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340AE">
        <w:rPr>
          <w:sz w:val="18"/>
          <w:szCs w:val="18"/>
        </w:rPr>
        <w:t>556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C3CE1" w:rsidP="009C2E2F">
      <w:pPr>
        <w:pStyle w:val="uznesenia"/>
      </w:pPr>
      <w:r>
        <w:t>1719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C3CE1">
        <w:rPr>
          <w:rFonts w:cs="Arial"/>
          <w:sz w:val="22"/>
          <w:szCs w:val="22"/>
        </w:rPr>
        <w:t> 3.</w:t>
      </w:r>
      <w:r w:rsidR="00BD550A" w:rsidRPr="00AF70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apríla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8340AE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8340AE">
        <w:rPr>
          <w:rFonts w:cs="Arial"/>
          <w:sz w:val="22"/>
          <w:szCs w:val="22"/>
        </w:rPr>
        <w:t xml:space="preserve">k </w:t>
      </w:r>
      <w:r w:rsidR="008340AE" w:rsidRPr="008340AE">
        <w:rPr>
          <w:rFonts w:cs="Arial"/>
          <w:sz w:val="22"/>
          <w:szCs w:val="22"/>
        </w:rPr>
        <w:t>n</w:t>
      </w:r>
      <w:r w:rsidR="008340AE" w:rsidRPr="008340AE">
        <w:rPr>
          <w:sz w:val="22"/>
        </w:rPr>
        <w:t xml:space="preserve">ávrhu poslancov Národnej rady Slovenskej republiky Mariana </w:t>
      </w:r>
      <w:proofErr w:type="spellStart"/>
      <w:r w:rsidR="008340AE" w:rsidRPr="008340AE">
        <w:rPr>
          <w:sz w:val="22"/>
        </w:rPr>
        <w:t>Kotlebu</w:t>
      </w:r>
      <w:proofErr w:type="spellEnd"/>
      <w:r w:rsidR="008340AE" w:rsidRPr="008340AE">
        <w:rPr>
          <w:sz w:val="22"/>
        </w:rPr>
        <w:t xml:space="preserve">, Rastislava </w:t>
      </w:r>
      <w:proofErr w:type="spellStart"/>
      <w:r w:rsidR="008340AE" w:rsidRPr="008340AE">
        <w:rPr>
          <w:sz w:val="22"/>
        </w:rPr>
        <w:t>Schlosára</w:t>
      </w:r>
      <w:proofErr w:type="spellEnd"/>
      <w:r w:rsidR="008340AE" w:rsidRPr="008340AE">
        <w:rPr>
          <w:sz w:val="22"/>
        </w:rPr>
        <w:t xml:space="preserve">, Martina </w:t>
      </w:r>
      <w:proofErr w:type="spellStart"/>
      <w:r w:rsidR="008340AE" w:rsidRPr="008340AE">
        <w:rPr>
          <w:sz w:val="22"/>
        </w:rPr>
        <w:t>Beluského</w:t>
      </w:r>
      <w:proofErr w:type="spellEnd"/>
      <w:r w:rsidR="008340AE" w:rsidRPr="008340AE">
        <w:rPr>
          <w:sz w:val="22"/>
        </w:rPr>
        <w:t xml:space="preserve">, Milana Uhríka a Milana </w:t>
      </w:r>
      <w:proofErr w:type="spellStart"/>
      <w:r w:rsidR="008340AE" w:rsidRPr="008340AE">
        <w:rPr>
          <w:sz w:val="22"/>
        </w:rPr>
        <w:t>Mazureka</w:t>
      </w:r>
      <w:proofErr w:type="spellEnd"/>
      <w:r w:rsidR="008340AE" w:rsidRPr="008340AE">
        <w:rPr>
          <w:sz w:val="22"/>
        </w:rPr>
        <w:t xml:space="preserve"> na vydanie ústavného zákona, ktorým sa mení Ústava Slovenskej republiky č. 460/1992 Zb. v znení neskorších predpisov (tlač 1374)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BC3CE1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nebude pokračovať v rokovaní o tomto návrhu </w:t>
      </w:r>
      <w:r w:rsidR="00BC3CE1">
        <w:rPr>
          <w:b/>
          <w:sz w:val="22"/>
          <w:szCs w:val="22"/>
        </w:rPr>
        <w:t xml:space="preserve">ústavného </w:t>
      </w:r>
      <w:bookmarkStart w:id="0" w:name="_GoBack"/>
      <w:bookmarkEnd w:id="0"/>
      <w:r>
        <w:rPr>
          <w:b/>
          <w:sz w:val="22"/>
          <w:szCs w:val="22"/>
        </w:rPr>
        <w:t>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1DCF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8F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669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6741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2760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27914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A7183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96F5E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40AE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10CFA"/>
    <w:rsid w:val="00A11D6C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30DE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9C0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3CE1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26A39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97039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35A0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4E99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79A5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2019-03-19T10:02:00Z</cp:lastPrinted>
  <dcterms:created xsi:type="dcterms:W3CDTF">2019-03-19T10:02:00Z</dcterms:created>
  <dcterms:modified xsi:type="dcterms:W3CDTF">2019-04-08T10:22:00Z</dcterms:modified>
</cp:coreProperties>
</file>