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75" w:rsidRPr="00B75768" w:rsidRDefault="00A11375" w:rsidP="00A11375">
      <w:pPr>
        <w:pStyle w:val="Nzov"/>
        <w:pBdr>
          <w:bottom w:val="single" w:sz="12" w:space="1" w:color="auto"/>
        </w:pBdr>
        <w:rPr>
          <w:b w:val="0"/>
          <w:caps/>
          <w:sz w:val="28"/>
        </w:rPr>
      </w:pPr>
      <w:bookmarkStart w:id="0" w:name="_GoBack"/>
      <w:bookmarkEnd w:id="0"/>
      <w:r w:rsidRPr="00B75768">
        <w:rPr>
          <w:b w:val="0"/>
          <w:caps/>
          <w:sz w:val="28"/>
        </w:rPr>
        <w:t>NÁrodná rada SLOVENSKEJ REPUBLIKY</w:t>
      </w:r>
    </w:p>
    <w:p w:rsidR="00A11375" w:rsidRPr="00B75768" w:rsidRDefault="00A11375" w:rsidP="00A11375">
      <w:pPr>
        <w:pStyle w:val="Nzov"/>
        <w:pBdr>
          <w:bottom w:val="single" w:sz="12" w:space="1" w:color="auto"/>
        </w:pBdr>
        <w:rPr>
          <w:b w:val="0"/>
          <w:sz w:val="28"/>
          <w:szCs w:val="28"/>
        </w:rPr>
      </w:pPr>
      <w:r w:rsidRPr="00B75768">
        <w:rPr>
          <w:b w:val="0"/>
          <w:caps/>
          <w:sz w:val="28"/>
          <w:szCs w:val="28"/>
        </w:rPr>
        <w:t xml:space="preserve">VII. </w:t>
      </w:r>
      <w:r w:rsidRPr="00B75768">
        <w:rPr>
          <w:b w:val="0"/>
          <w:sz w:val="28"/>
          <w:szCs w:val="28"/>
        </w:rPr>
        <w:t>volebné obdobie</w:t>
      </w:r>
    </w:p>
    <w:p w:rsidR="00A11375" w:rsidRPr="00B75768" w:rsidRDefault="00A11375" w:rsidP="00A11375">
      <w:pPr>
        <w:pStyle w:val="Nzov"/>
        <w:pBdr>
          <w:bottom w:val="single" w:sz="12" w:space="1" w:color="auto"/>
        </w:pBdr>
      </w:pPr>
    </w:p>
    <w:p w:rsidR="00A11375" w:rsidRPr="00B75768" w:rsidRDefault="00A11375" w:rsidP="00A11375">
      <w:pPr>
        <w:pStyle w:val="Nzov"/>
        <w:jc w:val="left"/>
        <w:rPr>
          <w:b w:val="0"/>
          <w:caps/>
        </w:rPr>
      </w:pPr>
    </w:p>
    <w:p w:rsidR="00A11375" w:rsidRPr="00B75768" w:rsidRDefault="005D7847" w:rsidP="00A11375">
      <w:pPr>
        <w:pStyle w:val="Nzov"/>
        <w:rPr>
          <w:b w:val="0"/>
          <w:caps/>
        </w:rPr>
      </w:pPr>
      <w:r>
        <w:rPr>
          <w:b w:val="0"/>
          <w:caps/>
        </w:rPr>
        <w:t>1399</w:t>
      </w:r>
    </w:p>
    <w:p w:rsidR="00A11375" w:rsidRPr="00B75768" w:rsidRDefault="00A11375" w:rsidP="00A11375">
      <w:pPr>
        <w:pStyle w:val="Nzov"/>
        <w:jc w:val="left"/>
        <w:rPr>
          <w:b w:val="0"/>
          <w:caps/>
        </w:rPr>
      </w:pPr>
    </w:p>
    <w:p w:rsidR="00A11375" w:rsidRPr="00B75768" w:rsidRDefault="00A11375" w:rsidP="00A11375">
      <w:pPr>
        <w:pStyle w:val="Podtitul"/>
        <w:jc w:val="left"/>
        <w:rPr>
          <w:b w:val="0"/>
          <w:sz w:val="28"/>
        </w:rPr>
      </w:pPr>
    </w:p>
    <w:p w:rsidR="00A11375" w:rsidRPr="00B75768" w:rsidRDefault="00A11375" w:rsidP="00A11375">
      <w:pPr>
        <w:pStyle w:val="Nadpis1"/>
        <w:jc w:val="center"/>
        <w:rPr>
          <w:b w:val="0"/>
          <w:sz w:val="28"/>
        </w:rPr>
      </w:pPr>
      <w:r w:rsidRPr="00B75768">
        <w:rPr>
          <w:b w:val="0"/>
          <w:sz w:val="28"/>
        </w:rPr>
        <w:t>VLÁDNY NÁVRH</w:t>
      </w:r>
    </w:p>
    <w:p w:rsidR="00A11375" w:rsidRDefault="00A11375" w:rsidP="00B25E4C">
      <w:pPr>
        <w:pStyle w:val="Nadpis1"/>
        <w:jc w:val="center"/>
        <w:rPr>
          <w:b w:val="0"/>
          <w:bCs w:val="0"/>
          <w:sz w:val="24"/>
          <w:szCs w:val="24"/>
        </w:rPr>
      </w:pPr>
    </w:p>
    <w:p w:rsidR="0059589D" w:rsidRDefault="0059589D" w:rsidP="0059589D"/>
    <w:p w:rsidR="00B40D13" w:rsidRPr="0093516F" w:rsidRDefault="00B40D13" w:rsidP="0059589D"/>
    <w:p w:rsidR="0059589D" w:rsidRDefault="007B769B" w:rsidP="00696767">
      <w:pPr>
        <w:pStyle w:val="Nadpis1"/>
        <w:jc w:val="center"/>
        <w:rPr>
          <w:sz w:val="24"/>
          <w:szCs w:val="24"/>
        </w:rPr>
      </w:pPr>
      <w:r w:rsidRPr="00B0018F">
        <w:rPr>
          <w:sz w:val="24"/>
          <w:szCs w:val="24"/>
        </w:rPr>
        <w:t>Z</w:t>
      </w:r>
      <w:r w:rsidR="00A11375">
        <w:rPr>
          <w:sz w:val="24"/>
          <w:szCs w:val="24"/>
        </w:rPr>
        <w:t>ákon</w:t>
      </w:r>
    </w:p>
    <w:p w:rsidR="00A11375" w:rsidRPr="00A11375" w:rsidRDefault="00A11375" w:rsidP="00A11375"/>
    <w:p w:rsidR="0059589D" w:rsidRDefault="0059589D" w:rsidP="00696767">
      <w:pPr>
        <w:jc w:val="center"/>
        <w:rPr>
          <w:b/>
          <w:bCs/>
        </w:rPr>
      </w:pPr>
      <w:r w:rsidRPr="00B0018F">
        <w:rPr>
          <w:b/>
          <w:bCs/>
        </w:rPr>
        <w:t xml:space="preserve">z </w:t>
      </w:r>
      <w:r w:rsidRPr="00EC5C1F">
        <w:rPr>
          <w:b/>
          <w:bCs/>
        </w:rPr>
        <w:t>.................. 201</w:t>
      </w:r>
      <w:r w:rsidR="000B2DDA" w:rsidRPr="00EC5C1F">
        <w:rPr>
          <w:b/>
          <w:bCs/>
        </w:rPr>
        <w:t>9</w:t>
      </w:r>
      <w:r w:rsidRPr="00EC5C1F">
        <w:rPr>
          <w:b/>
          <w:bCs/>
        </w:rPr>
        <w:t>,</w:t>
      </w:r>
    </w:p>
    <w:p w:rsidR="00A11375" w:rsidRPr="00B0018F" w:rsidRDefault="00A11375" w:rsidP="00696767">
      <w:pPr>
        <w:jc w:val="center"/>
        <w:rPr>
          <w:b/>
          <w:bCs/>
        </w:rPr>
      </w:pPr>
    </w:p>
    <w:p w:rsidR="0059589D" w:rsidRPr="00B0018F" w:rsidRDefault="0059589D" w:rsidP="00696767">
      <w:pPr>
        <w:jc w:val="center"/>
        <w:rPr>
          <w:b/>
          <w:bCs/>
        </w:rPr>
      </w:pPr>
      <w:r w:rsidRPr="00B0018F">
        <w:rPr>
          <w:b/>
          <w:bCs/>
        </w:rPr>
        <w:t>ktorým sa mení a dopĺňa zákon č. 435/2000 Z. z. o námornej plavbe</w:t>
      </w:r>
    </w:p>
    <w:p w:rsidR="0059589D" w:rsidRPr="00B0018F" w:rsidRDefault="00B003DD" w:rsidP="00696767">
      <w:pPr>
        <w:jc w:val="center"/>
        <w:rPr>
          <w:b/>
          <w:bCs/>
        </w:rPr>
      </w:pPr>
      <w:r>
        <w:rPr>
          <w:b/>
          <w:bCs/>
        </w:rPr>
        <w:t>v znení neskorších predpisov</w:t>
      </w:r>
    </w:p>
    <w:p w:rsidR="0059589D" w:rsidRDefault="0059589D" w:rsidP="00696767">
      <w:pPr>
        <w:jc w:val="center"/>
        <w:rPr>
          <w:b/>
          <w:bCs/>
        </w:rPr>
      </w:pPr>
    </w:p>
    <w:p w:rsidR="00A11375" w:rsidRDefault="00A11375" w:rsidP="00254852">
      <w:pPr>
        <w:pStyle w:val="Zkladntext"/>
        <w:spacing w:after="240"/>
        <w:jc w:val="center"/>
        <w:rPr>
          <w:b/>
          <w:bCs/>
        </w:rPr>
      </w:pPr>
    </w:p>
    <w:p w:rsidR="00A11375" w:rsidRDefault="00A11375" w:rsidP="00254852">
      <w:pPr>
        <w:pStyle w:val="Zkladntext"/>
        <w:spacing w:after="240"/>
        <w:jc w:val="center"/>
        <w:rPr>
          <w:b/>
          <w:bCs/>
        </w:rPr>
      </w:pPr>
    </w:p>
    <w:p w:rsidR="00696767" w:rsidRDefault="0059589D" w:rsidP="00254852">
      <w:pPr>
        <w:pStyle w:val="Zkladntext"/>
        <w:spacing w:after="240"/>
        <w:jc w:val="center"/>
      </w:pPr>
      <w:r w:rsidRPr="00B0018F">
        <w:t>Národná rada Slovenskej republiky sa uzniesla na tomto zákone:</w:t>
      </w:r>
    </w:p>
    <w:p w:rsidR="003F51E5" w:rsidRDefault="003F51E5" w:rsidP="00254852">
      <w:pPr>
        <w:spacing w:after="240"/>
        <w:jc w:val="center"/>
      </w:pPr>
    </w:p>
    <w:p w:rsidR="00696767" w:rsidRPr="00B0018F" w:rsidRDefault="0059589D" w:rsidP="00254852">
      <w:pPr>
        <w:spacing w:after="240"/>
        <w:jc w:val="center"/>
      </w:pPr>
      <w:r w:rsidRPr="00B0018F">
        <w:t>Čl. I</w:t>
      </w:r>
    </w:p>
    <w:p w:rsidR="006D7342" w:rsidRDefault="0059589D" w:rsidP="006D7342">
      <w:pPr>
        <w:spacing w:after="240"/>
        <w:jc w:val="both"/>
      </w:pPr>
      <w:r w:rsidRPr="00B0018F">
        <w:t>Zákon č. 435/2000 Z. z. o námornej plavbe v znení zákona č. 581/2003 Z. z., zákona č. 97/2007 Z. z., zákona č. 395/2008 Z. z.</w:t>
      </w:r>
      <w:r>
        <w:t xml:space="preserve">, </w:t>
      </w:r>
      <w:r w:rsidRPr="00B0018F">
        <w:t>zákona č. 278/2009 Z. z.</w:t>
      </w:r>
      <w:r w:rsidR="00184215">
        <w:t xml:space="preserve">, </w:t>
      </w:r>
      <w:r>
        <w:t>zákona č. 440/2010 Z. z.</w:t>
      </w:r>
      <w:r w:rsidR="00B3642B">
        <w:t xml:space="preserve">, </w:t>
      </w:r>
      <w:r w:rsidR="00184215">
        <w:t>zákona č. 152/2014 Z. z.</w:t>
      </w:r>
      <w:r w:rsidR="00B3642B">
        <w:t>, zákona č. 259/2015 Z. z.</w:t>
      </w:r>
      <w:r w:rsidR="00184E3F">
        <w:t>,</w:t>
      </w:r>
      <w:r w:rsidR="00B3642B">
        <w:t xml:space="preserve"> zákona č. 125/2016 Z. z.</w:t>
      </w:r>
      <w:r w:rsidR="00184E3F">
        <w:t>, zákona č. 56/2018 Z. z. a zákona č. 177/2018 Z. z.</w:t>
      </w:r>
      <w:r w:rsidR="00B3642B">
        <w:t xml:space="preserve"> s</w:t>
      </w:r>
      <w:r w:rsidRPr="00B0018F">
        <w:t>a mení a dopĺňa takto:</w:t>
      </w:r>
    </w:p>
    <w:p w:rsidR="0080719B" w:rsidRDefault="0080719B" w:rsidP="004C28F5">
      <w:pPr>
        <w:numPr>
          <w:ilvl w:val="0"/>
          <w:numId w:val="5"/>
        </w:numPr>
        <w:ind w:left="284" w:hanging="284"/>
        <w:jc w:val="both"/>
      </w:pPr>
      <w:r>
        <w:t>V § 2 písm. h) sa slová „</w:t>
      </w:r>
      <w:r w:rsidRPr="0080719B">
        <w:t>dopravy, výstavby a regionálneho rozvoja</w:t>
      </w:r>
      <w:r w:rsidR="0031454A">
        <w:t>“</w:t>
      </w:r>
      <w:r>
        <w:t xml:space="preserve"> nahrádzajú slovami „dopravy a výstavby“. </w:t>
      </w:r>
    </w:p>
    <w:p w:rsidR="0080719B" w:rsidRDefault="0080719B" w:rsidP="004C28F5">
      <w:pPr>
        <w:ind w:left="644"/>
        <w:jc w:val="both"/>
      </w:pPr>
    </w:p>
    <w:p w:rsidR="0080719B" w:rsidRDefault="0080719B" w:rsidP="0080719B">
      <w:pPr>
        <w:numPr>
          <w:ilvl w:val="0"/>
          <w:numId w:val="5"/>
        </w:numPr>
        <w:ind w:left="284" w:hanging="284"/>
        <w:jc w:val="both"/>
      </w:pPr>
      <w:r w:rsidRPr="002371D1">
        <w:t>Slov</w:t>
      </w:r>
      <w:r>
        <w:t>á</w:t>
      </w:r>
      <w:r w:rsidRPr="002371D1">
        <w:t xml:space="preserve"> „</w:t>
      </w:r>
      <w:r>
        <w:t>medzinárodný dohovor</w:t>
      </w:r>
      <w:r w:rsidRPr="002371D1">
        <w:t xml:space="preserve">“ </w:t>
      </w:r>
      <w:r>
        <w:t xml:space="preserve">a slová „medzinárodná dohoda“ </w:t>
      </w:r>
      <w:r w:rsidRPr="002371D1">
        <w:t xml:space="preserve">vo všetkých tvaroch sa v celom texte </w:t>
      </w:r>
      <w:r>
        <w:t>zákona</w:t>
      </w:r>
      <w:r w:rsidRPr="002371D1">
        <w:t xml:space="preserve"> </w:t>
      </w:r>
      <w:r w:rsidR="00C726F3" w:rsidRPr="000E2075">
        <w:t>okrem § 1 ods. 4</w:t>
      </w:r>
      <w:r w:rsidR="00C726F3">
        <w:t xml:space="preserve"> </w:t>
      </w:r>
      <w:r w:rsidRPr="002371D1">
        <w:t>nahrádza</w:t>
      </w:r>
      <w:r>
        <w:t>jú</w:t>
      </w:r>
      <w:r w:rsidRPr="002371D1">
        <w:t xml:space="preserve"> slov</w:t>
      </w:r>
      <w:r>
        <w:t>a</w:t>
      </w:r>
      <w:r w:rsidRPr="002371D1">
        <w:t>m</w:t>
      </w:r>
      <w:r>
        <w:t>i</w:t>
      </w:r>
      <w:r w:rsidRPr="002371D1">
        <w:t xml:space="preserve"> „</w:t>
      </w:r>
      <w:r>
        <w:t>medzinárodná zmluva</w:t>
      </w:r>
      <w:r w:rsidRPr="002371D1">
        <w:t>“ v príslušnom tvare.</w:t>
      </w:r>
    </w:p>
    <w:p w:rsidR="00EB06CF" w:rsidRDefault="00EB06CF" w:rsidP="00322F6D">
      <w:pPr>
        <w:ind w:left="284"/>
        <w:jc w:val="both"/>
      </w:pPr>
    </w:p>
    <w:p w:rsidR="0080719B" w:rsidRDefault="0080719B" w:rsidP="0080719B">
      <w:pPr>
        <w:numPr>
          <w:ilvl w:val="0"/>
          <w:numId w:val="5"/>
        </w:numPr>
        <w:ind w:left="284" w:hanging="284"/>
        <w:jc w:val="both"/>
      </w:pPr>
      <w:r>
        <w:t>§ 2 sa dopĺňa písmenom l), ktoré znie:</w:t>
      </w:r>
    </w:p>
    <w:p w:rsidR="0080719B" w:rsidRDefault="0080719B" w:rsidP="0080719B">
      <w:pPr>
        <w:ind w:left="284"/>
        <w:jc w:val="both"/>
      </w:pPr>
      <w:r>
        <w:t>„l) m</w:t>
      </w:r>
      <w:r w:rsidRPr="00322F6D">
        <w:t>edzinárodn</w:t>
      </w:r>
      <w:r>
        <w:t>ou</w:t>
      </w:r>
      <w:r w:rsidRPr="00322F6D">
        <w:t xml:space="preserve"> </w:t>
      </w:r>
      <w:r>
        <w:t xml:space="preserve">zmluvou medzinárodný </w:t>
      </w:r>
      <w:r w:rsidRPr="00322F6D">
        <w:t xml:space="preserve">dohovor spolu s </w:t>
      </w:r>
      <w:r>
        <w:t>jeho</w:t>
      </w:r>
      <w:r w:rsidRPr="00322F6D">
        <w:t xml:space="preserve"> povinne uplatňovaným protokol</w:t>
      </w:r>
      <w:r>
        <w:t>o</w:t>
      </w:r>
      <w:r w:rsidRPr="00322F6D">
        <w:t>m</w:t>
      </w:r>
      <w:r>
        <w:t xml:space="preserve"> a</w:t>
      </w:r>
      <w:r w:rsidRPr="00322F6D">
        <w:t xml:space="preserve"> kódex</w:t>
      </w:r>
      <w:r>
        <w:t>o</w:t>
      </w:r>
      <w:r w:rsidRPr="00322F6D">
        <w:t>m prijat</w:t>
      </w:r>
      <w:r>
        <w:t>ý</w:t>
      </w:r>
      <w:r w:rsidR="0031454A">
        <w:t>m</w:t>
      </w:r>
      <w:r w:rsidRPr="00322F6D">
        <w:t xml:space="preserve"> Medzinárodnou námornou organizáciou, ktor</w:t>
      </w:r>
      <w:r>
        <w:t>ý</w:t>
      </w:r>
      <w:r w:rsidRPr="00322F6D">
        <w:t xml:space="preserve"> nadobud</w:t>
      </w:r>
      <w:r>
        <w:t>o</w:t>
      </w:r>
      <w:r w:rsidRPr="00322F6D">
        <w:t>l platnosť</w:t>
      </w:r>
      <w:r>
        <w:t xml:space="preserve">, </w:t>
      </w:r>
      <w:r w:rsidRPr="00322F6D">
        <w:t>rezolúci</w:t>
      </w:r>
      <w:r>
        <w:t>a</w:t>
      </w:r>
      <w:r w:rsidRPr="00322F6D">
        <w:t xml:space="preserve"> a</w:t>
      </w:r>
      <w:r w:rsidR="00F239F7">
        <w:t>lebo</w:t>
      </w:r>
      <w:r w:rsidRPr="00322F6D">
        <w:t xml:space="preserve"> obežník Medzinárodnej námornej or</w:t>
      </w:r>
      <w:r w:rsidR="00F239F7">
        <w:t>ganizácie, ktorým</w:t>
      </w:r>
      <w:r w:rsidRPr="00322F6D">
        <w:t xml:space="preserve"> sa </w:t>
      </w:r>
      <w:r>
        <w:t>ten</w:t>
      </w:r>
      <w:r w:rsidRPr="00322F6D">
        <w:t>to dohovor v aktuáln</w:t>
      </w:r>
      <w:r>
        <w:t xml:space="preserve">ej verzii uvádza do </w:t>
      </w:r>
      <w:r w:rsidRPr="005B491E">
        <w:t>platnosti a medzinárodn</w:t>
      </w:r>
      <w:r>
        <w:t>ý</w:t>
      </w:r>
      <w:r w:rsidRPr="005B491E">
        <w:t xml:space="preserve"> dohovor prijat</w:t>
      </w:r>
      <w:r>
        <w:t>ý</w:t>
      </w:r>
      <w:r w:rsidRPr="005B491E">
        <w:t xml:space="preserve"> Medzinárodnou organizáciou práce v oblasti námornej plavby, ktorým je Slovenská republika viazaná.“.</w:t>
      </w:r>
    </w:p>
    <w:p w:rsidR="00EB06CF" w:rsidRDefault="00EB06CF" w:rsidP="00EB06CF">
      <w:pPr>
        <w:ind w:left="284"/>
        <w:jc w:val="both"/>
      </w:pPr>
    </w:p>
    <w:p w:rsidR="00D55DED" w:rsidRDefault="00D55DED" w:rsidP="00D55DED">
      <w:pPr>
        <w:numPr>
          <w:ilvl w:val="0"/>
          <w:numId w:val="5"/>
        </w:numPr>
        <w:ind w:left="284" w:hanging="284"/>
        <w:jc w:val="both"/>
      </w:pPr>
      <w:r>
        <w:t>V § 4 ods. 1 písm. b</w:t>
      </w:r>
      <w:r w:rsidRPr="000E2075">
        <w:t xml:space="preserve">) </w:t>
      </w:r>
      <w:r w:rsidR="000C5497" w:rsidRPr="000E2075">
        <w:t xml:space="preserve">treťom a štvrtom bode </w:t>
      </w:r>
      <w:r w:rsidRPr="000E2075">
        <w:t>sa</w:t>
      </w:r>
      <w:r>
        <w:t xml:space="preserve"> slová „</w:t>
      </w:r>
      <w:r w:rsidRPr="00D55DED">
        <w:t>A.847 (20)</w:t>
      </w:r>
      <w:r w:rsidR="007A58EE">
        <w:t>“</w:t>
      </w:r>
      <w:r>
        <w:t xml:space="preserve"> nahrádzajú slovami „</w:t>
      </w:r>
      <w:r w:rsidR="007A58EE" w:rsidRPr="00D55DED">
        <w:t>A.</w:t>
      </w:r>
      <w:r w:rsidR="009B2673">
        <w:t>1070</w:t>
      </w:r>
      <w:r w:rsidR="007A58EE" w:rsidRPr="00D55DED">
        <w:t xml:space="preserve"> (2</w:t>
      </w:r>
      <w:r w:rsidR="009B2673">
        <w:t>8</w:t>
      </w:r>
      <w:r w:rsidR="007A58EE" w:rsidRPr="00D55DED">
        <w:t>)</w:t>
      </w:r>
      <w:r>
        <w:t xml:space="preserve">“. </w:t>
      </w:r>
    </w:p>
    <w:p w:rsidR="00C1197D" w:rsidRPr="000E2075" w:rsidRDefault="00C1197D" w:rsidP="00B22616">
      <w:pPr>
        <w:numPr>
          <w:ilvl w:val="0"/>
          <w:numId w:val="5"/>
        </w:numPr>
        <w:ind w:left="284" w:hanging="284"/>
        <w:jc w:val="both"/>
      </w:pPr>
      <w:r w:rsidRPr="005B491E">
        <w:lastRenderedPageBreak/>
        <w:t>V § 4 ods. 2 písm. r)</w:t>
      </w:r>
      <w:r w:rsidR="005B491E" w:rsidRPr="005B491E">
        <w:t xml:space="preserve"> sa za slovo „dohľad“ vkladajú slová „a štátny dozor“</w:t>
      </w:r>
      <w:r w:rsidR="007B769B">
        <w:t>, bodkočiarka sa nahrádza slovom „a“</w:t>
      </w:r>
      <w:r w:rsidR="005B491E" w:rsidRPr="005B491E">
        <w:t xml:space="preserve"> a na konci sa </w:t>
      </w:r>
      <w:r w:rsidR="007B769B">
        <w:t>čiarka</w:t>
      </w:r>
      <w:r w:rsidR="007B769B" w:rsidRPr="005B491E">
        <w:t xml:space="preserve"> </w:t>
      </w:r>
      <w:r w:rsidR="005B491E" w:rsidRPr="005B491E">
        <w:t>nahrádza bodkočiarkou a pripájajú sa tieto slová: „ak nie je ustanovené inak, štátny dozor sa vykonáva podľa základných pravidiel kontrolnej činnosti</w:t>
      </w:r>
      <w:r w:rsidR="002E523B">
        <w:t>,</w:t>
      </w:r>
      <w:r w:rsidR="00DD7103" w:rsidRPr="000E2075">
        <w:rPr>
          <w:vertAlign w:val="superscript"/>
        </w:rPr>
        <w:t>1bd</w:t>
      </w:r>
      <w:r w:rsidR="000C5497" w:rsidRPr="000E2075">
        <w:rPr>
          <w:vertAlign w:val="superscript"/>
        </w:rPr>
        <w:t>aa</w:t>
      </w:r>
      <w:r w:rsidR="00DD7103" w:rsidRPr="000E2075">
        <w:t>)</w:t>
      </w:r>
      <w:r w:rsidR="005B491E" w:rsidRPr="000E2075">
        <w:t>“.</w:t>
      </w:r>
      <w:r w:rsidRPr="000E2075">
        <w:t xml:space="preserve"> </w:t>
      </w:r>
    </w:p>
    <w:p w:rsidR="00DD7103" w:rsidRPr="000E2075" w:rsidRDefault="00DD7103" w:rsidP="00DD7103">
      <w:pPr>
        <w:pStyle w:val="Odsekzoznamu"/>
      </w:pPr>
    </w:p>
    <w:p w:rsidR="00DD7103" w:rsidRPr="000E2075" w:rsidRDefault="00DD7103" w:rsidP="00DD7103">
      <w:pPr>
        <w:ind w:left="284"/>
        <w:jc w:val="both"/>
      </w:pPr>
      <w:r w:rsidRPr="000E2075">
        <w:t>Poznámka pod čiarou k odkazu 1bd</w:t>
      </w:r>
      <w:r w:rsidR="000E2075" w:rsidRPr="000E2075">
        <w:t>aa</w:t>
      </w:r>
      <w:r w:rsidRPr="000E2075">
        <w:t xml:space="preserve"> znie: </w:t>
      </w:r>
    </w:p>
    <w:p w:rsidR="00DD7103" w:rsidRPr="000E2075" w:rsidRDefault="00DD7103" w:rsidP="00DD7103">
      <w:pPr>
        <w:ind w:left="284"/>
        <w:jc w:val="both"/>
      </w:pPr>
      <w:r w:rsidRPr="000E2075">
        <w:t>„</w:t>
      </w:r>
      <w:r w:rsidRPr="000E2075">
        <w:rPr>
          <w:vertAlign w:val="superscript"/>
        </w:rPr>
        <w:t>1bd</w:t>
      </w:r>
      <w:r w:rsidR="000C5497" w:rsidRPr="000E2075">
        <w:rPr>
          <w:vertAlign w:val="superscript"/>
        </w:rPr>
        <w:t>aa</w:t>
      </w:r>
      <w:r w:rsidRPr="000E2075">
        <w:t>) § 8 až 16 zákona Národnej rady Slovenskej republiky č. 10/1996 Z. z. o kontrole v štátnej správe v znení neskorších predpisov.“.</w:t>
      </w:r>
    </w:p>
    <w:p w:rsidR="00C1197D" w:rsidRPr="000E2075" w:rsidRDefault="00C1197D" w:rsidP="00C1197D">
      <w:pPr>
        <w:pStyle w:val="Odsekzoznamu"/>
      </w:pPr>
    </w:p>
    <w:p w:rsidR="00A04DAD" w:rsidRPr="000E2075" w:rsidRDefault="0003736F" w:rsidP="00B22616">
      <w:pPr>
        <w:numPr>
          <w:ilvl w:val="0"/>
          <w:numId w:val="5"/>
        </w:numPr>
        <w:ind w:left="284" w:hanging="284"/>
        <w:jc w:val="both"/>
      </w:pPr>
      <w:r w:rsidRPr="000E2075">
        <w:t>V</w:t>
      </w:r>
      <w:r w:rsidR="007364CE" w:rsidRPr="000E2075">
        <w:t xml:space="preserve"> § 4 sa odsek 2 dopĺňa písmen</w:t>
      </w:r>
      <w:r w:rsidR="00CE42E8" w:rsidRPr="000E2075">
        <w:t>o</w:t>
      </w:r>
      <w:r w:rsidR="009E7E6A" w:rsidRPr="000E2075">
        <w:t>m</w:t>
      </w:r>
      <w:r w:rsidR="00A04DAD" w:rsidRPr="000E2075">
        <w:t xml:space="preserve"> y</w:t>
      </w:r>
      <w:r w:rsidR="00CE42E8" w:rsidRPr="000E2075">
        <w:t>)</w:t>
      </w:r>
      <w:r w:rsidRPr="000E2075">
        <w:t>, ktoré zn</w:t>
      </w:r>
      <w:r w:rsidR="00CE42E8" w:rsidRPr="000E2075">
        <w:t>i</w:t>
      </w:r>
      <w:r w:rsidR="007364CE" w:rsidRPr="000E2075">
        <w:t>e</w:t>
      </w:r>
      <w:r w:rsidR="00A04DAD" w:rsidRPr="000E2075">
        <w:t>:</w:t>
      </w:r>
    </w:p>
    <w:p w:rsidR="0016475B" w:rsidRPr="00343CB5" w:rsidRDefault="00D04166" w:rsidP="00CE42E8">
      <w:pPr>
        <w:ind w:left="284" w:hanging="284"/>
        <w:jc w:val="both"/>
      </w:pPr>
      <w:r>
        <w:t xml:space="preserve">     </w:t>
      </w:r>
      <w:r w:rsidR="00E213C9" w:rsidRPr="00476BE2">
        <w:t>„</w:t>
      </w:r>
      <w:r w:rsidR="007364CE" w:rsidRPr="00476BE2">
        <w:t>y</w:t>
      </w:r>
      <w:r w:rsidR="0016475B" w:rsidRPr="00476BE2">
        <w:t>) vydáva osvedčenie o námornej práci</w:t>
      </w:r>
      <w:r w:rsidR="00083D56" w:rsidRPr="00476BE2">
        <w:t xml:space="preserve"> spolu s vyhlásením</w:t>
      </w:r>
      <w:r w:rsidR="0016475B" w:rsidRPr="00476BE2">
        <w:t xml:space="preserve"> </w:t>
      </w:r>
      <w:r w:rsidR="00762868" w:rsidRPr="00476BE2">
        <w:t xml:space="preserve">o </w:t>
      </w:r>
      <w:r w:rsidR="00083D56" w:rsidRPr="00476BE2">
        <w:t>splnení požiadaviek na námornú prácu</w:t>
      </w:r>
      <w:r w:rsidR="001E370D" w:rsidRPr="00476BE2">
        <w:t xml:space="preserve"> alebo dočasné osvedčenie o námornej práci</w:t>
      </w:r>
      <w:r w:rsidR="00083D56" w:rsidRPr="00476BE2">
        <w:t xml:space="preserve"> </w:t>
      </w:r>
      <w:r w:rsidR="0016475B" w:rsidRPr="00476BE2">
        <w:t>podľa vzoru a za podmienok ustanovených medzinárodnou zmluvou, ktorou</w:t>
      </w:r>
      <w:r w:rsidR="00775BB9">
        <w:t xml:space="preserve"> je Slovenská republika viazaná;</w:t>
      </w:r>
      <w:r w:rsidR="0053263D" w:rsidRPr="00476BE2">
        <w:rPr>
          <w:vertAlign w:val="superscript"/>
        </w:rPr>
        <w:t>1bea</w:t>
      </w:r>
      <w:r w:rsidR="00775BB9">
        <w:t xml:space="preserve">) </w:t>
      </w:r>
      <w:r w:rsidR="009E6774" w:rsidRPr="00343CB5">
        <w:t>podkladom na vydanie osvedčenia je</w:t>
      </w:r>
      <w:r w:rsidR="00EE68D4" w:rsidRPr="00343CB5">
        <w:t xml:space="preserve"> protokol o výsledku kontroly</w:t>
      </w:r>
      <w:r w:rsidR="00C7472C" w:rsidRPr="00343CB5">
        <w:t xml:space="preserve"> podľa § 5</w:t>
      </w:r>
      <w:r w:rsidR="00F263FA">
        <w:t>b</w:t>
      </w:r>
      <w:r w:rsidR="009E4DD8">
        <w:t xml:space="preserve"> ods. 2</w:t>
      </w:r>
      <w:r w:rsidR="00EE68D4" w:rsidRPr="00343CB5">
        <w:t xml:space="preserve">, </w:t>
      </w:r>
      <w:r w:rsidR="00EE68D4" w:rsidRPr="000E2075">
        <w:t>ktorý</w:t>
      </w:r>
      <w:r w:rsidR="000C5497" w:rsidRPr="000E2075">
        <w:t>m sa</w:t>
      </w:r>
      <w:r w:rsidR="0045471E" w:rsidRPr="000E2075">
        <w:t xml:space="preserve"> preukazuje</w:t>
      </w:r>
      <w:r w:rsidR="00775BB9" w:rsidRPr="000E2075">
        <w:t xml:space="preserve"> spln</w:t>
      </w:r>
      <w:r w:rsidR="00775BB9" w:rsidRPr="00343CB5">
        <w:t>enie podmienok podľa</w:t>
      </w:r>
      <w:r w:rsidR="001D2FEF" w:rsidRPr="00343CB5">
        <w:t xml:space="preserve"> tohto zákona a</w:t>
      </w:r>
      <w:r w:rsidR="00775BB9" w:rsidRPr="00343CB5">
        <w:t xml:space="preserve"> medzinárodnej zmluvy, ktorou</w:t>
      </w:r>
      <w:r w:rsidR="00CE42E8">
        <w:t xml:space="preserve"> je Slovenská republika viazaná.</w:t>
      </w:r>
      <w:r w:rsidR="00775BB9" w:rsidRPr="00343CB5">
        <w:rPr>
          <w:vertAlign w:val="superscript"/>
        </w:rPr>
        <w:t>1bea</w:t>
      </w:r>
      <w:r w:rsidR="00CE42E8">
        <w:t>)</w:t>
      </w:r>
      <w:r w:rsidR="009D4B80" w:rsidRPr="00343CB5">
        <w:t>“.</w:t>
      </w:r>
    </w:p>
    <w:p w:rsidR="00966DEF" w:rsidRPr="00343CB5" w:rsidRDefault="00966DEF" w:rsidP="00D04166">
      <w:pPr>
        <w:ind w:left="284" w:hanging="284"/>
        <w:jc w:val="both"/>
      </w:pPr>
    </w:p>
    <w:p w:rsidR="00966DEF" w:rsidRPr="00343CB5" w:rsidRDefault="00762868" w:rsidP="00D04166">
      <w:pPr>
        <w:pStyle w:val="Odsekzoznamu"/>
        <w:ind w:left="284" w:firstLine="0"/>
      </w:pPr>
      <w:r w:rsidRPr="00343CB5">
        <w:t xml:space="preserve">Poznámka pod čiarou k </w:t>
      </w:r>
      <w:r w:rsidR="00966DEF" w:rsidRPr="00343CB5">
        <w:t>odkazu 1bea znie:</w:t>
      </w:r>
    </w:p>
    <w:p w:rsidR="00E360DE" w:rsidRPr="00343CB5" w:rsidRDefault="00966DEF" w:rsidP="00322F6D">
      <w:pPr>
        <w:pStyle w:val="Odsekzoznamu"/>
        <w:ind w:left="284" w:firstLine="0"/>
        <w:jc w:val="both"/>
      </w:pPr>
      <w:r w:rsidRPr="00343CB5">
        <w:t>„</w:t>
      </w:r>
      <w:r w:rsidRPr="0096337A">
        <w:rPr>
          <w:vertAlign w:val="superscript"/>
        </w:rPr>
        <w:t>1bea</w:t>
      </w:r>
      <w:r w:rsidRPr="00343CB5">
        <w:t xml:space="preserve">) Dohovor o </w:t>
      </w:r>
      <w:r w:rsidR="009949C0">
        <w:t>práci</w:t>
      </w:r>
      <w:r w:rsidRPr="00343CB5">
        <w:t xml:space="preserve"> v námornej doprave</w:t>
      </w:r>
      <w:r w:rsidR="009949C0">
        <w:t xml:space="preserve">, </w:t>
      </w:r>
      <w:r w:rsidRPr="00343CB5">
        <w:t>2006</w:t>
      </w:r>
      <w:r w:rsidR="00322F6D" w:rsidRPr="00322F6D">
        <w:t xml:space="preserve"> (oznámenie Ministerstva zahraničných vecí </w:t>
      </w:r>
      <w:r w:rsidR="00322F6D">
        <w:t xml:space="preserve">a európskych záležitostí </w:t>
      </w:r>
      <w:r w:rsidR="00322F6D" w:rsidRPr="00322F6D">
        <w:t>Slovenskej republiky č.</w:t>
      </w:r>
      <w:r w:rsidR="00322F6D">
        <w:t xml:space="preserve"> </w:t>
      </w:r>
      <w:r w:rsidR="00922D81">
        <w:t>319</w:t>
      </w:r>
      <w:r w:rsidR="00322F6D">
        <w:t>/2018 Z. z.).</w:t>
      </w:r>
      <w:r w:rsidRPr="00343CB5">
        <w:t>“.</w:t>
      </w:r>
    </w:p>
    <w:p w:rsidR="00CB3B7D" w:rsidRPr="00343CB5" w:rsidRDefault="00CB3B7D" w:rsidP="00D04166">
      <w:pPr>
        <w:ind w:left="284" w:hanging="284"/>
        <w:jc w:val="both"/>
      </w:pPr>
    </w:p>
    <w:p w:rsidR="005421FE" w:rsidRDefault="005421FE" w:rsidP="00D04166">
      <w:pPr>
        <w:numPr>
          <w:ilvl w:val="0"/>
          <w:numId w:val="5"/>
        </w:numPr>
        <w:ind w:left="284" w:hanging="284"/>
        <w:jc w:val="both"/>
      </w:pPr>
      <w:r>
        <w:t>V § 5 ods. 2 sa za slovo „minist</w:t>
      </w:r>
      <w:r w:rsidR="00E3768D">
        <w:t>rom</w:t>
      </w:r>
      <w:r>
        <w:t>“ vkladajú slová „dopravy a výstavby Slovenskej republiky (ďalej len „minister“)“.</w:t>
      </w:r>
    </w:p>
    <w:p w:rsidR="005421FE" w:rsidRDefault="005421FE" w:rsidP="004C28F5">
      <w:pPr>
        <w:ind w:left="284"/>
        <w:jc w:val="both"/>
      </w:pPr>
      <w:r>
        <w:t xml:space="preserve"> </w:t>
      </w:r>
    </w:p>
    <w:p w:rsidR="003D6CB1" w:rsidRPr="00343CB5" w:rsidRDefault="003D6CB1" w:rsidP="00D04166">
      <w:pPr>
        <w:numPr>
          <w:ilvl w:val="0"/>
          <w:numId w:val="5"/>
        </w:numPr>
        <w:ind w:left="284" w:hanging="284"/>
        <w:jc w:val="both"/>
      </w:pPr>
      <w:r w:rsidRPr="00343CB5">
        <w:t>Za § 5</w:t>
      </w:r>
      <w:r w:rsidR="00F263FA">
        <w:t>a</w:t>
      </w:r>
      <w:r w:rsidRPr="00343CB5">
        <w:t xml:space="preserve"> sa vkladá § 5</w:t>
      </w:r>
      <w:r w:rsidR="00F263FA">
        <w:t>b</w:t>
      </w:r>
      <w:r w:rsidRPr="00343CB5">
        <w:t>, ktorý vrátane nadpisu znie:</w:t>
      </w:r>
    </w:p>
    <w:p w:rsidR="003D6CB1" w:rsidRPr="00343CB5" w:rsidRDefault="003D6CB1" w:rsidP="00D04166">
      <w:pPr>
        <w:ind w:left="284" w:hanging="284"/>
        <w:jc w:val="center"/>
      </w:pPr>
      <w:r w:rsidRPr="00343CB5">
        <w:t>„</w:t>
      </w:r>
      <w:r w:rsidR="000C5497" w:rsidRPr="000E2075">
        <w:t>§</w:t>
      </w:r>
      <w:r w:rsidR="000C5497">
        <w:t xml:space="preserve"> </w:t>
      </w:r>
      <w:r w:rsidRPr="00343CB5">
        <w:t>5</w:t>
      </w:r>
      <w:r w:rsidR="00F263FA">
        <w:t>b</w:t>
      </w:r>
    </w:p>
    <w:p w:rsidR="003D6CB1" w:rsidRPr="00343CB5" w:rsidRDefault="003D6CB1" w:rsidP="00D04166">
      <w:pPr>
        <w:ind w:left="284" w:hanging="284"/>
        <w:jc w:val="center"/>
      </w:pPr>
      <w:r w:rsidRPr="00343CB5">
        <w:t xml:space="preserve">Kontrola </w:t>
      </w:r>
      <w:r w:rsidR="001369FA" w:rsidRPr="00343CB5">
        <w:t xml:space="preserve">pracovných </w:t>
      </w:r>
      <w:r w:rsidRPr="00343CB5">
        <w:t xml:space="preserve">a </w:t>
      </w:r>
      <w:r w:rsidR="001369FA" w:rsidRPr="00343CB5">
        <w:t xml:space="preserve">životných </w:t>
      </w:r>
      <w:r w:rsidRPr="00343CB5">
        <w:t>podmienok na námornej lodi</w:t>
      </w:r>
    </w:p>
    <w:p w:rsidR="003D6CB1" w:rsidRPr="00343CB5" w:rsidRDefault="003D6CB1" w:rsidP="00D04166">
      <w:pPr>
        <w:ind w:left="284" w:hanging="284"/>
        <w:jc w:val="both"/>
      </w:pPr>
    </w:p>
    <w:p w:rsidR="003D6CB1" w:rsidRPr="00343CB5" w:rsidRDefault="003D6CB1" w:rsidP="00A55813">
      <w:pPr>
        <w:numPr>
          <w:ilvl w:val="0"/>
          <w:numId w:val="11"/>
        </w:numPr>
        <w:ind w:left="284" w:firstLine="0"/>
        <w:jc w:val="both"/>
      </w:pPr>
      <w:r w:rsidRPr="00343CB5">
        <w:t>Kontrolu dodržiavania povinností v oblasti pracovných a životných podmienok členov lodnej posádky na námornej lodi podľa tohto zákona a medzinárodnej zmluvy, ktorou je Slovenská republika viazaná,</w:t>
      </w:r>
      <w:r w:rsidRPr="00343CB5">
        <w:rPr>
          <w:vertAlign w:val="superscript"/>
        </w:rPr>
        <w:t>1bea</w:t>
      </w:r>
      <w:r w:rsidRPr="00343CB5">
        <w:t>) vykonávajú</w:t>
      </w:r>
      <w:r w:rsidR="0056636F">
        <w:t xml:space="preserve"> </w:t>
      </w:r>
      <w:r w:rsidRPr="00343CB5">
        <w:t>poverení zamestnanci ako orgán verejného zdravotníctva</w:t>
      </w:r>
      <w:r w:rsidRPr="00343CB5">
        <w:rPr>
          <w:vertAlign w:val="superscript"/>
        </w:rPr>
        <w:t>1b</w:t>
      </w:r>
      <w:r w:rsidR="007B769B">
        <w:rPr>
          <w:vertAlign w:val="superscript"/>
        </w:rPr>
        <w:t>l</w:t>
      </w:r>
      <w:r w:rsidRPr="00343CB5">
        <w:t xml:space="preserve">) </w:t>
      </w:r>
      <w:r w:rsidR="00D22938">
        <w:t> v súčinnosti s</w:t>
      </w:r>
      <w:r w:rsidR="00D22938" w:rsidRPr="00343CB5">
        <w:t xml:space="preserve"> </w:t>
      </w:r>
      <w:r w:rsidRPr="00343CB5">
        <w:t>inšpektorát</w:t>
      </w:r>
      <w:r w:rsidR="00D22938">
        <w:t>mi</w:t>
      </w:r>
      <w:r w:rsidRPr="00343CB5">
        <w:t xml:space="preserve"> práce.</w:t>
      </w:r>
      <w:r w:rsidRPr="00343CB5">
        <w:rPr>
          <w:vertAlign w:val="superscript"/>
        </w:rPr>
        <w:t>6e</w:t>
      </w:r>
      <w:r w:rsidRPr="00343CB5">
        <w:t>)</w:t>
      </w:r>
    </w:p>
    <w:p w:rsidR="003D6CB1" w:rsidRPr="00343CB5" w:rsidRDefault="003D6CB1" w:rsidP="00A55813">
      <w:pPr>
        <w:ind w:left="284" w:hanging="284"/>
        <w:jc w:val="both"/>
      </w:pPr>
    </w:p>
    <w:p w:rsidR="003D6CB1" w:rsidRPr="000E2075" w:rsidRDefault="003D6CB1" w:rsidP="00A55813">
      <w:pPr>
        <w:numPr>
          <w:ilvl w:val="0"/>
          <w:numId w:val="11"/>
        </w:numPr>
        <w:ind w:left="284" w:firstLine="0"/>
        <w:jc w:val="both"/>
      </w:pPr>
      <w:r w:rsidRPr="00343CB5">
        <w:t xml:space="preserve"> </w:t>
      </w:r>
      <w:r w:rsidRPr="000E2075">
        <w:t>Kontrolné orgány uvedené v odseku 1 postupujú pri kontrole okrem osobitných predpisov</w:t>
      </w:r>
      <w:r w:rsidR="000A61B5" w:rsidRPr="000E2075">
        <w:rPr>
          <w:vertAlign w:val="superscript"/>
        </w:rPr>
        <w:t>1b</w:t>
      </w:r>
      <w:r w:rsidR="007B769B" w:rsidRPr="000E2075">
        <w:rPr>
          <w:vertAlign w:val="superscript"/>
        </w:rPr>
        <w:t>m</w:t>
      </w:r>
      <w:r w:rsidRPr="000E2075">
        <w:t>) aj podľa medzinárodnej zmluvy, ktorou je Slovenská republika viazaná.</w:t>
      </w:r>
      <w:r w:rsidRPr="000E2075">
        <w:rPr>
          <w:vertAlign w:val="superscript"/>
        </w:rPr>
        <w:t>1bea</w:t>
      </w:r>
      <w:r w:rsidR="00CE42E8" w:rsidRPr="000E2075">
        <w:t>)</w:t>
      </w:r>
      <w:r w:rsidR="00167F6F" w:rsidRPr="000E2075">
        <w:t xml:space="preserve"> Výsledkom kontroly je protokol o výsledku kontroly.</w:t>
      </w:r>
    </w:p>
    <w:p w:rsidR="00CE42E8" w:rsidRPr="000E2075" w:rsidRDefault="00CE42E8" w:rsidP="00A55813">
      <w:pPr>
        <w:pStyle w:val="Odsekzoznamu"/>
        <w:ind w:left="284"/>
      </w:pPr>
    </w:p>
    <w:p w:rsidR="00CE42E8" w:rsidRPr="00343CB5" w:rsidRDefault="00CE42E8" w:rsidP="00A55813">
      <w:pPr>
        <w:numPr>
          <w:ilvl w:val="0"/>
          <w:numId w:val="11"/>
        </w:numPr>
        <w:ind w:left="284" w:firstLine="0"/>
        <w:jc w:val="both"/>
      </w:pPr>
      <w:r w:rsidRPr="000E2075">
        <w:t xml:space="preserve">Ak sa zistia závažné nedostatky v dodržiavaní </w:t>
      </w:r>
      <w:r w:rsidR="000C5497" w:rsidRPr="000E2075">
        <w:t xml:space="preserve">povinností v oblasti </w:t>
      </w:r>
      <w:r w:rsidRPr="000E2075">
        <w:t>pracovných</w:t>
      </w:r>
      <w:r w:rsidR="001369FA" w:rsidRPr="000E2075">
        <w:t xml:space="preserve"> </w:t>
      </w:r>
      <w:r w:rsidRPr="000E2075">
        <w:t>a životných podmienok na námornej lodi</w:t>
      </w:r>
      <w:r w:rsidR="000C5497" w:rsidRPr="000E2075">
        <w:t xml:space="preserve"> podľa odseku 1</w:t>
      </w:r>
      <w:r w:rsidRPr="000E2075">
        <w:t>, ministerstvo môže odňať osvedčenie o námornej práci alebo dočasné</w:t>
      </w:r>
      <w:r w:rsidRPr="00343CB5">
        <w:t xml:space="preserve"> osvedčenie o námornej práci</w:t>
      </w:r>
      <w:r>
        <w:t>.“.</w:t>
      </w:r>
    </w:p>
    <w:p w:rsidR="003D6CB1" w:rsidRPr="00343CB5" w:rsidRDefault="003D6CB1" w:rsidP="00A55813">
      <w:pPr>
        <w:ind w:left="284" w:hanging="284"/>
        <w:jc w:val="both"/>
      </w:pPr>
    </w:p>
    <w:p w:rsidR="003D6CB1" w:rsidRPr="00343CB5" w:rsidRDefault="003D6CB1" w:rsidP="00A55813">
      <w:pPr>
        <w:ind w:left="284"/>
        <w:jc w:val="both"/>
      </w:pPr>
      <w:r w:rsidRPr="00343CB5">
        <w:t>Poznámky pod čiarou k odkazom</w:t>
      </w:r>
      <w:r w:rsidR="0027156A" w:rsidRPr="00343CB5">
        <w:t xml:space="preserve"> </w:t>
      </w:r>
      <w:r w:rsidR="007B769B" w:rsidRPr="00343CB5">
        <w:t>1b</w:t>
      </w:r>
      <w:r w:rsidR="007B769B">
        <w:t>l</w:t>
      </w:r>
      <w:r w:rsidR="007B769B" w:rsidRPr="00343CB5">
        <w:t xml:space="preserve"> </w:t>
      </w:r>
      <w:r w:rsidRPr="00343CB5">
        <w:t>a</w:t>
      </w:r>
      <w:r w:rsidR="000A61B5" w:rsidRPr="00343CB5">
        <w:t xml:space="preserve"> </w:t>
      </w:r>
      <w:r w:rsidR="007B769B" w:rsidRPr="00343CB5">
        <w:t>1b</w:t>
      </w:r>
      <w:r w:rsidR="007B769B">
        <w:t>m</w:t>
      </w:r>
      <w:r w:rsidR="007B769B" w:rsidRPr="00343CB5">
        <w:t xml:space="preserve"> </w:t>
      </w:r>
      <w:r w:rsidRPr="00343CB5">
        <w:t>znejú:</w:t>
      </w:r>
    </w:p>
    <w:p w:rsidR="003D6CB1" w:rsidRPr="00343CB5" w:rsidRDefault="0027156A" w:rsidP="00A55813">
      <w:pPr>
        <w:ind w:left="284"/>
        <w:jc w:val="both"/>
      </w:pPr>
      <w:r w:rsidRPr="00343CB5">
        <w:t>„</w:t>
      </w:r>
      <w:r w:rsidRPr="009E2A13">
        <w:rPr>
          <w:vertAlign w:val="superscript"/>
        </w:rPr>
        <w:t>1b</w:t>
      </w:r>
      <w:r w:rsidR="007B769B">
        <w:rPr>
          <w:vertAlign w:val="superscript"/>
        </w:rPr>
        <w:t>l</w:t>
      </w:r>
      <w:r w:rsidR="003D6CB1" w:rsidRPr="00343CB5">
        <w:t xml:space="preserve">) § 3 ods. 1 písm. f) </w:t>
      </w:r>
      <w:r w:rsidR="005031D9">
        <w:t xml:space="preserve">a ods. 2 písm. b) </w:t>
      </w:r>
      <w:r w:rsidR="003D6CB1" w:rsidRPr="00343CB5">
        <w:t>zákona č</w:t>
      </w:r>
      <w:r w:rsidR="000A61B5" w:rsidRPr="00343CB5">
        <w:t>. 355</w:t>
      </w:r>
      <w:r w:rsidR="003D6CB1" w:rsidRPr="00343CB5">
        <w:t>/2007 Z. z. o ochrane, podpore a rozvoji verejného zdravia a o zmene a doplnení niektorých zákonov v</w:t>
      </w:r>
      <w:r w:rsidR="00EB06CF">
        <w:t xml:space="preserve"> znení </w:t>
      </w:r>
      <w:r w:rsidR="005031D9">
        <w:t>neskorších predpisov.</w:t>
      </w:r>
    </w:p>
    <w:p w:rsidR="003D6CB1" w:rsidRPr="00343CB5" w:rsidRDefault="007B769B" w:rsidP="00A55813">
      <w:pPr>
        <w:ind w:left="284"/>
        <w:jc w:val="both"/>
      </w:pPr>
      <w:r w:rsidRPr="00343CB5">
        <w:t>1</w:t>
      </w:r>
      <w:r w:rsidRPr="009E2A13">
        <w:rPr>
          <w:vertAlign w:val="superscript"/>
        </w:rPr>
        <w:t>b</w:t>
      </w:r>
      <w:r>
        <w:rPr>
          <w:vertAlign w:val="superscript"/>
        </w:rPr>
        <w:t>m</w:t>
      </w:r>
      <w:r w:rsidR="003D6CB1" w:rsidRPr="00343CB5">
        <w:t>) Zákon č. 12</w:t>
      </w:r>
      <w:r w:rsidR="00F263FA">
        <w:t>5</w:t>
      </w:r>
      <w:r w:rsidR="003D6CB1" w:rsidRPr="00343CB5">
        <w:t>/2006 Z. z. o inšpekcii práce a o zmene a doplnení zákona č. 82/2005 Z. z. o nelegálnej práci a nelegálnom zamestnávaní a o zmene a doplnení niektorých zákonov v znení neskorších predpisov.</w:t>
      </w:r>
    </w:p>
    <w:p w:rsidR="003D6CB1" w:rsidRPr="00343CB5" w:rsidRDefault="00381531" w:rsidP="00D04166">
      <w:pPr>
        <w:ind w:left="284"/>
        <w:jc w:val="both"/>
      </w:pPr>
      <w:r w:rsidRPr="00343CB5">
        <w:t>Zákon č. 355</w:t>
      </w:r>
      <w:r w:rsidR="003D6CB1" w:rsidRPr="00343CB5">
        <w:t>/2007 Z. z. v znení neskorších predpisov.“.</w:t>
      </w:r>
    </w:p>
    <w:p w:rsidR="005635A7" w:rsidRPr="004C28F5" w:rsidRDefault="005635A7" w:rsidP="00A55813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2"/>
          <w:szCs w:val="22"/>
          <w:lang w:eastAsia="en-US"/>
        </w:rPr>
      </w:pPr>
      <w:r>
        <w:lastRenderedPageBreak/>
        <w:t>Poznámka pod čiarou k odkazu 4b znie: „</w:t>
      </w:r>
      <w:r w:rsidRPr="004C28F5">
        <w:rPr>
          <w:vertAlign w:val="superscript"/>
        </w:rPr>
        <w:t>4b</w:t>
      </w:r>
      <w:r>
        <w:t>) Nariadenie vlády Slovenskej republiky č. 582/2006 Z. z. o bezpečnostných požiadavkách na osobné lode v znení neskorších predpisov.“.</w:t>
      </w:r>
    </w:p>
    <w:p w:rsidR="005635A7" w:rsidRDefault="005635A7" w:rsidP="004C28F5">
      <w:pPr>
        <w:tabs>
          <w:tab w:val="left" w:pos="426"/>
        </w:tabs>
        <w:ind w:left="644"/>
        <w:jc w:val="both"/>
        <w:rPr>
          <w:sz w:val="22"/>
          <w:szCs w:val="22"/>
          <w:lang w:eastAsia="en-US"/>
        </w:rPr>
      </w:pPr>
    </w:p>
    <w:p w:rsidR="004B3297" w:rsidRPr="00B0071B" w:rsidRDefault="004B3297" w:rsidP="00B75439">
      <w:pPr>
        <w:numPr>
          <w:ilvl w:val="0"/>
          <w:numId w:val="5"/>
        </w:numPr>
        <w:tabs>
          <w:tab w:val="left" w:pos="426"/>
        </w:tabs>
        <w:ind w:left="284" w:hanging="284"/>
        <w:jc w:val="both"/>
      </w:pPr>
      <w:r w:rsidRPr="00B0071B">
        <w:t xml:space="preserve">V § 20 ods. 1 písm. </w:t>
      </w:r>
      <w:r w:rsidRPr="000E2075">
        <w:t>b</w:t>
      </w:r>
      <w:r w:rsidR="00991669" w:rsidRPr="000E2075">
        <w:t>m</w:t>
      </w:r>
      <w:r w:rsidRPr="000E2075">
        <w:t>)</w:t>
      </w:r>
      <w:r w:rsidRPr="00B0071B">
        <w:t xml:space="preserve"> sa nad slovo „</w:t>
      </w:r>
      <w:r w:rsidR="003C4C92">
        <w:t>zmluv</w:t>
      </w:r>
      <w:r w:rsidRPr="00B0071B">
        <w:t xml:space="preserve">ami“ </w:t>
      </w:r>
      <w:r w:rsidR="009949C0">
        <w:t>umiestňuje</w:t>
      </w:r>
      <w:r w:rsidRPr="00B0071B">
        <w:t xml:space="preserve"> odkaz 4d.</w:t>
      </w:r>
    </w:p>
    <w:p w:rsidR="004B3297" w:rsidRPr="00B0071B" w:rsidRDefault="004B3297" w:rsidP="00D04166">
      <w:pPr>
        <w:ind w:left="284" w:hanging="284"/>
        <w:jc w:val="both"/>
      </w:pPr>
    </w:p>
    <w:p w:rsidR="004B3297" w:rsidRPr="00B0071B" w:rsidRDefault="004B3297" w:rsidP="00A55813">
      <w:pPr>
        <w:ind w:left="426"/>
        <w:jc w:val="both"/>
      </w:pPr>
      <w:r w:rsidRPr="00B0071B">
        <w:t>Poznámka pod čiarou k odkazu 4d znie:</w:t>
      </w:r>
    </w:p>
    <w:p w:rsidR="004B3297" w:rsidRDefault="004B3297" w:rsidP="00A55813">
      <w:pPr>
        <w:pStyle w:val="Odsekzoznamu"/>
        <w:ind w:left="426" w:firstLine="0"/>
        <w:jc w:val="both"/>
      </w:pPr>
      <w:r w:rsidRPr="00B0071B">
        <w:t>„</w:t>
      </w:r>
      <w:r w:rsidRPr="009E2A13">
        <w:rPr>
          <w:vertAlign w:val="superscript"/>
        </w:rPr>
        <w:t>4d</w:t>
      </w:r>
      <w:r w:rsidRPr="00B0071B">
        <w:t xml:space="preserve">) Napríklad Dohovor o </w:t>
      </w:r>
      <w:r w:rsidR="009949C0">
        <w:t>práci</w:t>
      </w:r>
      <w:r w:rsidRPr="00B0071B">
        <w:t xml:space="preserve"> v námornej doprave</w:t>
      </w:r>
      <w:r w:rsidR="009949C0">
        <w:t xml:space="preserve">, </w:t>
      </w:r>
      <w:r w:rsidRPr="00B0071B">
        <w:t>2006</w:t>
      </w:r>
      <w:r w:rsidR="009949C0" w:rsidRPr="009949C0">
        <w:t xml:space="preserve"> </w:t>
      </w:r>
      <w:r w:rsidR="009949C0" w:rsidRPr="00322F6D">
        <w:t xml:space="preserve">(oznámenie Ministerstva zahraničných vecí </w:t>
      </w:r>
      <w:r w:rsidR="009949C0">
        <w:t xml:space="preserve">a európskych záležitostí </w:t>
      </w:r>
      <w:r w:rsidR="009949C0" w:rsidRPr="00322F6D">
        <w:t>Slovenskej republiky č.</w:t>
      </w:r>
      <w:r w:rsidR="009949C0">
        <w:t xml:space="preserve"> </w:t>
      </w:r>
      <w:r w:rsidR="00922D81">
        <w:t>319</w:t>
      </w:r>
      <w:r w:rsidR="009949C0">
        <w:t>/2018 Z. z.)</w:t>
      </w:r>
      <w:r w:rsidR="000071D6">
        <w:t xml:space="preserve">, </w:t>
      </w:r>
      <w:r w:rsidR="005C3558" w:rsidRPr="005C3558">
        <w:t>Medzinárodn</w:t>
      </w:r>
      <w:r w:rsidR="000C5497" w:rsidRPr="000E2075">
        <w:t>ý</w:t>
      </w:r>
      <w:r w:rsidR="005C3558" w:rsidRPr="005C3558">
        <w:t xml:space="preserve"> dohovor o bezpečnosti ľudského života na mori (Londýn 1. novembra 1974)</w:t>
      </w:r>
      <w:r w:rsidR="005C3558">
        <w:t xml:space="preserve"> v platnom znení (</w:t>
      </w:r>
      <w:r w:rsidR="005C3558" w:rsidRPr="005C3558">
        <w:t>oznámenie Ministerstva zahraničných vecí Slovenskej republiky č. 165/2001 Z.</w:t>
      </w:r>
      <w:r w:rsidR="005C3558">
        <w:t xml:space="preserve"> </w:t>
      </w:r>
      <w:r w:rsidR="005C3558" w:rsidRPr="005C3558">
        <w:t>z.)</w:t>
      </w:r>
      <w:r w:rsidR="005C3558">
        <w:t xml:space="preserve">, </w:t>
      </w:r>
      <w:r w:rsidR="005C3558" w:rsidRPr="005C3558">
        <w:t>Medzinárodný dohovor o zabránení znečisťovaniu z lodí z roku 1973 (Londýn 17. februára 1978)</w:t>
      </w:r>
      <w:r w:rsidR="005C3558">
        <w:t xml:space="preserve"> v platnom znení (</w:t>
      </w:r>
      <w:r w:rsidR="005C3558" w:rsidRPr="005C3558">
        <w:t>oznámenie Ministerstva zahraničných vecí Slovenskej republiky č. 165/2001 Z.</w:t>
      </w:r>
      <w:r w:rsidR="005C3558">
        <w:t xml:space="preserve"> </w:t>
      </w:r>
      <w:r w:rsidR="005C3558" w:rsidRPr="005C3558">
        <w:t>z.)</w:t>
      </w:r>
      <w:r w:rsidR="009949C0">
        <w:t>.</w:t>
      </w:r>
      <w:r w:rsidRPr="00B0071B">
        <w:t>“.</w:t>
      </w:r>
    </w:p>
    <w:p w:rsidR="00B242F2" w:rsidRDefault="00B242F2" w:rsidP="00D04166">
      <w:pPr>
        <w:pStyle w:val="Odsekzoznamu"/>
        <w:ind w:left="284" w:hanging="284"/>
      </w:pPr>
    </w:p>
    <w:p w:rsidR="00160889" w:rsidRPr="000E2075" w:rsidRDefault="006C7789" w:rsidP="00BD7511">
      <w:pPr>
        <w:numPr>
          <w:ilvl w:val="0"/>
          <w:numId w:val="5"/>
        </w:numPr>
        <w:tabs>
          <w:tab w:val="left" w:pos="426"/>
        </w:tabs>
        <w:ind w:left="284" w:hanging="284"/>
        <w:jc w:val="both"/>
      </w:pPr>
      <w:r w:rsidRPr="000E2075">
        <w:t xml:space="preserve">V § 20 sa za odsek </w:t>
      </w:r>
      <w:r w:rsidR="001D19CD" w:rsidRPr="000E2075">
        <w:t>1</w:t>
      </w:r>
      <w:r w:rsidR="00B47860" w:rsidRPr="000E2075">
        <w:t xml:space="preserve"> vkladá nový</w:t>
      </w:r>
      <w:r w:rsidRPr="000E2075">
        <w:t xml:space="preserve"> odsek </w:t>
      </w:r>
      <w:r w:rsidR="001D19CD" w:rsidRPr="000E2075">
        <w:t>2</w:t>
      </w:r>
      <w:r w:rsidR="00B47860" w:rsidRPr="000E2075">
        <w:t>, ktorý znie:</w:t>
      </w:r>
    </w:p>
    <w:p w:rsidR="001D19CD" w:rsidRPr="000E2075" w:rsidRDefault="006C7789" w:rsidP="00BD7511">
      <w:pPr>
        <w:ind w:left="426"/>
        <w:jc w:val="both"/>
      </w:pPr>
      <w:r w:rsidRPr="000E2075">
        <w:t>„(</w:t>
      </w:r>
      <w:r w:rsidR="001D19CD" w:rsidRPr="000E2075">
        <w:t>2</w:t>
      </w:r>
      <w:r w:rsidRPr="000E2075">
        <w:t xml:space="preserve">) </w:t>
      </w:r>
      <w:r w:rsidR="001D19CD" w:rsidRPr="000E2075">
        <w:t>Na námornej lodi okrem námornej jachty musia byť v origináli alebo v kópii uložené tieto lodné dokumenty:</w:t>
      </w:r>
    </w:p>
    <w:p w:rsidR="001D19CD" w:rsidRPr="000E2075" w:rsidRDefault="001D19CD" w:rsidP="001D19CD">
      <w:pPr>
        <w:numPr>
          <w:ilvl w:val="0"/>
          <w:numId w:val="18"/>
        </w:numPr>
        <w:jc w:val="both"/>
      </w:pPr>
      <w:r w:rsidRPr="000E2075">
        <w:t>pracovné zmluvy členov lodnej posádky,</w:t>
      </w:r>
    </w:p>
    <w:p w:rsidR="001D19CD" w:rsidRPr="000E2075" w:rsidRDefault="001D19CD" w:rsidP="001D19CD">
      <w:pPr>
        <w:numPr>
          <w:ilvl w:val="0"/>
          <w:numId w:val="18"/>
        </w:numPr>
        <w:jc w:val="both"/>
      </w:pPr>
      <w:r w:rsidRPr="000E2075">
        <w:t>kolektívna zmluva, ak je uzatvorená,</w:t>
      </w:r>
    </w:p>
    <w:p w:rsidR="001D19CD" w:rsidRPr="000E2075" w:rsidRDefault="001D19CD" w:rsidP="001D19CD">
      <w:pPr>
        <w:numPr>
          <w:ilvl w:val="0"/>
          <w:numId w:val="18"/>
        </w:numPr>
        <w:ind w:left="426" w:firstLine="0"/>
        <w:jc w:val="both"/>
      </w:pPr>
      <w:r w:rsidRPr="000E2075">
        <w:t>medzinárodná zmluva, ktorou je Slovenská republika viazaná</w:t>
      </w:r>
      <w:r w:rsidR="009F3919">
        <w:t>,</w:t>
      </w:r>
      <w:r w:rsidRPr="000E2075">
        <w:rPr>
          <w:vertAlign w:val="superscript"/>
        </w:rPr>
        <w:t>1bea</w:t>
      </w:r>
      <w:r w:rsidRPr="000E2075">
        <w:t>) a vnútroštátne predpisy upravujúce námornú plavbu vrátane pracovnoprávnych vzťahov členov lodnej posádky.“.</w:t>
      </w:r>
    </w:p>
    <w:p w:rsidR="00CB3B7D" w:rsidRPr="00991669" w:rsidRDefault="00CB3B7D" w:rsidP="00D04166">
      <w:pPr>
        <w:ind w:left="284" w:hanging="284"/>
        <w:jc w:val="both"/>
        <w:rPr>
          <w:strike/>
        </w:rPr>
      </w:pPr>
    </w:p>
    <w:p w:rsidR="00F9418C" w:rsidRPr="00532AC8" w:rsidRDefault="00532AC8" w:rsidP="00BD7511">
      <w:pPr>
        <w:ind w:left="567" w:hanging="141"/>
        <w:jc w:val="both"/>
      </w:pPr>
      <w:r w:rsidRPr="000E2075">
        <w:t>Doterajšie</w:t>
      </w:r>
      <w:r w:rsidR="006C7789" w:rsidRPr="000E2075">
        <w:t xml:space="preserve"> odsek</w:t>
      </w:r>
      <w:r w:rsidRPr="000E2075">
        <w:t>y</w:t>
      </w:r>
      <w:r w:rsidR="006C7789" w:rsidRPr="000E2075">
        <w:t xml:space="preserve"> </w:t>
      </w:r>
      <w:r w:rsidRPr="000E2075">
        <w:t>2 až 4</w:t>
      </w:r>
      <w:r w:rsidR="006C7789" w:rsidRPr="000E2075">
        <w:t xml:space="preserve"> sa označuj</w:t>
      </w:r>
      <w:r w:rsidRPr="000E2075">
        <w:t>ú</w:t>
      </w:r>
      <w:r w:rsidR="006C7789" w:rsidRPr="000E2075">
        <w:t xml:space="preserve"> ako ods</w:t>
      </w:r>
      <w:r w:rsidR="00B47860" w:rsidRPr="000E2075">
        <w:t>ek</w:t>
      </w:r>
      <w:r w:rsidRPr="000E2075">
        <w:t>y</w:t>
      </w:r>
      <w:r w:rsidR="00B47860" w:rsidRPr="000E2075">
        <w:t xml:space="preserve"> </w:t>
      </w:r>
      <w:r w:rsidRPr="000E2075">
        <w:t xml:space="preserve">3 až </w:t>
      </w:r>
      <w:r w:rsidR="00B47860" w:rsidRPr="000E2075">
        <w:t>5</w:t>
      </w:r>
      <w:r w:rsidR="006C7789" w:rsidRPr="000E2075">
        <w:t>.</w:t>
      </w:r>
    </w:p>
    <w:p w:rsidR="00CB3B7D" w:rsidRDefault="00CB3B7D" w:rsidP="00D04166">
      <w:pPr>
        <w:ind w:left="284" w:hanging="284"/>
        <w:jc w:val="both"/>
      </w:pPr>
    </w:p>
    <w:p w:rsidR="00563D7D" w:rsidRPr="00112791" w:rsidRDefault="001A2C9D" w:rsidP="00BD7511">
      <w:pPr>
        <w:numPr>
          <w:ilvl w:val="0"/>
          <w:numId w:val="5"/>
        </w:numPr>
        <w:tabs>
          <w:tab w:val="left" w:pos="426"/>
        </w:tabs>
        <w:ind w:left="284" w:hanging="284"/>
        <w:jc w:val="both"/>
      </w:pPr>
      <w:r>
        <w:t>§ 24 sa dopĺňa písmenami</w:t>
      </w:r>
      <w:r w:rsidR="00563D7D" w:rsidRPr="00112791">
        <w:t xml:space="preserve"> </w:t>
      </w:r>
      <w:r w:rsidR="00563D7D" w:rsidRPr="005A5CF7">
        <w:t>ad)</w:t>
      </w:r>
      <w:r w:rsidR="00801A0F" w:rsidRPr="005A5CF7">
        <w:t xml:space="preserve"> až a</w:t>
      </w:r>
      <w:r w:rsidR="00B06B0A">
        <w:t>f</w:t>
      </w:r>
      <w:r w:rsidRPr="005A5CF7">
        <w:t>), ktoré</w:t>
      </w:r>
      <w:r>
        <w:t xml:space="preserve"> znejú:</w:t>
      </w:r>
    </w:p>
    <w:p w:rsidR="00696F9E" w:rsidRPr="00B06B0A" w:rsidRDefault="00696F9E" w:rsidP="00BD7511">
      <w:pPr>
        <w:ind w:left="426"/>
        <w:jc w:val="both"/>
      </w:pPr>
      <w:r w:rsidRPr="00112791">
        <w:t xml:space="preserve">„ad) zabezpečiť, aby bol na palube námornej lode </w:t>
      </w:r>
      <w:r w:rsidRPr="00B06B0A">
        <w:t xml:space="preserve">na </w:t>
      </w:r>
      <w:r w:rsidR="001D19CD" w:rsidRPr="00B06B0A">
        <w:t xml:space="preserve">všeobecne </w:t>
      </w:r>
      <w:r w:rsidRPr="00B06B0A">
        <w:t xml:space="preserve">prístupnom mieste </w:t>
      </w:r>
      <w:r w:rsidR="001D19CD" w:rsidRPr="00B06B0A">
        <w:t>umiestne</w:t>
      </w:r>
      <w:r w:rsidRPr="00B06B0A">
        <w:t xml:space="preserve">ný rovnopis protokolu o kontrole a jeho preklad do anglického jazyka; </w:t>
      </w:r>
      <w:r w:rsidR="000A629A" w:rsidRPr="00B06B0A">
        <w:t xml:space="preserve">veliteľ námornej lode </w:t>
      </w:r>
      <w:r w:rsidRPr="00B06B0A">
        <w:t>na požiadanie poskytne člen</w:t>
      </w:r>
      <w:r w:rsidR="00421856" w:rsidRPr="00B06B0A">
        <w:t>ovi lodnej posádky jeho kópiu,</w:t>
      </w:r>
    </w:p>
    <w:p w:rsidR="0047787B" w:rsidRPr="00476BE2" w:rsidRDefault="001A2C9D" w:rsidP="00BD7511">
      <w:pPr>
        <w:ind w:left="426"/>
        <w:jc w:val="both"/>
      </w:pPr>
      <w:r w:rsidRPr="00B06B0A">
        <w:t xml:space="preserve">ae) </w:t>
      </w:r>
      <w:r w:rsidR="001B7AB0" w:rsidRPr="00B06B0A">
        <w:t xml:space="preserve">zabezpečiť, </w:t>
      </w:r>
      <w:r w:rsidR="0047787B" w:rsidRPr="00B06B0A">
        <w:t>aby vnútroštátne predpisy upravujúce námornú plavbu vrátane pracovnoprávnych vzťahov členov lodnej posádky alebo kolektívna zmluva, ak je uza</w:t>
      </w:r>
      <w:r w:rsidR="001062DA" w:rsidRPr="00B06B0A">
        <w:t>tvo</w:t>
      </w:r>
      <w:r w:rsidR="0047787B" w:rsidRPr="00B06B0A">
        <w:t>re</w:t>
      </w:r>
      <w:r w:rsidR="001062DA" w:rsidRPr="00B06B0A">
        <w:t>n</w:t>
      </w:r>
      <w:r w:rsidR="0047787B" w:rsidRPr="00B06B0A">
        <w:t xml:space="preserve">á, boli na </w:t>
      </w:r>
      <w:r w:rsidR="00532AC8" w:rsidRPr="00B06B0A">
        <w:t xml:space="preserve">palube </w:t>
      </w:r>
      <w:r w:rsidR="0047787B" w:rsidRPr="00B06B0A">
        <w:t>námornej lod</w:t>
      </w:r>
      <w:r w:rsidR="00532AC8" w:rsidRPr="00B06B0A">
        <w:t>e</w:t>
      </w:r>
      <w:r w:rsidR="0047787B" w:rsidRPr="00B06B0A">
        <w:t xml:space="preserve"> umiestnené na </w:t>
      </w:r>
      <w:r w:rsidR="001D19CD" w:rsidRPr="00B06B0A">
        <w:t xml:space="preserve">všeobecne </w:t>
      </w:r>
      <w:r w:rsidR="0047787B" w:rsidRPr="00B06B0A">
        <w:t>prístupnom</w:t>
      </w:r>
      <w:r w:rsidR="001D19CD" w:rsidRPr="00B06B0A">
        <w:t xml:space="preserve"> mieste </w:t>
      </w:r>
      <w:r w:rsidR="0047787B" w:rsidRPr="00B06B0A">
        <w:t>všetkým členom lodnej posádky,</w:t>
      </w:r>
    </w:p>
    <w:p w:rsidR="001A2C9D" w:rsidRDefault="0047787B" w:rsidP="00BD7511">
      <w:pPr>
        <w:ind w:left="426"/>
        <w:jc w:val="both"/>
      </w:pPr>
      <w:r w:rsidRPr="00476BE2">
        <w:t xml:space="preserve">af) </w:t>
      </w:r>
      <w:r w:rsidR="001A2C9D" w:rsidRPr="00476BE2">
        <w:t>poskytovať vlastníkovi námornej lode štatistické údaje</w:t>
      </w:r>
      <w:r w:rsidR="00157F6D" w:rsidRPr="00476BE2">
        <w:t xml:space="preserve"> z námornej lode</w:t>
      </w:r>
      <w:r w:rsidR="00527C3F" w:rsidRPr="00476BE2">
        <w:t xml:space="preserve"> podľa</w:t>
      </w:r>
      <w:r w:rsidR="00D61652" w:rsidRPr="00476BE2">
        <w:t xml:space="preserve"> medzinárodnej zmluvy, ktorou je Sl</w:t>
      </w:r>
      <w:r w:rsidR="00B06B0A">
        <w:t>ovenská republika viazaná.</w:t>
      </w:r>
      <w:r w:rsidR="00D61652" w:rsidRPr="00476BE2">
        <w:rPr>
          <w:vertAlign w:val="superscript"/>
        </w:rPr>
        <w:t>1bea</w:t>
      </w:r>
      <w:r w:rsidR="00D61652" w:rsidRPr="00476BE2">
        <w:t>)</w:t>
      </w:r>
      <w:r w:rsidR="00B06B0A">
        <w:t>“.</w:t>
      </w:r>
    </w:p>
    <w:p w:rsidR="00696F9E" w:rsidRPr="00476BE2" w:rsidRDefault="00696F9E" w:rsidP="00BD7511">
      <w:pPr>
        <w:ind w:left="426" w:hanging="284"/>
        <w:jc w:val="both"/>
      </w:pPr>
    </w:p>
    <w:p w:rsidR="005421FE" w:rsidRDefault="005421FE" w:rsidP="00B7543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t>V § 28 ods. 5 sa vypúšťajú slová „</w:t>
      </w:r>
      <w:r w:rsidR="0080719B" w:rsidRPr="0080719B">
        <w:t>dopravy, výstavby a regionálneho rozvoja Slovenskej republiky</w:t>
      </w:r>
      <w:r w:rsidR="0080719B">
        <w:t>“.</w:t>
      </w:r>
    </w:p>
    <w:p w:rsidR="0080719B" w:rsidRDefault="0080719B" w:rsidP="004C28F5">
      <w:pPr>
        <w:tabs>
          <w:tab w:val="left" w:pos="426"/>
        </w:tabs>
        <w:ind w:left="644"/>
        <w:jc w:val="both"/>
      </w:pPr>
    </w:p>
    <w:p w:rsidR="000060D3" w:rsidRPr="00476BE2" w:rsidRDefault="00DE33D4" w:rsidP="00BD7511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476BE2">
        <w:t>V n</w:t>
      </w:r>
      <w:r w:rsidR="00DF2E45" w:rsidRPr="00476BE2">
        <w:t>adpis</w:t>
      </w:r>
      <w:r w:rsidRPr="00476BE2">
        <w:t>e § 31 sa na kon</w:t>
      </w:r>
      <w:r w:rsidR="001062DA">
        <w:t>ci</w:t>
      </w:r>
      <w:r w:rsidRPr="00476BE2">
        <w:t xml:space="preserve"> pripájajú tieto slová: „</w:t>
      </w:r>
      <w:r w:rsidR="00616CBC" w:rsidRPr="00476BE2">
        <w:t>a pri chorobe alebo zranení člena lodnej posádky</w:t>
      </w:r>
      <w:r w:rsidR="00DF2E45" w:rsidRPr="00476BE2">
        <w:t>“</w:t>
      </w:r>
      <w:r w:rsidR="004C4400" w:rsidRPr="00476BE2">
        <w:t>.</w:t>
      </w:r>
    </w:p>
    <w:p w:rsidR="00D74322" w:rsidRPr="00476BE2" w:rsidRDefault="00D74322" w:rsidP="00D04166">
      <w:pPr>
        <w:ind w:left="284" w:hanging="284"/>
        <w:jc w:val="both"/>
      </w:pPr>
    </w:p>
    <w:p w:rsidR="00512AF8" w:rsidRPr="00476BE2" w:rsidRDefault="00512AF8" w:rsidP="00D04166">
      <w:pPr>
        <w:numPr>
          <w:ilvl w:val="0"/>
          <w:numId w:val="5"/>
        </w:numPr>
        <w:tabs>
          <w:tab w:val="left" w:pos="426"/>
        </w:tabs>
        <w:ind w:left="284" w:hanging="284"/>
        <w:jc w:val="both"/>
      </w:pPr>
      <w:r w:rsidRPr="00476BE2">
        <w:t>V § 31 sa za odsek 4 vkladá nový odsek 5, ktorý znie:</w:t>
      </w:r>
    </w:p>
    <w:p w:rsidR="00512AF8" w:rsidRPr="00476BE2" w:rsidRDefault="00512AF8" w:rsidP="00D04166">
      <w:pPr>
        <w:ind w:left="426"/>
        <w:jc w:val="both"/>
      </w:pPr>
      <w:r w:rsidRPr="00476BE2">
        <w:rPr>
          <w:szCs w:val="22"/>
          <w:lang w:eastAsia="en-US"/>
        </w:rPr>
        <w:t xml:space="preserve">„(5) </w:t>
      </w:r>
      <w:r w:rsidR="00A0655B" w:rsidRPr="00476BE2">
        <w:rPr>
          <w:szCs w:val="22"/>
          <w:lang w:eastAsia="en-US"/>
        </w:rPr>
        <w:t xml:space="preserve">Ak si choroba alebo zranenie člena lodnej posádky vyžiada liečbu na pevnine, </w:t>
      </w:r>
      <w:r w:rsidR="00A0655B" w:rsidRPr="00476BE2">
        <w:t>v</w:t>
      </w:r>
      <w:r w:rsidR="002D03EB" w:rsidRPr="00476BE2">
        <w:t>eliteľ námornej lode v prítomnosti dvoch svedkov vykoná súpis všetkého majetku chorého alebo zraneného člena lodnej posádky, ktorý zanechal na námornej lodi</w:t>
      </w:r>
      <w:r w:rsidR="009F3919">
        <w:t>,</w:t>
      </w:r>
      <w:r w:rsidR="002D03EB" w:rsidRPr="00476BE2">
        <w:t xml:space="preserve"> a vykoná opatrenia na úschovu toh</w:t>
      </w:r>
      <w:r w:rsidR="00A0655B" w:rsidRPr="00476BE2">
        <w:t>to majetku až do jeho vrátenia tomuto členovi lodnej posádky</w:t>
      </w:r>
      <w:r w:rsidR="002D03EB" w:rsidRPr="00476BE2">
        <w:t xml:space="preserve"> alebo</w:t>
      </w:r>
      <w:r w:rsidR="00414BDB" w:rsidRPr="00476BE2">
        <w:t xml:space="preserve"> až do</w:t>
      </w:r>
      <w:r w:rsidR="00A0655B" w:rsidRPr="00476BE2">
        <w:t xml:space="preserve"> jeho odovzdania</w:t>
      </w:r>
      <w:r w:rsidR="00EB047D" w:rsidRPr="00476BE2">
        <w:t xml:space="preserve"> vlastníkovi námornej lode alebo</w:t>
      </w:r>
      <w:r w:rsidR="002D03EB" w:rsidRPr="00476BE2">
        <w:t xml:space="preserve"> blízkym osobám chorého alebo zraneného</w:t>
      </w:r>
      <w:r w:rsidR="007B769B">
        <w:t xml:space="preserve"> </w:t>
      </w:r>
      <w:r w:rsidR="007B769B" w:rsidRPr="00476BE2">
        <w:rPr>
          <w:szCs w:val="22"/>
          <w:lang w:eastAsia="en-US"/>
        </w:rPr>
        <w:t>člena lodnej posádky</w:t>
      </w:r>
      <w:r w:rsidR="002D03EB" w:rsidRPr="00476BE2">
        <w:t xml:space="preserve">. Súpis majetku sú </w:t>
      </w:r>
      <w:r w:rsidR="002D03EB" w:rsidRPr="00476BE2">
        <w:lastRenderedPageBreak/>
        <w:t xml:space="preserve">povinní podpísať okrem veliteľa </w:t>
      </w:r>
      <w:r w:rsidR="007B769B">
        <w:t xml:space="preserve">námornej lode </w:t>
      </w:r>
      <w:r w:rsidR="002D03EB" w:rsidRPr="00476BE2">
        <w:t xml:space="preserve">aj obidvaja svedkovia. Veliteľ námornej lode vykoná zápis </w:t>
      </w:r>
      <w:r w:rsidR="007B769B">
        <w:t xml:space="preserve">o </w:t>
      </w:r>
      <w:r w:rsidR="007B769B" w:rsidRPr="00476BE2">
        <w:t>vykon</w:t>
      </w:r>
      <w:r w:rsidR="007B769B">
        <w:t>aní</w:t>
      </w:r>
      <w:r w:rsidR="007B769B" w:rsidRPr="00476BE2">
        <w:t xml:space="preserve"> súpis</w:t>
      </w:r>
      <w:r w:rsidR="007B769B">
        <w:t>u podľa prvej vety</w:t>
      </w:r>
      <w:r w:rsidR="007B769B" w:rsidRPr="00476BE2">
        <w:t xml:space="preserve"> </w:t>
      </w:r>
      <w:r w:rsidR="002D03EB" w:rsidRPr="00476BE2">
        <w:t>do lodného denníka.“.</w:t>
      </w:r>
    </w:p>
    <w:p w:rsidR="002D03EB" w:rsidRPr="00476BE2" w:rsidRDefault="002D03EB" w:rsidP="00D04166">
      <w:pPr>
        <w:ind w:left="284" w:hanging="284"/>
        <w:jc w:val="both"/>
      </w:pPr>
    </w:p>
    <w:p w:rsidR="002D03EB" w:rsidRDefault="002D03EB" w:rsidP="00D04166">
      <w:pPr>
        <w:ind w:left="284" w:firstLine="142"/>
        <w:jc w:val="both"/>
      </w:pPr>
      <w:r w:rsidRPr="00476BE2">
        <w:t>Doterajší odsek 5 sa označuje ako odsek 6.</w:t>
      </w:r>
    </w:p>
    <w:p w:rsidR="00512AF8" w:rsidRDefault="00512AF8" w:rsidP="00D04166">
      <w:pPr>
        <w:pStyle w:val="Odsekzoznamu"/>
        <w:ind w:left="284" w:hanging="284"/>
      </w:pPr>
    </w:p>
    <w:p w:rsidR="00B65BD7" w:rsidRDefault="00210279" w:rsidP="00D04166">
      <w:pPr>
        <w:numPr>
          <w:ilvl w:val="0"/>
          <w:numId w:val="5"/>
        </w:numPr>
        <w:tabs>
          <w:tab w:val="left" w:pos="426"/>
        </w:tabs>
        <w:ind w:left="284" w:hanging="284"/>
        <w:jc w:val="both"/>
      </w:pPr>
      <w:r>
        <w:t>V § 40 sa odsek 1 dopĺňa</w:t>
      </w:r>
      <w:r w:rsidR="002B3DAC">
        <w:t xml:space="preserve"> p</w:t>
      </w:r>
      <w:r>
        <w:t>ísmenami u</w:t>
      </w:r>
      <w:r w:rsidR="00B65BD7">
        <w:t>)</w:t>
      </w:r>
      <w:r w:rsidR="002B3DAC">
        <w:t xml:space="preserve"> a</w:t>
      </w:r>
      <w:r w:rsidR="00631808">
        <w:t>ž</w:t>
      </w:r>
      <w:r w:rsidR="002B3DAC">
        <w:t xml:space="preserve"> </w:t>
      </w:r>
      <w:r w:rsidR="009E4DD8">
        <w:t>x</w:t>
      </w:r>
      <w:r w:rsidR="002B3DAC">
        <w:t>), ktoré znejú</w:t>
      </w:r>
      <w:r w:rsidR="00B65BD7">
        <w:t>:</w:t>
      </w:r>
    </w:p>
    <w:p w:rsidR="000D061B" w:rsidRDefault="00210279" w:rsidP="000D061B">
      <w:pPr>
        <w:ind w:left="426"/>
        <w:jc w:val="both"/>
      </w:pPr>
      <w:r>
        <w:t>„u</w:t>
      </w:r>
      <w:r w:rsidR="00B65BD7">
        <w:t xml:space="preserve">) </w:t>
      </w:r>
      <w:r w:rsidR="00B65BD7" w:rsidRPr="00B65BD7">
        <w:t>uza</w:t>
      </w:r>
      <w:r w:rsidR="00CC2545">
        <w:t>t</w:t>
      </w:r>
      <w:r w:rsidR="00B65BD7" w:rsidRPr="00B65BD7">
        <w:t>v</w:t>
      </w:r>
      <w:r w:rsidR="00CC2545">
        <w:t>o</w:t>
      </w:r>
      <w:r w:rsidR="00B65BD7" w:rsidRPr="00B65BD7">
        <w:t>riť</w:t>
      </w:r>
      <w:r w:rsidR="00B65BD7">
        <w:t xml:space="preserve"> zmluvu o poistení</w:t>
      </w:r>
      <w:r w:rsidR="00B65BD7" w:rsidRPr="00B65BD7">
        <w:t xml:space="preserve"> vlastníka námornej lode</w:t>
      </w:r>
      <w:r w:rsidR="005845C2">
        <w:t xml:space="preserve"> na účely</w:t>
      </w:r>
      <w:r w:rsidR="00B65BD7">
        <w:t xml:space="preserve"> </w:t>
      </w:r>
      <w:r w:rsidR="005845C2">
        <w:t>krytia</w:t>
      </w:r>
      <w:r w:rsidR="00B65BD7">
        <w:t xml:space="preserve"> nákladov </w:t>
      </w:r>
      <w:r w:rsidR="00B65BD7" w:rsidRPr="005A5CF7">
        <w:t xml:space="preserve">podľa </w:t>
      </w:r>
      <w:r w:rsidR="00146F72" w:rsidRPr="005A5CF7">
        <w:t>§ 50</w:t>
      </w:r>
      <w:r w:rsidR="0072524B" w:rsidRPr="005A5CF7">
        <w:t xml:space="preserve"> ods. 1 písm. f</w:t>
      </w:r>
      <w:r w:rsidR="002B3DAC" w:rsidRPr="005A5CF7">
        <w:t>)</w:t>
      </w:r>
      <w:r w:rsidR="00351770">
        <w:t xml:space="preserve"> </w:t>
      </w:r>
      <w:r w:rsidR="00351770" w:rsidRPr="00351770">
        <w:t>pri začatí prevádzky námornej lode a udržiavať t</w:t>
      </w:r>
      <w:r w:rsidR="00351770">
        <w:t>o</w:t>
      </w:r>
      <w:r w:rsidR="00351770" w:rsidRPr="00351770">
        <w:t>to poisteni</w:t>
      </w:r>
      <w:r w:rsidR="00351770">
        <w:t>e</w:t>
      </w:r>
      <w:r w:rsidR="00351770" w:rsidRPr="00351770">
        <w:t xml:space="preserve"> po celý čas </w:t>
      </w:r>
      <w:r w:rsidR="00DD1BAC">
        <w:t xml:space="preserve">jej </w:t>
      </w:r>
      <w:r w:rsidR="00351770" w:rsidRPr="00351770">
        <w:t>prevádzky</w:t>
      </w:r>
      <w:r w:rsidR="00D6247D" w:rsidRPr="00D6247D">
        <w:t xml:space="preserve"> </w:t>
      </w:r>
      <w:r w:rsidR="00D6247D" w:rsidRPr="005A5CF7">
        <w:t>podľa medzinárodnej zmluvy, ktorou</w:t>
      </w:r>
      <w:r w:rsidR="00D6247D">
        <w:t xml:space="preserve"> je Slovenská republika viazaná;</w:t>
      </w:r>
      <w:r w:rsidR="00D6247D">
        <w:rPr>
          <w:vertAlign w:val="superscript"/>
        </w:rPr>
        <w:t>1bea</w:t>
      </w:r>
      <w:r w:rsidR="00D6247D">
        <w:t>)</w:t>
      </w:r>
      <w:r w:rsidR="0041568A">
        <w:t xml:space="preserve"> </w:t>
      </w:r>
      <w:r w:rsidR="000D061B">
        <w:t xml:space="preserve">kópia tejto zmluvy uzatvorená s každým poskytovateľom </w:t>
      </w:r>
      <w:r w:rsidR="00532AC8" w:rsidRPr="00B06B0A">
        <w:t>poistenia</w:t>
      </w:r>
      <w:r w:rsidR="000D061B" w:rsidRPr="00B06B0A">
        <w:t xml:space="preserve"> na účely</w:t>
      </w:r>
      <w:r w:rsidR="000D061B">
        <w:t xml:space="preserve"> </w:t>
      </w:r>
      <w:r w:rsidR="000D061B" w:rsidRPr="00B17D1E">
        <w:t xml:space="preserve">krytia nákladov </w:t>
      </w:r>
      <w:r w:rsidR="00EA6562" w:rsidRPr="005A5CF7">
        <w:t>podľa § 50 ods. 1 písm. f)</w:t>
      </w:r>
      <w:r w:rsidR="00EA6562">
        <w:t xml:space="preserve"> </w:t>
      </w:r>
      <w:r w:rsidR="000D061B">
        <w:t xml:space="preserve">a jej preklad do anglického </w:t>
      </w:r>
      <w:r w:rsidR="000D061B" w:rsidRPr="00B06B0A">
        <w:t xml:space="preserve">jazyka </w:t>
      </w:r>
      <w:r w:rsidR="00532AC8" w:rsidRPr="00B06B0A">
        <w:t>musia byť</w:t>
      </w:r>
      <w:r w:rsidR="000D061B" w:rsidRPr="00B06B0A">
        <w:t xml:space="preserve"> </w:t>
      </w:r>
      <w:r w:rsidR="00532AC8" w:rsidRPr="00B06B0A">
        <w:t>umiestnené</w:t>
      </w:r>
      <w:r w:rsidR="000D061B" w:rsidRPr="00B06B0A">
        <w:t xml:space="preserve"> na palube námornej lode na </w:t>
      </w:r>
      <w:r w:rsidR="00532AC8" w:rsidRPr="00B06B0A">
        <w:t xml:space="preserve">všeobecne </w:t>
      </w:r>
      <w:r w:rsidR="000D061B" w:rsidRPr="00B06B0A">
        <w:t>prístupnom mieste,</w:t>
      </w:r>
    </w:p>
    <w:p w:rsidR="00B65BD7" w:rsidRPr="005A5CF7" w:rsidRDefault="000D061B" w:rsidP="00BD7511">
      <w:pPr>
        <w:ind w:left="426"/>
        <w:jc w:val="both"/>
      </w:pPr>
      <w:r>
        <w:t xml:space="preserve">v) </w:t>
      </w:r>
      <w:r w:rsidR="0041568A">
        <w:t xml:space="preserve">oznámiť </w:t>
      </w:r>
      <w:r w:rsidR="009626D0">
        <w:t>skončeni</w:t>
      </w:r>
      <w:r w:rsidR="00917C65">
        <w:t>e</w:t>
      </w:r>
      <w:r w:rsidR="009626D0">
        <w:t xml:space="preserve"> platnosti zmluvy </w:t>
      </w:r>
      <w:r w:rsidR="00DD1BAC">
        <w:t xml:space="preserve">podľa písmena u) </w:t>
      </w:r>
      <w:r w:rsidR="0041568A">
        <w:t xml:space="preserve">členovi lodnej posádky najmenej 30 dní </w:t>
      </w:r>
      <w:r w:rsidR="00532AC8">
        <w:t>vopred</w:t>
      </w:r>
      <w:r w:rsidR="009E4C9E">
        <w:t xml:space="preserve">, </w:t>
      </w:r>
    </w:p>
    <w:p w:rsidR="00D41667" w:rsidRPr="00B06B0A" w:rsidRDefault="000D061B" w:rsidP="00DF2766">
      <w:pPr>
        <w:ind w:left="426"/>
        <w:jc w:val="both"/>
      </w:pPr>
      <w:r>
        <w:t>w</w:t>
      </w:r>
      <w:r w:rsidR="002B3DAC" w:rsidRPr="005A5CF7">
        <w:t xml:space="preserve">) </w:t>
      </w:r>
      <w:r w:rsidR="00D41667" w:rsidRPr="005A5CF7">
        <w:t>uza</w:t>
      </w:r>
      <w:r w:rsidR="00CC2545">
        <w:t>t</w:t>
      </w:r>
      <w:r w:rsidR="00D41667" w:rsidRPr="005A5CF7">
        <w:t>v</w:t>
      </w:r>
      <w:r w:rsidR="00CC2545">
        <w:t>o</w:t>
      </w:r>
      <w:r w:rsidR="00D41667" w:rsidRPr="005A5CF7">
        <w:t>riť zmluvu o</w:t>
      </w:r>
      <w:r w:rsidR="0049095A" w:rsidRPr="005A5CF7">
        <w:t xml:space="preserve"> </w:t>
      </w:r>
      <w:r w:rsidR="00D41667" w:rsidRPr="005A5CF7">
        <w:t xml:space="preserve">poistení vlastníka námornej lode na účely krytia nákladov spojených s repatriáciou </w:t>
      </w:r>
      <w:r w:rsidR="0049095A" w:rsidRPr="005A5CF7">
        <w:t>podľa § 48</w:t>
      </w:r>
      <w:r w:rsidR="00351770">
        <w:t xml:space="preserve"> </w:t>
      </w:r>
      <w:r w:rsidR="00351770" w:rsidRPr="00351770">
        <w:t>pri začatí prevádzky námornej lode a udržiavať t</w:t>
      </w:r>
      <w:r w:rsidR="00351770">
        <w:t>o</w:t>
      </w:r>
      <w:r w:rsidR="00351770" w:rsidRPr="00351770">
        <w:t>to poisteni</w:t>
      </w:r>
      <w:r w:rsidR="00351770">
        <w:t>e</w:t>
      </w:r>
      <w:r w:rsidR="00351770" w:rsidRPr="00351770">
        <w:t xml:space="preserve"> po celý čas jej prevádzky</w:t>
      </w:r>
      <w:r w:rsidR="0034047B" w:rsidRPr="0034047B">
        <w:t xml:space="preserve"> </w:t>
      </w:r>
      <w:r w:rsidR="0034047B" w:rsidRPr="005A5CF7">
        <w:t>podľa medzinárodnej zmluvy, ktorou</w:t>
      </w:r>
      <w:r w:rsidR="0034047B">
        <w:t xml:space="preserve"> je Slovenská republika viazaná;</w:t>
      </w:r>
      <w:r w:rsidR="0034047B">
        <w:rPr>
          <w:vertAlign w:val="superscript"/>
        </w:rPr>
        <w:t>1bea</w:t>
      </w:r>
      <w:r w:rsidR="0034047B">
        <w:t>)</w:t>
      </w:r>
      <w:r w:rsidR="00DF2766">
        <w:t xml:space="preserve"> kópia tejto zmluvy uzatvorená s každým </w:t>
      </w:r>
      <w:r w:rsidR="00DF2766" w:rsidRPr="00B06B0A">
        <w:t xml:space="preserve">poskytovateľom </w:t>
      </w:r>
      <w:r w:rsidR="00532AC8" w:rsidRPr="00B06B0A">
        <w:t>poistenia</w:t>
      </w:r>
      <w:r w:rsidR="00DF2766" w:rsidRPr="00B06B0A">
        <w:t xml:space="preserve"> na účely krytia nákladov spojených s repatriáciou podľa § 48</w:t>
      </w:r>
      <w:r w:rsidR="004103BF" w:rsidRPr="00B06B0A">
        <w:t xml:space="preserve"> a jej preklad do anglického jazyka </w:t>
      </w:r>
      <w:r w:rsidR="00532AC8" w:rsidRPr="00B06B0A">
        <w:t>musia byť umiestnené</w:t>
      </w:r>
      <w:r w:rsidR="00DF2766" w:rsidRPr="00B06B0A">
        <w:t xml:space="preserve"> na palube námornej lode na </w:t>
      </w:r>
      <w:r w:rsidR="00532AC8" w:rsidRPr="00B06B0A">
        <w:t xml:space="preserve">všeobecne </w:t>
      </w:r>
      <w:r w:rsidR="00DF2766" w:rsidRPr="00B06B0A">
        <w:t>prístupnom mieste</w:t>
      </w:r>
      <w:r w:rsidR="004103BF" w:rsidRPr="00B06B0A">
        <w:t>,</w:t>
      </w:r>
      <w:r w:rsidR="00DF2766" w:rsidRPr="00B06B0A">
        <w:t xml:space="preserve"> </w:t>
      </w:r>
    </w:p>
    <w:p w:rsidR="002B3DAC" w:rsidRPr="00B06B0A" w:rsidRDefault="000D061B" w:rsidP="00BD7511">
      <w:pPr>
        <w:ind w:left="426"/>
        <w:jc w:val="both"/>
      </w:pPr>
      <w:r w:rsidRPr="00B06B0A">
        <w:t>x</w:t>
      </w:r>
      <w:r w:rsidR="00D41667" w:rsidRPr="00B06B0A">
        <w:t xml:space="preserve">) </w:t>
      </w:r>
      <w:r w:rsidR="007128A1" w:rsidRPr="00B06B0A">
        <w:t>poskytovať ministerstvu štatistické údaje</w:t>
      </w:r>
      <w:r w:rsidR="00F05480" w:rsidRPr="00B06B0A">
        <w:t xml:space="preserve"> z námornej lode podľa medzinárodnej zmluvy, ktorou</w:t>
      </w:r>
      <w:r w:rsidR="009E4DD8">
        <w:t xml:space="preserve"> je Slovenská republika viazaná.</w:t>
      </w:r>
      <w:r w:rsidR="00F05480" w:rsidRPr="00B06B0A">
        <w:rPr>
          <w:vertAlign w:val="superscript"/>
        </w:rPr>
        <w:t>1bea</w:t>
      </w:r>
      <w:r w:rsidR="00F05480" w:rsidRPr="00B06B0A">
        <w:t>)</w:t>
      </w:r>
      <w:r w:rsidR="009E4DD8">
        <w:t>“.</w:t>
      </w:r>
    </w:p>
    <w:p w:rsidR="001C2CCB" w:rsidRPr="005A5CF7" w:rsidRDefault="001C2CCB" w:rsidP="001C2CCB">
      <w:pPr>
        <w:ind w:left="426"/>
        <w:jc w:val="both"/>
      </w:pPr>
    </w:p>
    <w:p w:rsidR="00672B8A" w:rsidRDefault="001C2CCB" w:rsidP="009626D0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t xml:space="preserve">V § 40 sa za odsek 1 </w:t>
      </w:r>
      <w:r w:rsidR="00E73574">
        <w:t xml:space="preserve">vkladajú </w:t>
      </w:r>
      <w:r w:rsidR="00E73574" w:rsidRPr="00B17D1E">
        <w:t>nov</w:t>
      </w:r>
      <w:r w:rsidR="00E73574">
        <w:t>é</w:t>
      </w:r>
      <w:r w:rsidR="00E73574" w:rsidRPr="00B17D1E">
        <w:t xml:space="preserve"> </w:t>
      </w:r>
      <w:r w:rsidRPr="00B17D1E">
        <w:t>odsek</w:t>
      </w:r>
      <w:r w:rsidR="000B4940">
        <w:t>y</w:t>
      </w:r>
      <w:r w:rsidRPr="00B17D1E">
        <w:t xml:space="preserve"> </w:t>
      </w:r>
      <w:r w:rsidR="009626D0" w:rsidRPr="00B17D1E">
        <w:t>2</w:t>
      </w:r>
      <w:r w:rsidR="000B4940">
        <w:t xml:space="preserve"> a 3</w:t>
      </w:r>
      <w:r w:rsidR="009626D0" w:rsidRPr="00B17D1E">
        <w:t xml:space="preserve">, </w:t>
      </w:r>
      <w:r w:rsidR="000B4940" w:rsidRPr="00B17D1E">
        <w:t>ktor</w:t>
      </w:r>
      <w:r w:rsidR="000B4940">
        <w:t>é</w:t>
      </w:r>
      <w:r w:rsidR="000B4940" w:rsidRPr="00B17D1E">
        <w:t xml:space="preserve"> </w:t>
      </w:r>
      <w:r w:rsidR="009626D0" w:rsidRPr="00B17D1E">
        <w:t>zne</w:t>
      </w:r>
      <w:r w:rsidR="000B4940">
        <w:t>jú</w:t>
      </w:r>
      <w:r w:rsidR="009626D0" w:rsidRPr="00B17D1E">
        <w:t xml:space="preserve">: </w:t>
      </w:r>
    </w:p>
    <w:p w:rsidR="000B4940" w:rsidRPr="00B06B0A" w:rsidRDefault="009626D0" w:rsidP="00672B8A">
      <w:pPr>
        <w:tabs>
          <w:tab w:val="left" w:pos="426"/>
        </w:tabs>
        <w:ind w:left="426"/>
        <w:jc w:val="both"/>
      </w:pPr>
      <w:r w:rsidRPr="00B17D1E">
        <w:t>„(2)</w:t>
      </w:r>
      <w:r w:rsidR="001C2CCB" w:rsidRPr="00B17D1E">
        <w:t xml:space="preserve"> </w:t>
      </w:r>
      <w:r w:rsidR="003E4AB0">
        <w:t>Poistenie vyplývajúce zo zmlúv podľa odseku 1 písm. u) a</w:t>
      </w:r>
      <w:r w:rsidR="004E3A76">
        <w:t>lebo</w:t>
      </w:r>
      <w:r w:rsidR="003E4AB0">
        <w:t xml:space="preserve"> w) </w:t>
      </w:r>
      <w:r w:rsidR="004E3A76">
        <w:t>ne</w:t>
      </w:r>
      <w:r w:rsidR="003E4AB0">
        <w:t xml:space="preserve">zaniká </w:t>
      </w:r>
      <w:r w:rsidR="004E3A76">
        <w:t xml:space="preserve">skôr ako </w:t>
      </w:r>
      <w:r w:rsidR="003E4AB0">
        <w:t>uplynutím platnosti týchto zmlúv</w:t>
      </w:r>
      <w:r w:rsidR="00532AC8" w:rsidRPr="00B06B0A">
        <w:t>;</w:t>
      </w:r>
      <w:r w:rsidR="003E4AB0" w:rsidRPr="00B06B0A">
        <w:t xml:space="preserve"> </w:t>
      </w:r>
      <w:r w:rsidR="00532AC8" w:rsidRPr="00B06B0A">
        <w:t>to neplatí, ak</w:t>
      </w:r>
      <w:r w:rsidR="004E3A76" w:rsidRPr="00B06B0A">
        <w:t xml:space="preserve"> p</w:t>
      </w:r>
      <w:r w:rsidRPr="00B06B0A">
        <w:t xml:space="preserve">oskytovateľ </w:t>
      </w:r>
      <w:r w:rsidR="00532AC8" w:rsidRPr="00B06B0A">
        <w:t>poistenia</w:t>
      </w:r>
      <w:r w:rsidRPr="00B06B0A">
        <w:t xml:space="preserve"> podľa odseku 1 písm. u)</w:t>
      </w:r>
      <w:r w:rsidR="00007CE7" w:rsidRPr="00B06B0A">
        <w:t xml:space="preserve"> a</w:t>
      </w:r>
      <w:r w:rsidR="004E3A76" w:rsidRPr="00B06B0A">
        <w:t>lebo</w:t>
      </w:r>
      <w:r w:rsidR="00007CE7" w:rsidRPr="00B06B0A">
        <w:t> </w:t>
      </w:r>
      <w:r w:rsidR="000D061B" w:rsidRPr="00B06B0A">
        <w:t>w</w:t>
      </w:r>
      <w:r w:rsidR="00007CE7" w:rsidRPr="00B06B0A">
        <w:t>)</w:t>
      </w:r>
      <w:r w:rsidRPr="00B06B0A">
        <w:t xml:space="preserve"> </w:t>
      </w:r>
      <w:r w:rsidR="004E3A76" w:rsidRPr="00B06B0A">
        <w:t xml:space="preserve">neoznámi </w:t>
      </w:r>
      <w:r w:rsidR="00D54E63" w:rsidRPr="00B06B0A">
        <w:t xml:space="preserve">najmenej 30 dní vopred </w:t>
      </w:r>
      <w:r w:rsidRPr="00B06B0A">
        <w:t xml:space="preserve">ministerstvu </w:t>
      </w:r>
      <w:r w:rsidR="004E3A76" w:rsidRPr="00B06B0A">
        <w:t xml:space="preserve">deň </w:t>
      </w:r>
      <w:r w:rsidR="00E73574" w:rsidRPr="00B06B0A">
        <w:t xml:space="preserve">skončenia </w:t>
      </w:r>
      <w:r w:rsidR="00917C65" w:rsidRPr="00B06B0A">
        <w:t xml:space="preserve">platnosti zmluvy o poistení vlastníka námornej lode na účely krytia nákladov podľa § 50 ods. 1 písm. f) </w:t>
      </w:r>
      <w:r w:rsidR="00007CE7" w:rsidRPr="00B06B0A">
        <w:t>a</w:t>
      </w:r>
      <w:r w:rsidR="004E3A76" w:rsidRPr="00B06B0A">
        <w:t xml:space="preserve">lebo </w:t>
      </w:r>
      <w:r w:rsidR="00480812" w:rsidRPr="00B06B0A">
        <w:t xml:space="preserve">deň skončenia platnosti zmluvy o poistení vlastníka námornej lode </w:t>
      </w:r>
      <w:r w:rsidR="00007CE7" w:rsidRPr="00B06B0A">
        <w:t>na účely krytia nákladov spojených s repatriáciou podľa § 48</w:t>
      </w:r>
      <w:r w:rsidR="00D54E63" w:rsidRPr="00B06B0A">
        <w:t>.</w:t>
      </w:r>
    </w:p>
    <w:p w:rsidR="001C2CCB" w:rsidRPr="00B17D1E" w:rsidRDefault="000B4940" w:rsidP="00672B8A">
      <w:pPr>
        <w:tabs>
          <w:tab w:val="left" w:pos="426"/>
        </w:tabs>
        <w:ind w:left="426"/>
        <w:jc w:val="both"/>
      </w:pPr>
      <w:r w:rsidRPr="00B06B0A">
        <w:t xml:space="preserve">(3) Ak poskytovateľ </w:t>
      </w:r>
      <w:r w:rsidR="00532AC8" w:rsidRPr="00B06B0A">
        <w:t xml:space="preserve">poistenia </w:t>
      </w:r>
      <w:r w:rsidRPr="00B06B0A">
        <w:t xml:space="preserve">podľa odseku 1 písm. </w:t>
      </w:r>
      <w:r w:rsidR="000D061B" w:rsidRPr="00B06B0A">
        <w:t>w</w:t>
      </w:r>
      <w:r w:rsidRPr="00B06B0A">
        <w:t>) zabezpeč</w:t>
      </w:r>
      <w:r w:rsidR="00D54E63" w:rsidRPr="00B06B0A">
        <w:t>uje</w:t>
      </w:r>
      <w:r w:rsidRPr="00B06B0A">
        <w:t xml:space="preserve"> repatriáciu člena lodnej posádky, postupuje podľa medzinárodnej zmluvy, kto</w:t>
      </w:r>
      <w:r w:rsidRPr="005A5CF7">
        <w:t>rou je Slovenská republika viazaná.</w:t>
      </w:r>
      <w:r w:rsidRPr="005A5CF7">
        <w:rPr>
          <w:vertAlign w:val="superscript"/>
        </w:rPr>
        <w:t>1bea</w:t>
      </w:r>
      <w:r w:rsidRPr="005A5CF7">
        <w:t>)</w:t>
      </w:r>
      <w:r w:rsidR="00917C65" w:rsidRPr="00B17D1E">
        <w:t>“.</w:t>
      </w:r>
    </w:p>
    <w:p w:rsidR="00223837" w:rsidRPr="00B17D1E" w:rsidRDefault="00223837" w:rsidP="00223837">
      <w:pPr>
        <w:tabs>
          <w:tab w:val="left" w:pos="426"/>
        </w:tabs>
        <w:ind w:left="426"/>
        <w:jc w:val="both"/>
      </w:pPr>
    </w:p>
    <w:p w:rsidR="00223837" w:rsidRPr="00B17D1E" w:rsidRDefault="00223837" w:rsidP="00223837">
      <w:pPr>
        <w:tabs>
          <w:tab w:val="left" w:pos="426"/>
        </w:tabs>
        <w:ind w:left="426"/>
        <w:jc w:val="both"/>
      </w:pPr>
      <w:r w:rsidRPr="00B17D1E">
        <w:t xml:space="preserve">Doterajšie odseky 2 až 5 sa označujú ako odseky </w:t>
      </w:r>
      <w:r w:rsidR="000B4940">
        <w:t>4</w:t>
      </w:r>
      <w:r w:rsidR="000B4940" w:rsidRPr="00B17D1E">
        <w:t xml:space="preserve"> </w:t>
      </w:r>
      <w:r w:rsidRPr="00B17D1E">
        <w:t xml:space="preserve">až </w:t>
      </w:r>
      <w:r w:rsidR="000B4940">
        <w:t>7</w:t>
      </w:r>
      <w:r w:rsidRPr="00B17D1E">
        <w:t>.</w:t>
      </w:r>
    </w:p>
    <w:p w:rsidR="00917C65" w:rsidRPr="00B17D1E" w:rsidRDefault="00917C65" w:rsidP="00917C65">
      <w:pPr>
        <w:tabs>
          <w:tab w:val="left" w:pos="426"/>
        </w:tabs>
        <w:ind w:left="426"/>
        <w:jc w:val="both"/>
      </w:pPr>
    </w:p>
    <w:p w:rsidR="00F73C65" w:rsidRPr="00B17D1E" w:rsidRDefault="00F73C65" w:rsidP="0069666F">
      <w:pPr>
        <w:numPr>
          <w:ilvl w:val="0"/>
          <w:numId w:val="5"/>
        </w:numPr>
        <w:tabs>
          <w:tab w:val="left" w:pos="426"/>
        </w:tabs>
        <w:ind w:left="284" w:hanging="284"/>
        <w:jc w:val="both"/>
      </w:pPr>
      <w:r w:rsidRPr="00B17D1E">
        <w:t xml:space="preserve">V § 40 sa odsek </w:t>
      </w:r>
      <w:r w:rsidR="00496533" w:rsidRPr="00B06B0A">
        <w:t>5</w:t>
      </w:r>
      <w:r w:rsidRPr="00B17D1E">
        <w:t xml:space="preserve"> dop</w:t>
      </w:r>
      <w:r w:rsidR="0038748F" w:rsidRPr="00B17D1E">
        <w:t>ĺňa písmenami e) a f</w:t>
      </w:r>
      <w:r w:rsidR="00BA66C4" w:rsidRPr="00B17D1E">
        <w:t>)</w:t>
      </w:r>
      <w:r w:rsidRPr="00B17D1E">
        <w:t xml:space="preserve"> ktoré znejú:</w:t>
      </w:r>
    </w:p>
    <w:p w:rsidR="00F73C65" w:rsidRPr="005A5CF7" w:rsidRDefault="00F73C65" w:rsidP="00BD7511">
      <w:pPr>
        <w:ind w:left="426"/>
        <w:jc w:val="both"/>
      </w:pPr>
      <w:r w:rsidRPr="005A5CF7">
        <w:t xml:space="preserve">„e) </w:t>
      </w:r>
      <w:r w:rsidR="00B47860" w:rsidRPr="005A5CF7">
        <w:t xml:space="preserve">aby </w:t>
      </w:r>
      <w:r w:rsidR="00893B70">
        <w:t xml:space="preserve">k </w:t>
      </w:r>
      <w:r w:rsidR="00893B70" w:rsidRPr="005A5CF7">
        <w:t>pracovn</w:t>
      </w:r>
      <w:r w:rsidR="00893B70">
        <w:t>ým</w:t>
      </w:r>
      <w:r w:rsidR="00893B70" w:rsidRPr="005A5CF7">
        <w:t xml:space="preserve"> zmluv</w:t>
      </w:r>
      <w:r w:rsidR="00893B70">
        <w:t>ám</w:t>
      </w:r>
      <w:r w:rsidR="00893B70" w:rsidRPr="005A5CF7">
        <w:t xml:space="preserve"> </w:t>
      </w:r>
      <w:r w:rsidR="00B47860" w:rsidRPr="005A5CF7">
        <w:t xml:space="preserve">členov lodnej posádky alebo </w:t>
      </w:r>
      <w:r w:rsidR="00893B70">
        <w:t xml:space="preserve">ku </w:t>
      </w:r>
      <w:r w:rsidR="00B47860" w:rsidRPr="005A5CF7">
        <w:t>kolektívn</w:t>
      </w:r>
      <w:r w:rsidR="00893B70">
        <w:t>ej</w:t>
      </w:r>
      <w:r w:rsidR="00B47860" w:rsidRPr="005A5CF7">
        <w:t xml:space="preserve"> </w:t>
      </w:r>
      <w:r w:rsidR="00893B70" w:rsidRPr="005A5CF7">
        <w:t>zmluv</w:t>
      </w:r>
      <w:r w:rsidR="00893B70">
        <w:t>e</w:t>
      </w:r>
      <w:r w:rsidR="00B47860" w:rsidRPr="005A5CF7">
        <w:t>, ak je uza</w:t>
      </w:r>
      <w:r w:rsidR="00D6504A">
        <w:t>tvorená</w:t>
      </w:r>
      <w:r w:rsidR="00B47860" w:rsidRPr="005A5CF7">
        <w:t xml:space="preserve">, </w:t>
      </w:r>
      <w:r w:rsidR="00893B70">
        <w:t>bol vyhotovený</w:t>
      </w:r>
      <w:r w:rsidR="00B47860" w:rsidRPr="005A5CF7">
        <w:t xml:space="preserve"> preklad do </w:t>
      </w:r>
      <w:r w:rsidR="00D6504A">
        <w:t>anglického</w:t>
      </w:r>
      <w:r w:rsidR="00B47860" w:rsidRPr="005A5CF7">
        <w:t xml:space="preserve"> jazyka,</w:t>
      </w:r>
      <w:r w:rsidR="00D6504A" w:rsidRPr="00D6504A">
        <w:t xml:space="preserve"> </w:t>
      </w:r>
      <w:r w:rsidR="00D6504A">
        <w:t>ak</w:t>
      </w:r>
      <w:r w:rsidR="00D6504A" w:rsidRPr="005A5CF7">
        <w:t xml:space="preserve"> nie sú spísané v anglickom jazyku,</w:t>
      </w:r>
    </w:p>
    <w:p w:rsidR="00F73C65" w:rsidRPr="005A5CF7" w:rsidRDefault="0038748F" w:rsidP="00BD7511">
      <w:pPr>
        <w:ind w:left="426"/>
        <w:jc w:val="both"/>
      </w:pPr>
      <w:r w:rsidRPr="005A5CF7">
        <w:t>f</w:t>
      </w:r>
      <w:r w:rsidR="00BA66C4" w:rsidRPr="005A5CF7">
        <w:t>) aby každý člen</w:t>
      </w:r>
      <w:r w:rsidR="006133E6">
        <w:t xml:space="preserve"> lodnej posádky mal k dispozícii</w:t>
      </w:r>
      <w:r w:rsidR="00BA66C4" w:rsidRPr="005A5CF7">
        <w:t xml:space="preserve"> kópiu postupu vybavovania sťažností v pracovnoprávnych vzťahoch na námornej lodi vrátane </w:t>
      </w:r>
      <w:r w:rsidR="00BA66C4" w:rsidRPr="006E4B09">
        <w:t xml:space="preserve">kontaktných údajov osoby, </w:t>
      </w:r>
      <w:r w:rsidR="00BA66C4" w:rsidRPr="00B06B0A">
        <w:t>ktor</w:t>
      </w:r>
      <w:r w:rsidR="00496533" w:rsidRPr="00B06B0A">
        <w:t>á</w:t>
      </w:r>
      <w:r w:rsidR="00BA66C4" w:rsidRPr="00B06B0A">
        <w:t xml:space="preserve"> bol</w:t>
      </w:r>
      <w:r w:rsidR="00496533" w:rsidRPr="00B06B0A">
        <w:t>a</w:t>
      </w:r>
      <w:r w:rsidR="00BA66C4" w:rsidRPr="00B06B0A">
        <w:t xml:space="preserve"> poveren</w:t>
      </w:r>
      <w:r w:rsidR="00496533" w:rsidRPr="00B06B0A">
        <w:t>á</w:t>
      </w:r>
      <w:r w:rsidR="00BA66C4" w:rsidRPr="00B06B0A">
        <w:t xml:space="preserve"> vybavovaním</w:t>
      </w:r>
      <w:r w:rsidR="00BA66C4" w:rsidRPr="006E4B09">
        <w:t xml:space="preserve"> sťažností, osoby, ktorá môže člena lodnej posádky sprevádzať alebo zastupovať počas konania o sťažnosti, ako aj kontaktné údaje ministerstva.“.</w:t>
      </w:r>
    </w:p>
    <w:p w:rsidR="00D83620" w:rsidRPr="00A73E12" w:rsidRDefault="00D83620" w:rsidP="00BD7511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lastRenderedPageBreak/>
        <w:t xml:space="preserve">V § 41 ods. 11 </w:t>
      </w:r>
      <w:r w:rsidR="00C73A12">
        <w:t>sa na konci pripája</w:t>
      </w:r>
      <w:r w:rsidR="00D04166">
        <w:t xml:space="preserve"> táto veta</w:t>
      </w:r>
      <w:r w:rsidR="00C73A12">
        <w:t>: „</w:t>
      </w:r>
      <w:r w:rsidRPr="00C73A12">
        <w:rPr>
          <w:color w:val="000000"/>
          <w:lang w:bidi="lo-LA"/>
        </w:rPr>
        <w:t xml:space="preserve">Na </w:t>
      </w:r>
      <w:r w:rsidR="006F7777" w:rsidRPr="00C73A12">
        <w:rPr>
          <w:color w:val="000000"/>
          <w:lang w:bidi="lo-LA"/>
        </w:rPr>
        <w:t xml:space="preserve">námornej </w:t>
      </w:r>
      <w:r w:rsidRPr="00C73A12">
        <w:rPr>
          <w:color w:val="000000"/>
          <w:lang w:bidi="lo-LA"/>
        </w:rPr>
        <w:t xml:space="preserve">lodi, kde je predpísaný počet </w:t>
      </w:r>
      <w:r w:rsidR="006F7777" w:rsidRPr="00C73A12">
        <w:rPr>
          <w:color w:val="000000"/>
          <w:lang w:bidi="lo-LA"/>
        </w:rPr>
        <w:t xml:space="preserve">členov lodnej posádky </w:t>
      </w:r>
      <w:r w:rsidRPr="00C73A12">
        <w:rPr>
          <w:color w:val="000000"/>
          <w:lang w:bidi="lo-LA"/>
        </w:rPr>
        <w:t>menej ako desať a</w:t>
      </w:r>
      <w:r w:rsidR="00D6504A">
        <w:rPr>
          <w:color w:val="000000"/>
          <w:lang w:bidi="lo-LA"/>
        </w:rPr>
        <w:t> </w:t>
      </w:r>
      <w:r w:rsidR="00C73A12" w:rsidRPr="00C73A12">
        <w:rPr>
          <w:color w:val="000000"/>
          <w:lang w:bidi="lo-LA"/>
        </w:rPr>
        <w:t>ministerstvo</w:t>
      </w:r>
      <w:r w:rsidR="00D6504A">
        <w:rPr>
          <w:color w:val="000000"/>
          <w:lang w:bidi="lo-LA"/>
        </w:rPr>
        <w:t xml:space="preserve"> </w:t>
      </w:r>
      <w:r w:rsidRPr="00C73A12">
        <w:rPr>
          <w:color w:val="000000"/>
          <w:lang w:bidi="lo-LA"/>
        </w:rPr>
        <w:t xml:space="preserve">nemôže vzhľadom na </w:t>
      </w:r>
      <w:r w:rsidR="00257025">
        <w:rPr>
          <w:color w:val="000000"/>
          <w:lang w:bidi="lo-LA"/>
        </w:rPr>
        <w:t>počet členov</w:t>
      </w:r>
      <w:r w:rsidRPr="00C73A12">
        <w:rPr>
          <w:color w:val="000000"/>
          <w:lang w:bidi="lo-LA"/>
        </w:rPr>
        <w:t xml:space="preserve"> </w:t>
      </w:r>
      <w:r w:rsidR="006F7777" w:rsidRPr="00C73A12">
        <w:rPr>
          <w:color w:val="000000"/>
          <w:lang w:bidi="lo-LA"/>
        </w:rPr>
        <w:t xml:space="preserve">lodnej </w:t>
      </w:r>
      <w:r w:rsidRPr="00C73A12">
        <w:rPr>
          <w:color w:val="000000"/>
          <w:lang w:bidi="lo-LA"/>
        </w:rPr>
        <w:t xml:space="preserve">posádky alebo </w:t>
      </w:r>
      <w:r w:rsidR="004431A6" w:rsidRPr="000C40DC">
        <w:rPr>
          <w:color w:val="000000"/>
          <w:lang w:bidi="lo-LA"/>
        </w:rPr>
        <w:t>prevádzkové určenie námornej lode</w:t>
      </w:r>
      <w:r w:rsidR="004431A6">
        <w:rPr>
          <w:color w:val="000000"/>
          <w:lang w:bidi="lo-LA"/>
        </w:rPr>
        <w:t xml:space="preserve"> </w:t>
      </w:r>
      <w:r w:rsidRPr="00B06B0A">
        <w:rPr>
          <w:color w:val="000000"/>
          <w:lang w:bidi="lo-LA"/>
        </w:rPr>
        <w:t>vyžadovať</w:t>
      </w:r>
      <w:r w:rsidR="008E4F91" w:rsidRPr="00B06B0A">
        <w:rPr>
          <w:color w:val="000000"/>
          <w:lang w:bidi="lo-LA"/>
        </w:rPr>
        <w:t>, aby</w:t>
      </w:r>
      <w:r w:rsidR="00D6504A" w:rsidRPr="00B06B0A">
        <w:rPr>
          <w:color w:val="000000"/>
          <w:lang w:bidi="lo-LA"/>
        </w:rPr>
        <w:t xml:space="preserve"> </w:t>
      </w:r>
      <w:r w:rsidRPr="00B06B0A">
        <w:rPr>
          <w:color w:val="000000"/>
          <w:lang w:bidi="lo-LA"/>
        </w:rPr>
        <w:t xml:space="preserve">na palube </w:t>
      </w:r>
      <w:r w:rsidR="006F7777" w:rsidRPr="00B06B0A">
        <w:rPr>
          <w:color w:val="000000"/>
          <w:lang w:bidi="lo-LA"/>
        </w:rPr>
        <w:t xml:space="preserve">námornej </w:t>
      </w:r>
      <w:r w:rsidRPr="00B06B0A">
        <w:rPr>
          <w:color w:val="000000"/>
          <w:lang w:bidi="lo-LA"/>
        </w:rPr>
        <w:t xml:space="preserve">lode </w:t>
      </w:r>
      <w:r w:rsidR="008E4F91" w:rsidRPr="00B06B0A">
        <w:rPr>
          <w:color w:val="000000"/>
          <w:lang w:bidi="lo-LA"/>
        </w:rPr>
        <w:t xml:space="preserve">bol </w:t>
      </w:r>
      <w:r w:rsidRPr="00B06B0A">
        <w:rPr>
          <w:color w:val="000000"/>
          <w:lang w:bidi="lo-LA"/>
        </w:rPr>
        <w:t>plne kvalifikovan</w:t>
      </w:r>
      <w:r w:rsidR="008E4F91" w:rsidRPr="00B06B0A">
        <w:rPr>
          <w:color w:val="000000"/>
          <w:lang w:bidi="lo-LA"/>
        </w:rPr>
        <w:t>ý</w:t>
      </w:r>
      <w:r w:rsidRPr="00B06B0A">
        <w:rPr>
          <w:color w:val="000000"/>
          <w:lang w:bidi="lo-LA"/>
        </w:rPr>
        <w:t xml:space="preserve"> kuchár</w:t>
      </w:r>
      <w:r w:rsidR="002E523B" w:rsidRPr="00B06B0A">
        <w:rPr>
          <w:color w:val="000000"/>
          <w:lang w:bidi="lo-LA"/>
        </w:rPr>
        <w:t>,</w:t>
      </w:r>
      <w:r w:rsidRPr="00B06B0A">
        <w:rPr>
          <w:color w:val="000000"/>
          <w:lang w:bidi="lo-LA"/>
        </w:rPr>
        <w:t xml:space="preserve"> každý, kto v kuchyni</w:t>
      </w:r>
      <w:r w:rsidRPr="00C73A12">
        <w:rPr>
          <w:color w:val="000000"/>
          <w:lang w:bidi="lo-LA"/>
        </w:rPr>
        <w:t xml:space="preserve"> pripravuje stravu, musí byť vyškolený alebo poučený v oblasti potravinovej a osobnej hygieny</w:t>
      </w:r>
      <w:r w:rsidR="009F3919">
        <w:rPr>
          <w:color w:val="000000"/>
          <w:lang w:bidi="lo-LA"/>
        </w:rPr>
        <w:t>,</w:t>
      </w:r>
      <w:r w:rsidRPr="00C73A12">
        <w:rPr>
          <w:color w:val="000000"/>
          <w:lang w:bidi="lo-LA"/>
        </w:rPr>
        <w:t xml:space="preserve"> ako aj manipulácie s potravinami a ich skladovania na palube námornej lode</w:t>
      </w:r>
      <w:r w:rsidR="00A73E12">
        <w:rPr>
          <w:color w:val="000000"/>
          <w:lang w:bidi="lo-LA"/>
        </w:rPr>
        <w:t>.</w:t>
      </w:r>
      <w:r w:rsidR="00A73E12">
        <w:rPr>
          <w:color w:val="000000"/>
          <w:vertAlign w:val="superscript"/>
          <w:lang w:bidi="lo-LA"/>
        </w:rPr>
        <w:t>14aa</w:t>
      </w:r>
      <w:r w:rsidR="00A73E12">
        <w:rPr>
          <w:color w:val="000000"/>
          <w:lang w:bidi="lo-LA"/>
        </w:rPr>
        <w:t>)</w:t>
      </w:r>
      <w:r w:rsidR="00D04166">
        <w:rPr>
          <w:color w:val="000000"/>
          <w:lang w:bidi="lo-LA"/>
        </w:rPr>
        <w:t>“.</w:t>
      </w:r>
    </w:p>
    <w:p w:rsidR="00A73E12" w:rsidRDefault="00A73E12" w:rsidP="00A73E12">
      <w:pPr>
        <w:tabs>
          <w:tab w:val="left" w:pos="426"/>
        </w:tabs>
        <w:ind w:left="426"/>
        <w:jc w:val="both"/>
      </w:pPr>
    </w:p>
    <w:p w:rsidR="00A73E12" w:rsidRDefault="00A73E12" w:rsidP="00A73E12">
      <w:pPr>
        <w:tabs>
          <w:tab w:val="left" w:pos="426"/>
        </w:tabs>
        <w:ind w:left="426"/>
        <w:jc w:val="both"/>
      </w:pPr>
      <w:r>
        <w:t>Poznámka pod čiarou k odkazu 14aa</w:t>
      </w:r>
      <w:r w:rsidR="002E523B">
        <w:t xml:space="preserve"> znie</w:t>
      </w:r>
      <w:r>
        <w:t>:</w:t>
      </w:r>
    </w:p>
    <w:p w:rsidR="00A73E12" w:rsidRPr="00A73E12" w:rsidRDefault="00A73E12" w:rsidP="00A73E12">
      <w:pPr>
        <w:ind w:left="426"/>
        <w:jc w:val="both"/>
      </w:pPr>
      <w:r>
        <w:t>„</w:t>
      </w:r>
      <w:r>
        <w:rPr>
          <w:vertAlign w:val="superscript"/>
        </w:rPr>
        <w:t>14aa</w:t>
      </w:r>
      <w:r>
        <w:t xml:space="preserve">) </w:t>
      </w:r>
      <w:r w:rsidRPr="00200AD7">
        <w:rPr>
          <w:lang w:eastAsia="sk-SK"/>
        </w:rPr>
        <w:t xml:space="preserve">§ 15 ods. 2 písm. c) </w:t>
      </w:r>
      <w:r>
        <w:rPr>
          <w:lang w:eastAsia="sk-SK"/>
        </w:rPr>
        <w:t>a</w:t>
      </w:r>
      <w:r w:rsidRPr="00200AD7">
        <w:rPr>
          <w:lang w:eastAsia="sk-SK"/>
        </w:rPr>
        <w:t xml:space="preserve"> § 16 ods. 1 zák</w:t>
      </w:r>
      <w:r>
        <w:rPr>
          <w:lang w:eastAsia="sk-SK"/>
        </w:rPr>
        <w:t>ona č. 355/2007 Z</w:t>
      </w:r>
      <w:r w:rsidRPr="00200AD7">
        <w:rPr>
          <w:lang w:eastAsia="sk-SK"/>
        </w:rPr>
        <w:t>.</w:t>
      </w:r>
      <w:r>
        <w:rPr>
          <w:lang w:eastAsia="sk-SK"/>
        </w:rPr>
        <w:t xml:space="preserve"> </w:t>
      </w:r>
      <w:r w:rsidRPr="00200AD7">
        <w:rPr>
          <w:lang w:eastAsia="sk-SK"/>
        </w:rPr>
        <w:t>z.</w:t>
      </w:r>
      <w:r>
        <w:t xml:space="preserve"> </w:t>
      </w:r>
      <w:r w:rsidR="007F2FBB">
        <w:t>v znení zákona       č. 136/2010 Z. z.“.</w:t>
      </w:r>
    </w:p>
    <w:p w:rsidR="00D83620" w:rsidRDefault="00D83620" w:rsidP="00D04166">
      <w:pPr>
        <w:ind w:left="284" w:hanging="284"/>
        <w:jc w:val="both"/>
      </w:pPr>
    </w:p>
    <w:p w:rsidR="00225947" w:rsidRPr="005A5CF7" w:rsidRDefault="00225947" w:rsidP="00BD7511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5A5CF7">
        <w:t>V § 41 ods. 12 sa na konci pripája táto veta: „Na funkciu</w:t>
      </w:r>
      <w:r w:rsidR="00DD2626" w:rsidRPr="005A5CF7">
        <w:t xml:space="preserve"> lodný</w:t>
      </w:r>
      <w:r w:rsidRPr="005A5CF7">
        <w:t xml:space="preserve"> kuchár možno</w:t>
      </w:r>
      <w:r w:rsidR="008E4F91">
        <w:t xml:space="preserve"> </w:t>
      </w:r>
      <w:r w:rsidR="008E4F91" w:rsidRPr="00B06B0A">
        <w:t>povoliť</w:t>
      </w:r>
      <w:r w:rsidRPr="005A5CF7">
        <w:t xml:space="preserve"> výnimku na čas neprekračujúci jeden mesiac</w:t>
      </w:r>
      <w:r w:rsidR="00B45ADA" w:rsidRPr="005A5CF7">
        <w:t xml:space="preserve"> a za podmienok ustanovených medzinárodnou zmluvou</w:t>
      </w:r>
      <w:r w:rsidRPr="005A5CF7">
        <w:t>, ktorou je Slovenská republika viazaná.</w:t>
      </w:r>
      <w:r w:rsidR="00D74322" w:rsidRPr="005A5CF7">
        <w:rPr>
          <w:vertAlign w:val="superscript"/>
        </w:rPr>
        <w:t>1bea</w:t>
      </w:r>
      <w:r w:rsidRPr="005A5CF7">
        <w:t>)</w:t>
      </w:r>
      <w:r w:rsidR="00B45ADA" w:rsidRPr="005A5CF7">
        <w:t>“.</w:t>
      </w:r>
    </w:p>
    <w:p w:rsidR="00B45ADA" w:rsidRPr="005A5CF7" w:rsidRDefault="00B45ADA" w:rsidP="00650686">
      <w:pPr>
        <w:tabs>
          <w:tab w:val="left" w:pos="426"/>
        </w:tabs>
        <w:ind w:left="284" w:hanging="284"/>
        <w:jc w:val="both"/>
      </w:pPr>
    </w:p>
    <w:p w:rsidR="00961815" w:rsidRDefault="00961815" w:rsidP="00D15152">
      <w:pPr>
        <w:numPr>
          <w:ilvl w:val="0"/>
          <w:numId w:val="5"/>
        </w:numPr>
        <w:tabs>
          <w:tab w:val="left" w:pos="426"/>
        </w:tabs>
        <w:ind w:hanging="502"/>
        <w:jc w:val="both"/>
      </w:pPr>
      <w:r>
        <w:t>V § 42 ods. 6 sa slová „vedľajšiu činnosť“ nahrádzajú slovami „pracovný pomer podľa osobitného predpisu</w:t>
      </w:r>
      <w:r>
        <w:rPr>
          <w:sz w:val="20"/>
          <w:vertAlign w:val="superscript"/>
        </w:rPr>
        <w:t>14f</w:t>
      </w:r>
      <w:r w:rsidR="00514422">
        <w:rPr>
          <w:sz w:val="20"/>
        </w:rPr>
        <w:t>)</w:t>
      </w:r>
      <w:r>
        <w:t>“.</w:t>
      </w:r>
    </w:p>
    <w:p w:rsidR="00514422" w:rsidRDefault="00514422" w:rsidP="00B75439">
      <w:pPr>
        <w:pStyle w:val="Odsekzoznamu"/>
        <w:ind w:hanging="644"/>
      </w:pPr>
    </w:p>
    <w:p w:rsidR="00514422" w:rsidRDefault="00514422" w:rsidP="00B75439">
      <w:pPr>
        <w:tabs>
          <w:tab w:val="left" w:pos="426"/>
        </w:tabs>
        <w:ind w:left="644" w:hanging="218"/>
        <w:jc w:val="both"/>
      </w:pPr>
      <w:r>
        <w:t>Poznámka pod čiarou k odkazu 14f znie:</w:t>
      </w:r>
    </w:p>
    <w:p w:rsidR="00514422" w:rsidRDefault="00514422" w:rsidP="00B75439">
      <w:pPr>
        <w:tabs>
          <w:tab w:val="left" w:pos="426"/>
        </w:tabs>
        <w:ind w:left="644" w:hanging="218"/>
        <w:jc w:val="both"/>
      </w:pPr>
      <w:r>
        <w:t>„</w:t>
      </w:r>
      <w:r w:rsidR="00D1718F">
        <w:rPr>
          <w:vertAlign w:val="superscript"/>
        </w:rPr>
        <w:t>14f</w:t>
      </w:r>
      <w:r w:rsidR="00D1718F">
        <w:t xml:space="preserve">) </w:t>
      </w:r>
      <w:r>
        <w:t xml:space="preserve">§ 50 </w:t>
      </w:r>
      <w:r w:rsidR="00D1718F">
        <w:t xml:space="preserve">Zákonníka práce </w:t>
      </w:r>
      <w:r>
        <w:t>v znení zákona č. 210/2003 Z. z.“.</w:t>
      </w:r>
    </w:p>
    <w:p w:rsidR="00961815" w:rsidRDefault="00961815" w:rsidP="00B75439">
      <w:pPr>
        <w:pStyle w:val="Odsekzoznamu"/>
        <w:ind w:hanging="644"/>
      </w:pPr>
    </w:p>
    <w:p w:rsidR="000C3386" w:rsidRDefault="000C3386" w:rsidP="00D15152">
      <w:pPr>
        <w:numPr>
          <w:ilvl w:val="0"/>
          <w:numId w:val="5"/>
        </w:numPr>
        <w:tabs>
          <w:tab w:val="left" w:pos="426"/>
        </w:tabs>
        <w:ind w:hanging="502"/>
        <w:jc w:val="both"/>
      </w:pPr>
      <w:r>
        <w:t>V § 42 ods. 7 sa slovo „</w:t>
      </w:r>
      <w:r w:rsidRPr="000C3386">
        <w:t>previesť</w:t>
      </w:r>
      <w:r>
        <w:t>“ nahrádza slovom „preradiť“.</w:t>
      </w:r>
    </w:p>
    <w:p w:rsidR="000C3386" w:rsidRDefault="000C3386" w:rsidP="00B75439">
      <w:pPr>
        <w:tabs>
          <w:tab w:val="left" w:pos="426"/>
        </w:tabs>
        <w:ind w:left="644" w:hanging="644"/>
        <w:jc w:val="both"/>
      </w:pPr>
      <w:r>
        <w:t xml:space="preserve"> </w:t>
      </w:r>
    </w:p>
    <w:p w:rsidR="00D1718F" w:rsidRDefault="00D1718F" w:rsidP="00D1718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t>Poznámka pod čiarou k odkazu 16 znie:</w:t>
      </w:r>
    </w:p>
    <w:p w:rsidR="00D1718F" w:rsidRDefault="00D1718F" w:rsidP="00D1718F">
      <w:pPr>
        <w:tabs>
          <w:tab w:val="left" w:pos="426"/>
        </w:tabs>
        <w:jc w:val="both"/>
      </w:pPr>
      <w:r>
        <w:tab/>
        <w:t>„</w:t>
      </w:r>
      <w:r>
        <w:rPr>
          <w:vertAlign w:val="superscript"/>
        </w:rPr>
        <w:t>16</w:t>
      </w:r>
      <w:r>
        <w:t>) Zákon č. 283/2002 Z. z. o cestovných náhradách v znení neskorších predpisov.“.</w:t>
      </w:r>
    </w:p>
    <w:p w:rsidR="00D1718F" w:rsidRDefault="00D1718F" w:rsidP="004C28F5">
      <w:pPr>
        <w:tabs>
          <w:tab w:val="left" w:pos="426"/>
        </w:tabs>
        <w:ind w:left="426"/>
        <w:jc w:val="both"/>
      </w:pPr>
    </w:p>
    <w:p w:rsidR="00812766" w:rsidRPr="005A5CF7" w:rsidRDefault="00B96BCF" w:rsidP="00BD7511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5A5CF7">
        <w:t>V § 43</w:t>
      </w:r>
      <w:r w:rsidR="00CB3B7D" w:rsidRPr="005A5CF7">
        <w:t xml:space="preserve"> ods. 1 sa na konci</w:t>
      </w:r>
      <w:r w:rsidRPr="005A5CF7">
        <w:t xml:space="preserve"> </w:t>
      </w:r>
      <w:r w:rsidR="00CB3B7D" w:rsidRPr="005A5CF7">
        <w:t>pripája</w:t>
      </w:r>
      <w:r w:rsidRPr="005A5CF7">
        <w:t xml:space="preserve"> táto veta</w:t>
      </w:r>
      <w:r w:rsidR="00CB3B7D" w:rsidRPr="005A5CF7">
        <w:t xml:space="preserve">: </w:t>
      </w:r>
      <w:r w:rsidR="00F9418C" w:rsidRPr="005A5CF7">
        <w:t>„</w:t>
      </w:r>
      <w:r w:rsidRPr="005A5CF7">
        <w:t>D</w:t>
      </w:r>
      <w:r w:rsidR="00CA4E71" w:rsidRPr="005A5CF7">
        <w:t>ĺžka trvania</w:t>
      </w:r>
      <w:r w:rsidR="00F9418C" w:rsidRPr="005A5CF7">
        <w:t xml:space="preserve"> služby na námornej lodi nesmie presiahnuť 12</w:t>
      </w:r>
      <w:r w:rsidR="002A55D4" w:rsidRPr="005A5CF7">
        <w:t xml:space="preserve"> po sebe nasledujúcich</w:t>
      </w:r>
      <w:r w:rsidR="00F9418C" w:rsidRPr="005A5CF7">
        <w:t xml:space="preserve"> mesiacov.</w:t>
      </w:r>
      <w:r w:rsidR="00812766" w:rsidRPr="005A5CF7">
        <w:t>“.</w:t>
      </w:r>
    </w:p>
    <w:p w:rsidR="00CB3B7D" w:rsidRPr="005A5CF7" w:rsidRDefault="00CB3B7D" w:rsidP="00650686">
      <w:pPr>
        <w:tabs>
          <w:tab w:val="left" w:pos="426"/>
        </w:tabs>
        <w:ind w:left="284" w:hanging="284"/>
        <w:jc w:val="both"/>
      </w:pPr>
    </w:p>
    <w:p w:rsidR="0037301E" w:rsidRPr="005A5CF7" w:rsidRDefault="00385E70" w:rsidP="00BD7511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5A5CF7">
        <w:t>V § 44 ods. 1</w:t>
      </w:r>
      <w:r w:rsidR="007760E5" w:rsidRPr="005A5CF7">
        <w:t xml:space="preserve"> </w:t>
      </w:r>
      <w:r w:rsidR="00893B70">
        <w:t xml:space="preserve">prvej vete </w:t>
      </w:r>
      <w:r w:rsidR="007760E5" w:rsidRPr="005A5CF7">
        <w:t>sa za slová „40 hodín týždenne“ vkladajú slová „s jedným dňom odpočinku v</w:t>
      </w:r>
      <w:r w:rsidR="00B93189" w:rsidRPr="005A5CF7">
        <w:t xml:space="preserve"> </w:t>
      </w:r>
      <w:r w:rsidR="007760E5" w:rsidRPr="005A5CF7">
        <w:t>priebehu týždňa</w:t>
      </w:r>
      <w:r w:rsidR="00B93189" w:rsidRPr="005A5CF7">
        <w:t>,</w:t>
      </w:r>
      <w:r w:rsidR="007760E5" w:rsidRPr="005A5CF7">
        <w:t>“</w:t>
      </w:r>
      <w:r w:rsidR="00B93189" w:rsidRPr="005A5CF7">
        <w:t>.</w:t>
      </w:r>
    </w:p>
    <w:p w:rsidR="00CB3B7D" w:rsidRDefault="00CB3B7D" w:rsidP="00650686">
      <w:pPr>
        <w:tabs>
          <w:tab w:val="left" w:pos="426"/>
        </w:tabs>
        <w:ind w:left="284" w:hanging="284"/>
        <w:jc w:val="both"/>
      </w:pPr>
    </w:p>
    <w:p w:rsidR="00D1718F" w:rsidRDefault="00D1718F" w:rsidP="00650686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t>Poznámk</w:t>
      </w:r>
      <w:r w:rsidR="005B2147">
        <w:t>y</w:t>
      </w:r>
      <w:r>
        <w:t xml:space="preserve"> pod čiarou k odkaz</w:t>
      </w:r>
      <w:r w:rsidR="00423485">
        <w:t>om</w:t>
      </w:r>
      <w:r>
        <w:t xml:space="preserve"> 18</w:t>
      </w:r>
      <w:r w:rsidR="002F239A">
        <w:t xml:space="preserve"> a 19 zn</w:t>
      </w:r>
      <w:r>
        <w:t>e</w:t>
      </w:r>
      <w:r w:rsidR="002F239A">
        <w:t>jú</w:t>
      </w:r>
      <w:r>
        <w:t>:</w:t>
      </w:r>
    </w:p>
    <w:p w:rsidR="002F239A" w:rsidRDefault="00D1718F" w:rsidP="00B75439">
      <w:pPr>
        <w:tabs>
          <w:tab w:val="left" w:pos="426"/>
        </w:tabs>
        <w:ind w:left="426"/>
        <w:jc w:val="both"/>
      </w:pPr>
      <w:r>
        <w:t>„</w:t>
      </w:r>
      <w:r>
        <w:rPr>
          <w:vertAlign w:val="superscript"/>
        </w:rPr>
        <w:t>18</w:t>
      </w:r>
      <w:r>
        <w:t>) § 76 Zákonníka práce v znení neskorších predpisov.</w:t>
      </w:r>
    </w:p>
    <w:p w:rsidR="00D1718F" w:rsidRDefault="002F239A" w:rsidP="00B75439">
      <w:pPr>
        <w:tabs>
          <w:tab w:val="left" w:pos="426"/>
        </w:tabs>
        <w:ind w:left="426"/>
        <w:jc w:val="both"/>
      </w:pPr>
      <w:r>
        <w:rPr>
          <w:vertAlign w:val="superscript"/>
        </w:rPr>
        <w:t>19</w:t>
      </w:r>
      <w:r>
        <w:t>) § 63 ods. 1 písm. e) Zákonníka práce.</w:t>
      </w:r>
      <w:r w:rsidR="00D1718F">
        <w:t>“.</w:t>
      </w:r>
    </w:p>
    <w:p w:rsidR="00D1718F" w:rsidRDefault="00D1718F" w:rsidP="004C28F5">
      <w:pPr>
        <w:pStyle w:val="Odsekzoznamu"/>
      </w:pPr>
    </w:p>
    <w:p w:rsidR="007E7CD2" w:rsidRPr="00BC62D7" w:rsidRDefault="007E7CD2" w:rsidP="00650686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t>V § 48 s</w:t>
      </w:r>
      <w:r w:rsidR="00533E85">
        <w:t xml:space="preserve">a odsek 1 dopĺňa písmenami i) </w:t>
      </w:r>
      <w:r w:rsidR="00533E85" w:rsidRPr="00BC62D7">
        <w:t>a</w:t>
      </w:r>
      <w:r w:rsidRPr="00BC62D7">
        <w:t xml:space="preserve"> </w:t>
      </w:r>
      <w:r w:rsidR="00533E85" w:rsidRPr="00BC62D7">
        <w:t>j</w:t>
      </w:r>
      <w:r w:rsidRPr="00BC62D7">
        <w:t>), ktoré znejú:</w:t>
      </w:r>
    </w:p>
    <w:p w:rsidR="007E7CD2" w:rsidRPr="00BC62D7" w:rsidRDefault="007E7CD2" w:rsidP="004C28F5">
      <w:pPr>
        <w:tabs>
          <w:tab w:val="left" w:pos="426"/>
        </w:tabs>
        <w:ind w:left="426"/>
        <w:jc w:val="both"/>
      </w:pPr>
      <w:r w:rsidRPr="00BC62D7">
        <w:t>„</w:t>
      </w:r>
      <w:r w:rsidR="00533E85" w:rsidRPr="00BC62D7">
        <w:t>i</w:t>
      </w:r>
      <w:r w:rsidRPr="00BC62D7">
        <w:t>) ak vlastník námornej lode neposkytuje členovi lodnej posádky potrebnú starostlivosť</w:t>
      </w:r>
      <w:r w:rsidR="008E4F91" w:rsidRPr="00BC62D7">
        <w:t xml:space="preserve"> podľa medzinárodnej zmluvy, ktorou je Slovenská republika viazaná</w:t>
      </w:r>
      <w:r w:rsidR="006344CB" w:rsidRPr="00BC62D7">
        <w:rPr>
          <w:vertAlign w:val="superscript"/>
        </w:rPr>
        <w:t>1bea</w:t>
      </w:r>
      <w:r w:rsidR="006344CB" w:rsidRPr="00BC62D7">
        <w:t>)</w:t>
      </w:r>
      <w:r w:rsidRPr="00BC62D7">
        <w:t xml:space="preserve"> na námornej lodi,</w:t>
      </w:r>
    </w:p>
    <w:p w:rsidR="00E225CD" w:rsidRPr="00BC62D7" w:rsidRDefault="00533E85" w:rsidP="004C28F5">
      <w:pPr>
        <w:tabs>
          <w:tab w:val="left" w:pos="426"/>
        </w:tabs>
        <w:ind w:left="426"/>
        <w:jc w:val="both"/>
      </w:pPr>
      <w:r w:rsidRPr="00BC62D7">
        <w:t>j</w:t>
      </w:r>
      <w:r w:rsidR="007E7CD2" w:rsidRPr="00BC62D7">
        <w:t xml:space="preserve">) </w:t>
      </w:r>
      <w:r w:rsidR="008E4F91" w:rsidRPr="00BC62D7">
        <w:t>ak vlastník námornej lode nevyplatil mzdu uvedenú v pracovnej zmluve členovi lodnej posádky za obdobie minimálne dvoch mesiacov alebo porušil iný svoj záväzok podľa pracovnej zmluvy voči členovi lodnej posádky</w:t>
      </w:r>
      <w:r w:rsidR="00E225CD" w:rsidRPr="00BC62D7">
        <w:t>.“.</w:t>
      </w:r>
    </w:p>
    <w:p w:rsidR="007E7CD2" w:rsidRPr="00BC62D7" w:rsidRDefault="007E7CD2" w:rsidP="004C28F5">
      <w:pPr>
        <w:tabs>
          <w:tab w:val="left" w:pos="426"/>
        </w:tabs>
        <w:ind w:left="426"/>
        <w:jc w:val="both"/>
      </w:pPr>
      <w:r w:rsidRPr="00BC62D7">
        <w:t xml:space="preserve"> </w:t>
      </w:r>
    </w:p>
    <w:p w:rsidR="00C14B9A" w:rsidRDefault="003A0E78" w:rsidP="00650686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BC62D7">
        <w:t>V § 48 ods. 2 sa na konci pripája</w:t>
      </w:r>
      <w:r w:rsidR="00A92565" w:rsidRPr="00BC62D7">
        <w:t>jú tieto vety</w:t>
      </w:r>
      <w:r w:rsidRPr="00BC62D7">
        <w:t>: „</w:t>
      </w:r>
      <w:r w:rsidR="00E003D7" w:rsidRPr="00BC62D7">
        <w:t>Nákladmi na repatriáciu sa rozumejú najmä náklady na prepravu člena lodnej posádky a</w:t>
      </w:r>
      <w:r w:rsidR="00823C25" w:rsidRPr="00BC62D7">
        <w:t xml:space="preserve"> </w:t>
      </w:r>
      <w:r w:rsidR="00CA5A51" w:rsidRPr="00BC62D7">
        <w:t xml:space="preserve">jeho osobnej batožiny, </w:t>
      </w:r>
      <w:r w:rsidR="00E003D7" w:rsidRPr="00BC62D7">
        <w:t>náklady na jeho stravu a</w:t>
      </w:r>
      <w:r w:rsidR="00CA5A51" w:rsidRPr="00BC62D7">
        <w:t xml:space="preserve"> ubytovanie </w:t>
      </w:r>
      <w:r w:rsidR="00D6504A" w:rsidRPr="00BC62D7">
        <w:t>počas</w:t>
      </w:r>
      <w:r w:rsidR="00CA5A51" w:rsidRPr="00BC62D7">
        <w:t xml:space="preserve"> repatriácie a ďalšie náklady podľa medzinárodnej zmluvy, ktorou je Slovenská republika viazaná.</w:t>
      </w:r>
      <w:r w:rsidR="003D7EC4" w:rsidRPr="00BC62D7">
        <w:rPr>
          <w:vertAlign w:val="superscript"/>
        </w:rPr>
        <w:t>1bea</w:t>
      </w:r>
      <w:r w:rsidR="00CA5A51" w:rsidRPr="00BC62D7">
        <w:t>)</w:t>
      </w:r>
      <w:r w:rsidR="00260EF6" w:rsidRPr="00BC62D7">
        <w:t xml:space="preserve"> Prepravu člena lodnej posádky </w:t>
      </w:r>
      <w:r w:rsidR="00893B70" w:rsidRPr="00BC62D7">
        <w:t xml:space="preserve">zabezpečuje </w:t>
      </w:r>
      <w:r w:rsidR="00260EF6" w:rsidRPr="00BC62D7">
        <w:t xml:space="preserve">vlastník námornej lode letecky. Iný spôsob prepravy môže vlastník </w:t>
      </w:r>
      <w:r w:rsidR="00260EF6" w:rsidRPr="00BC62D7">
        <w:lastRenderedPageBreak/>
        <w:t xml:space="preserve">námornej lode zvoliť, ak </w:t>
      </w:r>
      <w:r w:rsidR="00926A6E" w:rsidRPr="00BC62D7">
        <w:t>čas</w:t>
      </w:r>
      <w:r w:rsidR="001D765D" w:rsidRPr="00BC62D7">
        <w:t xml:space="preserve"> prepravy nie</w:t>
      </w:r>
      <w:r w:rsidR="001D765D">
        <w:t xml:space="preserve"> je neprimerane</w:t>
      </w:r>
      <w:r w:rsidR="00260EF6">
        <w:t xml:space="preserve"> dlhá alebo ak sa na inom spôsobe prepravy dohodne s členom lodnej posádky.</w:t>
      </w:r>
      <w:r w:rsidR="00E003D7">
        <w:t>“.</w:t>
      </w:r>
    </w:p>
    <w:p w:rsidR="009F68A0" w:rsidRDefault="009F68A0" w:rsidP="009F68A0">
      <w:pPr>
        <w:tabs>
          <w:tab w:val="left" w:pos="426"/>
        </w:tabs>
        <w:ind w:left="426"/>
        <w:jc w:val="both"/>
      </w:pPr>
    </w:p>
    <w:p w:rsidR="00637E96" w:rsidRPr="008C6ED7" w:rsidRDefault="00637E96" w:rsidP="00650686">
      <w:pPr>
        <w:numPr>
          <w:ilvl w:val="0"/>
          <w:numId w:val="5"/>
        </w:numPr>
        <w:tabs>
          <w:tab w:val="left" w:pos="426"/>
        </w:tabs>
        <w:ind w:left="284" w:hanging="284"/>
        <w:jc w:val="both"/>
      </w:pPr>
      <w:r w:rsidRPr="008C6ED7">
        <w:t>V § 48 sa za odsek 2 vklad</w:t>
      </w:r>
      <w:r w:rsidR="00680477">
        <w:t>ajú</w:t>
      </w:r>
      <w:r w:rsidRPr="008C6ED7">
        <w:t xml:space="preserve"> nov</w:t>
      </w:r>
      <w:r w:rsidR="00680477">
        <w:t>é</w:t>
      </w:r>
      <w:r w:rsidRPr="008C6ED7">
        <w:t xml:space="preserve"> odsek</w:t>
      </w:r>
      <w:r w:rsidR="00680477">
        <w:t>y</w:t>
      </w:r>
      <w:r w:rsidRPr="008C6ED7">
        <w:t xml:space="preserve"> 3</w:t>
      </w:r>
      <w:r w:rsidR="00680477">
        <w:t xml:space="preserve"> a </w:t>
      </w:r>
      <w:r w:rsidR="00B356A9">
        <w:t>4</w:t>
      </w:r>
      <w:r w:rsidR="003A7B18">
        <w:t xml:space="preserve">, </w:t>
      </w:r>
      <w:r w:rsidR="00680477" w:rsidRPr="008C6ED7">
        <w:t>ktor</w:t>
      </w:r>
      <w:r w:rsidR="00680477">
        <w:t>é</w:t>
      </w:r>
      <w:r w:rsidR="00680477" w:rsidRPr="008C6ED7">
        <w:t xml:space="preserve"> </w:t>
      </w:r>
      <w:r w:rsidRPr="008C6ED7">
        <w:t>zne</w:t>
      </w:r>
      <w:r w:rsidR="00680477">
        <w:t>jú</w:t>
      </w:r>
      <w:r w:rsidRPr="008C6ED7">
        <w:t>:</w:t>
      </w:r>
    </w:p>
    <w:p w:rsidR="003A7B18" w:rsidRDefault="00637E96" w:rsidP="003A7B18">
      <w:pPr>
        <w:ind w:left="426"/>
        <w:jc w:val="both"/>
      </w:pPr>
      <w:r w:rsidRPr="00001B55">
        <w:rPr>
          <w:szCs w:val="22"/>
          <w:lang w:eastAsia="en-US"/>
        </w:rPr>
        <w:t xml:space="preserve">„(3) Ak vlastník námornej lode </w:t>
      </w:r>
      <w:r w:rsidR="00B356A9" w:rsidRPr="00001B55">
        <w:rPr>
          <w:szCs w:val="22"/>
          <w:lang w:eastAsia="en-US"/>
        </w:rPr>
        <w:t xml:space="preserve">zapísanej </w:t>
      </w:r>
      <w:r w:rsidR="00B356A9" w:rsidRPr="00001B55">
        <w:t>v námornom registri</w:t>
      </w:r>
      <w:r w:rsidR="00B356A9" w:rsidRPr="00001B55">
        <w:rPr>
          <w:szCs w:val="22"/>
          <w:lang w:eastAsia="en-US"/>
        </w:rPr>
        <w:t xml:space="preserve"> </w:t>
      </w:r>
      <w:r w:rsidR="00001B55" w:rsidRPr="00DB0D49">
        <w:rPr>
          <w:szCs w:val="22"/>
          <w:lang w:eastAsia="en-US"/>
        </w:rPr>
        <w:t xml:space="preserve">alebo poskytovateľ poistenia </w:t>
      </w:r>
      <w:r w:rsidR="00DB0D49" w:rsidRPr="00DB0D49">
        <w:t>podľa § 40 ods. 1 písm. w)</w:t>
      </w:r>
      <w:r w:rsidR="00001B55" w:rsidRPr="00DB0D49">
        <w:rPr>
          <w:szCs w:val="22"/>
          <w:lang w:eastAsia="en-US"/>
        </w:rPr>
        <w:t xml:space="preserve"> </w:t>
      </w:r>
      <w:r w:rsidRPr="00DB0D49">
        <w:rPr>
          <w:szCs w:val="22"/>
          <w:lang w:eastAsia="en-US"/>
        </w:rPr>
        <w:t>nesplní povinnosť</w:t>
      </w:r>
      <w:r w:rsidRPr="00DB0D49">
        <w:t xml:space="preserve"> </w:t>
      </w:r>
      <w:r w:rsidR="00FC2152" w:rsidRPr="00DB0D49">
        <w:t>repatri</w:t>
      </w:r>
      <w:r w:rsidR="00FC2152" w:rsidRPr="00001B55">
        <w:t>ácie</w:t>
      </w:r>
      <w:r w:rsidRPr="00001B55">
        <w:t xml:space="preserve"> člena lodnej posádky,</w:t>
      </w:r>
      <w:r w:rsidR="00581611" w:rsidRPr="00001B55">
        <w:t xml:space="preserve"> </w:t>
      </w:r>
      <w:r w:rsidR="00893B70" w:rsidRPr="00001B55">
        <w:t>zabezpeč</w:t>
      </w:r>
      <w:r w:rsidR="008E4F91" w:rsidRPr="00001B55">
        <w:t>í</w:t>
      </w:r>
      <w:r w:rsidR="00893B70" w:rsidRPr="00001B55">
        <w:t xml:space="preserve"> </w:t>
      </w:r>
      <w:r w:rsidR="00E81552" w:rsidRPr="00001B55">
        <w:t>repatriáciu</w:t>
      </w:r>
      <w:r w:rsidR="00E81552" w:rsidRPr="005A5CF7">
        <w:t xml:space="preserve"> člena lodnej posádky</w:t>
      </w:r>
      <w:r w:rsidR="00F17C2A" w:rsidRPr="005A5CF7">
        <w:t xml:space="preserve"> ministerstvo</w:t>
      </w:r>
      <w:r w:rsidR="00B356A9" w:rsidRPr="00B356A9">
        <w:t xml:space="preserve"> </w:t>
      </w:r>
      <w:r w:rsidR="00B356A9" w:rsidRPr="00680477">
        <w:t xml:space="preserve">podľa </w:t>
      </w:r>
      <w:r w:rsidR="00B356A9">
        <w:t>medzinárodnej</w:t>
      </w:r>
      <w:r w:rsidR="00B356A9" w:rsidRPr="00A4530A">
        <w:t xml:space="preserve"> zm</w:t>
      </w:r>
      <w:r w:rsidR="00B356A9">
        <w:t>luvy</w:t>
      </w:r>
      <w:r w:rsidR="00B356A9" w:rsidRPr="00A4530A">
        <w:t>, ktorou</w:t>
      </w:r>
      <w:r w:rsidR="00B356A9">
        <w:t xml:space="preserve"> je Slovenská republika viazaná;</w:t>
      </w:r>
      <w:r w:rsidR="00B356A9">
        <w:rPr>
          <w:vertAlign w:val="superscript"/>
        </w:rPr>
        <w:t>1bea</w:t>
      </w:r>
      <w:r w:rsidR="00B356A9" w:rsidRPr="00A4530A">
        <w:t>)</w:t>
      </w:r>
      <w:r w:rsidR="00F17C2A" w:rsidRPr="005A5CF7">
        <w:t xml:space="preserve"> vlastník námornej lode je povinný</w:t>
      </w:r>
      <w:r w:rsidRPr="005A5CF7">
        <w:t xml:space="preserve"> uhradiť náklady, ktoré</w:t>
      </w:r>
      <w:r w:rsidR="00F17C2A" w:rsidRPr="005A5CF7">
        <w:t xml:space="preserve"> ministerstvo</w:t>
      </w:r>
      <w:r w:rsidRPr="005A5CF7">
        <w:t xml:space="preserve"> vynaložil</w:t>
      </w:r>
      <w:r w:rsidR="00F17C2A" w:rsidRPr="005A5CF7">
        <w:t>o</w:t>
      </w:r>
      <w:r w:rsidRPr="005A5CF7">
        <w:t xml:space="preserve"> na repatriáciu člena lodnej posádky</w:t>
      </w:r>
      <w:r w:rsidR="00581611" w:rsidRPr="005A5CF7">
        <w:t>.</w:t>
      </w:r>
    </w:p>
    <w:p w:rsidR="009B4487" w:rsidRDefault="001B78A4" w:rsidP="00CB325D">
      <w:pPr>
        <w:numPr>
          <w:ilvl w:val="0"/>
          <w:numId w:val="12"/>
        </w:numPr>
        <w:tabs>
          <w:tab w:val="left" w:pos="851"/>
        </w:tabs>
        <w:ind w:left="426" w:firstLine="0"/>
        <w:jc w:val="both"/>
      </w:pPr>
      <w:r w:rsidRPr="001B78A4">
        <w:t xml:space="preserve">Ministerstvo členovi lodnej posádky </w:t>
      </w:r>
      <w:r w:rsidR="00CB325D">
        <w:t xml:space="preserve">bezodkladne </w:t>
      </w:r>
      <w:r w:rsidR="000C3386" w:rsidRPr="001B78A4">
        <w:t>poskytn</w:t>
      </w:r>
      <w:r w:rsidR="000C3386">
        <w:t>e</w:t>
      </w:r>
      <w:r w:rsidR="000C3386" w:rsidRPr="001B78A4">
        <w:t xml:space="preserve"> </w:t>
      </w:r>
      <w:r w:rsidRPr="001B78A4">
        <w:t xml:space="preserve">finančné prostriedky </w:t>
      </w:r>
      <w:r w:rsidR="008E4F91" w:rsidRPr="00BC62D7">
        <w:t>potrebné na</w:t>
      </w:r>
      <w:r w:rsidR="00E92199">
        <w:t xml:space="preserve"> jeho </w:t>
      </w:r>
      <w:r w:rsidRPr="001B78A4">
        <w:t xml:space="preserve">repatriáciu prostredníctvom prístavného orgánu pobrežného štátu, </w:t>
      </w:r>
      <w:r w:rsidR="00E92199">
        <w:t xml:space="preserve">v ktorom </w:t>
      </w:r>
      <w:r w:rsidR="00893B70">
        <w:t xml:space="preserve">sa </w:t>
      </w:r>
      <w:r w:rsidR="00E92199" w:rsidRPr="00404939">
        <w:t>člen lodnej posádky vylod</w:t>
      </w:r>
      <w:r w:rsidR="009C5B8F" w:rsidRPr="00404939">
        <w:t>í</w:t>
      </w:r>
      <w:r w:rsidR="00E92199" w:rsidRPr="00404939">
        <w:t xml:space="preserve">, </w:t>
      </w:r>
      <w:r w:rsidRPr="00404939">
        <w:t xml:space="preserve">a to </w:t>
      </w:r>
      <w:r w:rsidRPr="001B78A4">
        <w:t xml:space="preserve">na základe odôvodnenej </w:t>
      </w:r>
      <w:r w:rsidR="00CB325D" w:rsidRPr="00CB325D">
        <w:t>písomnej žiadosti alebo elektronicky podanej žiadosti s</w:t>
      </w:r>
      <w:r w:rsidR="00764830">
        <w:t xml:space="preserve"> </w:t>
      </w:r>
      <w:r w:rsidR="00764830" w:rsidRPr="00BC62D7">
        <w:t>kvalifikovaným</w:t>
      </w:r>
      <w:r w:rsidR="00CB325D" w:rsidRPr="00CB325D">
        <w:t xml:space="preserve"> elektronickým podpisom </w:t>
      </w:r>
      <w:r w:rsidRPr="001B78A4">
        <w:t>člena lodnej posádky alebo jeho splnomocneného zástupcu. Žiadosť musí obsahovať</w:t>
      </w:r>
      <w:r>
        <w:t xml:space="preserve"> </w:t>
      </w:r>
    </w:p>
    <w:p w:rsidR="004E7EE2" w:rsidRDefault="009B4487" w:rsidP="00650686">
      <w:pPr>
        <w:numPr>
          <w:ilvl w:val="0"/>
          <w:numId w:val="13"/>
        </w:numPr>
        <w:ind w:left="426" w:firstLine="0"/>
        <w:jc w:val="both"/>
      </w:pPr>
      <w:r>
        <w:t xml:space="preserve">identifikačné údaje </w:t>
      </w:r>
      <w:r w:rsidR="004E7EE2">
        <w:t>člena lodnej posádky</w:t>
      </w:r>
      <w:r w:rsidR="006C7DD1">
        <w:t xml:space="preserve"> v rozsahu meno a priezvisko</w:t>
      </w:r>
      <w:r w:rsidR="004E7EE2">
        <w:t xml:space="preserve">, </w:t>
      </w:r>
      <w:r w:rsidR="006C7DD1" w:rsidRPr="006C7DD1">
        <w:t>dátum narodenia a adres</w:t>
      </w:r>
      <w:r w:rsidR="00913FC5">
        <w:t>a</w:t>
      </w:r>
      <w:r w:rsidR="006C7DD1" w:rsidRPr="006C7DD1">
        <w:t xml:space="preserve"> trvalého pobytu</w:t>
      </w:r>
      <w:r w:rsidR="006C7DD1">
        <w:t>,</w:t>
      </w:r>
    </w:p>
    <w:p w:rsidR="008E4F91" w:rsidRDefault="004E7EE2" w:rsidP="00650686">
      <w:pPr>
        <w:numPr>
          <w:ilvl w:val="0"/>
          <w:numId w:val="13"/>
        </w:numPr>
        <w:ind w:left="426" w:firstLine="0"/>
        <w:jc w:val="both"/>
      </w:pPr>
      <w:r>
        <w:t xml:space="preserve">identifikačné </w:t>
      </w:r>
      <w:r w:rsidRPr="000E239B">
        <w:t>údaje v</w:t>
      </w:r>
      <w:r w:rsidR="009B4487" w:rsidRPr="000E239B">
        <w:t xml:space="preserve">lastníka </w:t>
      </w:r>
      <w:r w:rsidRPr="000E239B">
        <w:t>námornej lode</w:t>
      </w:r>
      <w:r w:rsidR="006C7DD1" w:rsidRPr="000E239B">
        <w:t xml:space="preserve"> v rozsahu </w:t>
      </w:r>
    </w:p>
    <w:p w:rsidR="008E4F91" w:rsidRDefault="006C7DD1" w:rsidP="008E4F91">
      <w:pPr>
        <w:numPr>
          <w:ilvl w:val="0"/>
          <w:numId w:val="19"/>
        </w:numPr>
        <w:jc w:val="both"/>
      </w:pPr>
      <w:r w:rsidRPr="000E239B">
        <w:t>meno a priezvisko, dátum narodenia a adres</w:t>
      </w:r>
      <w:r w:rsidR="00913FC5">
        <w:t>a</w:t>
      </w:r>
      <w:r w:rsidRPr="000E239B">
        <w:t xml:space="preserve"> trvalého pobytu</w:t>
      </w:r>
      <w:r w:rsidR="009B4487" w:rsidRPr="000E239B">
        <w:t>,</w:t>
      </w:r>
      <w:r w:rsidRPr="000E239B">
        <w:t xml:space="preserve"> ak je vlastníkom fyzická osoba</w:t>
      </w:r>
      <w:r w:rsidR="0075526A">
        <w:t>,</w:t>
      </w:r>
      <w:r w:rsidR="007036F8" w:rsidRPr="000E239B">
        <w:t xml:space="preserve">  </w:t>
      </w:r>
    </w:p>
    <w:p w:rsidR="008E4F91" w:rsidRDefault="007036F8" w:rsidP="008E4F91">
      <w:pPr>
        <w:numPr>
          <w:ilvl w:val="0"/>
          <w:numId w:val="19"/>
        </w:numPr>
        <w:jc w:val="both"/>
      </w:pPr>
      <w:r w:rsidRPr="000E239B">
        <w:t>obchodné meno, adres</w:t>
      </w:r>
      <w:r w:rsidR="00913FC5">
        <w:t>a</w:t>
      </w:r>
      <w:r w:rsidRPr="000E239B">
        <w:t xml:space="preserve"> trvalého pobytu alebo adres</w:t>
      </w:r>
      <w:r w:rsidR="00913FC5">
        <w:t>a</w:t>
      </w:r>
      <w:r w:rsidRPr="000E239B">
        <w:t xml:space="preserve"> miesta podnikania, ak je miesto podnikania odlišné od trvalého pobytu, a identifikačné číslo, ak je pridelené, ak je vlastníkom námornej lode fyzická osoba </w:t>
      </w:r>
      <w:r w:rsidR="0075526A">
        <w:t>–</w:t>
      </w:r>
      <w:r w:rsidRPr="000E239B">
        <w:t xml:space="preserve"> podnikateľ</w:t>
      </w:r>
      <w:r w:rsidR="0075526A">
        <w:t>,</w:t>
      </w:r>
      <w:r w:rsidRPr="000E239B">
        <w:t xml:space="preserve"> alebo</w:t>
      </w:r>
    </w:p>
    <w:p w:rsidR="009B4487" w:rsidRPr="000E239B" w:rsidRDefault="007036F8" w:rsidP="008E4F91">
      <w:pPr>
        <w:numPr>
          <w:ilvl w:val="0"/>
          <w:numId w:val="19"/>
        </w:numPr>
        <w:jc w:val="both"/>
      </w:pPr>
      <w:r w:rsidRPr="000E239B">
        <w:t xml:space="preserve"> obchodné meno, sídlo a identifikačné číslo, ak je pridelené, ak je vlastníkom námornej lode právnická osoba,</w:t>
      </w:r>
    </w:p>
    <w:p w:rsidR="009B4487" w:rsidRPr="000E239B" w:rsidRDefault="009B4487" w:rsidP="008E4F91">
      <w:pPr>
        <w:numPr>
          <w:ilvl w:val="0"/>
          <w:numId w:val="13"/>
        </w:numPr>
        <w:tabs>
          <w:tab w:val="left" w:pos="426"/>
        </w:tabs>
        <w:ind w:left="426" w:firstLine="0"/>
        <w:jc w:val="both"/>
      </w:pPr>
      <w:r w:rsidRPr="000E239B">
        <w:t xml:space="preserve">identifikačné údaje </w:t>
      </w:r>
      <w:r w:rsidR="004E7EE2" w:rsidRPr="000E239B">
        <w:t>námornej lode</w:t>
      </w:r>
      <w:r w:rsidRPr="000E239B">
        <w:t xml:space="preserve">, a to </w:t>
      </w:r>
      <w:r w:rsidR="00A53701" w:rsidRPr="000E239B">
        <w:t>meno</w:t>
      </w:r>
      <w:r w:rsidRPr="000E239B">
        <w:t xml:space="preserve">, </w:t>
      </w:r>
      <w:r w:rsidR="004E7EE2" w:rsidRPr="000E239B">
        <w:t>volac</w:t>
      </w:r>
      <w:r w:rsidR="00A53701" w:rsidRPr="000E239B">
        <w:t>ia</w:t>
      </w:r>
      <w:r w:rsidR="004E7EE2" w:rsidRPr="000E239B">
        <w:t xml:space="preserve"> zna</w:t>
      </w:r>
      <w:r w:rsidR="00A53701" w:rsidRPr="000E239B">
        <w:t>č</w:t>
      </w:r>
      <w:r w:rsidR="004E7EE2" w:rsidRPr="000E239B">
        <w:t>k</w:t>
      </w:r>
      <w:r w:rsidR="00A53701" w:rsidRPr="000E239B">
        <w:t>a</w:t>
      </w:r>
      <w:r w:rsidR="004E7EE2" w:rsidRPr="000E239B">
        <w:t xml:space="preserve">, identifikačné číslo </w:t>
      </w:r>
      <w:r w:rsidR="00A53701" w:rsidRPr="000E239B">
        <w:t xml:space="preserve">námornej lode </w:t>
      </w:r>
      <w:r w:rsidR="004E7EE2" w:rsidRPr="000E239B">
        <w:t>IMO, názo</w:t>
      </w:r>
      <w:r w:rsidR="006F5FC5" w:rsidRPr="000E239B">
        <w:t>v</w:t>
      </w:r>
      <w:r w:rsidR="004E7EE2" w:rsidRPr="000E239B">
        <w:t xml:space="preserve"> registračného prístavu</w:t>
      </w:r>
      <w:r w:rsidRPr="000E239B">
        <w:t>,</w:t>
      </w:r>
    </w:p>
    <w:p w:rsidR="00D010B7" w:rsidRPr="000E239B" w:rsidRDefault="00D010B7" w:rsidP="008E4F91">
      <w:pPr>
        <w:numPr>
          <w:ilvl w:val="0"/>
          <w:numId w:val="13"/>
        </w:numPr>
        <w:tabs>
          <w:tab w:val="left" w:pos="567"/>
        </w:tabs>
        <w:ind w:left="426" w:firstLine="0"/>
        <w:jc w:val="both"/>
      </w:pPr>
      <w:r w:rsidRPr="000E239B">
        <w:t xml:space="preserve">kontaktné údaje </w:t>
      </w:r>
      <w:r w:rsidRPr="00BC62D7">
        <w:t>osoby, ktor</w:t>
      </w:r>
      <w:r w:rsidR="00496533" w:rsidRPr="00BC62D7">
        <w:t>á</w:t>
      </w:r>
      <w:r w:rsidRPr="00BC62D7">
        <w:t xml:space="preserve"> bol</w:t>
      </w:r>
      <w:r w:rsidR="00496533" w:rsidRPr="00BC62D7">
        <w:t>a</w:t>
      </w:r>
      <w:r w:rsidRPr="00BC62D7">
        <w:t xml:space="preserve"> poveren</w:t>
      </w:r>
      <w:r w:rsidR="00496533" w:rsidRPr="00BC62D7">
        <w:t>á</w:t>
      </w:r>
      <w:r w:rsidRPr="00BC62D7">
        <w:t xml:space="preserve"> vybavovaním sťažností</w:t>
      </w:r>
      <w:r w:rsidR="008E4F91" w:rsidRPr="00BC62D7">
        <w:t>,</w:t>
      </w:r>
      <w:r w:rsidR="00496533" w:rsidRPr="00BC62D7">
        <w:t xml:space="preserve"> a</w:t>
      </w:r>
      <w:r w:rsidRPr="00BC62D7">
        <w:t xml:space="preserve"> osoby, ktorá môže člena lodnej posádky sprevádzať alebo zastupovať počas konania</w:t>
      </w:r>
      <w:r w:rsidRPr="000E239B">
        <w:t xml:space="preserve"> o sťažnosti,</w:t>
      </w:r>
    </w:p>
    <w:p w:rsidR="00D010B7" w:rsidRDefault="00D010B7" w:rsidP="008E4F91">
      <w:pPr>
        <w:numPr>
          <w:ilvl w:val="0"/>
          <w:numId w:val="13"/>
        </w:numPr>
        <w:ind w:left="426" w:firstLine="0"/>
        <w:jc w:val="both"/>
      </w:pPr>
      <w:r w:rsidRPr="000E239B">
        <w:t>názov a adres</w:t>
      </w:r>
      <w:r w:rsidR="00913FC5">
        <w:t>u</w:t>
      </w:r>
      <w:r w:rsidRPr="000E239B">
        <w:t xml:space="preserve"> </w:t>
      </w:r>
      <w:r w:rsidR="0034047B">
        <w:t xml:space="preserve">poskytovateľa </w:t>
      </w:r>
      <w:r w:rsidR="00532AC8" w:rsidRPr="00BC62D7">
        <w:t>poistenia</w:t>
      </w:r>
      <w:r w:rsidR="0034047B" w:rsidRPr="00BC62D7">
        <w:t xml:space="preserve"> na účely krytia </w:t>
      </w:r>
      <w:r w:rsidRPr="00BC62D7">
        <w:t xml:space="preserve">nákladov spojených s repatriáciou, </w:t>
      </w:r>
      <w:r w:rsidR="006344CB" w:rsidRPr="00BC62D7">
        <w:t>jeho potvrdenie, že krytie nákladov</w:t>
      </w:r>
      <w:r w:rsidR="006344CB" w:rsidRPr="005A5CF7">
        <w:t xml:space="preserve"> spojených s</w:t>
      </w:r>
      <w:r w:rsidR="006344CB">
        <w:t> </w:t>
      </w:r>
      <w:r w:rsidR="006344CB" w:rsidRPr="005A5CF7">
        <w:t>repatriáciou</w:t>
      </w:r>
      <w:r w:rsidR="006344CB">
        <w:t xml:space="preserve"> je v súlade s medzinárodnou zmluvou, ktorou</w:t>
      </w:r>
      <w:r w:rsidR="009F3919">
        <w:t xml:space="preserve"> je Slovenská republika viazaná,</w:t>
      </w:r>
      <w:r w:rsidR="006344CB">
        <w:rPr>
          <w:vertAlign w:val="superscript"/>
        </w:rPr>
        <w:t>1bea</w:t>
      </w:r>
      <w:r w:rsidR="006344CB">
        <w:t xml:space="preserve">) a </w:t>
      </w:r>
      <w:r w:rsidRPr="000E239B">
        <w:t>obdobie platnosti zmluvy o poistení vlastníka námornej lode na účely krytia nákladov spojených s</w:t>
      </w:r>
      <w:r w:rsidR="006344CB">
        <w:t> </w:t>
      </w:r>
      <w:r w:rsidRPr="000E239B">
        <w:t>repatriáciou</w:t>
      </w:r>
      <w:r w:rsidR="006344CB">
        <w:t>.</w:t>
      </w:r>
      <w:r w:rsidR="000E239B">
        <w:t>“.</w:t>
      </w:r>
    </w:p>
    <w:p w:rsidR="009B4487" w:rsidRDefault="009B4487" w:rsidP="008D3886">
      <w:pPr>
        <w:tabs>
          <w:tab w:val="left" w:pos="1134"/>
        </w:tabs>
        <w:ind w:left="1134"/>
        <w:jc w:val="both"/>
      </w:pPr>
    </w:p>
    <w:p w:rsidR="00E81552" w:rsidRDefault="00E81552" w:rsidP="00650686">
      <w:pPr>
        <w:ind w:left="284" w:firstLine="142"/>
        <w:jc w:val="both"/>
      </w:pPr>
      <w:r w:rsidRPr="008C6ED7">
        <w:t xml:space="preserve">Doterajší odsek 3 sa </w:t>
      </w:r>
      <w:r w:rsidRPr="000E239B">
        <w:t xml:space="preserve">označuje ako odsek </w:t>
      </w:r>
      <w:r w:rsidR="00B356A9">
        <w:t>5</w:t>
      </w:r>
      <w:r w:rsidRPr="000E239B">
        <w:t>.</w:t>
      </w:r>
    </w:p>
    <w:p w:rsidR="0069666F" w:rsidRDefault="0069666F" w:rsidP="0069666F">
      <w:pPr>
        <w:ind w:left="284" w:firstLine="283"/>
        <w:jc w:val="both"/>
      </w:pPr>
    </w:p>
    <w:p w:rsidR="007F356F" w:rsidRDefault="007F356F" w:rsidP="00BD7511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637E96">
        <w:t xml:space="preserve">V § 49 ods. 1 písm. a) sa slová „ubytovanie a stravovanie“ nahrádzajú slovami </w:t>
      </w:r>
      <w:r>
        <w:t>„</w:t>
      </w:r>
      <w:r w:rsidRPr="002776F3">
        <w:t>stravovanie</w:t>
      </w:r>
      <w:r>
        <w:t xml:space="preserve">, ubytovanie a </w:t>
      </w:r>
      <w:r w:rsidRPr="000C3386">
        <w:t>zariadenia</w:t>
      </w:r>
      <w:r w:rsidRPr="000E239B">
        <w:t xml:space="preserve"> </w:t>
      </w:r>
      <w:r w:rsidR="000C3386">
        <w:t xml:space="preserve">na odpočinok a voľný čas </w:t>
      </w:r>
      <w:r w:rsidRPr="000E239B">
        <w:t>podľa</w:t>
      </w:r>
      <w:r>
        <w:t xml:space="preserve"> medzinárodnej zmluvy, ktorou je Slovenská republika viazaná,</w:t>
      </w:r>
      <w:r w:rsidR="005F7D9B">
        <w:rPr>
          <w:vertAlign w:val="superscript"/>
        </w:rPr>
        <w:t>1bea</w:t>
      </w:r>
      <w:r>
        <w:t>)“.</w:t>
      </w:r>
    </w:p>
    <w:p w:rsidR="007F356F" w:rsidRDefault="007F356F" w:rsidP="00D04166">
      <w:pPr>
        <w:ind w:left="284" w:hanging="284"/>
        <w:jc w:val="both"/>
      </w:pPr>
    </w:p>
    <w:p w:rsidR="007F356F" w:rsidRDefault="007F356F" w:rsidP="00650686">
      <w:pPr>
        <w:numPr>
          <w:ilvl w:val="0"/>
          <w:numId w:val="5"/>
        </w:numPr>
        <w:tabs>
          <w:tab w:val="left" w:pos="426"/>
        </w:tabs>
        <w:ind w:left="284" w:hanging="284"/>
        <w:jc w:val="both"/>
      </w:pPr>
      <w:r>
        <w:t>V § 49 ods. 1 písmeno b) znie:</w:t>
      </w:r>
    </w:p>
    <w:p w:rsidR="006C2E23" w:rsidRDefault="005172D9" w:rsidP="00650686">
      <w:pPr>
        <w:ind w:left="426"/>
        <w:jc w:val="both"/>
      </w:pPr>
      <w:r>
        <w:t xml:space="preserve">„b) </w:t>
      </w:r>
      <w:r w:rsidRPr="005172D9">
        <w:t xml:space="preserve">zabezpečiť, aby námorná </w:t>
      </w:r>
      <w:r>
        <w:t>loď bola vybavená vhodnými ubytovacími, prevádzkovými, kancelárskymi a stravovacími priestormi</w:t>
      </w:r>
      <w:r w:rsidRPr="005172D9">
        <w:t xml:space="preserve">, priestormi a zariadením na skladovanie a chladenie potravín a na prípravu jedál a nápojov, priestormi s vybavením na odpočinok a voľný čas, hygienickým a sanitárnym zariadením, </w:t>
      </w:r>
      <w:r w:rsidR="0075526A" w:rsidRPr="00BC62D7">
        <w:t>alebo</w:t>
      </w:r>
      <w:r w:rsidRPr="00BC62D7">
        <w:t xml:space="preserve"> osobitnými priestormi pre chorých</w:t>
      </w:r>
      <w:r w:rsidR="00893B70" w:rsidRPr="00BC62D7">
        <w:t xml:space="preserve"> a</w:t>
      </w:r>
      <w:r w:rsidRPr="00BC62D7">
        <w:t xml:space="preserve"> tieto priestory musia byť v dostatočnom počte a veľkosti, vhodne vybavené s ohľadom na ich účel, musia sa dostatočne vetrať, </w:t>
      </w:r>
      <w:r w:rsidRPr="00BC62D7">
        <w:lastRenderedPageBreak/>
        <w:t>vykurovať, osvetľovať a</w:t>
      </w:r>
      <w:r w:rsidR="0075526A" w:rsidRPr="00BC62D7">
        <w:t xml:space="preserve"> musí v nich byť </w:t>
      </w:r>
      <w:r w:rsidRPr="00BC62D7">
        <w:t>udržiava</w:t>
      </w:r>
      <w:r w:rsidR="0075526A" w:rsidRPr="00BC62D7">
        <w:t>ná</w:t>
      </w:r>
      <w:r w:rsidRPr="00BC62D7">
        <w:t xml:space="preserve"> </w:t>
      </w:r>
      <w:r w:rsidR="005421FE" w:rsidRPr="00BC62D7">
        <w:t>čistot</w:t>
      </w:r>
      <w:r w:rsidR="0075526A" w:rsidRPr="00BC62D7">
        <w:t>a podľa medzinárodnej zmluvy, ktorou je Slovenská republika viazaná;</w:t>
      </w:r>
      <w:r w:rsidR="0075526A" w:rsidRPr="00BC62D7">
        <w:rPr>
          <w:vertAlign w:val="superscript"/>
        </w:rPr>
        <w:t>1bea</w:t>
      </w:r>
      <w:r w:rsidR="0075526A" w:rsidRPr="00BC62D7">
        <w:t xml:space="preserve">) </w:t>
      </w:r>
      <w:r w:rsidR="00893B70" w:rsidRPr="00BC62D7">
        <w:t>s</w:t>
      </w:r>
      <w:r w:rsidRPr="00BC62D7">
        <w:t>ociálne zariadenia a</w:t>
      </w:r>
      <w:r w:rsidRPr="005172D9">
        <w:t xml:space="preserve"> poskytované služby na námornej lodi musia byť prístupné všetkým členom lodnej posádky, ak nie sú určené </w:t>
      </w:r>
      <w:r>
        <w:t>výhradne pre prepravované osoby</w:t>
      </w:r>
      <w:r w:rsidR="0075526A">
        <w:t>,“.</w:t>
      </w:r>
      <w:r w:rsidR="005966AE">
        <w:t xml:space="preserve"> </w:t>
      </w:r>
    </w:p>
    <w:p w:rsidR="007F356F" w:rsidRDefault="007F356F" w:rsidP="00650686">
      <w:pPr>
        <w:ind w:left="426" w:hanging="284"/>
        <w:jc w:val="both"/>
        <w:rPr>
          <w:szCs w:val="22"/>
          <w:lang w:eastAsia="en-US"/>
        </w:rPr>
      </w:pPr>
    </w:p>
    <w:p w:rsidR="007F356F" w:rsidRDefault="007F356F" w:rsidP="00650686">
      <w:pPr>
        <w:numPr>
          <w:ilvl w:val="0"/>
          <w:numId w:val="5"/>
        </w:numPr>
        <w:tabs>
          <w:tab w:val="left" w:pos="426"/>
          <w:tab w:val="left" w:pos="567"/>
        </w:tabs>
        <w:ind w:left="426" w:hanging="426"/>
        <w:jc w:val="both"/>
        <w:rPr>
          <w:szCs w:val="22"/>
          <w:lang w:eastAsia="en-US"/>
        </w:rPr>
      </w:pPr>
      <w:r>
        <w:t xml:space="preserve">V § 49 ods. 1 písm. c) sa </w:t>
      </w:r>
      <w:r w:rsidR="00A92565">
        <w:t>na konci</w:t>
      </w:r>
      <w:r>
        <w:t xml:space="preserve"> pripájajú tieto slová: „</w:t>
      </w:r>
      <w:r>
        <w:rPr>
          <w:szCs w:val="22"/>
          <w:lang w:eastAsia="en-US"/>
        </w:rPr>
        <w:t>a v dostatočnej kvalite, výživovej hodnote a pestrosti; pri zásobovaní potravinami sa musia zohľadniť náboženské a kultúrne zvyklosti členov lodnej posádky na stravovanie,“.</w:t>
      </w:r>
    </w:p>
    <w:p w:rsidR="007F356F" w:rsidRDefault="007F356F" w:rsidP="00D04166">
      <w:pPr>
        <w:ind w:left="284" w:hanging="284"/>
        <w:jc w:val="both"/>
      </w:pPr>
    </w:p>
    <w:p w:rsidR="008925C1" w:rsidRPr="008C6ED7" w:rsidRDefault="008925C1" w:rsidP="00BD7511">
      <w:pPr>
        <w:numPr>
          <w:ilvl w:val="0"/>
          <w:numId w:val="5"/>
        </w:numPr>
        <w:tabs>
          <w:tab w:val="left" w:pos="426"/>
        </w:tabs>
        <w:ind w:left="284" w:hanging="284"/>
        <w:jc w:val="both"/>
      </w:pPr>
      <w:r w:rsidRPr="008C6ED7">
        <w:t>V § 49 sa odsek 1 dop</w:t>
      </w:r>
      <w:r w:rsidR="007B263A" w:rsidRPr="008C6ED7">
        <w:t>ĺňa písmenom</w:t>
      </w:r>
      <w:r w:rsidRPr="008C6ED7">
        <w:t xml:space="preserve"> f)</w:t>
      </w:r>
      <w:r w:rsidR="007B263A" w:rsidRPr="008C6ED7">
        <w:t>, ktoré znie</w:t>
      </w:r>
      <w:r w:rsidRPr="008C6ED7">
        <w:t>:</w:t>
      </w:r>
    </w:p>
    <w:p w:rsidR="00D2208A" w:rsidRPr="004B046D" w:rsidRDefault="00931565" w:rsidP="000260D3">
      <w:pPr>
        <w:ind w:left="426"/>
        <w:jc w:val="both"/>
      </w:pPr>
      <w:r w:rsidRPr="008C6ED7">
        <w:t>„</w:t>
      </w:r>
      <w:r w:rsidR="007B263A" w:rsidRPr="008C6ED7">
        <w:t>f</w:t>
      </w:r>
      <w:r w:rsidR="00D3578E" w:rsidRPr="008C6ED7">
        <w:t xml:space="preserve">) platiť mzdu </w:t>
      </w:r>
      <w:r w:rsidR="00E65771">
        <w:t xml:space="preserve">uvedenú v pracovnej zmluve </w:t>
      </w:r>
      <w:r w:rsidR="00D3578E" w:rsidRPr="008C6ED7">
        <w:t>členom lodnej posádky</w:t>
      </w:r>
      <w:r w:rsidR="006B1B76" w:rsidRPr="008C6ED7">
        <w:t>, ktorí</w:t>
      </w:r>
      <w:r w:rsidR="00D3578E" w:rsidRPr="008C6ED7">
        <w:t xml:space="preserve"> sa v dôsledku choroby alebo úrazu sta</w:t>
      </w:r>
      <w:r w:rsidR="004176BA" w:rsidRPr="008C6ED7">
        <w:t>li práceneschopnými</w:t>
      </w:r>
      <w:r w:rsidR="005226FD" w:rsidRPr="008C6ED7">
        <w:t xml:space="preserve"> v súlade s medzinárodnou zmluvou, ktorou je Slovenská republik</w:t>
      </w:r>
      <w:r w:rsidR="00FA0D66">
        <w:t>a</w:t>
      </w:r>
      <w:r w:rsidR="005226FD" w:rsidRPr="008C6ED7">
        <w:t xml:space="preserve"> viazaná</w:t>
      </w:r>
      <w:r w:rsidR="006B1B76" w:rsidRPr="008C6ED7">
        <w:rPr>
          <w:vertAlign w:val="superscript"/>
        </w:rPr>
        <w:t>1bea</w:t>
      </w:r>
      <w:r w:rsidR="005226FD" w:rsidRPr="008C6ED7">
        <w:t>)</w:t>
      </w:r>
      <w:r w:rsidR="0075526A">
        <w:t xml:space="preserve"> </w:t>
      </w:r>
      <w:r w:rsidR="0075526A" w:rsidRPr="00BC62D7">
        <w:t>počas služby na námornej lodi;</w:t>
      </w:r>
      <w:r w:rsidR="0075526A">
        <w:t xml:space="preserve"> </w:t>
      </w:r>
      <w:r w:rsidR="000260D3">
        <w:t xml:space="preserve">túto povinnosť nemá, ak úraz vznikol inak ako v službe na námornej lodi, úraz alebo choroba boli spôsobené úmyselným konaním, nedodržaním bezpečnostných a iných prevádzkových predpisov alebo nevhodným správaním sa chorého, zraneného alebo zosnulého člena lodnej posádky </w:t>
      </w:r>
      <w:r w:rsidR="000260D3" w:rsidRPr="00BC62D7">
        <w:t xml:space="preserve">alebo </w:t>
      </w:r>
      <w:r w:rsidR="0075526A" w:rsidRPr="00BC62D7">
        <w:t>člen lodnej posádky</w:t>
      </w:r>
      <w:r w:rsidR="0075526A">
        <w:t xml:space="preserve"> </w:t>
      </w:r>
      <w:r w:rsidR="000260D3">
        <w:t>chorobu alebo zdravotné problémy zámerne utajil v čase, keď uzatváral pracovnú zmluvu.</w:t>
      </w:r>
      <w:r w:rsidR="004176BA" w:rsidRPr="008C6ED7">
        <w:t>“.</w:t>
      </w:r>
    </w:p>
    <w:p w:rsidR="00D2208A" w:rsidRPr="008C6ED7" w:rsidRDefault="00D2208A" w:rsidP="00D04166">
      <w:pPr>
        <w:ind w:left="284" w:hanging="284"/>
        <w:jc w:val="both"/>
      </w:pPr>
    </w:p>
    <w:p w:rsidR="0062654D" w:rsidRPr="008C6ED7" w:rsidRDefault="0062654D" w:rsidP="0062654D">
      <w:pPr>
        <w:numPr>
          <w:ilvl w:val="0"/>
          <w:numId w:val="5"/>
        </w:numPr>
        <w:tabs>
          <w:tab w:val="left" w:pos="426"/>
        </w:tabs>
        <w:ind w:left="284" w:hanging="284"/>
        <w:jc w:val="both"/>
      </w:pPr>
      <w:r w:rsidRPr="008C6ED7">
        <w:t>V § 50 sa odsek 1 dopĺňa písmenom f), ktoré znie:</w:t>
      </w:r>
    </w:p>
    <w:p w:rsidR="0062654D" w:rsidRDefault="0062654D" w:rsidP="002902B2">
      <w:pPr>
        <w:ind w:left="426"/>
        <w:jc w:val="both"/>
      </w:pPr>
      <w:r w:rsidRPr="008C6ED7">
        <w:rPr>
          <w:szCs w:val="22"/>
          <w:lang w:eastAsia="en-US"/>
        </w:rPr>
        <w:t xml:space="preserve">„f) </w:t>
      </w:r>
      <w:r w:rsidRPr="008C6ED7">
        <w:t xml:space="preserve">hradí náklady zdravotnej starostlivosti poskytovanej členom lodnej posádky počas služby na námornej lodi </w:t>
      </w:r>
      <w:r w:rsidR="009E4DD8">
        <w:t>pri</w:t>
      </w:r>
      <w:r w:rsidRPr="008C6ED7">
        <w:t xml:space="preserve"> chorob</w:t>
      </w:r>
      <w:r w:rsidR="009E4DD8">
        <w:t>e</w:t>
      </w:r>
      <w:r w:rsidRPr="008C6ED7">
        <w:t xml:space="preserve"> alebo úraz</w:t>
      </w:r>
      <w:r w:rsidR="009E4DD8">
        <w:t>e</w:t>
      </w:r>
      <w:r w:rsidR="00D85130">
        <w:t>,</w:t>
      </w:r>
      <w:r w:rsidRPr="008C6ED7">
        <w:t xml:space="preserve"> náklady na pohreb </w:t>
      </w:r>
      <w:r w:rsidR="0075526A" w:rsidRPr="00BC62D7">
        <w:t>pri</w:t>
      </w:r>
      <w:r w:rsidRPr="008C6ED7">
        <w:t xml:space="preserve"> smrti člena lodnej posádky </w:t>
      </w:r>
      <w:r w:rsidR="00D85130">
        <w:t xml:space="preserve">a </w:t>
      </w:r>
      <w:r w:rsidR="00D85130" w:rsidRPr="00D85130">
        <w:t>odškodneni</w:t>
      </w:r>
      <w:r w:rsidR="00D85130">
        <w:t>e</w:t>
      </w:r>
      <w:r w:rsidR="00D85130" w:rsidRPr="00D85130">
        <w:t xml:space="preserve"> </w:t>
      </w:r>
      <w:r w:rsidR="009E4DD8">
        <w:t>pri</w:t>
      </w:r>
      <w:r w:rsidR="00D85130" w:rsidRPr="00D85130">
        <w:t xml:space="preserve"> smrti alebo dlhodobej zdravotnej nespôsobilosti </w:t>
      </w:r>
      <w:r w:rsidR="00D85130">
        <w:t>člena lodnej posád</w:t>
      </w:r>
      <w:r w:rsidR="002902B2">
        <w:t>k</w:t>
      </w:r>
      <w:r w:rsidR="00D85130">
        <w:t>y</w:t>
      </w:r>
      <w:r w:rsidR="00D85130" w:rsidRPr="00D85130">
        <w:t xml:space="preserve"> spôsobenej pracovným úrazom, chorobou</w:t>
      </w:r>
      <w:r w:rsidR="00D85130">
        <w:t xml:space="preserve"> z povolania</w:t>
      </w:r>
      <w:r w:rsidR="00D85130" w:rsidRPr="00D85130">
        <w:t xml:space="preserve">, alebo </w:t>
      </w:r>
      <w:r w:rsidR="002902B2">
        <w:t xml:space="preserve">ohrozením touto chorobou </w:t>
      </w:r>
      <w:r w:rsidRPr="008C6ED7">
        <w:t>v súlade s medzinárodnou zmluvou, ktorou je Slovenská republik</w:t>
      </w:r>
      <w:r>
        <w:t>a</w:t>
      </w:r>
      <w:r w:rsidRPr="008C6ED7">
        <w:t xml:space="preserve"> viazaná.</w:t>
      </w:r>
      <w:r w:rsidRPr="008C6ED7">
        <w:rPr>
          <w:vertAlign w:val="superscript"/>
        </w:rPr>
        <w:t>1bea</w:t>
      </w:r>
      <w:r w:rsidRPr="008C6ED7">
        <w:t>)“.</w:t>
      </w:r>
    </w:p>
    <w:p w:rsidR="0062654D" w:rsidRDefault="0062654D" w:rsidP="0062654D">
      <w:pPr>
        <w:ind w:left="426"/>
        <w:jc w:val="both"/>
      </w:pPr>
    </w:p>
    <w:p w:rsidR="00250F73" w:rsidRDefault="00250F73" w:rsidP="0062654D">
      <w:pPr>
        <w:numPr>
          <w:ilvl w:val="0"/>
          <w:numId w:val="5"/>
        </w:numPr>
        <w:tabs>
          <w:tab w:val="left" w:pos="426"/>
        </w:tabs>
        <w:ind w:left="284" w:hanging="284"/>
        <w:jc w:val="both"/>
      </w:pPr>
      <w:r>
        <w:t xml:space="preserve">V § 50 sa za odsek 1 vkladá </w:t>
      </w:r>
      <w:r w:rsidR="00EA6562">
        <w:t xml:space="preserve">nový </w:t>
      </w:r>
      <w:r>
        <w:t>odsek 2, ktorý znie:</w:t>
      </w:r>
    </w:p>
    <w:p w:rsidR="0062654D" w:rsidRDefault="00250F73" w:rsidP="00A55813">
      <w:pPr>
        <w:tabs>
          <w:tab w:val="left" w:pos="426"/>
        </w:tabs>
        <w:ind w:left="426"/>
        <w:jc w:val="both"/>
      </w:pPr>
      <w:r>
        <w:t>„(2)</w:t>
      </w:r>
      <w:r w:rsidR="0075526A">
        <w:t xml:space="preserve"> Ak vlastník námornej lode neuhradí náklady podľa odseku 1 písm. f), hradí tieto náklady </w:t>
      </w:r>
      <w:r w:rsidR="0075526A" w:rsidRPr="00BC62D7">
        <w:t>poskytovateľ poistenia</w:t>
      </w:r>
      <w:r w:rsidR="0075526A">
        <w:t xml:space="preserve"> podľa § 40 ods. 1 písm. u) v súlade s medzinárodnou zmluvou, ktorou je Slovenská republika viazaná.</w:t>
      </w:r>
      <w:r w:rsidR="0075526A">
        <w:rPr>
          <w:vertAlign w:val="superscript"/>
        </w:rPr>
        <w:t>1bea</w:t>
      </w:r>
      <w:r w:rsidR="0075526A">
        <w:t>)“.</w:t>
      </w:r>
      <w:r>
        <w:t xml:space="preserve"> </w:t>
      </w:r>
    </w:p>
    <w:p w:rsidR="00250F73" w:rsidRDefault="00250F73" w:rsidP="004C28F5">
      <w:pPr>
        <w:tabs>
          <w:tab w:val="left" w:pos="426"/>
        </w:tabs>
        <w:ind w:left="284"/>
        <w:jc w:val="both"/>
      </w:pPr>
    </w:p>
    <w:p w:rsidR="00250F73" w:rsidRDefault="00250F73" w:rsidP="00A55813">
      <w:pPr>
        <w:tabs>
          <w:tab w:val="left" w:pos="426"/>
        </w:tabs>
        <w:ind w:left="426"/>
        <w:jc w:val="both"/>
      </w:pPr>
      <w:r>
        <w:t>Doterajší odsek 2 sa označuje ako odsek 3.</w:t>
      </w:r>
    </w:p>
    <w:p w:rsidR="003C63C9" w:rsidRDefault="003C63C9" w:rsidP="00D04166">
      <w:pPr>
        <w:ind w:left="284" w:hanging="284"/>
        <w:jc w:val="both"/>
        <w:rPr>
          <w:highlight w:val="yellow"/>
        </w:rPr>
      </w:pPr>
    </w:p>
    <w:p w:rsidR="0029199C" w:rsidRDefault="0029199C" w:rsidP="00223837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t>Poznámka pod čiarou k odkazu 20a znie:</w:t>
      </w:r>
    </w:p>
    <w:p w:rsidR="0029199C" w:rsidRDefault="0029199C" w:rsidP="0029199C">
      <w:pPr>
        <w:tabs>
          <w:tab w:val="left" w:pos="426"/>
        </w:tabs>
        <w:ind w:left="426"/>
        <w:jc w:val="both"/>
      </w:pPr>
      <w:r>
        <w:t>„</w:t>
      </w:r>
      <w:r w:rsidRPr="0029199C">
        <w:rPr>
          <w:vertAlign w:val="superscript"/>
        </w:rPr>
        <w:t>20a</w:t>
      </w:r>
      <w:r w:rsidRPr="0029199C">
        <w:t>)</w:t>
      </w:r>
      <w:r>
        <w:t xml:space="preserve"> Zákon č. 56/2018 Z. z.“. </w:t>
      </w:r>
      <w:r w:rsidR="00D52DA9">
        <w:t xml:space="preserve"> </w:t>
      </w:r>
    </w:p>
    <w:p w:rsidR="00E36F46" w:rsidRDefault="00E36F46" w:rsidP="00E36F46">
      <w:pPr>
        <w:tabs>
          <w:tab w:val="left" w:pos="426"/>
        </w:tabs>
        <w:ind w:left="426"/>
        <w:jc w:val="both"/>
      </w:pPr>
    </w:p>
    <w:p w:rsidR="009F0201" w:rsidRDefault="00DE62DC" w:rsidP="00D15152">
      <w:pPr>
        <w:numPr>
          <w:ilvl w:val="0"/>
          <w:numId w:val="5"/>
        </w:numPr>
        <w:tabs>
          <w:tab w:val="left" w:pos="426"/>
        </w:tabs>
        <w:ind w:hanging="502"/>
        <w:jc w:val="both"/>
      </w:pPr>
      <w:r>
        <w:t>V § 60 ods. 3 písm. e) sa vypúšťajú slová „</w:t>
      </w:r>
      <w:r w:rsidRPr="00DE62DC">
        <w:t>ustanovených osobitný</w:t>
      </w:r>
      <w:r w:rsidR="009F3919">
        <w:t>m predpisom</w:t>
      </w:r>
      <w:r w:rsidRPr="009F0201">
        <w:rPr>
          <w:vertAlign w:val="superscript"/>
        </w:rPr>
        <w:t>20b</w:t>
      </w:r>
      <w:r w:rsidR="009F0201">
        <w:t>)“.</w:t>
      </w:r>
    </w:p>
    <w:p w:rsidR="00A55813" w:rsidRDefault="00A55813" w:rsidP="00A55813">
      <w:pPr>
        <w:tabs>
          <w:tab w:val="left" w:pos="426"/>
        </w:tabs>
        <w:jc w:val="both"/>
      </w:pPr>
    </w:p>
    <w:p w:rsidR="009F0201" w:rsidRDefault="009F0201" w:rsidP="00A55813">
      <w:pPr>
        <w:tabs>
          <w:tab w:val="left" w:pos="426"/>
        </w:tabs>
        <w:ind w:left="426"/>
        <w:jc w:val="both"/>
      </w:pPr>
      <w:r w:rsidRPr="009F0201">
        <w:t xml:space="preserve">Poznámka pod čiarou k odkazu </w:t>
      </w:r>
      <w:r>
        <w:t>20b</w:t>
      </w:r>
      <w:r w:rsidRPr="009F0201">
        <w:t xml:space="preserve"> sa vypúšťa.</w:t>
      </w:r>
    </w:p>
    <w:p w:rsidR="009F0201" w:rsidRDefault="009F0201" w:rsidP="009F0201">
      <w:pPr>
        <w:tabs>
          <w:tab w:val="left" w:pos="426"/>
        </w:tabs>
        <w:ind w:left="644"/>
        <w:jc w:val="both"/>
      </w:pPr>
    </w:p>
    <w:p w:rsidR="002E6830" w:rsidRPr="00B17D1E" w:rsidRDefault="002E6830" w:rsidP="00A55813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9F0201">
        <w:t>V</w:t>
      </w:r>
      <w:r w:rsidRPr="005A5CF7">
        <w:t xml:space="preserve"> § 60 ods. 3 písm. i) sa </w:t>
      </w:r>
      <w:r w:rsidR="00223837">
        <w:t xml:space="preserve"> slová </w:t>
      </w:r>
      <w:r w:rsidR="00223837" w:rsidRPr="00B17D1E">
        <w:t xml:space="preserve">„ods. 3 a 4“ nahrádzajú slovami „ods. </w:t>
      </w:r>
      <w:r w:rsidR="003157C2">
        <w:t>5</w:t>
      </w:r>
      <w:r w:rsidR="00223837" w:rsidRPr="00B17D1E">
        <w:t xml:space="preserve"> a</w:t>
      </w:r>
      <w:r w:rsidR="00BC62D7">
        <w:t> </w:t>
      </w:r>
      <w:r w:rsidR="003157C2">
        <w:t>6</w:t>
      </w:r>
      <w:r w:rsidR="00BC62D7">
        <w:t xml:space="preserve"> </w:t>
      </w:r>
      <w:r w:rsidRPr="00B17D1E">
        <w:t>a § 48 ods. 3“</w:t>
      </w:r>
      <w:r w:rsidR="00685610" w:rsidRPr="00B17D1E">
        <w:t>.</w:t>
      </w:r>
    </w:p>
    <w:p w:rsidR="002E6830" w:rsidRDefault="002E6830" w:rsidP="00D04166">
      <w:pPr>
        <w:ind w:left="284" w:hanging="284"/>
        <w:jc w:val="both"/>
      </w:pPr>
    </w:p>
    <w:p w:rsidR="001330A1" w:rsidRPr="00B17D1E" w:rsidRDefault="001330A1" w:rsidP="00BD7511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8C6ED7">
        <w:t>V § 60 ods.</w:t>
      </w:r>
      <w:r w:rsidR="00DC47FF" w:rsidRPr="008C6ED7">
        <w:t xml:space="preserve"> 4 písm. f) sa slová</w:t>
      </w:r>
      <w:r w:rsidR="005646BD" w:rsidRPr="008C6ED7">
        <w:t xml:space="preserve"> „t)</w:t>
      </w:r>
      <w:r w:rsidR="00DC47FF" w:rsidRPr="008C6ED7">
        <w:t>, ods. 2 a 5</w:t>
      </w:r>
      <w:r w:rsidR="005646BD" w:rsidRPr="008C6ED7">
        <w:t>“ nahrádza</w:t>
      </w:r>
      <w:r w:rsidR="00DC47FF" w:rsidRPr="008C6ED7">
        <w:t>jú</w:t>
      </w:r>
      <w:r w:rsidR="00EF7876">
        <w:t xml:space="preserve"> </w:t>
      </w:r>
      <w:r w:rsidR="00EF7876" w:rsidRPr="005A5CF7">
        <w:t xml:space="preserve">slovami „t) až </w:t>
      </w:r>
      <w:r w:rsidR="003B4D96">
        <w:t>y</w:t>
      </w:r>
      <w:r w:rsidR="005646BD" w:rsidRPr="005A5CF7">
        <w:t>)</w:t>
      </w:r>
      <w:r w:rsidR="00DC47FF" w:rsidRPr="005A5CF7">
        <w:t>, ods</w:t>
      </w:r>
      <w:r w:rsidR="00DC47FF" w:rsidRPr="00B17D1E">
        <w:t xml:space="preserve">. </w:t>
      </w:r>
      <w:r w:rsidR="003157C2">
        <w:t>4</w:t>
      </w:r>
      <w:r w:rsidR="00DC47FF" w:rsidRPr="00B17D1E">
        <w:t xml:space="preserve"> a</w:t>
      </w:r>
      <w:r w:rsidR="00F87860" w:rsidRPr="00B17D1E">
        <w:t> </w:t>
      </w:r>
      <w:r w:rsidR="003157C2">
        <w:t>7</w:t>
      </w:r>
      <w:r w:rsidR="00F87860" w:rsidRPr="00B17D1E">
        <w:t xml:space="preserve">, </w:t>
      </w:r>
      <w:r w:rsidR="00DC47FF" w:rsidRPr="00B17D1E">
        <w:t>§ 49 ods</w:t>
      </w:r>
      <w:r w:rsidR="00DC47FF" w:rsidRPr="00096D4D">
        <w:t>. 1</w:t>
      </w:r>
      <w:r w:rsidR="007E1193" w:rsidRPr="00096D4D">
        <w:t xml:space="preserve"> a 3</w:t>
      </w:r>
      <w:r w:rsidR="00B060E4" w:rsidRPr="00096D4D">
        <w:t xml:space="preserve"> a</w:t>
      </w:r>
      <w:r w:rsidR="00B060E4" w:rsidRPr="00B17D1E">
        <w:t xml:space="preserve"> § 50 ods. 1</w:t>
      </w:r>
      <w:r w:rsidR="005B08B5" w:rsidRPr="00B17D1E">
        <w:t>“.</w:t>
      </w:r>
    </w:p>
    <w:p w:rsidR="00BD7511" w:rsidRDefault="00BD7511" w:rsidP="00BD7511">
      <w:pPr>
        <w:pStyle w:val="Odsekzoznamu"/>
      </w:pPr>
    </w:p>
    <w:p w:rsidR="003A7B18" w:rsidRPr="00096D4D" w:rsidRDefault="00BD7511" w:rsidP="00DB51C5">
      <w:pPr>
        <w:numPr>
          <w:ilvl w:val="0"/>
          <w:numId w:val="5"/>
        </w:numPr>
        <w:tabs>
          <w:tab w:val="left" w:pos="426"/>
        </w:tabs>
        <w:ind w:left="284" w:hanging="284"/>
        <w:jc w:val="both"/>
      </w:pPr>
      <w:r>
        <w:t xml:space="preserve">V § 60 </w:t>
      </w:r>
      <w:r w:rsidRPr="005A5CF7">
        <w:t xml:space="preserve">ods. 5 písm. c) sa slová „až ac)“ nahrádzajú </w:t>
      </w:r>
      <w:r w:rsidRPr="00096D4D">
        <w:t>slovami „až ag)</w:t>
      </w:r>
      <w:r w:rsidR="007E1193" w:rsidRPr="00096D4D">
        <w:t xml:space="preserve"> a § 49 ods.</w:t>
      </w:r>
      <w:r w:rsidR="00096D4D" w:rsidRPr="00096D4D">
        <w:t xml:space="preserve"> </w:t>
      </w:r>
      <w:r w:rsidR="007E1193" w:rsidRPr="00096D4D">
        <w:t>3</w:t>
      </w:r>
      <w:r w:rsidRPr="00096D4D">
        <w:t>“.</w:t>
      </w:r>
    </w:p>
    <w:p w:rsidR="00AC41EF" w:rsidRDefault="00776B2E" w:rsidP="00AC41EF">
      <w:pPr>
        <w:jc w:val="both"/>
      </w:pPr>
      <w:r w:rsidRPr="00776B2E">
        <w:t xml:space="preserve"> </w:t>
      </w:r>
    </w:p>
    <w:p w:rsidR="00AC41EF" w:rsidRDefault="00AC41EF" w:rsidP="00B75439">
      <w:pPr>
        <w:numPr>
          <w:ilvl w:val="0"/>
          <w:numId w:val="5"/>
        </w:numPr>
        <w:ind w:left="426" w:hanging="426"/>
        <w:jc w:val="both"/>
      </w:pPr>
      <w:r>
        <w:t>Poznámka pod čiarou k odkazu 21 znie:</w:t>
      </w:r>
    </w:p>
    <w:p w:rsidR="00AC41EF" w:rsidRDefault="00AC41EF" w:rsidP="00AC41EF">
      <w:pPr>
        <w:ind w:left="426"/>
        <w:jc w:val="both"/>
      </w:pPr>
      <w:r>
        <w:lastRenderedPageBreak/>
        <w:t>„</w:t>
      </w:r>
      <w:r>
        <w:rPr>
          <w:vertAlign w:val="superscript"/>
        </w:rPr>
        <w:t>21</w:t>
      </w:r>
      <w:r>
        <w:t>) Napríklad Obchodný zákonník v znení neskorších predpisov, zákon o živnostenskom podnikaní (živnostenský zákon) v znení neskorších predpisov.“.</w:t>
      </w:r>
    </w:p>
    <w:p w:rsidR="00AC41EF" w:rsidRPr="00AC41EF" w:rsidRDefault="00AC41EF" w:rsidP="00AC41EF">
      <w:pPr>
        <w:ind w:left="426"/>
        <w:jc w:val="both"/>
      </w:pPr>
    </w:p>
    <w:p w:rsidR="00776B2E" w:rsidRDefault="00776B2E" w:rsidP="00B75439">
      <w:pPr>
        <w:numPr>
          <w:ilvl w:val="0"/>
          <w:numId w:val="5"/>
        </w:numPr>
        <w:ind w:left="426" w:hanging="426"/>
        <w:jc w:val="both"/>
      </w:pPr>
      <w:r>
        <w:t>V § 63 sa slová „vzťahujú všeobecné predpisy o správnom konaní</w:t>
      </w:r>
      <w:r w:rsidRPr="004C28F5">
        <w:rPr>
          <w:vertAlign w:val="superscript"/>
        </w:rPr>
        <w:t>22</w:t>
      </w:r>
      <w:r>
        <w:t>)“ nahrádzajú slovami „vzťahuje správny poriadok“.</w:t>
      </w:r>
    </w:p>
    <w:p w:rsidR="00776B2E" w:rsidRDefault="00776B2E" w:rsidP="004C28F5">
      <w:pPr>
        <w:ind w:left="644"/>
        <w:jc w:val="both"/>
      </w:pPr>
    </w:p>
    <w:p w:rsidR="00DA2B42" w:rsidRDefault="00DA2B42" w:rsidP="00BD7511">
      <w:pPr>
        <w:numPr>
          <w:ilvl w:val="0"/>
          <w:numId w:val="5"/>
        </w:numPr>
        <w:ind w:left="426" w:hanging="426"/>
        <w:jc w:val="both"/>
      </w:pPr>
      <w:r>
        <w:t xml:space="preserve">Doterajší text </w:t>
      </w:r>
      <w:r w:rsidR="00E5689F">
        <w:t xml:space="preserve">§ 63 sa </w:t>
      </w:r>
      <w:r>
        <w:t xml:space="preserve">označuje ako odsek 1 a </w:t>
      </w:r>
      <w:r w:rsidR="00E5689F">
        <w:t xml:space="preserve">dopĺňa </w:t>
      </w:r>
      <w:r>
        <w:t xml:space="preserve">sa </w:t>
      </w:r>
      <w:r w:rsidR="00E5689F">
        <w:t>odsekm</w:t>
      </w:r>
      <w:r w:rsidR="00FA5CCE">
        <w:t>i</w:t>
      </w:r>
      <w:r w:rsidR="00E5689F">
        <w:t xml:space="preserve"> 2</w:t>
      </w:r>
      <w:r w:rsidR="00FA5CCE">
        <w:t xml:space="preserve"> a 3</w:t>
      </w:r>
      <w:r>
        <w:t>, ktor</w:t>
      </w:r>
      <w:r w:rsidR="00FA5CCE">
        <w:t>é</w:t>
      </w:r>
      <w:r>
        <w:t xml:space="preserve"> zne</w:t>
      </w:r>
      <w:r w:rsidR="00FA5CCE">
        <w:t>jú</w:t>
      </w:r>
      <w:r>
        <w:t xml:space="preserve">: </w:t>
      </w:r>
    </w:p>
    <w:p w:rsidR="00DA2B42" w:rsidRDefault="00DA2B42" w:rsidP="00BD7511">
      <w:pPr>
        <w:autoSpaceDE w:val="0"/>
        <w:autoSpaceDN w:val="0"/>
        <w:adjustRightInd w:val="0"/>
        <w:ind w:left="426"/>
        <w:jc w:val="both"/>
      </w:pPr>
      <w:r>
        <w:t xml:space="preserve">„(2) </w:t>
      </w:r>
      <w:r w:rsidRPr="00043CE3">
        <w:t xml:space="preserve">Ak sa žiadateľovi o vydanie </w:t>
      </w:r>
      <w:r w:rsidR="00620BFE" w:rsidRPr="000B2DDA">
        <w:t>námorníckej knižky, preukazu odbornej spôsobilosti, preukazu spôsobilosti členov lodných posádok, potvrdenia preukazu odbornej spôsobilosti, potvrdenia o uznaní preukazu odbornej spôsobilosti, preukazu spôsobilosti po absolvovaní kvalifikačných kurzov, osvedčenia o splnení požiadaviek podľa medzinárodnej zmluvy, ktorou je Slovenská republika viazaná,</w:t>
      </w:r>
      <w:r w:rsidR="00620BFE" w:rsidRPr="000B2DDA">
        <w:rPr>
          <w:vertAlign w:val="superscript"/>
        </w:rPr>
        <w:t>1bca</w:t>
      </w:r>
      <w:r w:rsidR="00620BFE" w:rsidRPr="000B2DDA">
        <w:t>) preukazu odbornej spôsobilosti člena posádky námornej jachty, preukazu odbornej spôsobilosti veliteľov rekreačných plavidiel</w:t>
      </w:r>
      <w:r w:rsidR="000B2DDA">
        <w:t>,</w:t>
      </w:r>
      <w:r w:rsidR="00620BFE" w:rsidRPr="000B2DDA">
        <w:t xml:space="preserve"> </w:t>
      </w:r>
      <w:r w:rsidR="00081FB5" w:rsidRPr="00476BE2">
        <w:t>osvedčeni</w:t>
      </w:r>
      <w:r w:rsidR="00081FB5">
        <w:t>a</w:t>
      </w:r>
      <w:r w:rsidR="00081FB5" w:rsidRPr="00476BE2">
        <w:t xml:space="preserve"> o námornej práci</w:t>
      </w:r>
      <w:r w:rsidR="00081FB5">
        <w:t xml:space="preserve">, dočasného </w:t>
      </w:r>
      <w:r w:rsidR="00081FB5" w:rsidRPr="00476BE2">
        <w:t>osvedčeni</w:t>
      </w:r>
      <w:r w:rsidR="00081FB5">
        <w:t>a</w:t>
      </w:r>
      <w:r w:rsidR="00081FB5" w:rsidRPr="00476BE2">
        <w:t xml:space="preserve"> o námornej práci</w:t>
      </w:r>
      <w:r w:rsidR="00081FB5">
        <w:t>,</w:t>
      </w:r>
      <w:r w:rsidR="00081FB5" w:rsidRPr="00476BE2">
        <w:t xml:space="preserve"> </w:t>
      </w:r>
      <w:r w:rsidR="00620BFE" w:rsidRPr="000B2DDA">
        <w:t>medzinárodného osvedčenia rekreačného plavidla</w:t>
      </w:r>
      <w:r w:rsidRPr="000B2DDA">
        <w:t>,</w:t>
      </w:r>
      <w:r w:rsidRPr="00620BFE">
        <w:t xml:space="preserve"> </w:t>
      </w:r>
      <w:r w:rsidR="00FA5CCE">
        <w:t>registračného listu, dočasného registračného listu</w:t>
      </w:r>
      <w:r w:rsidR="009B332A">
        <w:t>,</w:t>
      </w:r>
      <w:r w:rsidR="00FA5CCE">
        <w:t xml:space="preserve"> </w:t>
      </w:r>
      <w:r w:rsidR="00FA5CCE" w:rsidRPr="00FA5CCE">
        <w:t>osvedčeni</w:t>
      </w:r>
      <w:r w:rsidR="00FA5CCE">
        <w:t>a</w:t>
      </w:r>
      <w:r w:rsidR="00FA5CCE" w:rsidRPr="00FA5CCE">
        <w:t xml:space="preserve"> o bezpečnom obsadení námornej lode lodnou posádkou</w:t>
      </w:r>
      <w:r w:rsidR="00BC13C1">
        <w:t>,</w:t>
      </w:r>
      <w:r w:rsidR="009B332A">
        <w:t xml:space="preserve"> </w:t>
      </w:r>
      <w:r w:rsidR="009B332A" w:rsidRPr="009B332A">
        <w:t>súvisl</w:t>
      </w:r>
      <w:r w:rsidR="009B332A">
        <w:t>ého</w:t>
      </w:r>
      <w:r w:rsidR="009B332A" w:rsidRPr="009B332A">
        <w:t xml:space="preserve"> prehľad</w:t>
      </w:r>
      <w:r w:rsidR="009B332A">
        <w:t>u</w:t>
      </w:r>
      <w:r w:rsidR="009B332A" w:rsidRPr="009B332A">
        <w:t xml:space="preserve"> histórie námornej lode,</w:t>
      </w:r>
      <w:r w:rsidR="009B332A">
        <w:t xml:space="preserve"> </w:t>
      </w:r>
      <w:r w:rsidR="00BC13C1">
        <w:t>osvedčenia</w:t>
      </w:r>
      <w:r w:rsidR="00BC13C1" w:rsidRPr="00BC13C1">
        <w:t xml:space="preserve"> o poistení zodpovednosti dopravcu podľa vzoru uvedeného v osobitnom predpise,</w:t>
      </w:r>
      <w:r w:rsidR="00BC13C1" w:rsidRPr="000B2DDA">
        <w:rPr>
          <w:vertAlign w:val="superscript"/>
        </w:rPr>
        <w:t>1bc</w:t>
      </w:r>
      <w:r w:rsidR="00BC13C1" w:rsidRPr="000B2DDA">
        <w:t>)</w:t>
      </w:r>
      <w:r w:rsidR="00BC13C1">
        <w:t xml:space="preserve"> a </w:t>
      </w:r>
      <w:r w:rsidR="00BC13C1" w:rsidRPr="00BC13C1">
        <w:t>povoleni</w:t>
      </w:r>
      <w:r w:rsidR="00BC13C1">
        <w:t>a</w:t>
      </w:r>
      <w:r w:rsidR="00BC13C1" w:rsidRPr="00BC13C1">
        <w:t xml:space="preserve"> na prepravu cestujúcich,</w:t>
      </w:r>
      <w:r w:rsidR="00BC13C1">
        <w:t xml:space="preserve"> </w:t>
      </w:r>
      <w:r w:rsidRPr="00043CE3">
        <w:t>o sprístupnenie informácie alebo o poskytnutie výpisu alebo odpisu z</w:t>
      </w:r>
      <w:r w:rsidR="00620BFE">
        <w:t xml:space="preserve"> námorného </w:t>
      </w:r>
      <w:r w:rsidRPr="00043CE3">
        <w:t xml:space="preserve">registra </w:t>
      </w:r>
      <w:r w:rsidR="00AE2C9C">
        <w:t>Slovenskej republiky</w:t>
      </w:r>
      <w:r w:rsidRPr="00043CE3">
        <w:t xml:space="preserve"> v plnom rozsahu vyhovie, namiesto rozhodnutia sa žiadateľovi vydá príslušný doklad, predĺži jeho platnosť, sprístupní informácia alebo poskytne výpis alebo odpis z</w:t>
      </w:r>
      <w:r w:rsidR="00620BFE">
        <w:t xml:space="preserve"> námorného </w:t>
      </w:r>
      <w:r w:rsidRPr="00043CE3">
        <w:t>registra.</w:t>
      </w:r>
    </w:p>
    <w:p w:rsidR="00FA5CCE" w:rsidRPr="0047038E" w:rsidRDefault="00FA5CCE" w:rsidP="00BD7511">
      <w:pPr>
        <w:autoSpaceDE w:val="0"/>
        <w:autoSpaceDN w:val="0"/>
        <w:adjustRightInd w:val="0"/>
        <w:ind w:left="426"/>
        <w:jc w:val="both"/>
        <w:rPr>
          <w:lang w:eastAsia="sk-SK"/>
        </w:rPr>
      </w:pPr>
      <w:r>
        <w:t>(3</w:t>
      </w:r>
      <w:r w:rsidRPr="0047038E">
        <w:t xml:space="preserve">) </w:t>
      </w:r>
      <w:r w:rsidR="000B2DDA" w:rsidRPr="0047038E">
        <w:t xml:space="preserve"> </w:t>
      </w:r>
      <w:r w:rsidRPr="0047038E">
        <w:t xml:space="preserve">V konaní podľa tohto zákona ministerstvo vydáva alebo udeľuje a doručuje výlučne v listinnej </w:t>
      </w:r>
      <w:r w:rsidR="005421FE" w:rsidRPr="0047038E">
        <w:t>podobe</w:t>
      </w:r>
      <w:hyperlink r:id="rId8" w:anchor="poznamky.poznamka-25" w:tooltip="Odkaz na predpis alebo ustanovenie" w:history="1">
        <w:r w:rsidR="005421FE" w:rsidRPr="0047038E">
          <w:rPr>
            <w:bCs/>
            <w:vertAlign w:val="superscript"/>
          </w:rPr>
          <w:t>2</w:t>
        </w:r>
        <w:r w:rsidR="005421FE">
          <w:rPr>
            <w:bCs/>
            <w:vertAlign w:val="superscript"/>
          </w:rPr>
          <w:t>2</w:t>
        </w:r>
        <w:r w:rsidR="005421FE" w:rsidRPr="0047038E">
          <w:rPr>
            <w:bCs/>
          </w:rPr>
          <w:t>)</w:t>
        </w:r>
      </w:hyperlink>
      <w:r w:rsidRPr="0047038E">
        <w:t xml:space="preserve"> tieto dokumenty: </w:t>
      </w:r>
    </w:p>
    <w:p w:rsidR="00BC13C1" w:rsidRPr="0047038E" w:rsidRDefault="00BC13C1" w:rsidP="00BD7511">
      <w:pPr>
        <w:numPr>
          <w:ilvl w:val="0"/>
          <w:numId w:val="16"/>
        </w:numPr>
        <w:ind w:left="426" w:firstLine="0"/>
        <w:jc w:val="both"/>
      </w:pPr>
      <w:r w:rsidRPr="0047038E">
        <w:t>námorníck</w:t>
      </w:r>
      <w:r w:rsidR="0047038E">
        <w:t>a</w:t>
      </w:r>
      <w:r w:rsidRPr="0047038E">
        <w:t xml:space="preserve"> knižk</w:t>
      </w:r>
      <w:r w:rsidR="0047038E">
        <w:t>a</w:t>
      </w:r>
      <w:r w:rsidRPr="0047038E">
        <w:t xml:space="preserve"> podľa § 4 ods. 2 písm</w:t>
      </w:r>
      <w:r w:rsidR="00C455A3" w:rsidRPr="0047038E">
        <w:t>.</w:t>
      </w:r>
      <w:r w:rsidRPr="0047038E">
        <w:t xml:space="preserve"> k),</w:t>
      </w:r>
    </w:p>
    <w:p w:rsidR="00BC13C1" w:rsidRPr="0047038E" w:rsidRDefault="00BC13C1" w:rsidP="00BD7511">
      <w:pPr>
        <w:numPr>
          <w:ilvl w:val="0"/>
          <w:numId w:val="16"/>
        </w:numPr>
        <w:ind w:left="426" w:firstLine="0"/>
        <w:jc w:val="both"/>
      </w:pPr>
      <w:r w:rsidRPr="0047038E">
        <w:t>preukaz odbornej spôsobilosti, preukaz spôsobilosti členov lodných posádok, potvrdeni</w:t>
      </w:r>
      <w:r w:rsidR="0047038E">
        <w:t>e</w:t>
      </w:r>
      <w:r w:rsidRPr="0047038E">
        <w:t xml:space="preserve"> preukazu odbornej spôsobilosti, potvrdeni</w:t>
      </w:r>
      <w:r w:rsidR="0047038E">
        <w:t>e</w:t>
      </w:r>
      <w:r w:rsidRPr="0047038E">
        <w:t xml:space="preserve"> o uznaní preukazu odbornej spôsobilosti, preukaz spôsobilosti po absolvovaní kvalifikačných kurzov, osvedčeni</w:t>
      </w:r>
      <w:r w:rsidR="0047038E">
        <w:t>e</w:t>
      </w:r>
      <w:r w:rsidRPr="0047038E">
        <w:t xml:space="preserve"> o splnení požiadaviek podľa medzinárodnej zmluvy, ktorou je Slovenská republika viazaná,</w:t>
      </w:r>
      <w:r w:rsidRPr="0047038E">
        <w:rPr>
          <w:vertAlign w:val="superscript"/>
        </w:rPr>
        <w:t>1bca</w:t>
      </w:r>
      <w:r w:rsidRPr="0047038E">
        <w:t>) preukaz odbornej spôsobilosti člena posádky námornej jachty podľa § 4 ods. 2 písm</w:t>
      </w:r>
      <w:r w:rsidR="00C455A3" w:rsidRPr="0047038E">
        <w:t>.</w:t>
      </w:r>
      <w:r w:rsidRPr="0047038E">
        <w:t xml:space="preserve"> l),</w:t>
      </w:r>
    </w:p>
    <w:p w:rsidR="00BC13C1" w:rsidRPr="0047038E" w:rsidRDefault="00BC13C1" w:rsidP="00BD7511">
      <w:pPr>
        <w:numPr>
          <w:ilvl w:val="0"/>
          <w:numId w:val="16"/>
        </w:numPr>
        <w:ind w:left="426" w:firstLine="0"/>
        <w:jc w:val="both"/>
      </w:pPr>
      <w:r w:rsidRPr="0047038E">
        <w:t>preukaz odbornej spôsobilosti veliteľov rekreačných plavidiel podľa § 4 ods. 2 písm</w:t>
      </w:r>
      <w:r w:rsidR="00C455A3" w:rsidRPr="0047038E">
        <w:t>.</w:t>
      </w:r>
      <w:r w:rsidRPr="0047038E">
        <w:t xml:space="preserve"> n),</w:t>
      </w:r>
    </w:p>
    <w:p w:rsidR="00BC13C1" w:rsidRPr="0047038E" w:rsidRDefault="00BC13C1" w:rsidP="00BD7511">
      <w:pPr>
        <w:numPr>
          <w:ilvl w:val="0"/>
          <w:numId w:val="16"/>
        </w:numPr>
        <w:ind w:left="426" w:firstLine="0"/>
        <w:jc w:val="both"/>
      </w:pPr>
      <w:r w:rsidRPr="0047038E">
        <w:t>medzinárodn</w:t>
      </w:r>
      <w:r w:rsidR="0047038E">
        <w:t>é</w:t>
      </w:r>
      <w:r w:rsidRPr="0047038E">
        <w:t xml:space="preserve"> osvedčeni</w:t>
      </w:r>
      <w:r w:rsidR="0047038E">
        <w:t>e</w:t>
      </w:r>
      <w:r w:rsidRPr="0047038E">
        <w:t xml:space="preserve"> rekreačného plavidla podľa § 4 ods. 2 písm</w:t>
      </w:r>
      <w:r w:rsidR="00C455A3" w:rsidRPr="0047038E">
        <w:t>.</w:t>
      </w:r>
      <w:r w:rsidRPr="0047038E">
        <w:t xml:space="preserve"> o),</w:t>
      </w:r>
    </w:p>
    <w:p w:rsidR="00BC13C1" w:rsidRPr="0047038E" w:rsidRDefault="00BC13C1" w:rsidP="00BD7511">
      <w:pPr>
        <w:numPr>
          <w:ilvl w:val="0"/>
          <w:numId w:val="16"/>
        </w:numPr>
        <w:ind w:left="426" w:firstLine="0"/>
        <w:jc w:val="both"/>
      </w:pPr>
      <w:r w:rsidRPr="0047038E">
        <w:t>registračn</w:t>
      </w:r>
      <w:r w:rsidR="0047038E">
        <w:t>ý</w:t>
      </w:r>
      <w:r w:rsidRPr="0047038E">
        <w:t xml:space="preserve"> list, dočasn</w:t>
      </w:r>
      <w:r w:rsidR="0047038E">
        <w:t>ý</w:t>
      </w:r>
      <w:r w:rsidRPr="0047038E">
        <w:t xml:space="preserve"> registračn</w:t>
      </w:r>
      <w:r w:rsidR="0047038E">
        <w:t>ý</w:t>
      </w:r>
      <w:r w:rsidRPr="0047038E">
        <w:t xml:space="preserve"> list podľa § 4 ods. 2 písm</w:t>
      </w:r>
      <w:r w:rsidR="00C455A3" w:rsidRPr="0047038E">
        <w:t>.</w:t>
      </w:r>
      <w:r w:rsidRPr="0047038E">
        <w:t xml:space="preserve"> c),</w:t>
      </w:r>
    </w:p>
    <w:p w:rsidR="00FA5CCE" w:rsidRPr="0047038E" w:rsidRDefault="00BC13C1" w:rsidP="00BD7511">
      <w:pPr>
        <w:numPr>
          <w:ilvl w:val="0"/>
          <w:numId w:val="16"/>
        </w:numPr>
        <w:ind w:left="426" w:firstLine="0"/>
        <w:jc w:val="both"/>
      </w:pPr>
      <w:r w:rsidRPr="0047038E">
        <w:t>osvedčeni</w:t>
      </w:r>
      <w:r w:rsidR="0047038E">
        <w:t>e</w:t>
      </w:r>
      <w:r w:rsidRPr="0047038E">
        <w:t xml:space="preserve"> o bezpečnom obsadení námornej lode lodnou posádkou a súvisl</w:t>
      </w:r>
      <w:r w:rsidR="0047038E">
        <w:t>ý</w:t>
      </w:r>
      <w:r w:rsidRPr="0047038E">
        <w:t xml:space="preserve"> prehľad histórie námornej lode podľa § 4 ods. 2 písm</w:t>
      </w:r>
      <w:r w:rsidR="00C455A3" w:rsidRPr="0047038E">
        <w:t>.</w:t>
      </w:r>
      <w:r w:rsidRPr="0047038E">
        <w:t xml:space="preserve"> e),</w:t>
      </w:r>
    </w:p>
    <w:p w:rsidR="00C455A3" w:rsidRPr="0047038E" w:rsidRDefault="00C455A3" w:rsidP="00BD7511">
      <w:pPr>
        <w:numPr>
          <w:ilvl w:val="0"/>
          <w:numId w:val="16"/>
        </w:numPr>
        <w:ind w:left="426" w:firstLine="0"/>
        <w:jc w:val="both"/>
      </w:pPr>
      <w:r w:rsidRPr="0047038E">
        <w:t>osvedčeni</w:t>
      </w:r>
      <w:r w:rsidR="0047038E">
        <w:t>e</w:t>
      </w:r>
      <w:r w:rsidRPr="0047038E">
        <w:t xml:space="preserve"> o poistení zodpovednosti dopravcu podľa vzoru uvedeného v osobitnom predpise,</w:t>
      </w:r>
      <w:r w:rsidRPr="0047038E">
        <w:rPr>
          <w:vertAlign w:val="superscript"/>
        </w:rPr>
        <w:t>1bc</w:t>
      </w:r>
      <w:r w:rsidRPr="0047038E">
        <w:t>)</w:t>
      </w:r>
      <w:r w:rsidRPr="0047038E">
        <w:rPr>
          <w:vertAlign w:val="superscript"/>
        </w:rPr>
        <w:t xml:space="preserve"> </w:t>
      </w:r>
      <w:r w:rsidRPr="0047038E">
        <w:t>podľa § 4 ods. 2 písm. g),</w:t>
      </w:r>
    </w:p>
    <w:p w:rsidR="0059635F" w:rsidRDefault="00C455A3" w:rsidP="00BD7511">
      <w:pPr>
        <w:numPr>
          <w:ilvl w:val="0"/>
          <w:numId w:val="16"/>
        </w:numPr>
        <w:ind w:left="426" w:firstLine="0"/>
        <w:jc w:val="both"/>
      </w:pPr>
      <w:r w:rsidRPr="0047038E">
        <w:t>povolenie na prepravu cestujúcich podľa § 4 ods. 2 písm. i)</w:t>
      </w:r>
      <w:r w:rsidR="00A81001">
        <w:t>,</w:t>
      </w:r>
    </w:p>
    <w:p w:rsidR="00CB0892" w:rsidRDefault="00081FB5" w:rsidP="00BD7511">
      <w:pPr>
        <w:numPr>
          <w:ilvl w:val="0"/>
          <w:numId w:val="16"/>
        </w:numPr>
        <w:ind w:left="426" w:firstLine="0"/>
        <w:jc w:val="both"/>
      </w:pPr>
      <w:r w:rsidRPr="00476BE2">
        <w:t>osvedčenie o námornej práci</w:t>
      </w:r>
      <w:r>
        <w:t xml:space="preserve"> alebo dočasné </w:t>
      </w:r>
      <w:r w:rsidRPr="00476BE2">
        <w:t>osvedčenie o námornej práci</w:t>
      </w:r>
      <w:r>
        <w:t xml:space="preserve"> podľa </w:t>
      </w:r>
      <w:r w:rsidR="00A81001">
        <w:t xml:space="preserve">   </w:t>
      </w:r>
      <w:r>
        <w:t>§ 4 ods. 2 písm. y)</w:t>
      </w:r>
      <w:r w:rsidR="00C455A3" w:rsidRPr="0047038E">
        <w:t>.“.</w:t>
      </w:r>
    </w:p>
    <w:p w:rsidR="00760B1A" w:rsidRDefault="00760B1A" w:rsidP="00760B1A">
      <w:pPr>
        <w:ind w:left="426"/>
        <w:jc w:val="both"/>
      </w:pPr>
    </w:p>
    <w:p w:rsidR="00760B1A" w:rsidRDefault="00760B1A" w:rsidP="00760B1A">
      <w:pPr>
        <w:ind w:left="426"/>
        <w:jc w:val="both"/>
      </w:pPr>
      <w:r>
        <w:t>Poznámka pod čiarou k odkazu 2</w:t>
      </w:r>
      <w:r w:rsidR="00B75439">
        <w:t>2</w:t>
      </w:r>
      <w:r>
        <w:t xml:space="preserve"> znie:</w:t>
      </w:r>
    </w:p>
    <w:p w:rsidR="00760B1A" w:rsidRPr="00760B1A" w:rsidRDefault="00760B1A" w:rsidP="00760B1A">
      <w:pPr>
        <w:ind w:left="426"/>
        <w:jc w:val="both"/>
      </w:pPr>
      <w:r>
        <w:t>„</w:t>
      </w:r>
      <w:r>
        <w:rPr>
          <w:vertAlign w:val="superscript"/>
        </w:rPr>
        <w:t>2</w:t>
      </w:r>
      <w:r w:rsidR="005421FE">
        <w:rPr>
          <w:vertAlign w:val="superscript"/>
        </w:rPr>
        <w:t>2</w:t>
      </w:r>
      <w:r>
        <w:t xml:space="preserve">) </w:t>
      </w:r>
      <w:r w:rsidR="00FE75AF" w:rsidRPr="0032214E">
        <w:t>§ 17 ods. 1</w:t>
      </w:r>
      <w:r w:rsidR="00FE75AF">
        <w:t xml:space="preserve"> a </w:t>
      </w:r>
      <w:r w:rsidRPr="00FE75AF">
        <w:rPr>
          <w:rStyle w:val="Zstupntext"/>
          <w:color w:val="auto"/>
        </w:rPr>
        <w:t>§ 31 ods. 2 písm. a)</w:t>
      </w:r>
      <w:r w:rsidRPr="00760B1A">
        <w:rPr>
          <w:rStyle w:val="Zstupntext"/>
          <w:color w:val="auto"/>
        </w:rPr>
        <w:t xml:space="preserve"> zákona č. 305/2013 Z. z. o elektronickej podobe výkonu pôsobnosti orgánov verejnej moci a o zmene a doplnení niektorých zákonov (zákon o e-Governmente) v znení neskorších predpisov</w:t>
      </w:r>
      <w:r>
        <w:rPr>
          <w:rStyle w:val="Zstupntext"/>
          <w:color w:val="auto"/>
        </w:rPr>
        <w:t>.“.</w:t>
      </w:r>
    </w:p>
    <w:p w:rsidR="0047038E" w:rsidRDefault="0047038E" w:rsidP="0047038E">
      <w:pPr>
        <w:jc w:val="both"/>
        <w:rPr>
          <w:color w:val="494949"/>
        </w:rPr>
      </w:pPr>
    </w:p>
    <w:p w:rsidR="00217C53" w:rsidRDefault="00217C53" w:rsidP="00690A44">
      <w:pPr>
        <w:pStyle w:val="Zkladntext"/>
        <w:numPr>
          <w:ilvl w:val="0"/>
          <w:numId w:val="5"/>
        </w:numPr>
        <w:ind w:left="426" w:hanging="426"/>
        <w:rPr>
          <w:bCs/>
        </w:rPr>
      </w:pPr>
      <w:r>
        <w:rPr>
          <w:bCs/>
        </w:rPr>
        <w:t>§ 64 sa vypúšťa.</w:t>
      </w:r>
    </w:p>
    <w:p w:rsidR="00217C53" w:rsidRDefault="00217C53" w:rsidP="004C28F5">
      <w:pPr>
        <w:pStyle w:val="Zkladntext"/>
        <w:ind w:left="426"/>
        <w:rPr>
          <w:bCs/>
        </w:rPr>
      </w:pPr>
    </w:p>
    <w:p w:rsidR="00672B8A" w:rsidRPr="00672B8A" w:rsidRDefault="00690A44" w:rsidP="00690A44">
      <w:pPr>
        <w:pStyle w:val="Zkladntext"/>
        <w:numPr>
          <w:ilvl w:val="0"/>
          <w:numId w:val="5"/>
        </w:numPr>
        <w:ind w:left="426" w:hanging="426"/>
        <w:rPr>
          <w:bCs/>
        </w:rPr>
      </w:pPr>
      <w:r>
        <w:rPr>
          <w:bCs/>
        </w:rPr>
        <w:t xml:space="preserve">Príloha č. 1 sa </w:t>
      </w:r>
      <w:r w:rsidRPr="0047038E">
        <w:t xml:space="preserve">dopĺňa dvadsiatym prvým bodom, ktorý znie: </w:t>
      </w:r>
    </w:p>
    <w:p w:rsidR="00690A44" w:rsidRDefault="00690A44" w:rsidP="00672B8A">
      <w:pPr>
        <w:pStyle w:val="Zkladntext"/>
        <w:ind w:left="426"/>
        <w:rPr>
          <w:bCs/>
        </w:rPr>
      </w:pPr>
      <w:r w:rsidRPr="0047038E">
        <w:t>„21. Smernica</w:t>
      </w:r>
      <w:r w:rsidRPr="00CB0892">
        <w:t xml:space="preserve"> Rady (EÚ) 2018/131 z 23. januára 2018, ktorou sa vykonáva Dohoda uzavretá Združením vlastníkov lodí Európskeho spoločenstva (ESCA) </w:t>
      </w:r>
      <w:r w:rsidR="00FA0D66">
        <w:t xml:space="preserve">a </w:t>
      </w:r>
      <w:r w:rsidRPr="00CB0892">
        <w:t>Európskou federáciou pracovníkov v doprave (ETF) na účely zmeny smernice 2009/13/ES v súlade s dodatkami k Dohovoru o pracovných normách v námornej doprave z roku 2006 prijatými v roku 2014 a schválenými Medzinárodnou konferenciou práce 11. júna 2014</w:t>
      </w:r>
      <w:r>
        <w:t xml:space="preserve"> (Ú. v. EÚ L 22, 26.1.2018).“.</w:t>
      </w:r>
    </w:p>
    <w:p w:rsidR="00690A44" w:rsidRPr="003D5ED0" w:rsidRDefault="00690A44" w:rsidP="0047038E">
      <w:pPr>
        <w:pStyle w:val="Zkladntext"/>
      </w:pPr>
    </w:p>
    <w:p w:rsidR="00BD7511" w:rsidRDefault="00CC5C70" w:rsidP="00BD7511">
      <w:pPr>
        <w:pStyle w:val="Zkladntext"/>
        <w:spacing w:after="240"/>
        <w:ind w:left="284" w:hanging="284"/>
        <w:jc w:val="center"/>
      </w:pPr>
      <w:r w:rsidRPr="008C6ED7">
        <w:t>Čl. II</w:t>
      </w:r>
    </w:p>
    <w:p w:rsidR="00620BFE" w:rsidRDefault="00690A44" w:rsidP="00BD7511">
      <w:r w:rsidRPr="008C6ED7">
        <w:t>Tento zákon nadobúda účinnosť</w:t>
      </w:r>
      <w:r>
        <w:t xml:space="preserve"> </w:t>
      </w:r>
      <w:r w:rsidR="00FA0D66">
        <w:t>16</w:t>
      </w:r>
      <w:r>
        <w:t xml:space="preserve">. </w:t>
      </w:r>
      <w:r w:rsidR="00FA0D66">
        <w:t>februá</w:t>
      </w:r>
      <w:r>
        <w:t>ra 20</w:t>
      </w:r>
      <w:r w:rsidR="00FA0D66">
        <w:t>20</w:t>
      </w:r>
      <w:r>
        <w:t>.</w:t>
      </w:r>
    </w:p>
    <w:sectPr w:rsidR="00620BFE" w:rsidSect="003C4C92">
      <w:footerReference w:type="even" r:id="rId9"/>
      <w:footerReference w:type="default" r:id="rId10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70" w:rsidRDefault="00203F70">
      <w:r>
        <w:separator/>
      </w:r>
    </w:p>
  </w:endnote>
  <w:endnote w:type="continuationSeparator" w:id="0">
    <w:p w:rsidR="00203F70" w:rsidRDefault="0020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EA" w:rsidRDefault="00FE08EA" w:rsidP="004424E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E08EA" w:rsidRDefault="00FE08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EA" w:rsidRDefault="00FE08EA" w:rsidP="004424E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718A5">
      <w:rPr>
        <w:rStyle w:val="slostrany"/>
        <w:noProof/>
      </w:rPr>
      <w:t>2</w:t>
    </w:r>
    <w:r>
      <w:rPr>
        <w:rStyle w:val="slostrany"/>
      </w:rPr>
      <w:fldChar w:fldCharType="end"/>
    </w:r>
  </w:p>
  <w:p w:rsidR="00FE08EA" w:rsidRDefault="00FE08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70" w:rsidRDefault="00203F70">
      <w:r>
        <w:separator/>
      </w:r>
    </w:p>
  </w:footnote>
  <w:footnote w:type="continuationSeparator" w:id="0">
    <w:p w:rsidR="00203F70" w:rsidRDefault="0020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30"/>
    <w:multiLevelType w:val="hybridMultilevel"/>
    <w:tmpl w:val="4E08230C"/>
    <w:lvl w:ilvl="0" w:tplc="0642602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4880CC7"/>
    <w:multiLevelType w:val="hybridMultilevel"/>
    <w:tmpl w:val="1842EA02"/>
    <w:lvl w:ilvl="0" w:tplc="4A54E1B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DC38D1"/>
    <w:multiLevelType w:val="hybridMultilevel"/>
    <w:tmpl w:val="F790F9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02336"/>
    <w:multiLevelType w:val="hybridMultilevel"/>
    <w:tmpl w:val="1A80F38A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BE754A2"/>
    <w:multiLevelType w:val="hybridMultilevel"/>
    <w:tmpl w:val="4F062FF4"/>
    <w:lvl w:ilvl="0" w:tplc="041B000F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" w15:restartNumberingAfterBreak="0">
    <w:nsid w:val="0E503AEA"/>
    <w:multiLevelType w:val="hybridMultilevel"/>
    <w:tmpl w:val="EE2458FE"/>
    <w:lvl w:ilvl="0" w:tplc="3AEE4F9E">
      <w:start w:val="1"/>
      <w:numFmt w:val="decimal"/>
      <w:lvlText w:val="(%1)"/>
      <w:lvlJc w:val="left"/>
      <w:pPr>
        <w:ind w:left="17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6" w15:restartNumberingAfterBreak="0">
    <w:nsid w:val="12115B8F"/>
    <w:multiLevelType w:val="hybridMultilevel"/>
    <w:tmpl w:val="69F0B49E"/>
    <w:lvl w:ilvl="0" w:tplc="7C24E8F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3CE6CAD"/>
    <w:multiLevelType w:val="hybridMultilevel"/>
    <w:tmpl w:val="ACBE9138"/>
    <w:lvl w:ilvl="0" w:tplc="2D4291EC">
      <w:start w:val="4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 w15:restartNumberingAfterBreak="0">
    <w:nsid w:val="2D280815"/>
    <w:multiLevelType w:val="hybridMultilevel"/>
    <w:tmpl w:val="59047FA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0F01756"/>
    <w:multiLevelType w:val="hybridMultilevel"/>
    <w:tmpl w:val="DF6243EC"/>
    <w:lvl w:ilvl="0" w:tplc="3F62EE48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2A0771"/>
    <w:multiLevelType w:val="hybridMultilevel"/>
    <w:tmpl w:val="75328FC2"/>
    <w:lvl w:ilvl="0" w:tplc="E0F0F47A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0AD70AE"/>
    <w:multiLevelType w:val="hybridMultilevel"/>
    <w:tmpl w:val="6D9C989E"/>
    <w:lvl w:ilvl="0" w:tplc="587290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2200A22"/>
    <w:multiLevelType w:val="hybridMultilevel"/>
    <w:tmpl w:val="E444A0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6949A7"/>
    <w:multiLevelType w:val="hybridMultilevel"/>
    <w:tmpl w:val="9FF4F3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E0EE9"/>
    <w:multiLevelType w:val="hybridMultilevel"/>
    <w:tmpl w:val="9DF4375C"/>
    <w:lvl w:ilvl="0" w:tplc="6B26E8A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 w15:restartNumberingAfterBreak="0">
    <w:nsid w:val="6C1D6D70"/>
    <w:multiLevelType w:val="hybridMultilevel"/>
    <w:tmpl w:val="53F8B0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02BEF"/>
    <w:multiLevelType w:val="hybridMultilevel"/>
    <w:tmpl w:val="DC8452C6"/>
    <w:lvl w:ilvl="0" w:tplc="B05E96A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0426703"/>
    <w:multiLevelType w:val="hybridMultilevel"/>
    <w:tmpl w:val="48545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505303"/>
    <w:multiLevelType w:val="hybridMultilevel"/>
    <w:tmpl w:val="B6BAA2CA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2"/>
  </w:num>
  <w:num w:numId="5">
    <w:abstractNumId w:val="9"/>
  </w:num>
  <w:num w:numId="6">
    <w:abstractNumId w:val="18"/>
  </w:num>
  <w:num w:numId="7">
    <w:abstractNumId w:val="13"/>
  </w:num>
  <w:num w:numId="8">
    <w:abstractNumId w:val="3"/>
  </w:num>
  <w:num w:numId="9">
    <w:abstractNumId w:val="15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14"/>
  </w:num>
  <w:num w:numId="16">
    <w:abstractNumId w:val="0"/>
  </w:num>
  <w:num w:numId="17">
    <w:abstractNumId w:val="4"/>
  </w:num>
  <w:num w:numId="18">
    <w:abstractNumId w:val="16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89D"/>
    <w:rsid w:val="00001B55"/>
    <w:rsid w:val="00001DAC"/>
    <w:rsid w:val="00005844"/>
    <w:rsid w:val="00005994"/>
    <w:rsid w:val="000060D3"/>
    <w:rsid w:val="00006409"/>
    <w:rsid w:val="000066B5"/>
    <w:rsid w:val="000071D6"/>
    <w:rsid w:val="00007CE7"/>
    <w:rsid w:val="000130D9"/>
    <w:rsid w:val="00013931"/>
    <w:rsid w:val="000143CA"/>
    <w:rsid w:val="0002016D"/>
    <w:rsid w:val="000245FD"/>
    <w:rsid w:val="000260D3"/>
    <w:rsid w:val="0003072F"/>
    <w:rsid w:val="000310DF"/>
    <w:rsid w:val="000317A6"/>
    <w:rsid w:val="000336B2"/>
    <w:rsid w:val="00033FD8"/>
    <w:rsid w:val="0003736F"/>
    <w:rsid w:val="000411B6"/>
    <w:rsid w:val="00043CE3"/>
    <w:rsid w:val="00045F21"/>
    <w:rsid w:val="00046335"/>
    <w:rsid w:val="00053775"/>
    <w:rsid w:val="0005527A"/>
    <w:rsid w:val="000560FF"/>
    <w:rsid w:val="00056F25"/>
    <w:rsid w:val="00057385"/>
    <w:rsid w:val="000574D7"/>
    <w:rsid w:val="00061455"/>
    <w:rsid w:val="00065A83"/>
    <w:rsid w:val="00067875"/>
    <w:rsid w:val="00067F5E"/>
    <w:rsid w:val="00067F80"/>
    <w:rsid w:val="000705A5"/>
    <w:rsid w:val="00074107"/>
    <w:rsid w:val="00081FB5"/>
    <w:rsid w:val="00082884"/>
    <w:rsid w:val="000834A6"/>
    <w:rsid w:val="00083D56"/>
    <w:rsid w:val="000870DB"/>
    <w:rsid w:val="00091F90"/>
    <w:rsid w:val="00091FE3"/>
    <w:rsid w:val="00092331"/>
    <w:rsid w:val="00095B37"/>
    <w:rsid w:val="00096D4D"/>
    <w:rsid w:val="000972A6"/>
    <w:rsid w:val="000A1A2D"/>
    <w:rsid w:val="000A3205"/>
    <w:rsid w:val="000A3E48"/>
    <w:rsid w:val="000A4333"/>
    <w:rsid w:val="000A50C3"/>
    <w:rsid w:val="000A5135"/>
    <w:rsid w:val="000A61B5"/>
    <w:rsid w:val="000A629A"/>
    <w:rsid w:val="000A6625"/>
    <w:rsid w:val="000B01D1"/>
    <w:rsid w:val="000B11AB"/>
    <w:rsid w:val="000B24BF"/>
    <w:rsid w:val="000B2DDA"/>
    <w:rsid w:val="000B4940"/>
    <w:rsid w:val="000B5212"/>
    <w:rsid w:val="000B6279"/>
    <w:rsid w:val="000C3221"/>
    <w:rsid w:val="000C3386"/>
    <w:rsid w:val="000C40DC"/>
    <w:rsid w:val="000C5315"/>
    <w:rsid w:val="000C5497"/>
    <w:rsid w:val="000C5E1D"/>
    <w:rsid w:val="000D061B"/>
    <w:rsid w:val="000D1D19"/>
    <w:rsid w:val="000D54A3"/>
    <w:rsid w:val="000E179B"/>
    <w:rsid w:val="000E2075"/>
    <w:rsid w:val="000E239B"/>
    <w:rsid w:val="000E248C"/>
    <w:rsid w:val="000E38B2"/>
    <w:rsid w:val="000F21C7"/>
    <w:rsid w:val="000F3B52"/>
    <w:rsid w:val="000F62A5"/>
    <w:rsid w:val="00102C6C"/>
    <w:rsid w:val="00105704"/>
    <w:rsid w:val="001062DA"/>
    <w:rsid w:val="00106E1A"/>
    <w:rsid w:val="001115DE"/>
    <w:rsid w:val="00112791"/>
    <w:rsid w:val="001127FD"/>
    <w:rsid w:val="00114AD6"/>
    <w:rsid w:val="00114B52"/>
    <w:rsid w:val="00115562"/>
    <w:rsid w:val="00117714"/>
    <w:rsid w:val="00117E9C"/>
    <w:rsid w:val="00120F21"/>
    <w:rsid w:val="00125AB2"/>
    <w:rsid w:val="001309AA"/>
    <w:rsid w:val="001330A1"/>
    <w:rsid w:val="00133E07"/>
    <w:rsid w:val="001341ED"/>
    <w:rsid w:val="001369FA"/>
    <w:rsid w:val="00136D9D"/>
    <w:rsid w:val="00144169"/>
    <w:rsid w:val="00146F72"/>
    <w:rsid w:val="0015030D"/>
    <w:rsid w:val="00150B72"/>
    <w:rsid w:val="00152388"/>
    <w:rsid w:val="00157F6D"/>
    <w:rsid w:val="00157FC4"/>
    <w:rsid w:val="0016059A"/>
    <w:rsid w:val="00160889"/>
    <w:rsid w:val="0016475B"/>
    <w:rsid w:val="00166976"/>
    <w:rsid w:val="00167F6F"/>
    <w:rsid w:val="00170C7D"/>
    <w:rsid w:val="00175A00"/>
    <w:rsid w:val="00177F45"/>
    <w:rsid w:val="00180CF5"/>
    <w:rsid w:val="0018391D"/>
    <w:rsid w:val="00184215"/>
    <w:rsid w:val="00184E3F"/>
    <w:rsid w:val="001931CA"/>
    <w:rsid w:val="001932FA"/>
    <w:rsid w:val="00194F83"/>
    <w:rsid w:val="001A006A"/>
    <w:rsid w:val="001A2C9D"/>
    <w:rsid w:val="001A3003"/>
    <w:rsid w:val="001A3509"/>
    <w:rsid w:val="001A7B25"/>
    <w:rsid w:val="001B01A3"/>
    <w:rsid w:val="001B0A63"/>
    <w:rsid w:val="001B397B"/>
    <w:rsid w:val="001B3B80"/>
    <w:rsid w:val="001B5215"/>
    <w:rsid w:val="001B626B"/>
    <w:rsid w:val="001B78A4"/>
    <w:rsid w:val="001B7AB0"/>
    <w:rsid w:val="001C06B3"/>
    <w:rsid w:val="001C13D3"/>
    <w:rsid w:val="001C2CCB"/>
    <w:rsid w:val="001C54BB"/>
    <w:rsid w:val="001C5742"/>
    <w:rsid w:val="001D1332"/>
    <w:rsid w:val="001D19CD"/>
    <w:rsid w:val="001D1DAC"/>
    <w:rsid w:val="001D2FEF"/>
    <w:rsid w:val="001D4F31"/>
    <w:rsid w:val="001D5F59"/>
    <w:rsid w:val="001D765D"/>
    <w:rsid w:val="001E370D"/>
    <w:rsid w:val="00200055"/>
    <w:rsid w:val="00200AD7"/>
    <w:rsid w:val="00203F70"/>
    <w:rsid w:val="00205DD5"/>
    <w:rsid w:val="002064BA"/>
    <w:rsid w:val="002101A9"/>
    <w:rsid w:val="00210279"/>
    <w:rsid w:val="002151A2"/>
    <w:rsid w:val="00216004"/>
    <w:rsid w:val="00217C53"/>
    <w:rsid w:val="00220337"/>
    <w:rsid w:val="00223837"/>
    <w:rsid w:val="0022471D"/>
    <w:rsid w:val="00225947"/>
    <w:rsid w:val="00226918"/>
    <w:rsid w:val="0022774A"/>
    <w:rsid w:val="00230200"/>
    <w:rsid w:val="00230FE2"/>
    <w:rsid w:val="00232358"/>
    <w:rsid w:val="00234792"/>
    <w:rsid w:val="002371D1"/>
    <w:rsid w:val="00240E35"/>
    <w:rsid w:val="00243F6E"/>
    <w:rsid w:val="00243FAB"/>
    <w:rsid w:val="00247D4C"/>
    <w:rsid w:val="00250827"/>
    <w:rsid w:val="00250F73"/>
    <w:rsid w:val="002528CE"/>
    <w:rsid w:val="002540DE"/>
    <w:rsid w:val="00254852"/>
    <w:rsid w:val="0025634C"/>
    <w:rsid w:val="00257025"/>
    <w:rsid w:val="00260EF6"/>
    <w:rsid w:val="002611E9"/>
    <w:rsid w:val="00261CE3"/>
    <w:rsid w:val="00262772"/>
    <w:rsid w:val="00264BC9"/>
    <w:rsid w:val="0027156A"/>
    <w:rsid w:val="002776F3"/>
    <w:rsid w:val="00277CD6"/>
    <w:rsid w:val="002810CE"/>
    <w:rsid w:val="00282551"/>
    <w:rsid w:val="002902B2"/>
    <w:rsid w:val="00291199"/>
    <w:rsid w:val="0029199C"/>
    <w:rsid w:val="00295981"/>
    <w:rsid w:val="00296F41"/>
    <w:rsid w:val="002A29F6"/>
    <w:rsid w:val="002A33AC"/>
    <w:rsid w:val="002A3DE1"/>
    <w:rsid w:val="002A55D4"/>
    <w:rsid w:val="002B348D"/>
    <w:rsid w:val="002B3DAC"/>
    <w:rsid w:val="002B4123"/>
    <w:rsid w:val="002B5B53"/>
    <w:rsid w:val="002B701B"/>
    <w:rsid w:val="002B785C"/>
    <w:rsid w:val="002C04B2"/>
    <w:rsid w:val="002C2022"/>
    <w:rsid w:val="002C7221"/>
    <w:rsid w:val="002D03EB"/>
    <w:rsid w:val="002D0ED0"/>
    <w:rsid w:val="002D32BF"/>
    <w:rsid w:val="002D49C2"/>
    <w:rsid w:val="002E100B"/>
    <w:rsid w:val="002E1E44"/>
    <w:rsid w:val="002E27D0"/>
    <w:rsid w:val="002E523B"/>
    <w:rsid w:val="002E607B"/>
    <w:rsid w:val="002E6830"/>
    <w:rsid w:val="002E756D"/>
    <w:rsid w:val="002F239A"/>
    <w:rsid w:val="002F23F1"/>
    <w:rsid w:val="00302D84"/>
    <w:rsid w:val="003034B2"/>
    <w:rsid w:val="003067A9"/>
    <w:rsid w:val="00311465"/>
    <w:rsid w:val="00311876"/>
    <w:rsid w:val="00312D6F"/>
    <w:rsid w:val="00312DA7"/>
    <w:rsid w:val="0031454A"/>
    <w:rsid w:val="003157C2"/>
    <w:rsid w:val="0032214E"/>
    <w:rsid w:val="00322F6D"/>
    <w:rsid w:val="00323251"/>
    <w:rsid w:val="003318F4"/>
    <w:rsid w:val="00332EAC"/>
    <w:rsid w:val="0033368B"/>
    <w:rsid w:val="00333953"/>
    <w:rsid w:val="00333AB5"/>
    <w:rsid w:val="00335BB1"/>
    <w:rsid w:val="00337D5E"/>
    <w:rsid w:val="0034047B"/>
    <w:rsid w:val="00340668"/>
    <w:rsid w:val="00343CB5"/>
    <w:rsid w:val="00351770"/>
    <w:rsid w:val="00351839"/>
    <w:rsid w:val="00352D3B"/>
    <w:rsid w:val="00353489"/>
    <w:rsid w:val="00355767"/>
    <w:rsid w:val="00356C47"/>
    <w:rsid w:val="003572AA"/>
    <w:rsid w:val="00362B4A"/>
    <w:rsid w:val="00364CF2"/>
    <w:rsid w:val="003665CE"/>
    <w:rsid w:val="00367BDF"/>
    <w:rsid w:val="00371A15"/>
    <w:rsid w:val="00372956"/>
    <w:rsid w:val="0037301E"/>
    <w:rsid w:val="003801AD"/>
    <w:rsid w:val="00381531"/>
    <w:rsid w:val="00381B7B"/>
    <w:rsid w:val="00381FC2"/>
    <w:rsid w:val="003839AA"/>
    <w:rsid w:val="00385E70"/>
    <w:rsid w:val="003862F1"/>
    <w:rsid w:val="003866C6"/>
    <w:rsid w:val="0038748F"/>
    <w:rsid w:val="00387B36"/>
    <w:rsid w:val="00390AE6"/>
    <w:rsid w:val="00391E33"/>
    <w:rsid w:val="00392A44"/>
    <w:rsid w:val="00392E9E"/>
    <w:rsid w:val="00394B2D"/>
    <w:rsid w:val="00395856"/>
    <w:rsid w:val="003A0E78"/>
    <w:rsid w:val="003A29CD"/>
    <w:rsid w:val="003A7B18"/>
    <w:rsid w:val="003B2A31"/>
    <w:rsid w:val="003B36C6"/>
    <w:rsid w:val="003B3731"/>
    <w:rsid w:val="003B4D96"/>
    <w:rsid w:val="003C1A97"/>
    <w:rsid w:val="003C3F61"/>
    <w:rsid w:val="003C4C92"/>
    <w:rsid w:val="003C4ED6"/>
    <w:rsid w:val="003C63C9"/>
    <w:rsid w:val="003C7859"/>
    <w:rsid w:val="003D160F"/>
    <w:rsid w:val="003D190B"/>
    <w:rsid w:val="003D43BB"/>
    <w:rsid w:val="003D5ED0"/>
    <w:rsid w:val="003D6CB1"/>
    <w:rsid w:val="003D7EC4"/>
    <w:rsid w:val="003E11A2"/>
    <w:rsid w:val="003E20EE"/>
    <w:rsid w:val="003E4AB0"/>
    <w:rsid w:val="003F0B9E"/>
    <w:rsid w:val="003F51E5"/>
    <w:rsid w:val="003F5922"/>
    <w:rsid w:val="003F5B70"/>
    <w:rsid w:val="003F6A01"/>
    <w:rsid w:val="003F7BCE"/>
    <w:rsid w:val="00404939"/>
    <w:rsid w:val="00405443"/>
    <w:rsid w:val="00406117"/>
    <w:rsid w:val="004103BF"/>
    <w:rsid w:val="0041187C"/>
    <w:rsid w:val="00411E84"/>
    <w:rsid w:val="0041260E"/>
    <w:rsid w:val="00412A95"/>
    <w:rsid w:val="00414BDB"/>
    <w:rsid w:val="0041568A"/>
    <w:rsid w:val="004176BA"/>
    <w:rsid w:val="00421856"/>
    <w:rsid w:val="00422CD5"/>
    <w:rsid w:val="00423485"/>
    <w:rsid w:val="00425D8C"/>
    <w:rsid w:val="00431AD9"/>
    <w:rsid w:val="004347D7"/>
    <w:rsid w:val="004358BA"/>
    <w:rsid w:val="00435F69"/>
    <w:rsid w:val="00437B8E"/>
    <w:rsid w:val="00440779"/>
    <w:rsid w:val="004424EE"/>
    <w:rsid w:val="004431A6"/>
    <w:rsid w:val="0044482B"/>
    <w:rsid w:val="0045254D"/>
    <w:rsid w:val="0045471E"/>
    <w:rsid w:val="00456895"/>
    <w:rsid w:val="00456E3E"/>
    <w:rsid w:val="00460B2C"/>
    <w:rsid w:val="004615F1"/>
    <w:rsid w:val="00462A33"/>
    <w:rsid w:val="0047038E"/>
    <w:rsid w:val="00471BA2"/>
    <w:rsid w:val="00473BCA"/>
    <w:rsid w:val="00475FF5"/>
    <w:rsid w:val="00476BE2"/>
    <w:rsid w:val="00476F88"/>
    <w:rsid w:val="0047787B"/>
    <w:rsid w:val="00480812"/>
    <w:rsid w:val="004864B5"/>
    <w:rsid w:val="00486667"/>
    <w:rsid w:val="0049095A"/>
    <w:rsid w:val="00496533"/>
    <w:rsid w:val="004A0C92"/>
    <w:rsid w:val="004A13F5"/>
    <w:rsid w:val="004A409F"/>
    <w:rsid w:val="004A5177"/>
    <w:rsid w:val="004A53F8"/>
    <w:rsid w:val="004B046D"/>
    <w:rsid w:val="004B1123"/>
    <w:rsid w:val="004B1F7C"/>
    <w:rsid w:val="004B2AE6"/>
    <w:rsid w:val="004B3200"/>
    <w:rsid w:val="004B3297"/>
    <w:rsid w:val="004B5BF4"/>
    <w:rsid w:val="004B6370"/>
    <w:rsid w:val="004B6F12"/>
    <w:rsid w:val="004C0B8E"/>
    <w:rsid w:val="004C28F5"/>
    <w:rsid w:val="004C408D"/>
    <w:rsid w:val="004C4400"/>
    <w:rsid w:val="004D045F"/>
    <w:rsid w:val="004D04D7"/>
    <w:rsid w:val="004D4082"/>
    <w:rsid w:val="004D539A"/>
    <w:rsid w:val="004D5BC5"/>
    <w:rsid w:val="004E3A76"/>
    <w:rsid w:val="004E51ED"/>
    <w:rsid w:val="004E7EE2"/>
    <w:rsid w:val="004F2FA2"/>
    <w:rsid w:val="004F77F2"/>
    <w:rsid w:val="004F7AFA"/>
    <w:rsid w:val="00501DD1"/>
    <w:rsid w:val="005031D9"/>
    <w:rsid w:val="00505DFE"/>
    <w:rsid w:val="00506204"/>
    <w:rsid w:val="0050791B"/>
    <w:rsid w:val="00507BBC"/>
    <w:rsid w:val="00507D3F"/>
    <w:rsid w:val="00507EB8"/>
    <w:rsid w:val="00511C89"/>
    <w:rsid w:val="00512AF8"/>
    <w:rsid w:val="00514422"/>
    <w:rsid w:val="00514F44"/>
    <w:rsid w:val="005172D9"/>
    <w:rsid w:val="005226FD"/>
    <w:rsid w:val="00525389"/>
    <w:rsid w:val="00527C3F"/>
    <w:rsid w:val="00530559"/>
    <w:rsid w:val="00531C7A"/>
    <w:rsid w:val="0053263D"/>
    <w:rsid w:val="00532AC8"/>
    <w:rsid w:val="00533E85"/>
    <w:rsid w:val="0053664D"/>
    <w:rsid w:val="00537085"/>
    <w:rsid w:val="005372B8"/>
    <w:rsid w:val="005374A7"/>
    <w:rsid w:val="005421FE"/>
    <w:rsid w:val="00542BAD"/>
    <w:rsid w:val="005478F5"/>
    <w:rsid w:val="00551806"/>
    <w:rsid w:val="005538CE"/>
    <w:rsid w:val="00554886"/>
    <w:rsid w:val="00556074"/>
    <w:rsid w:val="00557887"/>
    <w:rsid w:val="00561CA7"/>
    <w:rsid w:val="005635A7"/>
    <w:rsid w:val="00563D7D"/>
    <w:rsid w:val="0056408B"/>
    <w:rsid w:val="00564644"/>
    <w:rsid w:val="005646BD"/>
    <w:rsid w:val="0056636F"/>
    <w:rsid w:val="00566715"/>
    <w:rsid w:val="00567584"/>
    <w:rsid w:val="00571FC3"/>
    <w:rsid w:val="0057674E"/>
    <w:rsid w:val="0058141A"/>
    <w:rsid w:val="00581611"/>
    <w:rsid w:val="005819FC"/>
    <w:rsid w:val="005845C2"/>
    <w:rsid w:val="00586C58"/>
    <w:rsid w:val="005908FB"/>
    <w:rsid w:val="00590A0C"/>
    <w:rsid w:val="005934C5"/>
    <w:rsid w:val="00593BEB"/>
    <w:rsid w:val="0059589D"/>
    <w:rsid w:val="0059635F"/>
    <w:rsid w:val="005966AE"/>
    <w:rsid w:val="005A2DC7"/>
    <w:rsid w:val="005A4DDB"/>
    <w:rsid w:val="005A5CF7"/>
    <w:rsid w:val="005B08B5"/>
    <w:rsid w:val="005B19FE"/>
    <w:rsid w:val="005B2147"/>
    <w:rsid w:val="005B2D59"/>
    <w:rsid w:val="005B44B6"/>
    <w:rsid w:val="005B491E"/>
    <w:rsid w:val="005B569E"/>
    <w:rsid w:val="005B744B"/>
    <w:rsid w:val="005B77BC"/>
    <w:rsid w:val="005C09C6"/>
    <w:rsid w:val="005C1FFC"/>
    <w:rsid w:val="005C3558"/>
    <w:rsid w:val="005C6213"/>
    <w:rsid w:val="005C78CC"/>
    <w:rsid w:val="005D07DD"/>
    <w:rsid w:val="005D0CDF"/>
    <w:rsid w:val="005D63A5"/>
    <w:rsid w:val="005D7847"/>
    <w:rsid w:val="005E523D"/>
    <w:rsid w:val="005E532E"/>
    <w:rsid w:val="005E775C"/>
    <w:rsid w:val="005F2043"/>
    <w:rsid w:val="005F3F23"/>
    <w:rsid w:val="005F42B2"/>
    <w:rsid w:val="005F6CA1"/>
    <w:rsid w:val="005F7D9B"/>
    <w:rsid w:val="00603B67"/>
    <w:rsid w:val="0060783C"/>
    <w:rsid w:val="00611389"/>
    <w:rsid w:val="006113CB"/>
    <w:rsid w:val="006131E6"/>
    <w:rsid w:val="006133E6"/>
    <w:rsid w:val="00616BE3"/>
    <w:rsid w:val="00616CBC"/>
    <w:rsid w:val="00620BFE"/>
    <w:rsid w:val="006263E6"/>
    <w:rsid w:val="0062654D"/>
    <w:rsid w:val="00627A6D"/>
    <w:rsid w:val="00631808"/>
    <w:rsid w:val="006344CB"/>
    <w:rsid w:val="006360D7"/>
    <w:rsid w:val="00636541"/>
    <w:rsid w:val="00637E96"/>
    <w:rsid w:val="00641D38"/>
    <w:rsid w:val="00642202"/>
    <w:rsid w:val="00650686"/>
    <w:rsid w:val="00650DC4"/>
    <w:rsid w:val="00650F9C"/>
    <w:rsid w:val="00654CC1"/>
    <w:rsid w:val="0066230A"/>
    <w:rsid w:val="00662566"/>
    <w:rsid w:val="00665F4C"/>
    <w:rsid w:val="00672B8A"/>
    <w:rsid w:val="006742B3"/>
    <w:rsid w:val="0067576E"/>
    <w:rsid w:val="006801FF"/>
    <w:rsid w:val="00680477"/>
    <w:rsid w:val="00680D31"/>
    <w:rsid w:val="00681C8E"/>
    <w:rsid w:val="0068559D"/>
    <w:rsid w:val="00685610"/>
    <w:rsid w:val="0069089E"/>
    <w:rsid w:val="00690A44"/>
    <w:rsid w:val="00691F1B"/>
    <w:rsid w:val="0069335A"/>
    <w:rsid w:val="0069666F"/>
    <w:rsid w:val="00696767"/>
    <w:rsid w:val="00696F9E"/>
    <w:rsid w:val="006A0179"/>
    <w:rsid w:val="006A07F0"/>
    <w:rsid w:val="006A0DA7"/>
    <w:rsid w:val="006A2E76"/>
    <w:rsid w:val="006B0431"/>
    <w:rsid w:val="006B1B76"/>
    <w:rsid w:val="006B39FE"/>
    <w:rsid w:val="006B3A38"/>
    <w:rsid w:val="006B518A"/>
    <w:rsid w:val="006B7D51"/>
    <w:rsid w:val="006C0412"/>
    <w:rsid w:val="006C2E23"/>
    <w:rsid w:val="006C37A9"/>
    <w:rsid w:val="006C651F"/>
    <w:rsid w:val="006C7789"/>
    <w:rsid w:val="006C7DD1"/>
    <w:rsid w:val="006D3741"/>
    <w:rsid w:val="006D51A3"/>
    <w:rsid w:val="006D5C6E"/>
    <w:rsid w:val="006D7342"/>
    <w:rsid w:val="006E0ED5"/>
    <w:rsid w:val="006E414B"/>
    <w:rsid w:val="006E4B09"/>
    <w:rsid w:val="006E533C"/>
    <w:rsid w:val="006E77D2"/>
    <w:rsid w:val="006E7841"/>
    <w:rsid w:val="006F13CC"/>
    <w:rsid w:val="006F17D6"/>
    <w:rsid w:val="006F2545"/>
    <w:rsid w:val="006F3985"/>
    <w:rsid w:val="006F46FD"/>
    <w:rsid w:val="006F4F2F"/>
    <w:rsid w:val="006F5FC5"/>
    <w:rsid w:val="006F71A9"/>
    <w:rsid w:val="006F7777"/>
    <w:rsid w:val="007021D0"/>
    <w:rsid w:val="007036F8"/>
    <w:rsid w:val="007039AA"/>
    <w:rsid w:val="007056D2"/>
    <w:rsid w:val="00710CA3"/>
    <w:rsid w:val="00712249"/>
    <w:rsid w:val="007128A1"/>
    <w:rsid w:val="00712922"/>
    <w:rsid w:val="007130DB"/>
    <w:rsid w:val="00713F4F"/>
    <w:rsid w:val="007172A4"/>
    <w:rsid w:val="00723FE3"/>
    <w:rsid w:val="0072524B"/>
    <w:rsid w:val="00730D40"/>
    <w:rsid w:val="007313FF"/>
    <w:rsid w:val="00733EAD"/>
    <w:rsid w:val="007355BE"/>
    <w:rsid w:val="007364CE"/>
    <w:rsid w:val="00737C6B"/>
    <w:rsid w:val="0074396B"/>
    <w:rsid w:val="007440C1"/>
    <w:rsid w:val="007456A8"/>
    <w:rsid w:val="007476A6"/>
    <w:rsid w:val="007500F5"/>
    <w:rsid w:val="00751C1E"/>
    <w:rsid w:val="00752D0D"/>
    <w:rsid w:val="0075350C"/>
    <w:rsid w:val="0075526A"/>
    <w:rsid w:val="00760B1A"/>
    <w:rsid w:val="00761176"/>
    <w:rsid w:val="00762868"/>
    <w:rsid w:val="00764761"/>
    <w:rsid w:val="00764830"/>
    <w:rsid w:val="0076700A"/>
    <w:rsid w:val="007673E9"/>
    <w:rsid w:val="00767E21"/>
    <w:rsid w:val="007718A5"/>
    <w:rsid w:val="007724D3"/>
    <w:rsid w:val="0077250E"/>
    <w:rsid w:val="00774095"/>
    <w:rsid w:val="0077542B"/>
    <w:rsid w:val="00775B82"/>
    <w:rsid w:val="00775BB9"/>
    <w:rsid w:val="007760E5"/>
    <w:rsid w:val="00776B2E"/>
    <w:rsid w:val="00776F27"/>
    <w:rsid w:val="00781A89"/>
    <w:rsid w:val="0078278E"/>
    <w:rsid w:val="00782D8D"/>
    <w:rsid w:val="00783723"/>
    <w:rsid w:val="00783783"/>
    <w:rsid w:val="00784617"/>
    <w:rsid w:val="0078649E"/>
    <w:rsid w:val="00790161"/>
    <w:rsid w:val="00790E30"/>
    <w:rsid w:val="00793138"/>
    <w:rsid w:val="00795CA4"/>
    <w:rsid w:val="007974C2"/>
    <w:rsid w:val="007A13A6"/>
    <w:rsid w:val="007A2E26"/>
    <w:rsid w:val="007A31A9"/>
    <w:rsid w:val="007A58EE"/>
    <w:rsid w:val="007A5F9D"/>
    <w:rsid w:val="007B16A7"/>
    <w:rsid w:val="007B263A"/>
    <w:rsid w:val="007B2D3A"/>
    <w:rsid w:val="007B63BF"/>
    <w:rsid w:val="007B67A8"/>
    <w:rsid w:val="007B769B"/>
    <w:rsid w:val="007C0687"/>
    <w:rsid w:val="007C0F6D"/>
    <w:rsid w:val="007C2A0C"/>
    <w:rsid w:val="007C308F"/>
    <w:rsid w:val="007C3140"/>
    <w:rsid w:val="007D2427"/>
    <w:rsid w:val="007D3484"/>
    <w:rsid w:val="007D5913"/>
    <w:rsid w:val="007D5EE6"/>
    <w:rsid w:val="007E0618"/>
    <w:rsid w:val="007E1193"/>
    <w:rsid w:val="007E53CE"/>
    <w:rsid w:val="007E5FA4"/>
    <w:rsid w:val="007E7736"/>
    <w:rsid w:val="007E7CD2"/>
    <w:rsid w:val="007F061E"/>
    <w:rsid w:val="007F1D26"/>
    <w:rsid w:val="007F1F2D"/>
    <w:rsid w:val="007F2229"/>
    <w:rsid w:val="007F2FBB"/>
    <w:rsid w:val="007F356F"/>
    <w:rsid w:val="007F3971"/>
    <w:rsid w:val="007F3A8C"/>
    <w:rsid w:val="007F529E"/>
    <w:rsid w:val="007F6606"/>
    <w:rsid w:val="007F6AFF"/>
    <w:rsid w:val="007F796D"/>
    <w:rsid w:val="00801462"/>
    <w:rsid w:val="00801554"/>
    <w:rsid w:val="00801A0F"/>
    <w:rsid w:val="008034A4"/>
    <w:rsid w:val="00804AA1"/>
    <w:rsid w:val="0080719B"/>
    <w:rsid w:val="008116F7"/>
    <w:rsid w:val="00812766"/>
    <w:rsid w:val="00813859"/>
    <w:rsid w:val="00815AD2"/>
    <w:rsid w:val="008177A5"/>
    <w:rsid w:val="00823C25"/>
    <w:rsid w:val="008249D0"/>
    <w:rsid w:val="00825B07"/>
    <w:rsid w:val="00826269"/>
    <w:rsid w:val="00826854"/>
    <w:rsid w:val="00826B8B"/>
    <w:rsid w:val="00831A0A"/>
    <w:rsid w:val="0083269E"/>
    <w:rsid w:val="00835992"/>
    <w:rsid w:val="0083796D"/>
    <w:rsid w:val="00837D85"/>
    <w:rsid w:val="00843CC8"/>
    <w:rsid w:val="008448F1"/>
    <w:rsid w:val="00844C92"/>
    <w:rsid w:val="00851215"/>
    <w:rsid w:val="0085363F"/>
    <w:rsid w:val="00857C03"/>
    <w:rsid w:val="00865120"/>
    <w:rsid w:val="00867253"/>
    <w:rsid w:val="00867969"/>
    <w:rsid w:val="0087028E"/>
    <w:rsid w:val="00871973"/>
    <w:rsid w:val="00875181"/>
    <w:rsid w:val="00875DE0"/>
    <w:rsid w:val="00885571"/>
    <w:rsid w:val="00886935"/>
    <w:rsid w:val="008925C1"/>
    <w:rsid w:val="00892F32"/>
    <w:rsid w:val="0089307B"/>
    <w:rsid w:val="00893366"/>
    <w:rsid w:val="00893B70"/>
    <w:rsid w:val="00893C77"/>
    <w:rsid w:val="00897055"/>
    <w:rsid w:val="008A1754"/>
    <w:rsid w:val="008A59AB"/>
    <w:rsid w:val="008A5B04"/>
    <w:rsid w:val="008A6744"/>
    <w:rsid w:val="008B43DA"/>
    <w:rsid w:val="008B4B09"/>
    <w:rsid w:val="008C156B"/>
    <w:rsid w:val="008C3D20"/>
    <w:rsid w:val="008C44FD"/>
    <w:rsid w:val="008C46A3"/>
    <w:rsid w:val="008C5308"/>
    <w:rsid w:val="008C61A7"/>
    <w:rsid w:val="008C6ED7"/>
    <w:rsid w:val="008C798B"/>
    <w:rsid w:val="008D11F9"/>
    <w:rsid w:val="008D192F"/>
    <w:rsid w:val="008D3886"/>
    <w:rsid w:val="008E0EFB"/>
    <w:rsid w:val="008E4F91"/>
    <w:rsid w:val="008E6FAD"/>
    <w:rsid w:val="008E748E"/>
    <w:rsid w:val="008F13A6"/>
    <w:rsid w:val="008F391B"/>
    <w:rsid w:val="008F6873"/>
    <w:rsid w:val="008F74FF"/>
    <w:rsid w:val="00900019"/>
    <w:rsid w:val="00910CB3"/>
    <w:rsid w:val="00912001"/>
    <w:rsid w:val="009130D9"/>
    <w:rsid w:val="00913986"/>
    <w:rsid w:val="00913FC5"/>
    <w:rsid w:val="00915348"/>
    <w:rsid w:val="00917C65"/>
    <w:rsid w:val="00922D81"/>
    <w:rsid w:val="0092398C"/>
    <w:rsid w:val="00925954"/>
    <w:rsid w:val="00926A6E"/>
    <w:rsid w:val="00931565"/>
    <w:rsid w:val="0093516F"/>
    <w:rsid w:val="009357BA"/>
    <w:rsid w:val="00936771"/>
    <w:rsid w:val="00942BD3"/>
    <w:rsid w:val="00943E0F"/>
    <w:rsid w:val="00944685"/>
    <w:rsid w:val="00945407"/>
    <w:rsid w:val="00946E49"/>
    <w:rsid w:val="00953045"/>
    <w:rsid w:val="009532C4"/>
    <w:rsid w:val="00955AB0"/>
    <w:rsid w:val="00956DB9"/>
    <w:rsid w:val="00960234"/>
    <w:rsid w:val="00961815"/>
    <w:rsid w:val="009626D0"/>
    <w:rsid w:val="0096337A"/>
    <w:rsid w:val="00964C3D"/>
    <w:rsid w:val="00966DEF"/>
    <w:rsid w:val="00976601"/>
    <w:rsid w:val="0098137B"/>
    <w:rsid w:val="00983162"/>
    <w:rsid w:val="00986B3A"/>
    <w:rsid w:val="009907FA"/>
    <w:rsid w:val="00991669"/>
    <w:rsid w:val="0099170A"/>
    <w:rsid w:val="009949C0"/>
    <w:rsid w:val="009958BE"/>
    <w:rsid w:val="00995A5F"/>
    <w:rsid w:val="009961A6"/>
    <w:rsid w:val="009B1BE6"/>
    <w:rsid w:val="009B2673"/>
    <w:rsid w:val="009B332A"/>
    <w:rsid w:val="009B4487"/>
    <w:rsid w:val="009B62BA"/>
    <w:rsid w:val="009B70BB"/>
    <w:rsid w:val="009B7F4E"/>
    <w:rsid w:val="009C0C8D"/>
    <w:rsid w:val="009C2015"/>
    <w:rsid w:val="009C20E2"/>
    <w:rsid w:val="009C2591"/>
    <w:rsid w:val="009C544F"/>
    <w:rsid w:val="009C5483"/>
    <w:rsid w:val="009C5B8F"/>
    <w:rsid w:val="009D0D22"/>
    <w:rsid w:val="009D2161"/>
    <w:rsid w:val="009D2DE2"/>
    <w:rsid w:val="009D4B80"/>
    <w:rsid w:val="009D4D03"/>
    <w:rsid w:val="009D6983"/>
    <w:rsid w:val="009E0A0A"/>
    <w:rsid w:val="009E1299"/>
    <w:rsid w:val="009E2A13"/>
    <w:rsid w:val="009E4C9E"/>
    <w:rsid w:val="009E4DD8"/>
    <w:rsid w:val="009E66FD"/>
    <w:rsid w:val="009E6774"/>
    <w:rsid w:val="009E7E6A"/>
    <w:rsid w:val="009F0201"/>
    <w:rsid w:val="009F117A"/>
    <w:rsid w:val="009F3919"/>
    <w:rsid w:val="009F5583"/>
    <w:rsid w:val="009F5C0E"/>
    <w:rsid w:val="009F68A0"/>
    <w:rsid w:val="009F78E2"/>
    <w:rsid w:val="00A0067F"/>
    <w:rsid w:val="00A01D44"/>
    <w:rsid w:val="00A04DAD"/>
    <w:rsid w:val="00A0655B"/>
    <w:rsid w:val="00A11233"/>
    <w:rsid w:val="00A11347"/>
    <w:rsid w:val="00A11375"/>
    <w:rsid w:val="00A13552"/>
    <w:rsid w:val="00A15C18"/>
    <w:rsid w:val="00A2074D"/>
    <w:rsid w:val="00A21AF9"/>
    <w:rsid w:val="00A2244F"/>
    <w:rsid w:val="00A31BB9"/>
    <w:rsid w:val="00A36AC7"/>
    <w:rsid w:val="00A36EB8"/>
    <w:rsid w:val="00A37A80"/>
    <w:rsid w:val="00A37FA9"/>
    <w:rsid w:val="00A4530A"/>
    <w:rsid w:val="00A467E6"/>
    <w:rsid w:val="00A47DCA"/>
    <w:rsid w:val="00A50063"/>
    <w:rsid w:val="00A50899"/>
    <w:rsid w:val="00A53620"/>
    <w:rsid w:val="00A53701"/>
    <w:rsid w:val="00A53BC0"/>
    <w:rsid w:val="00A54247"/>
    <w:rsid w:val="00A55813"/>
    <w:rsid w:val="00A604F2"/>
    <w:rsid w:val="00A6520A"/>
    <w:rsid w:val="00A65887"/>
    <w:rsid w:val="00A6792F"/>
    <w:rsid w:val="00A70107"/>
    <w:rsid w:val="00A71F25"/>
    <w:rsid w:val="00A727AE"/>
    <w:rsid w:val="00A736D2"/>
    <w:rsid w:val="00A73E12"/>
    <w:rsid w:val="00A743E5"/>
    <w:rsid w:val="00A746C2"/>
    <w:rsid w:val="00A752E8"/>
    <w:rsid w:val="00A7644E"/>
    <w:rsid w:val="00A76B0A"/>
    <w:rsid w:val="00A80729"/>
    <w:rsid w:val="00A80E01"/>
    <w:rsid w:val="00A81001"/>
    <w:rsid w:val="00A82FD5"/>
    <w:rsid w:val="00A84499"/>
    <w:rsid w:val="00A846BB"/>
    <w:rsid w:val="00A87121"/>
    <w:rsid w:val="00A87982"/>
    <w:rsid w:val="00A90D09"/>
    <w:rsid w:val="00A92565"/>
    <w:rsid w:val="00A95C24"/>
    <w:rsid w:val="00A962A2"/>
    <w:rsid w:val="00AA4971"/>
    <w:rsid w:val="00AA4F27"/>
    <w:rsid w:val="00AA65FB"/>
    <w:rsid w:val="00AA7EA8"/>
    <w:rsid w:val="00AB6098"/>
    <w:rsid w:val="00AB6A02"/>
    <w:rsid w:val="00AC3EAF"/>
    <w:rsid w:val="00AC41EF"/>
    <w:rsid w:val="00AC63E6"/>
    <w:rsid w:val="00AC7BB8"/>
    <w:rsid w:val="00AD1B26"/>
    <w:rsid w:val="00AD5C41"/>
    <w:rsid w:val="00AE0752"/>
    <w:rsid w:val="00AE126F"/>
    <w:rsid w:val="00AE2C9C"/>
    <w:rsid w:val="00AE6955"/>
    <w:rsid w:val="00AE6B76"/>
    <w:rsid w:val="00AF0C47"/>
    <w:rsid w:val="00AF7242"/>
    <w:rsid w:val="00B0018F"/>
    <w:rsid w:val="00B003DD"/>
    <w:rsid w:val="00B0071B"/>
    <w:rsid w:val="00B021AB"/>
    <w:rsid w:val="00B060E4"/>
    <w:rsid w:val="00B06B0A"/>
    <w:rsid w:val="00B10AE7"/>
    <w:rsid w:val="00B13BF9"/>
    <w:rsid w:val="00B13EDD"/>
    <w:rsid w:val="00B16B65"/>
    <w:rsid w:val="00B16E2C"/>
    <w:rsid w:val="00B1703E"/>
    <w:rsid w:val="00B17D1E"/>
    <w:rsid w:val="00B21F26"/>
    <w:rsid w:val="00B22616"/>
    <w:rsid w:val="00B22F04"/>
    <w:rsid w:val="00B23FCB"/>
    <w:rsid w:val="00B242F2"/>
    <w:rsid w:val="00B24F48"/>
    <w:rsid w:val="00B25E4C"/>
    <w:rsid w:val="00B273EE"/>
    <w:rsid w:val="00B338E0"/>
    <w:rsid w:val="00B33D36"/>
    <w:rsid w:val="00B341F8"/>
    <w:rsid w:val="00B347D6"/>
    <w:rsid w:val="00B356A9"/>
    <w:rsid w:val="00B356F2"/>
    <w:rsid w:val="00B3642B"/>
    <w:rsid w:val="00B36AD0"/>
    <w:rsid w:val="00B404C8"/>
    <w:rsid w:val="00B404E3"/>
    <w:rsid w:val="00B40D13"/>
    <w:rsid w:val="00B410F5"/>
    <w:rsid w:val="00B426F9"/>
    <w:rsid w:val="00B4273A"/>
    <w:rsid w:val="00B44756"/>
    <w:rsid w:val="00B45AB8"/>
    <w:rsid w:val="00B45ADA"/>
    <w:rsid w:val="00B47860"/>
    <w:rsid w:val="00B508D0"/>
    <w:rsid w:val="00B53A47"/>
    <w:rsid w:val="00B63587"/>
    <w:rsid w:val="00B6535C"/>
    <w:rsid w:val="00B65BD7"/>
    <w:rsid w:val="00B708ED"/>
    <w:rsid w:val="00B71F35"/>
    <w:rsid w:val="00B73732"/>
    <w:rsid w:val="00B743D1"/>
    <w:rsid w:val="00B74F2D"/>
    <w:rsid w:val="00B75439"/>
    <w:rsid w:val="00B76B1F"/>
    <w:rsid w:val="00B778B9"/>
    <w:rsid w:val="00B8011F"/>
    <w:rsid w:val="00B80CA7"/>
    <w:rsid w:val="00B93189"/>
    <w:rsid w:val="00B96BCF"/>
    <w:rsid w:val="00B9751F"/>
    <w:rsid w:val="00BA40A5"/>
    <w:rsid w:val="00BA66C4"/>
    <w:rsid w:val="00BB1D9F"/>
    <w:rsid w:val="00BB7236"/>
    <w:rsid w:val="00BC13C1"/>
    <w:rsid w:val="00BC31FB"/>
    <w:rsid w:val="00BC3903"/>
    <w:rsid w:val="00BC62D7"/>
    <w:rsid w:val="00BC6B9D"/>
    <w:rsid w:val="00BD2B87"/>
    <w:rsid w:val="00BD3171"/>
    <w:rsid w:val="00BD43D3"/>
    <w:rsid w:val="00BD5BFA"/>
    <w:rsid w:val="00BD5C69"/>
    <w:rsid w:val="00BD71C5"/>
    <w:rsid w:val="00BD7511"/>
    <w:rsid w:val="00BE044E"/>
    <w:rsid w:val="00BE0AD9"/>
    <w:rsid w:val="00BE0B3E"/>
    <w:rsid w:val="00BE11CB"/>
    <w:rsid w:val="00BE578C"/>
    <w:rsid w:val="00BF04B5"/>
    <w:rsid w:val="00BF16FE"/>
    <w:rsid w:val="00BF24B1"/>
    <w:rsid w:val="00BF5602"/>
    <w:rsid w:val="00C013E1"/>
    <w:rsid w:val="00C05FD7"/>
    <w:rsid w:val="00C0636B"/>
    <w:rsid w:val="00C06C17"/>
    <w:rsid w:val="00C07620"/>
    <w:rsid w:val="00C10C57"/>
    <w:rsid w:val="00C10E85"/>
    <w:rsid w:val="00C1197D"/>
    <w:rsid w:val="00C14B9A"/>
    <w:rsid w:val="00C15C45"/>
    <w:rsid w:val="00C17864"/>
    <w:rsid w:val="00C21E08"/>
    <w:rsid w:val="00C22B5C"/>
    <w:rsid w:val="00C22CD0"/>
    <w:rsid w:val="00C277CA"/>
    <w:rsid w:val="00C3319F"/>
    <w:rsid w:val="00C33E8A"/>
    <w:rsid w:val="00C33F16"/>
    <w:rsid w:val="00C352BB"/>
    <w:rsid w:val="00C36880"/>
    <w:rsid w:val="00C36D37"/>
    <w:rsid w:val="00C41CB7"/>
    <w:rsid w:val="00C455A3"/>
    <w:rsid w:val="00C45C78"/>
    <w:rsid w:val="00C46D24"/>
    <w:rsid w:val="00C51D1D"/>
    <w:rsid w:val="00C53FAB"/>
    <w:rsid w:val="00C5703D"/>
    <w:rsid w:val="00C579FF"/>
    <w:rsid w:val="00C61326"/>
    <w:rsid w:val="00C63C3D"/>
    <w:rsid w:val="00C64001"/>
    <w:rsid w:val="00C67AE6"/>
    <w:rsid w:val="00C701CE"/>
    <w:rsid w:val="00C715AC"/>
    <w:rsid w:val="00C726F3"/>
    <w:rsid w:val="00C7282E"/>
    <w:rsid w:val="00C73A12"/>
    <w:rsid w:val="00C73C10"/>
    <w:rsid w:val="00C73C54"/>
    <w:rsid w:val="00C73C91"/>
    <w:rsid w:val="00C7472C"/>
    <w:rsid w:val="00C760CA"/>
    <w:rsid w:val="00C76C9F"/>
    <w:rsid w:val="00C771FB"/>
    <w:rsid w:val="00C7776D"/>
    <w:rsid w:val="00C77EA6"/>
    <w:rsid w:val="00C82E28"/>
    <w:rsid w:val="00C86F6B"/>
    <w:rsid w:val="00C90743"/>
    <w:rsid w:val="00C97A8D"/>
    <w:rsid w:val="00CA135C"/>
    <w:rsid w:val="00CA401B"/>
    <w:rsid w:val="00CA4E71"/>
    <w:rsid w:val="00CA5437"/>
    <w:rsid w:val="00CA5A51"/>
    <w:rsid w:val="00CB0892"/>
    <w:rsid w:val="00CB325D"/>
    <w:rsid w:val="00CB3407"/>
    <w:rsid w:val="00CB3B7D"/>
    <w:rsid w:val="00CC120C"/>
    <w:rsid w:val="00CC1F04"/>
    <w:rsid w:val="00CC241E"/>
    <w:rsid w:val="00CC2545"/>
    <w:rsid w:val="00CC2638"/>
    <w:rsid w:val="00CC2E76"/>
    <w:rsid w:val="00CC482F"/>
    <w:rsid w:val="00CC5A6D"/>
    <w:rsid w:val="00CC5C70"/>
    <w:rsid w:val="00CC6EE6"/>
    <w:rsid w:val="00CC7076"/>
    <w:rsid w:val="00CD36F2"/>
    <w:rsid w:val="00CD5A26"/>
    <w:rsid w:val="00CD6C24"/>
    <w:rsid w:val="00CE1F1B"/>
    <w:rsid w:val="00CE33AF"/>
    <w:rsid w:val="00CE42E8"/>
    <w:rsid w:val="00CE6ED9"/>
    <w:rsid w:val="00CF0858"/>
    <w:rsid w:val="00CF0C0D"/>
    <w:rsid w:val="00CF2BB2"/>
    <w:rsid w:val="00CF2CE6"/>
    <w:rsid w:val="00D010B7"/>
    <w:rsid w:val="00D04166"/>
    <w:rsid w:val="00D06874"/>
    <w:rsid w:val="00D06C1F"/>
    <w:rsid w:val="00D1006A"/>
    <w:rsid w:val="00D10E69"/>
    <w:rsid w:val="00D11207"/>
    <w:rsid w:val="00D128F0"/>
    <w:rsid w:val="00D15152"/>
    <w:rsid w:val="00D16AAB"/>
    <w:rsid w:val="00D1718F"/>
    <w:rsid w:val="00D2094B"/>
    <w:rsid w:val="00D20ADC"/>
    <w:rsid w:val="00D2208A"/>
    <w:rsid w:val="00D22938"/>
    <w:rsid w:val="00D2358B"/>
    <w:rsid w:val="00D25804"/>
    <w:rsid w:val="00D279C9"/>
    <w:rsid w:val="00D3486F"/>
    <w:rsid w:val="00D3578E"/>
    <w:rsid w:val="00D37053"/>
    <w:rsid w:val="00D41667"/>
    <w:rsid w:val="00D505F7"/>
    <w:rsid w:val="00D5070E"/>
    <w:rsid w:val="00D52827"/>
    <w:rsid w:val="00D52C7D"/>
    <w:rsid w:val="00D52DA9"/>
    <w:rsid w:val="00D54E63"/>
    <w:rsid w:val="00D555FA"/>
    <w:rsid w:val="00D55DED"/>
    <w:rsid w:val="00D5714A"/>
    <w:rsid w:val="00D607BA"/>
    <w:rsid w:val="00D61155"/>
    <w:rsid w:val="00D61652"/>
    <w:rsid w:val="00D6247D"/>
    <w:rsid w:val="00D63F62"/>
    <w:rsid w:val="00D6504A"/>
    <w:rsid w:val="00D67770"/>
    <w:rsid w:val="00D737CD"/>
    <w:rsid w:val="00D74322"/>
    <w:rsid w:val="00D74333"/>
    <w:rsid w:val="00D8059E"/>
    <w:rsid w:val="00D80D3F"/>
    <w:rsid w:val="00D825D6"/>
    <w:rsid w:val="00D8308B"/>
    <w:rsid w:val="00D83620"/>
    <w:rsid w:val="00D85130"/>
    <w:rsid w:val="00D8591D"/>
    <w:rsid w:val="00D878D9"/>
    <w:rsid w:val="00D915AF"/>
    <w:rsid w:val="00D91F6C"/>
    <w:rsid w:val="00D9219F"/>
    <w:rsid w:val="00D92C91"/>
    <w:rsid w:val="00D93D44"/>
    <w:rsid w:val="00D95FD4"/>
    <w:rsid w:val="00D96154"/>
    <w:rsid w:val="00D972C1"/>
    <w:rsid w:val="00DA2B42"/>
    <w:rsid w:val="00DA3825"/>
    <w:rsid w:val="00DA6C99"/>
    <w:rsid w:val="00DB0D49"/>
    <w:rsid w:val="00DB1FD9"/>
    <w:rsid w:val="00DB283E"/>
    <w:rsid w:val="00DB51C5"/>
    <w:rsid w:val="00DC2EC5"/>
    <w:rsid w:val="00DC47FF"/>
    <w:rsid w:val="00DC7FFA"/>
    <w:rsid w:val="00DD04EC"/>
    <w:rsid w:val="00DD1BAC"/>
    <w:rsid w:val="00DD2626"/>
    <w:rsid w:val="00DD2A17"/>
    <w:rsid w:val="00DD39A5"/>
    <w:rsid w:val="00DD3F24"/>
    <w:rsid w:val="00DD7103"/>
    <w:rsid w:val="00DE1070"/>
    <w:rsid w:val="00DE2E10"/>
    <w:rsid w:val="00DE33D4"/>
    <w:rsid w:val="00DE3646"/>
    <w:rsid w:val="00DE62DC"/>
    <w:rsid w:val="00DF2766"/>
    <w:rsid w:val="00DF2E45"/>
    <w:rsid w:val="00DF53D6"/>
    <w:rsid w:val="00DF560F"/>
    <w:rsid w:val="00DF63DB"/>
    <w:rsid w:val="00E003D7"/>
    <w:rsid w:val="00E005FA"/>
    <w:rsid w:val="00E01419"/>
    <w:rsid w:val="00E02B08"/>
    <w:rsid w:val="00E02B81"/>
    <w:rsid w:val="00E05C44"/>
    <w:rsid w:val="00E1169D"/>
    <w:rsid w:val="00E213C9"/>
    <w:rsid w:val="00E214F8"/>
    <w:rsid w:val="00E225CD"/>
    <w:rsid w:val="00E2360E"/>
    <w:rsid w:val="00E27B81"/>
    <w:rsid w:val="00E3141E"/>
    <w:rsid w:val="00E32322"/>
    <w:rsid w:val="00E3241D"/>
    <w:rsid w:val="00E360DE"/>
    <w:rsid w:val="00E36126"/>
    <w:rsid w:val="00E36F46"/>
    <w:rsid w:val="00E3768D"/>
    <w:rsid w:val="00E403BF"/>
    <w:rsid w:val="00E403EC"/>
    <w:rsid w:val="00E409F4"/>
    <w:rsid w:val="00E40AD8"/>
    <w:rsid w:val="00E45B8A"/>
    <w:rsid w:val="00E50043"/>
    <w:rsid w:val="00E534FD"/>
    <w:rsid w:val="00E539D0"/>
    <w:rsid w:val="00E5563B"/>
    <w:rsid w:val="00E5689F"/>
    <w:rsid w:val="00E61112"/>
    <w:rsid w:val="00E615ED"/>
    <w:rsid w:val="00E65771"/>
    <w:rsid w:val="00E73574"/>
    <w:rsid w:val="00E751FC"/>
    <w:rsid w:val="00E75447"/>
    <w:rsid w:val="00E7549F"/>
    <w:rsid w:val="00E77DEE"/>
    <w:rsid w:val="00E80699"/>
    <w:rsid w:val="00E81552"/>
    <w:rsid w:val="00E83A5B"/>
    <w:rsid w:val="00E862B6"/>
    <w:rsid w:val="00E864B3"/>
    <w:rsid w:val="00E864F7"/>
    <w:rsid w:val="00E87745"/>
    <w:rsid w:val="00E90DAC"/>
    <w:rsid w:val="00E91239"/>
    <w:rsid w:val="00E92199"/>
    <w:rsid w:val="00EA06D1"/>
    <w:rsid w:val="00EA4C7A"/>
    <w:rsid w:val="00EA4DEB"/>
    <w:rsid w:val="00EA6562"/>
    <w:rsid w:val="00EA6F74"/>
    <w:rsid w:val="00EA7C6A"/>
    <w:rsid w:val="00EB020E"/>
    <w:rsid w:val="00EB047D"/>
    <w:rsid w:val="00EB06CF"/>
    <w:rsid w:val="00EB3E46"/>
    <w:rsid w:val="00EC03B9"/>
    <w:rsid w:val="00EC15F1"/>
    <w:rsid w:val="00EC1761"/>
    <w:rsid w:val="00EC289E"/>
    <w:rsid w:val="00EC2D7E"/>
    <w:rsid w:val="00EC4C5B"/>
    <w:rsid w:val="00EC4EC1"/>
    <w:rsid w:val="00EC5C1F"/>
    <w:rsid w:val="00EC69BA"/>
    <w:rsid w:val="00EC73F7"/>
    <w:rsid w:val="00ED1933"/>
    <w:rsid w:val="00ED5757"/>
    <w:rsid w:val="00ED6607"/>
    <w:rsid w:val="00ED74BF"/>
    <w:rsid w:val="00EE00AB"/>
    <w:rsid w:val="00EE1776"/>
    <w:rsid w:val="00EE1D20"/>
    <w:rsid w:val="00EE3042"/>
    <w:rsid w:val="00EE338C"/>
    <w:rsid w:val="00EE68D4"/>
    <w:rsid w:val="00EF2278"/>
    <w:rsid w:val="00EF313B"/>
    <w:rsid w:val="00EF59BD"/>
    <w:rsid w:val="00EF685B"/>
    <w:rsid w:val="00EF7876"/>
    <w:rsid w:val="00EF7E14"/>
    <w:rsid w:val="00F01A53"/>
    <w:rsid w:val="00F03FB4"/>
    <w:rsid w:val="00F0409A"/>
    <w:rsid w:val="00F04B44"/>
    <w:rsid w:val="00F05480"/>
    <w:rsid w:val="00F10634"/>
    <w:rsid w:val="00F10821"/>
    <w:rsid w:val="00F10D8C"/>
    <w:rsid w:val="00F137F7"/>
    <w:rsid w:val="00F14158"/>
    <w:rsid w:val="00F17C2A"/>
    <w:rsid w:val="00F21164"/>
    <w:rsid w:val="00F21453"/>
    <w:rsid w:val="00F2247E"/>
    <w:rsid w:val="00F234CA"/>
    <w:rsid w:val="00F239F7"/>
    <w:rsid w:val="00F263FA"/>
    <w:rsid w:val="00F26569"/>
    <w:rsid w:val="00F27ADF"/>
    <w:rsid w:val="00F30511"/>
    <w:rsid w:val="00F31BDC"/>
    <w:rsid w:val="00F3217D"/>
    <w:rsid w:val="00F32B8E"/>
    <w:rsid w:val="00F3532C"/>
    <w:rsid w:val="00F35CE5"/>
    <w:rsid w:val="00F36231"/>
    <w:rsid w:val="00F41854"/>
    <w:rsid w:val="00F418A2"/>
    <w:rsid w:val="00F42014"/>
    <w:rsid w:val="00F4661D"/>
    <w:rsid w:val="00F468A3"/>
    <w:rsid w:val="00F46AF5"/>
    <w:rsid w:val="00F51779"/>
    <w:rsid w:val="00F51899"/>
    <w:rsid w:val="00F51CA7"/>
    <w:rsid w:val="00F523AF"/>
    <w:rsid w:val="00F5340B"/>
    <w:rsid w:val="00F53A7E"/>
    <w:rsid w:val="00F55340"/>
    <w:rsid w:val="00F5576A"/>
    <w:rsid w:val="00F557A9"/>
    <w:rsid w:val="00F602C8"/>
    <w:rsid w:val="00F61504"/>
    <w:rsid w:val="00F6379B"/>
    <w:rsid w:val="00F64489"/>
    <w:rsid w:val="00F65B6D"/>
    <w:rsid w:val="00F66579"/>
    <w:rsid w:val="00F6684C"/>
    <w:rsid w:val="00F67222"/>
    <w:rsid w:val="00F67EA5"/>
    <w:rsid w:val="00F73C65"/>
    <w:rsid w:val="00F80E8C"/>
    <w:rsid w:val="00F82DED"/>
    <w:rsid w:val="00F8677B"/>
    <w:rsid w:val="00F87860"/>
    <w:rsid w:val="00F923C5"/>
    <w:rsid w:val="00F93199"/>
    <w:rsid w:val="00F9418C"/>
    <w:rsid w:val="00FA0D66"/>
    <w:rsid w:val="00FA46EF"/>
    <w:rsid w:val="00FA5CCE"/>
    <w:rsid w:val="00FA6480"/>
    <w:rsid w:val="00FA656C"/>
    <w:rsid w:val="00FB6A14"/>
    <w:rsid w:val="00FB7B56"/>
    <w:rsid w:val="00FC19EB"/>
    <w:rsid w:val="00FC2152"/>
    <w:rsid w:val="00FC756F"/>
    <w:rsid w:val="00FD3C04"/>
    <w:rsid w:val="00FE08EA"/>
    <w:rsid w:val="00FE2296"/>
    <w:rsid w:val="00FE5628"/>
    <w:rsid w:val="00FE75AF"/>
    <w:rsid w:val="00FF0C5A"/>
    <w:rsid w:val="00FF1206"/>
    <w:rsid w:val="00FF161B"/>
    <w:rsid w:val="00FF26AF"/>
    <w:rsid w:val="00FF53FB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4CE545-1E54-49F6-B8D7-3270EE3D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89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589D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59589D"/>
    <w:pPr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EC69BA"/>
    <w:rPr>
      <w:rFonts w:cs="Times New Roman"/>
      <w:sz w:val="24"/>
      <w:lang w:val="sk-SK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CC5C70"/>
    <w:pPr>
      <w:ind w:left="708" w:firstLine="284"/>
    </w:pPr>
    <w:rPr>
      <w:szCs w:val="22"/>
      <w:lang w:eastAsia="en-US"/>
    </w:rPr>
  </w:style>
  <w:style w:type="paragraph" w:customStyle="1" w:styleId="CM4">
    <w:name w:val="CM4"/>
    <w:basedOn w:val="Default"/>
    <w:next w:val="Default"/>
    <w:uiPriority w:val="99"/>
    <w:rsid w:val="00353489"/>
    <w:rPr>
      <w:color w:val="auto"/>
    </w:rPr>
  </w:style>
  <w:style w:type="paragraph" w:customStyle="1" w:styleId="CM3">
    <w:name w:val="CM3"/>
    <w:basedOn w:val="Default"/>
    <w:next w:val="Default"/>
    <w:uiPriority w:val="99"/>
    <w:rsid w:val="00353489"/>
    <w:rPr>
      <w:color w:val="auto"/>
    </w:rPr>
  </w:style>
  <w:style w:type="paragraph" w:customStyle="1" w:styleId="CM1">
    <w:name w:val="CM1"/>
    <w:basedOn w:val="Default"/>
    <w:next w:val="Default"/>
    <w:uiPriority w:val="99"/>
    <w:rsid w:val="00353489"/>
    <w:rPr>
      <w:color w:val="auto"/>
    </w:rPr>
  </w:style>
  <w:style w:type="paragraph" w:customStyle="1" w:styleId="Default">
    <w:name w:val="Default"/>
    <w:uiPriority w:val="99"/>
    <w:rsid w:val="003534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7B2D3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character" w:styleId="slostrany">
    <w:name w:val="page number"/>
    <w:uiPriority w:val="99"/>
    <w:rsid w:val="007B2D3A"/>
    <w:rPr>
      <w:rFonts w:cs="Times New Roman"/>
    </w:rPr>
  </w:style>
  <w:style w:type="character" w:styleId="Zvraznenie">
    <w:name w:val="Emphasis"/>
    <w:uiPriority w:val="99"/>
    <w:qFormat/>
    <w:rsid w:val="00CD5A26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016D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2016D"/>
    <w:rPr>
      <w:rFonts w:ascii="Arial" w:hAnsi="Arial" w:cs="Arial"/>
      <w:sz w:val="16"/>
      <w:szCs w:val="16"/>
      <w:lang w:val="x-none" w:eastAsia="cs-CZ"/>
    </w:rPr>
  </w:style>
  <w:style w:type="character" w:styleId="Odkaznakomentr">
    <w:name w:val="annotation reference"/>
    <w:uiPriority w:val="99"/>
    <w:semiHidden/>
    <w:unhideWhenUsed/>
    <w:rsid w:val="0078461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46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84617"/>
    <w:rPr>
      <w:rFonts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46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84617"/>
    <w:rPr>
      <w:rFonts w:cs="Times New Roman"/>
      <w:b/>
      <w:bCs/>
      <w:sz w:val="20"/>
      <w:szCs w:val="20"/>
      <w:lang w:val="x-none" w:eastAsia="cs-CZ"/>
    </w:rPr>
  </w:style>
  <w:style w:type="character" w:customStyle="1" w:styleId="OdsekzoznamuChar">
    <w:name w:val="Odsek zoznamu Char"/>
    <w:link w:val="Odsekzoznamu"/>
    <w:uiPriority w:val="34"/>
    <w:locked/>
    <w:rsid w:val="003D5ED0"/>
    <w:rPr>
      <w:sz w:val="24"/>
      <w:lang w:val="x-none" w:eastAsia="en-US"/>
    </w:rPr>
  </w:style>
  <w:style w:type="character" w:styleId="Zstupntext">
    <w:name w:val="Placeholder Text"/>
    <w:uiPriority w:val="99"/>
    <w:rsid w:val="00760B1A"/>
    <w:rPr>
      <w:rFonts w:ascii="Times New Roman" w:hAnsi="Times New Roman" w:cs="Times New Roman"/>
      <w:color w:val="808080"/>
    </w:rPr>
  </w:style>
  <w:style w:type="paragraph" w:styleId="Nzov">
    <w:name w:val="Title"/>
    <w:basedOn w:val="Normlny"/>
    <w:link w:val="NzovChar"/>
    <w:uiPriority w:val="99"/>
    <w:qFormat/>
    <w:locked/>
    <w:rsid w:val="00A11375"/>
    <w:pPr>
      <w:jc w:val="center"/>
    </w:pPr>
    <w:rPr>
      <w:b/>
      <w:bCs/>
    </w:rPr>
  </w:style>
  <w:style w:type="character" w:customStyle="1" w:styleId="NzovChar">
    <w:name w:val="Názov Char"/>
    <w:link w:val="Nzov"/>
    <w:uiPriority w:val="99"/>
    <w:rsid w:val="00A11375"/>
    <w:rPr>
      <w:b/>
      <w:bCs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locked/>
    <w:rsid w:val="00A11375"/>
    <w:pPr>
      <w:jc w:val="center"/>
    </w:pPr>
    <w:rPr>
      <w:b/>
      <w:szCs w:val="20"/>
      <w:lang w:eastAsia="sk-SK"/>
    </w:rPr>
  </w:style>
  <w:style w:type="character" w:customStyle="1" w:styleId="PodtitulChar">
    <w:name w:val="Podtitul Char"/>
    <w:link w:val="Podtitul"/>
    <w:uiPriority w:val="99"/>
    <w:rsid w:val="00A1137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76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12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2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12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27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2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12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12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27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12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12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2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12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12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2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127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127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12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2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12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0/338/2019010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E175-005B-4DCB-B3F9-63C85552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MDPT</Company>
  <LinksUpToDate>false</LinksUpToDate>
  <CharactersWithSpaces>21618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cyprianova</dc:creator>
  <cp:keywords/>
  <dc:description/>
  <cp:lastModifiedBy>Mrkva, Josef</cp:lastModifiedBy>
  <cp:revision>6</cp:revision>
  <cp:lastPrinted>2019-02-14T07:36:00Z</cp:lastPrinted>
  <dcterms:created xsi:type="dcterms:W3CDTF">2019-03-05T21:35:00Z</dcterms:created>
  <dcterms:modified xsi:type="dcterms:W3CDTF">2019-03-19T12:51:00Z</dcterms:modified>
</cp:coreProperties>
</file>