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4"/>
      </w:tblGrid>
      <w:tr w:rsidR="000446AB" w:rsidRPr="007A2AD8" w:rsidTr="000446AB">
        <w:trPr>
          <w:trHeight w:val="13958"/>
        </w:trPr>
        <w:tc>
          <w:tcPr>
            <w:tcW w:w="9174" w:type="dxa"/>
          </w:tcPr>
          <w:p w:rsidR="000446AB" w:rsidRPr="007A2AD8" w:rsidRDefault="000446AB" w:rsidP="000446AB">
            <w:pPr>
              <w:spacing w:after="0"/>
              <w:rPr>
                <w:color w:val="FF0000"/>
                <w:szCs w:val="24"/>
              </w:rPr>
            </w:pPr>
            <w:bookmarkStart w:id="0" w:name="_GoBack"/>
            <w:bookmarkEnd w:id="0"/>
            <w:r w:rsidRPr="007A2AD8">
              <w:rPr>
                <w:color w:val="FF0000"/>
                <w:szCs w:val="24"/>
              </w:rPr>
              <w:br w:type="page"/>
            </w:r>
          </w:p>
          <w:p w:rsidR="000446AB" w:rsidRPr="007A2AD8" w:rsidRDefault="000446AB" w:rsidP="000446AB">
            <w:pPr>
              <w:spacing w:after="0"/>
              <w:jc w:val="center"/>
              <w:rPr>
                <w:caps/>
                <w:szCs w:val="24"/>
              </w:rPr>
            </w:pPr>
          </w:p>
          <w:p w:rsidR="000446AB" w:rsidRPr="007A2AD8" w:rsidRDefault="000446AB" w:rsidP="000446AB">
            <w:pPr>
              <w:spacing w:after="0"/>
              <w:jc w:val="center"/>
              <w:rPr>
                <w:b/>
                <w:caps/>
                <w:szCs w:val="24"/>
              </w:rPr>
            </w:pPr>
          </w:p>
          <w:p w:rsidR="000446AB" w:rsidRPr="007A2AD8" w:rsidRDefault="000446AB" w:rsidP="000446AB">
            <w:pPr>
              <w:spacing w:after="0"/>
              <w:jc w:val="center"/>
              <w:rPr>
                <w:b/>
                <w:caps/>
                <w:sz w:val="28"/>
                <w:szCs w:val="28"/>
              </w:rPr>
            </w:pPr>
            <w:r w:rsidRPr="007A2AD8">
              <w:rPr>
                <w:b/>
                <w:caps/>
                <w:sz w:val="28"/>
                <w:szCs w:val="28"/>
              </w:rPr>
              <w:t>VEREJNÝ OCHRANCA PRÁV</w:t>
            </w:r>
          </w:p>
          <w:p w:rsidR="000446AB" w:rsidRPr="007A2AD8" w:rsidRDefault="000446AB" w:rsidP="000446AB">
            <w:pPr>
              <w:spacing w:after="0"/>
              <w:jc w:val="center"/>
              <w:rPr>
                <w:szCs w:val="24"/>
              </w:rPr>
            </w:pPr>
          </w:p>
          <w:p w:rsidR="000446AB" w:rsidRPr="007A2AD8" w:rsidRDefault="000446AB" w:rsidP="000446AB">
            <w:pPr>
              <w:spacing w:after="0"/>
              <w:jc w:val="center"/>
              <w:rPr>
                <w:szCs w:val="24"/>
              </w:rPr>
            </w:pPr>
          </w:p>
          <w:p w:rsidR="000446AB" w:rsidRPr="007A2AD8" w:rsidRDefault="000446AB" w:rsidP="000446AB">
            <w:pPr>
              <w:spacing w:after="0"/>
              <w:jc w:val="center"/>
              <w:rPr>
                <w:szCs w:val="24"/>
              </w:rPr>
            </w:pPr>
          </w:p>
          <w:p w:rsidR="000446AB" w:rsidRPr="007A2AD8" w:rsidRDefault="000446AB" w:rsidP="000446AB">
            <w:pPr>
              <w:spacing w:after="0"/>
              <w:jc w:val="center"/>
              <w:rPr>
                <w:szCs w:val="24"/>
              </w:rPr>
            </w:pPr>
          </w:p>
          <w:p w:rsidR="000446AB" w:rsidRPr="007A2AD8" w:rsidRDefault="000446AB" w:rsidP="000446AB">
            <w:pPr>
              <w:spacing w:after="0"/>
              <w:jc w:val="center"/>
              <w:rPr>
                <w:szCs w:val="24"/>
              </w:rPr>
            </w:pPr>
            <w:r w:rsidRPr="007A2AD8">
              <w:rPr>
                <w:noProof/>
                <w:szCs w:val="24"/>
                <w:lang w:eastAsia="sk-SK"/>
              </w:rPr>
              <w:drawing>
                <wp:inline distT="0" distB="0" distL="0" distR="0" wp14:anchorId="2FF2AF39" wp14:editId="0C38F0BB">
                  <wp:extent cx="1068705" cy="1353820"/>
                  <wp:effectExtent l="19050" t="0" r="0" b="0"/>
                  <wp:docPr id="31"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9" cstate="print"/>
                          <a:srcRect/>
                          <a:stretch>
                            <a:fillRect/>
                          </a:stretch>
                        </pic:blipFill>
                        <pic:spPr bwMode="auto">
                          <a:xfrm>
                            <a:off x="0" y="0"/>
                            <a:ext cx="1068705" cy="1353820"/>
                          </a:xfrm>
                          <a:prstGeom prst="rect">
                            <a:avLst/>
                          </a:prstGeom>
                          <a:solidFill>
                            <a:srgbClr val="FFFFFF"/>
                          </a:solidFill>
                          <a:ln w="9525">
                            <a:noFill/>
                            <a:miter lim="800000"/>
                            <a:headEnd/>
                            <a:tailEnd/>
                          </a:ln>
                        </pic:spPr>
                      </pic:pic>
                    </a:graphicData>
                  </a:graphic>
                </wp:inline>
              </w:drawing>
            </w:r>
          </w:p>
          <w:p w:rsidR="000446AB" w:rsidRPr="007A2AD8" w:rsidRDefault="000446AB" w:rsidP="000446AB">
            <w:pPr>
              <w:spacing w:after="0"/>
              <w:jc w:val="center"/>
              <w:rPr>
                <w:szCs w:val="24"/>
              </w:rPr>
            </w:pPr>
          </w:p>
          <w:p w:rsidR="000446AB" w:rsidRPr="007A2AD8" w:rsidRDefault="000446AB" w:rsidP="000446AB">
            <w:pPr>
              <w:spacing w:after="0"/>
              <w:jc w:val="center"/>
              <w:rPr>
                <w:b/>
                <w:szCs w:val="24"/>
              </w:rPr>
            </w:pPr>
          </w:p>
          <w:p w:rsidR="000446AB" w:rsidRPr="007A2AD8" w:rsidRDefault="000446AB" w:rsidP="000446AB">
            <w:pPr>
              <w:spacing w:after="0"/>
              <w:jc w:val="center"/>
              <w:rPr>
                <w:b/>
                <w:szCs w:val="24"/>
              </w:rPr>
            </w:pPr>
          </w:p>
          <w:p w:rsidR="000446AB" w:rsidRPr="007A2AD8" w:rsidRDefault="000446AB" w:rsidP="000446AB">
            <w:pPr>
              <w:spacing w:after="0"/>
              <w:jc w:val="center"/>
              <w:rPr>
                <w:b/>
                <w:szCs w:val="24"/>
              </w:rPr>
            </w:pPr>
          </w:p>
          <w:p w:rsidR="000446AB" w:rsidRPr="007A2AD8" w:rsidRDefault="000446AB" w:rsidP="000446AB">
            <w:pPr>
              <w:spacing w:after="0"/>
              <w:jc w:val="center"/>
              <w:rPr>
                <w:b/>
                <w:szCs w:val="24"/>
              </w:rPr>
            </w:pPr>
          </w:p>
          <w:p w:rsidR="000446AB" w:rsidRPr="007A2AD8" w:rsidRDefault="000446AB" w:rsidP="000446AB">
            <w:pPr>
              <w:spacing w:after="0"/>
              <w:jc w:val="center"/>
              <w:rPr>
                <w:b/>
                <w:sz w:val="28"/>
                <w:szCs w:val="28"/>
              </w:rPr>
            </w:pPr>
            <w:r w:rsidRPr="007A2AD8">
              <w:rPr>
                <w:b/>
                <w:sz w:val="28"/>
                <w:szCs w:val="28"/>
              </w:rPr>
              <w:t xml:space="preserve">Správa </w:t>
            </w:r>
          </w:p>
          <w:p w:rsidR="000446AB" w:rsidRPr="007A2AD8" w:rsidRDefault="000446AB" w:rsidP="000446AB">
            <w:pPr>
              <w:spacing w:after="0"/>
              <w:jc w:val="center"/>
              <w:rPr>
                <w:b/>
                <w:sz w:val="28"/>
                <w:szCs w:val="28"/>
              </w:rPr>
            </w:pPr>
            <w:r w:rsidRPr="007A2AD8">
              <w:rPr>
                <w:b/>
                <w:sz w:val="28"/>
                <w:szCs w:val="28"/>
              </w:rPr>
              <w:t xml:space="preserve">o činnosti verejného ochrancu práv </w:t>
            </w:r>
          </w:p>
          <w:p w:rsidR="000446AB" w:rsidRPr="007A2AD8" w:rsidRDefault="000446AB" w:rsidP="000446AB">
            <w:pPr>
              <w:spacing w:after="0"/>
              <w:jc w:val="center"/>
              <w:rPr>
                <w:b/>
                <w:sz w:val="28"/>
                <w:szCs w:val="28"/>
              </w:rPr>
            </w:pPr>
            <w:r w:rsidRPr="007A2AD8">
              <w:rPr>
                <w:b/>
                <w:sz w:val="28"/>
                <w:szCs w:val="28"/>
              </w:rPr>
              <w:t>za obdobie roka 2018</w:t>
            </w:r>
          </w:p>
          <w:p w:rsidR="000446AB" w:rsidRPr="007A2AD8" w:rsidRDefault="000446AB" w:rsidP="000446AB">
            <w:pPr>
              <w:spacing w:after="0"/>
              <w:jc w:val="center"/>
              <w:rPr>
                <w:szCs w:val="24"/>
              </w:rPr>
            </w:pPr>
          </w:p>
          <w:p w:rsidR="000446AB" w:rsidRPr="007A2AD8" w:rsidRDefault="000446AB" w:rsidP="000446AB">
            <w:pPr>
              <w:spacing w:after="0"/>
              <w:jc w:val="center"/>
              <w:rPr>
                <w:szCs w:val="24"/>
              </w:rPr>
            </w:pPr>
          </w:p>
          <w:p w:rsidR="000446AB" w:rsidRPr="007A2AD8" w:rsidRDefault="000446AB" w:rsidP="000446AB">
            <w:pPr>
              <w:spacing w:after="0"/>
              <w:jc w:val="center"/>
              <w:rPr>
                <w:szCs w:val="24"/>
              </w:rPr>
            </w:pPr>
          </w:p>
          <w:p w:rsidR="000446AB" w:rsidRPr="007A2AD8" w:rsidRDefault="000446AB" w:rsidP="000446AB">
            <w:pPr>
              <w:spacing w:after="0"/>
              <w:jc w:val="center"/>
              <w:rPr>
                <w:szCs w:val="24"/>
              </w:rPr>
            </w:pPr>
          </w:p>
          <w:p w:rsidR="000446AB" w:rsidRPr="007A2AD8" w:rsidRDefault="000446AB" w:rsidP="000446AB">
            <w:pPr>
              <w:spacing w:after="0"/>
              <w:jc w:val="both"/>
              <w:rPr>
                <w:szCs w:val="24"/>
              </w:rPr>
            </w:pPr>
          </w:p>
          <w:p w:rsidR="000446AB" w:rsidRPr="007A2AD8" w:rsidRDefault="000446AB" w:rsidP="000446AB">
            <w:pPr>
              <w:tabs>
                <w:tab w:val="left" w:pos="4678"/>
              </w:tabs>
              <w:spacing w:after="0"/>
              <w:ind w:firstLine="5245"/>
              <w:jc w:val="both"/>
              <w:rPr>
                <w:szCs w:val="24"/>
              </w:rPr>
            </w:pPr>
            <w:r w:rsidRPr="007A2AD8">
              <w:rPr>
                <w:szCs w:val="24"/>
              </w:rPr>
              <w:t>Národnej rade Slovenskej republiky</w:t>
            </w:r>
          </w:p>
          <w:p w:rsidR="000446AB" w:rsidRPr="007A2AD8" w:rsidRDefault="000446AB" w:rsidP="000446AB">
            <w:pPr>
              <w:tabs>
                <w:tab w:val="left" w:pos="4678"/>
              </w:tabs>
              <w:spacing w:after="0"/>
              <w:ind w:firstLine="5245"/>
              <w:jc w:val="both"/>
              <w:rPr>
                <w:szCs w:val="24"/>
              </w:rPr>
            </w:pPr>
            <w:r w:rsidRPr="007A2AD8">
              <w:rPr>
                <w:szCs w:val="24"/>
              </w:rPr>
              <w:t xml:space="preserve">predkladá: </w:t>
            </w:r>
          </w:p>
          <w:p w:rsidR="000446AB" w:rsidRPr="007A2AD8" w:rsidRDefault="000446AB" w:rsidP="000446AB">
            <w:pPr>
              <w:spacing w:after="0"/>
              <w:ind w:firstLine="5245"/>
              <w:jc w:val="both"/>
              <w:rPr>
                <w:szCs w:val="24"/>
              </w:rPr>
            </w:pPr>
          </w:p>
          <w:p w:rsidR="000446AB" w:rsidRPr="007A2AD8" w:rsidRDefault="000446AB" w:rsidP="000446AB">
            <w:pPr>
              <w:spacing w:after="0"/>
              <w:ind w:firstLine="5245"/>
              <w:jc w:val="both"/>
              <w:rPr>
                <w:szCs w:val="24"/>
              </w:rPr>
            </w:pPr>
            <w:r w:rsidRPr="007A2AD8">
              <w:rPr>
                <w:szCs w:val="24"/>
              </w:rPr>
              <w:t xml:space="preserve">Mária Patakyová </w:t>
            </w:r>
          </w:p>
          <w:p w:rsidR="000446AB" w:rsidRPr="007A2AD8" w:rsidRDefault="000446AB" w:rsidP="000446AB">
            <w:pPr>
              <w:spacing w:after="0"/>
              <w:ind w:firstLine="5245"/>
              <w:jc w:val="both"/>
              <w:rPr>
                <w:szCs w:val="24"/>
              </w:rPr>
            </w:pPr>
            <w:r w:rsidRPr="007A2AD8">
              <w:rPr>
                <w:szCs w:val="24"/>
              </w:rPr>
              <w:t xml:space="preserve">verejná ochrankyňa práv </w:t>
            </w:r>
          </w:p>
          <w:p w:rsidR="000446AB" w:rsidRPr="007A2AD8" w:rsidRDefault="000446AB" w:rsidP="000446AB">
            <w:pPr>
              <w:spacing w:after="0"/>
              <w:jc w:val="both"/>
              <w:rPr>
                <w:szCs w:val="24"/>
              </w:rPr>
            </w:pPr>
            <w:r w:rsidRPr="007A2AD8">
              <w:rPr>
                <w:szCs w:val="24"/>
              </w:rPr>
              <w:t xml:space="preserve">          </w:t>
            </w:r>
          </w:p>
          <w:p w:rsidR="000446AB" w:rsidRPr="007A2AD8" w:rsidRDefault="000446AB" w:rsidP="000446AB">
            <w:pPr>
              <w:spacing w:after="0"/>
              <w:jc w:val="both"/>
              <w:rPr>
                <w:szCs w:val="24"/>
              </w:rPr>
            </w:pPr>
          </w:p>
          <w:p w:rsidR="000446AB" w:rsidRPr="007A2AD8" w:rsidRDefault="000446AB" w:rsidP="000446AB">
            <w:pPr>
              <w:spacing w:after="0"/>
              <w:jc w:val="both"/>
              <w:rPr>
                <w:szCs w:val="24"/>
              </w:rPr>
            </w:pPr>
          </w:p>
          <w:p w:rsidR="000446AB" w:rsidRPr="007A2AD8" w:rsidRDefault="000446AB" w:rsidP="000446AB">
            <w:pPr>
              <w:spacing w:after="0"/>
              <w:jc w:val="both"/>
              <w:rPr>
                <w:szCs w:val="24"/>
              </w:rPr>
            </w:pPr>
          </w:p>
          <w:p w:rsidR="000446AB" w:rsidRPr="007A2AD8" w:rsidRDefault="000446AB" w:rsidP="000446AB">
            <w:pPr>
              <w:spacing w:after="0"/>
              <w:jc w:val="both"/>
              <w:rPr>
                <w:szCs w:val="24"/>
              </w:rPr>
            </w:pPr>
          </w:p>
          <w:p w:rsidR="000446AB" w:rsidRPr="007A2AD8" w:rsidRDefault="000446AB" w:rsidP="000446AB">
            <w:pPr>
              <w:spacing w:after="0"/>
              <w:jc w:val="both"/>
              <w:rPr>
                <w:szCs w:val="24"/>
              </w:rPr>
            </w:pPr>
          </w:p>
          <w:p w:rsidR="000446AB" w:rsidRPr="007A2AD8" w:rsidRDefault="000446AB" w:rsidP="000446AB">
            <w:pPr>
              <w:spacing w:after="0"/>
              <w:jc w:val="center"/>
              <w:rPr>
                <w:color w:val="FF0000"/>
                <w:szCs w:val="24"/>
              </w:rPr>
            </w:pPr>
            <w:r w:rsidRPr="007A2AD8">
              <w:rPr>
                <w:szCs w:val="24"/>
              </w:rPr>
              <w:t>Bratislava marec 2019</w:t>
            </w:r>
          </w:p>
        </w:tc>
      </w:tr>
    </w:tbl>
    <w:p w:rsidR="000446AB" w:rsidRPr="007A2AD8" w:rsidRDefault="000446AB" w:rsidP="000446AB">
      <w:pPr>
        <w:spacing w:after="0"/>
        <w:ind w:firstLine="709"/>
        <w:jc w:val="both"/>
        <w:rPr>
          <w:rFonts w:cstheme="majorHAnsi"/>
          <w:b/>
          <w:szCs w:val="24"/>
        </w:rPr>
      </w:pPr>
      <w:r w:rsidRPr="007A2AD8">
        <w:rPr>
          <w:rFonts w:cstheme="majorHAnsi"/>
          <w:szCs w:val="24"/>
        </w:rPr>
        <w:lastRenderedPageBreak/>
        <w:t xml:space="preserve">Podľa § 23 ods. 1 zákona č. 564/2001 Z. z. o verejnom ochrancovi práv v znení neskorších predpisov: „Verejný ochranca práv predkladá národnej rade každý rok v prvom štvrťroku </w:t>
      </w:r>
      <w:r w:rsidRPr="007A2AD8">
        <w:rPr>
          <w:rFonts w:cstheme="majorHAnsi"/>
          <w:b/>
          <w:szCs w:val="24"/>
        </w:rPr>
        <w:t>správu o činnosti, v ktorej uvedie svoje poznatky o dodržiavaní základných práv</w:t>
      </w:r>
      <w:r w:rsidRPr="007A2AD8">
        <w:rPr>
          <w:rFonts w:cstheme="majorHAnsi"/>
          <w:szCs w:val="24"/>
        </w:rPr>
        <w:t xml:space="preserve"> </w:t>
      </w:r>
      <w:r w:rsidRPr="007A2AD8">
        <w:rPr>
          <w:rFonts w:cstheme="majorHAnsi"/>
          <w:b/>
          <w:szCs w:val="24"/>
        </w:rPr>
        <w:t>a slobôd</w:t>
      </w:r>
      <w:r w:rsidRPr="007A2AD8">
        <w:rPr>
          <w:rFonts w:cstheme="majorHAnsi"/>
          <w:szCs w:val="24"/>
        </w:rPr>
        <w:t xml:space="preserve"> </w:t>
      </w:r>
      <w:r w:rsidRPr="007A2AD8">
        <w:rPr>
          <w:rFonts w:cstheme="majorHAnsi"/>
          <w:b/>
          <w:szCs w:val="24"/>
        </w:rPr>
        <w:t>fyzických osôb a právnických osôb orgánmi verejnej správy a jeho návrhy a odporúčania na nápravu zistených nedostatkov.“</w:t>
      </w:r>
    </w:p>
    <w:p w:rsidR="000446AB" w:rsidRPr="007A2AD8" w:rsidRDefault="000446AB" w:rsidP="000446AB">
      <w:pPr>
        <w:spacing w:after="0"/>
        <w:ind w:firstLine="709"/>
        <w:jc w:val="both"/>
        <w:rPr>
          <w:rFonts w:cstheme="majorHAnsi"/>
          <w:szCs w:val="24"/>
        </w:rPr>
      </w:pPr>
      <w:r w:rsidRPr="007A2AD8">
        <w:rPr>
          <w:rFonts w:cstheme="majorHAnsi"/>
          <w:szCs w:val="24"/>
        </w:rPr>
        <w:t xml:space="preserve"> </w:t>
      </w:r>
    </w:p>
    <w:p w:rsidR="000446AB" w:rsidRPr="007A2AD8" w:rsidRDefault="000446AB" w:rsidP="000446AB">
      <w:pPr>
        <w:spacing w:after="0"/>
        <w:ind w:firstLine="709"/>
        <w:jc w:val="both"/>
        <w:rPr>
          <w:rFonts w:cstheme="majorHAnsi"/>
          <w:szCs w:val="24"/>
        </w:rPr>
      </w:pPr>
      <w:r w:rsidRPr="007A2AD8">
        <w:rPr>
          <w:rFonts w:cstheme="majorHAnsi"/>
          <w:szCs w:val="24"/>
        </w:rPr>
        <w:t>Na základe uvedeného zákonného ustanovenia a v súlade s ním Národnej rade Slovenskej republiky v prvom štvrťroku roka 201</w:t>
      </w:r>
      <w:r w:rsidR="00621B71" w:rsidRPr="007A2AD8">
        <w:rPr>
          <w:rFonts w:cstheme="majorHAnsi"/>
          <w:szCs w:val="24"/>
        </w:rPr>
        <w:t>9</w:t>
      </w:r>
      <w:r w:rsidRPr="007A2AD8">
        <w:rPr>
          <w:rFonts w:cstheme="majorHAnsi"/>
          <w:szCs w:val="24"/>
        </w:rPr>
        <w:t xml:space="preserve"> </w:t>
      </w:r>
    </w:p>
    <w:p w:rsidR="000446AB" w:rsidRPr="007A2AD8" w:rsidRDefault="000446AB" w:rsidP="000446AB">
      <w:pPr>
        <w:spacing w:after="0"/>
        <w:ind w:firstLine="708"/>
        <w:jc w:val="both"/>
        <w:rPr>
          <w:rFonts w:cstheme="majorHAnsi"/>
          <w:szCs w:val="24"/>
        </w:rPr>
      </w:pPr>
    </w:p>
    <w:p w:rsidR="000446AB" w:rsidRPr="007A2AD8" w:rsidRDefault="000446AB" w:rsidP="000446AB">
      <w:pPr>
        <w:spacing w:after="0"/>
        <w:ind w:firstLine="708"/>
        <w:jc w:val="center"/>
        <w:rPr>
          <w:rFonts w:cstheme="majorHAnsi"/>
          <w:b/>
          <w:szCs w:val="24"/>
        </w:rPr>
      </w:pPr>
      <w:r w:rsidRPr="007A2AD8">
        <w:rPr>
          <w:rFonts w:cstheme="majorHAnsi"/>
          <w:b/>
          <w:szCs w:val="24"/>
        </w:rPr>
        <w:t>p r e d k l a d á m</w:t>
      </w:r>
    </w:p>
    <w:p w:rsidR="000446AB" w:rsidRPr="007A2AD8" w:rsidRDefault="000446AB" w:rsidP="000446AB">
      <w:pPr>
        <w:spacing w:after="0"/>
        <w:ind w:firstLine="708"/>
        <w:jc w:val="center"/>
        <w:rPr>
          <w:rFonts w:cstheme="majorHAnsi"/>
          <w:szCs w:val="24"/>
        </w:rPr>
      </w:pPr>
    </w:p>
    <w:p w:rsidR="000446AB" w:rsidRPr="007A2AD8" w:rsidRDefault="000446AB" w:rsidP="000446AB">
      <w:pPr>
        <w:spacing w:after="0"/>
        <w:ind w:firstLine="709"/>
        <w:jc w:val="both"/>
        <w:rPr>
          <w:rFonts w:cstheme="majorHAnsi"/>
          <w:szCs w:val="24"/>
        </w:rPr>
      </w:pPr>
      <w:r w:rsidRPr="007A2AD8">
        <w:rPr>
          <w:rFonts w:cstheme="majorHAnsi"/>
          <w:szCs w:val="24"/>
        </w:rPr>
        <w:t>Správu o činnosti verejného ochrancu práv z</w:t>
      </w:r>
      <w:r w:rsidR="00621B71" w:rsidRPr="007A2AD8">
        <w:rPr>
          <w:rFonts w:cstheme="majorHAnsi"/>
          <w:szCs w:val="24"/>
        </w:rPr>
        <w:t>a obdobie kalendárneho roka 2018</w:t>
      </w:r>
      <w:r w:rsidRPr="007A2AD8">
        <w:rPr>
          <w:rFonts w:cstheme="majorHAnsi"/>
          <w:szCs w:val="24"/>
        </w:rPr>
        <w:t xml:space="preserve">, v ktorej uvádzam svoje poznatky o dodržiavaní základných práv a slobôd fyzických osôb a právnických osôb orgánmi verejnej správy a svoje návrhy a odporúčania na nápravu zistených nedostatkov. </w:t>
      </w:r>
    </w:p>
    <w:p w:rsidR="000446AB" w:rsidRPr="007A2AD8" w:rsidRDefault="000446AB" w:rsidP="000446AB">
      <w:pPr>
        <w:spacing w:after="0"/>
        <w:ind w:left="5664"/>
        <w:jc w:val="both"/>
        <w:rPr>
          <w:rFonts w:cstheme="majorHAnsi"/>
          <w:szCs w:val="24"/>
        </w:rPr>
      </w:pPr>
    </w:p>
    <w:p w:rsidR="000446AB" w:rsidRPr="007A2AD8" w:rsidRDefault="000446AB" w:rsidP="000446AB">
      <w:pPr>
        <w:spacing w:after="0"/>
        <w:ind w:left="5664"/>
        <w:jc w:val="both"/>
        <w:rPr>
          <w:rFonts w:cstheme="majorHAnsi"/>
          <w:szCs w:val="24"/>
        </w:rPr>
      </w:pPr>
    </w:p>
    <w:p w:rsidR="000446AB" w:rsidRPr="007A2AD8" w:rsidRDefault="000446AB" w:rsidP="000446AB">
      <w:pPr>
        <w:spacing w:after="0"/>
        <w:ind w:left="5664"/>
        <w:jc w:val="both"/>
        <w:rPr>
          <w:rFonts w:cstheme="majorHAnsi"/>
          <w:szCs w:val="24"/>
        </w:rPr>
      </w:pPr>
    </w:p>
    <w:p w:rsidR="000446AB" w:rsidRPr="007A2AD8" w:rsidRDefault="000446AB" w:rsidP="000446AB">
      <w:pPr>
        <w:spacing w:after="0"/>
        <w:ind w:left="5664"/>
        <w:jc w:val="both"/>
        <w:rPr>
          <w:rFonts w:cstheme="majorHAnsi"/>
          <w:szCs w:val="24"/>
        </w:rPr>
      </w:pPr>
    </w:p>
    <w:p w:rsidR="000446AB" w:rsidRPr="007A2AD8" w:rsidRDefault="000446AB" w:rsidP="000446AB">
      <w:pPr>
        <w:spacing w:after="0"/>
        <w:ind w:left="6372"/>
        <w:rPr>
          <w:rFonts w:cstheme="majorHAnsi"/>
          <w:szCs w:val="24"/>
        </w:rPr>
      </w:pPr>
      <w:r w:rsidRPr="007A2AD8">
        <w:rPr>
          <w:rFonts w:cstheme="majorHAnsi"/>
          <w:szCs w:val="24"/>
        </w:rPr>
        <w:t xml:space="preserve">        Mária Patakyová</w:t>
      </w:r>
    </w:p>
    <w:p w:rsidR="000446AB" w:rsidRPr="007A2AD8" w:rsidRDefault="000446AB" w:rsidP="000446AB">
      <w:pPr>
        <w:spacing w:after="0"/>
        <w:ind w:left="5664" w:firstLine="708"/>
        <w:jc w:val="center"/>
        <w:rPr>
          <w:rFonts w:cstheme="majorHAnsi"/>
          <w:szCs w:val="24"/>
        </w:rPr>
      </w:pPr>
      <w:r w:rsidRPr="007A2AD8">
        <w:rPr>
          <w:rFonts w:cstheme="majorHAnsi"/>
          <w:szCs w:val="24"/>
        </w:rPr>
        <w:t>verejná ochrankyňa práv</w:t>
      </w:r>
    </w:p>
    <w:p w:rsidR="000446AB" w:rsidRPr="007A2AD8" w:rsidRDefault="000446AB" w:rsidP="000446AB">
      <w:pPr>
        <w:spacing w:after="0"/>
        <w:ind w:left="4956" w:firstLine="708"/>
        <w:jc w:val="both"/>
        <w:rPr>
          <w:rFonts w:cstheme="majorHAnsi"/>
          <w:szCs w:val="24"/>
        </w:rPr>
      </w:pPr>
    </w:p>
    <w:p w:rsidR="000446AB" w:rsidRPr="007A2AD8" w:rsidRDefault="000446AB" w:rsidP="000446AB">
      <w:pPr>
        <w:spacing w:after="0"/>
        <w:ind w:left="4956" w:firstLine="708"/>
        <w:jc w:val="both"/>
        <w:rPr>
          <w:rFonts w:cstheme="majorHAnsi"/>
          <w:szCs w:val="24"/>
        </w:rPr>
      </w:pPr>
    </w:p>
    <w:p w:rsidR="00DA110F" w:rsidRDefault="00621B71" w:rsidP="00621B71">
      <w:pPr>
        <w:rPr>
          <w:rFonts w:cstheme="majorHAnsi"/>
          <w:b/>
          <w:sz w:val="32"/>
          <w:szCs w:val="32"/>
        </w:rPr>
      </w:pPr>
      <w:r w:rsidRPr="007A2AD8">
        <w:rPr>
          <w:rFonts w:cstheme="majorHAnsi"/>
        </w:rPr>
        <w:br/>
      </w:r>
      <w:r w:rsidRPr="007A2AD8">
        <w:rPr>
          <w:rFonts w:cstheme="majorHAnsi"/>
        </w:rPr>
        <w:br/>
      </w:r>
      <w:r w:rsidRPr="007A2AD8">
        <w:rPr>
          <w:rFonts w:cstheme="majorHAnsi"/>
        </w:rPr>
        <w:br/>
      </w:r>
      <w:r w:rsidRPr="007A2AD8">
        <w:rPr>
          <w:rFonts w:cstheme="majorHAnsi"/>
        </w:rPr>
        <w:br/>
      </w:r>
      <w:r w:rsidRPr="007A2AD8">
        <w:rPr>
          <w:rFonts w:cstheme="majorHAnsi"/>
        </w:rPr>
        <w:br/>
      </w:r>
      <w:r w:rsidRPr="007A2AD8">
        <w:rPr>
          <w:rFonts w:cstheme="majorHAnsi"/>
        </w:rPr>
        <w:br/>
      </w:r>
      <w:r w:rsidRPr="007A2AD8">
        <w:rPr>
          <w:rFonts w:cstheme="majorHAnsi"/>
        </w:rPr>
        <w:br/>
      </w:r>
      <w:r w:rsidRPr="007A2AD8">
        <w:rPr>
          <w:rFonts w:cstheme="majorHAnsi"/>
        </w:rPr>
        <w:br/>
      </w:r>
      <w:r w:rsidRPr="007A2AD8">
        <w:rPr>
          <w:rFonts w:cstheme="majorHAnsi"/>
        </w:rPr>
        <w:br/>
      </w:r>
      <w:r w:rsidRPr="007A2AD8">
        <w:rPr>
          <w:rFonts w:cstheme="majorHAnsi"/>
        </w:rPr>
        <w:br/>
      </w:r>
      <w:r w:rsidRPr="007A2AD8">
        <w:rPr>
          <w:rFonts w:cstheme="majorHAnsi"/>
        </w:rPr>
        <w:br/>
      </w:r>
      <w:r w:rsidRPr="007A2AD8">
        <w:rPr>
          <w:rFonts w:cstheme="majorHAnsi"/>
        </w:rPr>
        <w:br/>
      </w:r>
      <w:r w:rsidRPr="007A2AD8">
        <w:rPr>
          <w:rFonts w:cstheme="majorHAnsi"/>
        </w:rPr>
        <w:br/>
      </w:r>
      <w:r w:rsidRPr="007A2AD8">
        <w:rPr>
          <w:rFonts w:cstheme="majorHAnsi"/>
        </w:rPr>
        <w:br/>
      </w:r>
      <w:r w:rsidRPr="007A2AD8">
        <w:rPr>
          <w:rFonts w:cstheme="majorHAnsi"/>
        </w:rPr>
        <w:br/>
      </w:r>
      <w:r w:rsidRPr="007A2AD8">
        <w:rPr>
          <w:rFonts w:cstheme="majorHAnsi"/>
        </w:rPr>
        <w:br/>
      </w:r>
      <w:r w:rsidRPr="007A2AD8">
        <w:rPr>
          <w:rFonts w:cstheme="majorHAnsi"/>
        </w:rPr>
        <w:br/>
      </w:r>
      <w:r w:rsidRPr="007A2AD8">
        <w:rPr>
          <w:rFonts w:cstheme="majorHAnsi"/>
        </w:rPr>
        <w:br/>
      </w:r>
      <w:r w:rsidRPr="007A2AD8">
        <w:rPr>
          <w:rFonts w:cstheme="majorHAnsi"/>
        </w:rPr>
        <w:br/>
      </w:r>
      <w:r w:rsidRPr="007A2AD8">
        <w:rPr>
          <w:rFonts w:cstheme="majorHAnsi"/>
        </w:rPr>
        <w:br/>
      </w:r>
    </w:p>
    <w:p w:rsidR="00621B71" w:rsidRPr="007A2AD8" w:rsidRDefault="00621B71" w:rsidP="00621B71">
      <w:pPr>
        <w:rPr>
          <w:rFonts w:cstheme="majorHAnsi"/>
          <w:b/>
          <w:sz w:val="32"/>
          <w:szCs w:val="32"/>
        </w:rPr>
      </w:pPr>
      <w:r w:rsidRPr="007A2AD8">
        <w:rPr>
          <w:rFonts w:cstheme="majorHAnsi"/>
          <w:b/>
          <w:sz w:val="32"/>
          <w:szCs w:val="32"/>
        </w:rPr>
        <w:lastRenderedPageBreak/>
        <w:t>Správa o činnosti verejného ochrancu práv za obdobie roka 2018</w:t>
      </w:r>
    </w:p>
    <w:p w:rsidR="00621B71" w:rsidRPr="007A2AD8" w:rsidRDefault="00621B71" w:rsidP="00621B71">
      <w:pPr>
        <w:shd w:val="clear" w:color="auto" w:fill="FFFFFF"/>
        <w:spacing w:after="0" w:line="240" w:lineRule="auto"/>
        <w:rPr>
          <w:rFonts w:eastAsia="Times New Roman" w:cstheme="majorHAnsi"/>
          <w:bCs/>
          <w:color w:val="000000"/>
          <w:sz w:val="21"/>
          <w:szCs w:val="21"/>
        </w:rPr>
      </w:pPr>
    </w:p>
    <w:sdt>
      <w:sdtPr>
        <w:rPr>
          <w:rFonts w:eastAsiaTheme="minorHAnsi" w:cstheme="majorHAnsi"/>
          <w:color w:val="auto"/>
          <w:sz w:val="22"/>
          <w:szCs w:val="22"/>
          <w:lang w:val="sk-SK"/>
        </w:rPr>
        <w:id w:val="-750887154"/>
        <w:docPartObj>
          <w:docPartGallery w:val="Table of Contents"/>
          <w:docPartUnique/>
        </w:docPartObj>
      </w:sdtPr>
      <w:sdtEndPr>
        <w:rPr>
          <w:b/>
          <w:bCs/>
          <w:noProof/>
          <w:sz w:val="24"/>
        </w:rPr>
      </w:sdtEndPr>
      <w:sdtContent>
        <w:p w:rsidR="00621B71" w:rsidRPr="00DA110F" w:rsidRDefault="00621B71" w:rsidP="00621B71">
          <w:pPr>
            <w:pStyle w:val="Hlavikaobsahu"/>
            <w:rPr>
              <w:rFonts w:cstheme="majorHAnsi"/>
              <w:lang w:val="sk-SK"/>
            </w:rPr>
          </w:pPr>
          <w:r w:rsidRPr="00DA110F">
            <w:rPr>
              <w:rFonts w:cstheme="majorHAnsi"/>
              <w:lang w:val="sk-SK"/>
            </w:rPr>
            <w:t>Obsah</w:t>
          </w:r>
        </w:p>
        <w:p w:rsidR="00FF6488" w:rsidRDefault="00621B71">
          <w:pPr>
            <w:pStyle w:val="Obsah1"/>
            <w:tabs>
              <w:tab w:val="right" w:leader="dot" w:pos="9062"/>
            </w:tabs>
            <w:rPr>
              <w:rFonts w:asciiTheme="minorHAnsi" w:eastAsiaTheme="minorEastAsia" w:hAnsiTheme="minorHAnsi"/>
              <w:noProof/>
              <w:sz w:val="22"/>
              <w:lang w:eastAsia="sk-SK"/>
            </w:rPr>
          </w:pPr>
          <w:r w:rsidRPr="007A2AD8">
            <w:rPr>
              <w:rFonts w:cstheme="majorHAnsi"/>
            </w:rPr>
            <w:fldChar w:fldCharType="begin"/>
          </w:r>
          <w:r w:rsidRPr="007A2AD8">
            <w:rPr>
              <w:rFonts w:cstheme="majorHAnsi"/>
            </w:rPr>
            <w:instrText xml:space="preserve"> TOC \o "1-3" \h \z \u </w:instrText>
          </w:r>
          <w:r w:rsidRPr="007A2AD8">
            <w:rPr>
              <w:rFonts w:cstheme="majorHAnsi"/>
            </w:rPr>
            <w:fldChar w:fldCharType="separate"/>
          </w:r>
          <w:hyperlink w:anchor="_Toc4744597" w:history="1">
            <w:r w:rsidR="00FF6488" w:rsidRPr="00893702">
              <w:rPr>
                <w:rStyle w:val="Hypertextovprepojenie"/>
                <w:noProof/>
              </w:rPr>
              <w:t>Úvod</w:t>
            </w:r>
            <w:r w:rsidR="00FF6488">
              <w:rPr>
                <w:noProof/>
                <w:webHidden/>
              </w:rPr>
              <w:tab/>
            </w:r>
            <w:r w:rsidR="00FF6488">
              <w:rPr>
                <w:noProof/>
                <w:webHidden/>
              </w:rPr>
              <w:fldChar w:fldCharType="begin"/>
            </w:r>
            <w:r w:rsidR="00FF6488">
              <w:rPr>
                <w:noProof/>
                <w:webHidden/>
              </w:rPr>
              <w:instrText xml:space="preserve"> PAGEREF _Toc4744597 \h </w:instrText>
            </w:r>
            <w:r w:rsidR="00FF6488">
              <w:rPr>
                <w:noProof/>
                <w:webHidden/>
              </w:rPr>
            </w:r>
            <w:r w:rsidR="00FF6488">
              <w:rPr>
                <w:noProof/>
                <w:webHidden/>
              </w:rPr>
              <w:fldChar w:fldCharType="separate"/>
            </w:r>
            <w:r w:rsidR="009C35F5">
              <w:rPr>
                <w:noProof/>
                <w:webHidden/>
              </w:rPr>
              <w:t>8</w:t>
            </w:r>
            <w:r w:rsidR="00FF6488">
              <w:rPr>
                <w:noProof/>
                <w:webHidden/>
              </w:rPr>
              <w:fldChar w:fldCharType="end"/>
            </w:r>
          </w:hyperlink>
        </w:p>
        <w:p w:rsidR="00FF6488" w:rsidRDefault="00446879">
          <w:pPr>
            <w:pStyle w:val="Obsah1"/>
            <w:tabs>
              <w:tab w:val="right" w:leader="dot" w:pos="9062"/>
            </w:tabs>
            <w:rPr>
              <w:rFonts w:asciiTheme="minorHAnsi" w:eastAsiaTheme="minorEastAsia" w:hAnsiTheme="minorHAnsi"/>
              <w:noProof/>
              <w:sz w:val="22"/>
              <w:lang w:eastAsia="sk-SK"/>
            </w:rPr>
          </w:pPr>
          <w:hyperlink w:anchor="_Toc4744598" w:history="1">
            <w:r w:rsidR="00FF6488" w:rsidRPr="00893702">
              <w:rPr>
                <w:rStyle w:val="Hypertextovprepojenie"/>
                <w:noProof/>
              </w:rPr>
              <w:t>Právo na život, osobnú slobodu a ľudskú dôstojnosť</w:t>
            </w:r>
            <w:r w:rsidR="00FF6488">
              <w:rPr>
                <w:noProof/>
                <w:webHidden/>
              </w:rPr>
              <w:tab/>
            </w:r>
            <w:r w:rsidR="00FF6488">
              <w:rPr>
                <w:noProof/>
                <w:webHidden/>
              </w:rPr>
              <w:fldChar w:fldCharType="begin"/>
            </w:r>
            <w:r w:rsidR="00FF6488">
              <w:rPr>
                <w:noProof/>
                <w:webHidden/>
              </w:rPr>
              <w:instrText xml:space="preserve"> PAGEREF _Toc4744598 \h </w:instrText>
            </w:r>
            <w:r w:rsidR="00FF6488">
              <w:rPr>
                <w:noProof/>
                <w:webHidden/>
              </w:rPr>
            </w:r>
            <w:r w:rsidR="00FF6488">
              <w:rPr>
                <w:noProof/>
                <w:webHidden/>
              </w:rPr>
              <w:fldChar w:fldCharType="separate"/>
            </w:r>
            <w:r w:rsidR="009C35F5">
              <w:rPr>
                <w:noProof/>
                <w:webHidden/>
              </w:rPr>
              <w:t>10</w:t>
            </w:r>
            <w:r w:rsidR="00FF6488">
              <w:rPr>
                <w:noProof/>
                <w:webHidden/>
              </w:rPr>
              <w:fldChar w:fldCharType="end"/>
            </w:r>
          </w:hyperlink>
        </w:p>
        <w:p w:rsidR="00FF6488" w:rsidRDefault="00446879">
          <w:pPr>
            <w:pStyle w:val="Obsah2"/>
            <w:tabs>
              <w:tab w:val="right" w:leader="dot" w:pos="9062"/>
            </w:tabs>
            <w:rPr>
              <w:rFonts w:asciiTheme="minorHAnsi" w:eastAsiaTheme="minorEastAsia" w:hAnsiTheme="minorHAnsi"/>
              <w:noProof/>
              <w:sz w:val="22"/>
              <w:lang w:eastAsia="sk-SK"/>
            </w:rPr>
          </w:pPr>
          <w:hyperlink w:anchor="_Toc4744599" w:history="1">
            <w:r w:rsidR="00FF6488" w:rsidRPr="00893702">
              <w:rPr>
                <w:rStyle w:val="Hypertextovprepojenie"/>
                <w:noProof/>
              </w:rPr>
              <w:t>Úvod</w:t>
            </w:r>
            <w:r w:rsidR="00FF6488">
              <w:rPr>
                <w:noProof/>
                <w:webHidden/>
              </w:rPr>
              <w:tab/>
            </w:r>
            <w:r w:rsidR="00FF6488">
              <w:rPr>
                <w:noProof/>
                <w:webHidden/>
              </w:rPr>
              <w:fldChar w:fldCharType="begin"/>
            </w:r>
            <w:r w:rsidR="00FF6488">
              <w:rPr>
                <w:noProof/>
                <w:webHidden/>
              </w:rPr>
              <w:instrText xml:space="preserve"> PAGEREF _Toc4744599 \h </w:instrText>
            </w:r>
            <w:r w:rsidR="00FF6488">
              <w:rPr>
                <w:noProof/>
                <w:webHidden/>
              </w:rPr>
            </w:r>
            <w:r w:rsidR="00FF6488">
              <w:rPr>
                <w:noProof/>
                <w:webHidden/>
              </w:rPr>
              <w:fldChar w:fldCharType="separate"/>
            </w:r>
            <w:r w:rsidR="009C35F5">
              <w:rPr>
                <w:noProof/>
                <w:webHidden/>
              </w:rPr>
              <w:t>10</w:t>
            </w:r>
            <w:r w:rsidR="00FF6488">
              <w:rPr>
                <w:noProof/>
                <w:webHidden/>
              </w:rPr>
              <w:fldChar w:fldCharType="end"/>
            </w:r>
          </w:hyperlink>
        </w:p>
        <w:p w:rsidR="00FF6488" w:rsidRDefault="00446879">
          <w:pPr>
            <w:pStyle w:val="Obsah2"/>
            <w:tabs>
              <w:tab w:val="right" w:leader="dot" w:pos="9062"/>
            </w:tabs>
            <w:rPr>
              <w:rFonts w:asciiTheme="minorHAnsi" w:eastAsiaTheme="minorEastAsia" w:hAnsiTheme="minorHAnsi"/>
              <w:noProof/>
              <w:sz w:val="22"/>
              <w:lang w:eastAsia="sk-SK"/>
            </w:rPr>
          </w:pPr>
          <w:hyperlink w:anchor="_Toc4744600" w:history="1">
            <w:r w:rsidR="00FF6488" w:rsidRPr="00893702">
              <w:rPr>
                <w:rStyle w:val="Hypertextovprepojenie"/>
                <w:noProof/>
              </w:rPr>
              <w:t>Príklady z podnetov</w:t>
            </w:r>
            <w:r w:rsidR="00FF6488">
              <w:rPr>
                <w:noProof/>
                <w:webHidden/>
              </w:rPr>
              <w:tab/>
            </w:r>
            <w:r w:rsidR="00FF6488">
              <w:rPr>
                <w:noProof/>
                <w:webHidden/>
              </w:rPr>
              <w:fldChar w:fldCharType="begin"/>
            </w:r>
            <w:r w:rsidR="00FF6488">
              <w:rPr>
                <w:noProof/>
                <w:webHidden/>
              </w:rPr>
              <w:instrText xml:space="preserve"> PAGEREF _Toc4744600 \h </w:instrText>
            </w:r>
            <w:r w:rsidR="00FF6488">
              <w:rPr>
                <w:noProof/>
                <w:webHidden/>
              </w:rPr>
            </w:r>
            <w:r w:rsidR="00FF6488">
              <w:rPr>
                <w:noProof/>
                <w:webHidden/>
              </w:rPr>
              <w:fldChar w:fldCharType="separate"/>
            </w:r>
            <w:r w:rsidR="009C35F5">
              <w:rPr>
                <w:noProof/>
                <w:webHidden/>
              </w:rPr>
              <w:t>10</w:t>
            </w:r>
            <w:r w:rsidR="00FF6488">
              <w:rPr>
                <w:noProof/>
                <w:webHidden/>
              </w:rPr>
              <w:fldChar w:fldCharType="end"/>
            </w:r>
          </w:hyperlink>
        </w:p>
        <w:p w:rsidR="00FF6488" w:rsidRDefault="00446879">
          <w:pPr>
            <w:pStyle w:val="Obsah2"/>
            <w:tabs>
              <w:tab w:val="right" w:leader="dot" w:pos="9062"/>
            </w:tabs>
            <w:rPr>
              <w:rFonts w:asciiTheme="minorHAnsi" w:eastAsiaTheme="minorEastAsia" w:hAnsiTheme="minorHAnsi"/>
              <w:noProof/>
              <w:sz w:val="22"/>
              <w:lang w:eastAsia="sk-SK"/>
            </w:rPr>
          </w:pPr>
          <w:hyperlink w:anchor="_Toc4744601" w:history="1">
            <w:r w:rsidR="00FF6488" w:rsidRPr="00893702">
              <w:rPr>
                <w:rStyle w:val="Hypertextovprepojenie"/>
                <w:noProof/>
              </w:rPr>
              <w:t>Policajná akcia v Moldave nad Bodvou (2013)</w:t>
            </w:r>
            <w:r w:rsidR="00FF6488">
              <w:rPr>
                <w:noProof/>
                <w:webHidden/>
              </w:rPr>
              <w:tab/>
            </w:r>
            <w:r w:rsidR="00FF6488">
              <w:rPr>
                <w:noProof/>
                <w:webHidden/>
              </w:rPr>
              <w:fldChar w:fldCharType="begin"/>
            </w:r>
            <w:r w:rsidR="00FF6488">
              <w:rPr>
                <w:noProof/>
                <w:webHidden/>
              </w:rPr>
              <w:instrText xml:space="preserve"> PAGEREF _Toc4744601 \h </w:instrText>
            </w:r>
            <w:r w:rsidR="00FF6488">
              <w:rPr>
                <w:noProof/>
                <w:webHidden/>
              </w:rPr>
            </w:r>
            <w:r w:rsidR="00FF6488">
              <w:rPr>
                <w:noProof/>
                <w:webHidden/>
              </w:rPr>
              <w:fldChar w:fldCharType="separate"/>
            </w:r>
            <w:r w:rsidR="009C35F5">
              <w:rPr>
                <w:noProof/>
                <w:webHidden/>
              </w:rPr>
              <w:t>19</w:t>
            </w:r>
            <w:r w:rsidR="00FF6488">
              <w:rPr>
                <w:noProof/>
                <w:webHidden/>
              </w:rPr>
              <w:fldChar w:fldCharType="end"/>
            </w:r>
          </w:hyperlink>
        </w:p>
        <w:p w:rsidR="00FF6488" w:rsidRDefault="00446879">
          <w:pPr>
            <w:pStyle w:val="Obsah1"/>
            <w:tabs>
              <w:tab w:val="right" w:leader="dot" w:pos="9062"/>
            </w:tabs>
            <w:rPr>
              <w:rFonts w:asciiTheme="minorHAnsi" w:eastAsiaTheme="minorEastAsia" w:hAnsiTheme="minorHAnsi"/>
              <w:noProof/>
              <w:sz w:val="22"/>
              <w:lang w:eastAsia="sk-SK"/>
            </w:rPr>
          </w:pPr>
          <w:hyperlink w:anchor="_Toc4744602" w:history="1">
            <w:r w:rsidR="00FF6488" w:rsidRPr="00893702">
              <w:rPr>
                <w:rStyle w:val="Hypertextovprepojenie"/>
                <w:noProof/>
              </w:rPr>
              <w:t>Súkromný a rodinný život, práva detí a rodičov</w:t>
            </w:r>
            <w:r w:rsidR="00FF6488">
              <w:rPr>
                <w:noProof/>
                <w:webHidden/>
              </w:rPr>
              <w:tab/>
            </w:r>
            <w:r w:rsidR="00FF6488">
              <w:rPr>
                <w:noProof/>
                <w:webHidden/>
              </w:rPr>
              <w:fldChar w:fldCharType="begin"/>
            </w:r>
            <w:r w:rsidR="00FF6488">
              <w:rPr>
                <w:noProof/>
                <w:webHidden/>
              </w:rPr>
              <w:instrText xml:space="preserve"> PAGEREF _Toc4744602 \h </w:instrText>
            </w:r>
            <w:r w:rsidR="00FF6488">
              <w:rPr>
                <w:noProof/>
                <w:webHidden/>
              </w:rPr>
            </w:r>
            <w:r w:rsidR="00FF6488">
              <w:rPr>
                <w:noProof/>
                <w:webHidden/>
              </w:rPr>
              <w:fldChar w:fldCharType="separate"/>
            </w:r>
            <w:r w:rsidR="009C35F5">
              <w:rPr>
                <w:noProof/>
                <w:webHidden/>
              </w:rPr>
              <w:t>20</w:t>
            </w:r>
            <w:r w:rsidR="00FF6488">
              <w:rPr>
                <w:noProof/>
                <w:webHidden/>
              </w:rPr>
              <w:fldChar w:fldCharType="end"/>
            </w:r>
          </w:hyperlink>
        </w:p>
        <w:p w:rsidR="00FF6488" w:rsidRDefault="00446879">
          <w:pPr>
            <w:pStyle w:val="Obsah2"/>
            <w:tabs>
              <w:tab w:val="right" w:leader="dot" w:pos="9062"/>
            </w:tabs>
            <w:rPr>
              <w:rFonts w:asciiTheme="minorHAnsi" w:eastAsiaTheme="minorEastAsia" w:hAnsiTheme="minorHAnsi"/>
              <w:noProof/>
              <w:sz w:val="22"/>
              <w:lang w:eastAsia="sk-SK"/>
            </w:rPr>
          </w:pPr>
          <w:hyperlink w:anchor="_Toc4744603" w:history="1">
            <w:r w:rsidR="00FF6488" w:rsidRPr="00893702">
              <w:rPr>
                <w:rStyle w:val="Hypertextovprepojenie"/>
                <w:noProof/>
              </w:rPr>
              <w:t>Úvod</w:t>
            </w:r>
            <w:r w:rsidR="00FF6488">
              <w:rPr>
                <w:noProof/>
                <w:webHidden/>
              </w:rPr>
              <w:tab/>
            </w:r>
            <w:r w:rsidR="00FF6488">
              <w:rPr>
                <w:noProof/>
                <w:webHidden/>
              </w:rPr>
              <w:fldChar w:fldCharType="begin"/>
            </w:r>
            <w:r w:rsidR="00FF6488">
              <w:rPr>
                <w:noProof/>
                <w:webHidden/>
              </w:rPr>
              <w:instrText xml:space="preserve"> PAGEREF _Toc4744603 \h </w:instrText>
            </w:r>
            <w:r w:rsidR="00FF6488">
              <w:rPr>
                <w:noProof/>
                <w:webHidden/>
              </w:rPr>
            </w:r>
            <w:r w:rsidR="00FF6488">
              <w:rPr>
                <w:noProof/>
                <w:webHidden/>
              </w:rPr>
              <w:fldChar w:fldCharType="separate"/>
            </w:r>
            <w:r w:rsidR="009C35F5">
              <w:rPr>
                <w:noProof/>
                <w:webHidden/>
              </w:rPr>
              <w:t>20</w:t>
            </w:r>
            <w:r w:rsidR="00FF6488">
              <w:rPr>
                <w:noProof/>
                <w:webHidden/>
              </w:rPr>
              <w:fldChar w:fldCharType="end"/>
            </w:r>
          </w:hyperlink>
        </w:p>
        <w:p w:rsidR="00FF6488" w:rsidRDefault="00446879">
          <w:pPr>
            <w:pStyle w:val="Obsah2"/>
            <w:tabs>
              <w:tab w:val="right" w:leader="dot" w:pos="9062"/>
            </w:tabs>
            <w:rPr>
              <w:rFonts w:asciiTheme="minorHAnsi" w:eastAsiaTheme="minorEastAsia" w:hAnsiTheme="minorHAnsi"/>
              <w:noProof/>
              <w:sz w:val="22"/>
              <w:lang w:eastAsia="sk-SK"/>
            </w:rPr>
          </w:pPr>
          <w:hyperlink w:anchor="_Toc4744604" w:history="1">
            <w:r w:rsidR="00FF6488" w:rsidRPr="00893702">
              <w:rPr>
                <w:rStyle w:val="Hypertextovprepojenie"/>
                <w:noProof/>
              </w:rPr>
              <w:t>Príklady z podnetov</w:t>
            </w:r>
            <w:r w:rsidR="00FF6488">
              <w:rPr>
                <w:noProof/>
                <w:webHidden/>
              </w:rPr>
              <w:tab/>
            </w:r>
            <w:r w:rsidR="00FF6488">
              <w:rPr>
                <w:noProof/>
                <w:webHidden/>
              </w:rPr>
              <w:fldChar w:fldCharType="begin"/>
            </w:r>
            <w:r w:rsidR="00FF6488">
              <w:rPr>
                <w:noProof/>
                <w:webHidden/>
              </w:rPr>
              <w:instrText xml:space="preserve"> PAGEREF _Toc4744604 \h </w:instrText>
            </w:r>
            <w:r w:rsidR="00FF6488">
              <w:rPr>
                <w:noProof/>
                <w:webHidden/>
              </w:rPr>
            </w:r>
            <w:r w:rsidR="00FF6488">
              <w:rPr>
                <w:noProof/>
                <w:webHidden/>
              </w:rPr>
              <w:fldChar w:fldCharType="separate"/>
            </w:r>
            <w:r w:rsidR="009C35F5">
              <w:rPr>
                <w:noProof/>
                <w:webHidden/>
              </w:rPr>
              <w:t>21</w:t>
            </w:r>
            <w:r w:rsidR="00FF6488">
              <w:rPr>
                <w:noProof/>
                <w:webHidden/>
              </w:rPr>
              <w:fldChar w:fldCharType="end"/>
            </w:r>
          </w:hyperlink>
        </w:p>
        <w:p w:rsidR="00FF6488" w:rsidRDefault="00446879">
          <w:pPr>
            <w:pStyle w:val="Obsah2"/>
            <w:tabs>
              <w:tab w:val="right" w:leader="dot" w:pos="9062"/>
            </w:tabs>
            <w:rPr>
              <w:rFonts w:asciiTheme="minorHAnsi" w:eastAsiaTheme="minorEastAsia" w:hAnsiTheme="minorHAnsi"/>
              <w:noProof/>
              <w:sz w:val="22"/>
              <w:lang w:eastAsia="sk-SK"/>
            </w:rPr>
          </w:pPr>
          <w:hyperlink w:anchor="_Toc4744605" w:history="1">
            <w:r w:rsidR="00FF6488" w:rsidRPr="00893702">
              <w:rPr>
                <w:rStyle w:val="Hypertextovprepojenie"/>
                <w:noProof/>
              </w:rPr>
              <w:t>Práva párov rovnakého pohlavia</w:t>
            </w:r>
            <w:r w:rsidR="00FF6488">
              <w:rPr>
                <w:noProof/>
                <w:webHidden/>
              </w:rPr>
              <w:tab/>
            </w:r>
            <w:r w:rsidR="00FF6488">
              <w:rPr>
                <w:noProof/>
                <w:webHidden/>
              </w:rPr>
              <w:fldChar w:fldCharType="begin"/>
            </w:r>
            <w:r w:rsidR="00FF6488">
              <w:rPr>
                <w:noProof/>
                <w:webHidden/>
              </w:rPr>
              <w:instrText xml:space="preserve"> PAGEREF _Toc4744605 \h </w:instrText>
            </w:r>
            <w:r w:rsidR="00FF6488">
              <w:rPr>
                <w:noProof/>
                <w:webHidden/>
              </w:rPr>
            </w:r>
            <w:r w:rsidR="00FF6488">
              <w:rPr>
                <w:noProof/>
                <w:webHidden/>
              </w:rPr>
              <w:fldChar w:fldCharType="separate"/>
            </w:r>
            <w:r w:rsidR="009C35F5">
              <w:rPr>
                <w:noProof/>
                <w:webHidden/>
              </w:rPr>
              <w:t>37</w:t>
            </w:r>
            <w:r w:rsidR="00FF6488">
              <w:rPr>
                <w:noProof/>
                <w:webHidden/>
              </w:rPr>
              <w:fldChar w:fldCharType="end"/>
            </w:r>
          </w:hyperlink>
        </w:p>
        <w:p w:rsidR="00FF6488" w:rsidRDefault="00446879">
          <w:pPr>
            <w:pStyle w:val="Obsah2"/>
            <w:tabs>
              <w:tab w:val="right" w:leader="dot" w:pos="9062"/>
            </w:tabs>
            <w:rPr>
              <w:rFonts w:asciiTheme="minorHAnsi" w:eastAsiaTheme="minorEastAsia" w:hAnsiTheme="minorHAnsi"/>
              <w:noProof/>
              <w:sz w:val="22"/>
              <w:lang w:eastAsia="sk-SK"/>
            </w:rPr>
          </w:pPr>
          <w:hyperlink w:anchor="_Toc4744606" w:history="1">
            <w:r w:rsidR="00FF6488" w:rsidRPr="00893702">
              <w:rPr>
                <w:rStyle w:val="Hypertextovprepojenie"/>
                <w:noProof/>
              </w:rPr>
              <w:t>Priebeh vnútroštátnych osvojení na Slovensku</w:t>
            </w:r>
            <w:r w:rsidR="00FF6488">
              <w:rPr>
                <w:noProof/>
                <w:webHidden/>
              </w:rPr>
              <w:tab/>
            </w:r>
            <w:r w:rsidR="00FF6488">
              <w:rPr>
                <w:noProof/>
                <w:webHidden/>
              </w:rPr>
              <w:fldChar w:fldCharType="begin"/>
            </w:r>
            <w:r w:rsidR="00FF6488">
              <w:rPr>
                <w:noProof/>
                <w:webHidden/>
              </w:rPr>
              <w:instrText xml:space="preserve"> PAGEREF _Toc4744606 \h </w:instrText>
            </w:r>
            <w:r w:rsidR="00FF6488">
              <w:rPr>
                <w:noProof/>
                <w:webHidden/>
              </w:rPr>
            </w:r>
            <w:r w:rsidR="00FF6488">
              <w:rPr>
                <w:noProof/>
                <w:webHidden/>
              </w:rPr>
              <w:fldChar w:fldCharType="separate"/>
            </w:r>
            <w:r w:rsidR="009C35F5">
              <w:rPr>
                <w:noProof/>
                <w:webHidden/>
              </w:rPr>
              <w:t>38</w:t>
            </w:r>
            <w:r w:rsidR="00FF6488">
              <w:rPr>
                <w:noProof/>
                <w:webHidden/>
              </w:rPr>
              <w:fldChar w:fldCharType="end"/>
            </w:r>
          </w:hyperlink>
        </w:p>
        <w:p w:rsidR="00FF6488" w:rsidRDefault="00446879">
          <w:pPr>
            <w:pStyle w:val="Obsah2"/>
            <w:tabs>
              <w:tab w:val="right" w:leader="dot" w:pos="9062"/>
            </w:tabs>
            <w:rPr>
              <w:rFonts w:asciiTheme="minorHAnsi" w:eastAsiaTheme="minorEastAsia" w:hAnsiTheme="minorHAnsi"/>
              <w:noProof/>
              <w:sz w:val="22"/>
              <w:lang w:eastAsia="sk-SK"/>
            </w:rPr>
          </w:pPr>
          <w:hyperlink w:anchor="_Toc4744607" w:history="1">
            <w:r w:rsidR="00FF6488" w:rsidRPr="00893702">
              <w:rPr>
                <w:rStyle w:val="Hypertextovprepojenie"/>
                <w:noProof/>
              </w:rPr>
              <w:t>Nezákonné sterilizácie</w:t>
            </w:r>
            <w:r w:rsidR="00FF6488">
              <w:rPr>
                <w:noProof/>
                <w:webHidden/>
              </w:rPr>
              <w:tab/>
            </w:r>
            <w:r w:rsidR="00FF6488">
              <w:rPr>
                <w:noProof/>
                <w:webHidden/>
              </w:rPr>
              <w:fldChar w:fldCharType="begin"/>
            </w:r>
            <w:r w:rsidR="00FF6488">
              <w:rPr>
                <w:noProof/>
                <w:webHidden/>
              </w:rPr>
              <w:instrText xml:space="preserve"> PAGEREF _Toc4744607 \h </w:instrText>
            </w:r>
            <w:r w:rsidR="00FF6488">
              <w:rPr>
                <w:noProof/>
                <w:webHidden/>
              </w:rPr>
            </w:r>
            <w:r w:rsidR="00FF6488">
              <w:rPr>
                <w:noProof/>
                <w:webHidden/>
              </w:rPr>
              <w:fldChar w:fldCharType="separate"/>
            </w:r>
            <w:r w:rsidR="009C35F5">
              <w:rPr>
                <w:noProof/>
                <w:webHidden/>
              </w:rPr>
              <w:t>39</w:t>
            </w:r>
            <w:r w:rsidR="00FF6488">
              <w:rPr>
                <w:noProof/>
                <w:webHidden/>
              </w:rPr>
              <w:fldChar w:fldCharType="end"/>
            </w:r>
          </w:hyperlink>
        </w:p>
        <w:p w:rsidR="00FF6488" w:rsidRDefault="00446879">
          <w:pPr>
            <w:pStyle w:val="Obsah1"/>
            <w:tabs>
              <w:tab w:val="right" w:leader="dot" w:pos="9062"/>
            </w:tabs>
            <w:rPr>
              <w:rFonts w:asciiTheme="minorHAnsi" w:eastAsiaTheme="minorEastAsia" w:hAnsiTheme="minorHAnsi"/>
              <w:noProof/>
              <w:sz w:val="22"/>
              <w:lang w:eastAsia="sk-SK"/>
            </w:rPr>
          </w:pPr>
          <w:hyperlink w:anchor="_Toc4744608" w:history="1">
            <w:r w:rsidR="00FF6488" w:rsidRPr="00893702">
              <w:rPr>
                <w:rStyle w:val="Hypertextovprepojenie"/>
                <w:noProof/>
              </w:rPr>
              <w:t>Právo na sociálne zabezpečenie a sociálnu pomoc</w:t>
            </w:r>
            <w:r w:rsidR="00FF6488">
              <w:rPr>
                <w:noProof/>
                <w:webHidden/>
              </w:rPr>
              <w:tab/>
            </w:r>
            <w:r w:rsidR="00FF6488">
              <w:rPr>
                <w:noProof/>
                <w:webHidden/>
              </w:rPr>
              <w:fldChar w:fldCharType="begin"/>
            </w:r>
            <w:r w:rsidR="00FF6488">
              <w:rPr>
                <w:noProof/>
                <w:webHidden/>
              </w:rPr>
              <w:instrText xml:space="preserve"> PAGEREF _Toc4744608 \h </w:instrText>
            </w:r>
            <w:r w:rsidR="00FF6488">
              <w:rPr>
                <w:noProof/>
                <w:webHidden/>
              </w:rPr>
            </w:r>
            <w:r w:rsidR="00FF6488">
              <w:rPr>
                <w:noProof/>
                <w:webHidden/>
              </w:rPr>
              <w:fldChar w:fldCharType="separate"/>
            </w:r>
            <w:r w:rsidR="009C35F5">
              <w:rPr>
                <w:noProof/>
                <w:webHidden/>
              </w:rPr>
              <w:t>41</w:t>
            </w:r>
            <w:r w:rsidR="00FF6488">
              <w:rPr>
                <w:noProof/>
                <w:webHidden/>
              </w:rPr>
              <w:fldChar w:fldCharType="end"/>
            </w:r>
          </w:hyperlink>
        </w:p>
        <w:p w:rsidR="00FF6488" w:rsidRDefault="00446879">
          <w:pPr>
            <w:pStyle w:val="Obsah2"/>
            <w:tabs>
              <w:tab w:val="right" w:leader="dot" w:pos="9062"/>
            </w:tabs>
            <w:rPr>
              <w:rFonts w:asciiTheme="minorHAnsi" w:eastAsiaTheme="minorEastAsia" w:hAnsiTheme="minorHAnsi"/>
              <w:noProof/>
              <w:sz w:val="22"/>
              <w:lang w:eastAsia="sk-SK"/>
            </w:rPr>
          </w:pPr>
          <w:hyperlink w:anchor="_Toc4744609" w:history="1">
            <w:r w:rsidR="00FF6488" w:rsidRPr="00893702">
              <w:rPr>
                <w:rStyle w:val="Hypertextovprepojenie"/>
                <w:noProof/>
              </w:rPr>
              <w:t>Úvod</w:t>
            </w:r>
            <w:r w:rsidR="00FF6488">
              <w:rPr>
                <w:noProof/>
                <w:webHidden/>
              </w:rPr>
              <w:tab/>
            </w:r>
            <w:r w:rsidR="00FF6488">
              <w:rPr>
                <w:noProof/>
                <w:webHidden/>
              </w:rPr>
              <w:fldChar w:fldCharType="begin"/>
            </w:r>
            <w:r w:rsidR="00FF6488">
              <w:rPr>
                <w:noProof/>
                <w:webHidden/>
              </w:rPr>
              <w:instrText xml:space="preserve"> PAGEREF _Toc4744609 \h </w:instrText>
            </w:r>
            <w:r w:rsidR="00FF6488">
              <w:rPr>
                <w:noProof/>
                <w:webHidden/>
              </w:rPr>
            </w:r>
            <w:r w:rsidR="00FF6488">
              <w:rPr>
                <w:noProof/>
                <w:webHidden/>
              </w:rPr>
              <w:fldChar w:fldCharType="separate"/>
            </w:r>
            <w:r w:rsidR="009C35F5">
              <w:rPr>
                <w:noProof/>
                <w:webHidden/>
              </w:rPr>
              <w:t>41</w:t>
            </w:r>
            <w:r w:rsidR="00FF6488">
              <w:rPr>
                <w:noProof/>
                <w:webHidden/>
              </w:rPr>
              <w:fldChar w:fldCharType="end"/>
            </w:r>
          </w:hyperlink>
        </w:p>
        <w:p w:rsidR="00FF6488" w:rsidRDefault="00446879">
          <w:pPr>
            <w:pStyle w:val="Obsah2"/>
            <w:tabs>
              <w:tab w:val="right" w:leader="dot" w:pos="9062"/>
            </w:tabs>
            <w:rPr>
              <w:rFonts w:asciiTheme="minorHAnsi" w:eastAsiaTheme="minorEastAsia" w:hAnsiTheme="minorHAnsi"/>
              <w:noProof/>
              <w:sz w:val="22"/>
              <w:lang w:eastAsia="sk-SK"/>
            </w:rPr>
          </w:pPr>
          <w:hyperlink w:anchor="_Toc4744610" w:history="1">
            <w:r w:rsidR="00FF6488" w:rsidRPr="00893702">
              <w:rPr>
                <w:rStyle w:val="Hypertextovprepojenie"/>
                <w:noProof/>
              </w:rPr>
              <w:t>Príklady z podnetov</w:t>
            </w:r>
            <w:r w:rsidR="00FF6488">
              <w:rPr>
                <w:noProof/>
                <w:webHidden/>
              </w:rPr>
              <w:tab/>
            </w:r>
            <w:r w:rsidR="00FF6488">
              <w:rPr>
                <w:noProof/>
                <w:webHidden/>
              </w:rPr>
              <w:fldChar w:fldCharType="begin"/>
            </w:r>
            <w:r w:rsidR="00FF6488">
              <w:rPr>
                <w:noProof/>
                <w:webHidden/>
              </w:rPr>
              <w:instrText xml:space="preserve"> PAGEREF _Toc4744610 \h </w:instrText>
            </w:r>
            <w:r w:rsidR="00FF6488">
              <w:rPr>
                <w:noProof/>
                <w:webHidden/>
              </w:rPr>
            </w:r>
            <w:r w:rsidR="00FF6488">
              <w:rPr>
                <w:noProof/>
                <w:webHidden/>
              </w:rPr>
              <w:fldChar w:fldCharType="separate"/>
            </w:r>
            <w:r w:rsidR="009C35F5">
              <w:rPr>
                <w:noProof/>
                <w:webHidden/>
              </w:rPr>
              <w:t>42</w:t>
            </w:r>
            <w:r w:rsidR="00FF6488">
              <w:rPr>
                <w:noProof/>
                <w:webHidden/>
              </w:rPr>
              <w:fldChar w:fldCharType="end"/>
            </w:r>
          </w:hyperlink>
        </w:p>
        <w:p w:rsidR="00FF6488" w:rsidRDefault="00446879">
          <w:pPr>
            <w:pStyle w:val="Obsah2"/>
            <w:tabs>
              <w:tab w:val="right" w:leader="dot" w:pos="9062"/>
            </w:tabs>
            <w:rPr>
              <w:rFonts w:asciiTheme="minorHAnsi" w:eastAsiaTheme="minorEastAsia" w:hAnsiTheme="minorHAnsi"/>
              <w:noProof/>
              <w:sz w:val="22"/>
              <w:lang w:eastAsia="sk-SK"/>
            </w:rPr>
          </w:pPr>
          <w:hyperlink w:anchor="_Toc4744611" w:history="1">
            <w:r w:rsidR="00FF6488" w:rsidRPr="00893702">
              <w:rPr>
                <w:rStyle w:val="Hypertextovprepojenie"/>
                <w:noProof/>
              </w:rPr>
              <w:t>Systém kontroly v zariadeniach sociálnych služieb so zameraním na seniorov</w:t>
            </w:r>
            <w:r w:rsidR="00FF6488">
              <w:rPr>
                <w:noProof/>
                <w:webHidden/>
              </w:rPr>
              <w:tab/>
            </w:r>
            <w:r w:rsidR="00FF6488">
              <w:rPr>
                <w:noProof/>
                <w:webHidden/>
              </w:rPr>
              <w:fldChar w:fldCharType="begin"/>
            </w:r>
            <w:r w:rsidR="00FF6488">
              <w:rPr>
                <w:noProof/>
                <w:webHidden/>
              </w:rPr>
              <w:instrText xml:space="preserve"> PAGEREF _Toc4744611 \h </w:instrText>
            </w:r>
            <w:r w:rsidR="00FF6488">
              <w:rPr>
                <w:noProof/>
                <w:webHidden/>
              </w:rPr>
            </w:r>
            <w:r w:rsidR="00FF6488">
              <w:rPr>
                <w:noProof/>
                <w:webHidden/>
              </w:rPr>
              <w:fldChar w:fldCharType="separate"/>
            </w:r>
            <w:r w:rsidR="009C35F5">
              <w:rPr>
                <w:noProof/>
                <w:webHidden/>
              </w:rPr>
              <w:t>54</w:t>
            </w:r>
            <w:r w:rsidR="00FF6488">
              <w:rPr>
                <w:noProof/>
                <w:webHidden/>
              </w:rPr>
              <w:fldChar w:fldCharType="end"/>
            </w:r>
          </w:hyperlink>
        </w:p>
        <w:p w:rsidR="00FF6488" w:rsidRDefault="00446879">
          <w:pPr>
            <w:pStyle w:val="Obsah1"/>
            <w:tabs>
              <w:tab w:val="right" w:leader="dot" w:pos="9062"/>
            </w:tabs>
            <w:rPr>
              <w:rFonts w:asciiTheme="minorHAnsi" w:eastAsiaTheme="minorEastAsia" w:hAnsiTheme="minorHAnsi"/>
              <w:noProof/>
              <w:sz w:val="22"/>
              <w:lang w:eastAsia="sk-SK"/>
            </w:rPr>
          </w:pPr>
          <w:hyperlink w:anchor="_Toc4744612" w:history="1">
            <w:r w:rsidR="00FF6488" w:rsidRPr="00893702">
              <w:rPr>
                <w:rStyle w:val="Hypertextovprepojenie"/>
                <w:noProof/>
              </w:rPr>
              <w:t>Vlastnícke právo a právo na priaznivé životné prostredie</w:t>
            </w:r>
            <w:r w:rsidR="00FF6488">
              <w:rPr>
                <w:noProof/>
                <w:webHidden/>
              </w:rPr>
              <w:tab/>
            </w:r>
            <w:r w:rsidR="00FF6488">
              <w:rPr>
                <w:noProof/>
                <w:webHidden/>
              </w:rPr>
              <w:fldChar w:fldCharType="begin"/>
            </w:r>
            <w:r w:rsidR="00FF6488">
              <w:rPr>
                <w:noProof/>
                <w:webHidden/>
              </w:rPr>
              <w:instrText xml:space="preserve"> PAGEREF _Toc4744612 \h </w:instrText>
            </w:r>
            <w:r w:rsidR="00FF6488">
              <w:rPr>
                <w:noProof/>
                <w:webHidden/>
              </w:rPr>
            </w:r>
            <w:r w:rsidR="00FF6488">
              <w:rPr>
                <w:noProof/>
                <w:webHidden/>
              </w:rPr>
              <w:fldChar w:fldCharType="separate"/>
            </w:r>
            <w:r w:rsidR="009C35F5">
              <w:rPr>
                <w:noProof/>
                <w:webHidden/>
              </w:rPr>
              <w:t>56</w:t>
            </w:r>
            <w:r w:rsidR="00FF6488">
              <w:rPr>
                <w:noProof/>
                <w:webHidden/>
              </w:rPr>
              <w:fldChar w:fldCharType="end"/>
            </w:r>
          </w:hyperlink>
        </w:p>
        <w:p w:rsidR="00FF6488" w:rsidRDefault="00446879">
          <w:pPr>
            <w:pStyle w:val="Obsah2"/>
            <w:tabs>
              <w:tab w:val="right" w:leader="dot" w:pos="9062"/>
            </w:tabs>
            <w:rPr>
              <w:rFonts w:asciiTheme="minorHAnsi" w:eastAsiaTheme="minorEastAsia" w:hAnsiTheme="minorHAnsi"/>
              <w:noProof/>
              <w:sz w:val="22"/>
              <w:lang w:eastAsia="sk-SK"/>
            </w:rPr>
          </w:pPr>
          <w:hyperlink w:anchor="_Toc4744613" w:history="1">
            <w:r w:rsidR="00FF6488" w:rsidRPr="00893702">
              <w:rPr>
                <w:rStyle w:val="Hypertextovprepojenie"/>
                <w:noProof/>
              </w:rPr>
              <w:t>Úvod</w:t>
            </w:r>
            <w:r w:rsidR="00FF6488">
              <w:rPr>
                <w:noProof/>
                <w:webHidden/>
              </w:rPr>
              <w:tab/>
            </w:r>
            <w:r w:rsidR="00FF6488">
              <w:rPr>
                <w:noProof/>
                <w:webHidden/>
              </w:rPr>
              <w:fldChar w:fldCharType="begin"/>
            </w:r>
            <w:r w:rsidR="00FF6488">
              <w:rPr>
                <w:noProof/>
                <w:webHidden/>
              </w:rPr>
              <w:instrText xml:space="preserve"> PAGEREF _Toc4744613 \h </w:instrText>
            </w:r>
            <w:r w:rsidR="00FF6488">
              <w:rPr>
                <w:noProof/>
                <w:webHidden/>
              </w:rPr>
            </w:r>
            <w:r w:rsidR="00FF6488">
              <w:rPr>
                <w:noProof/>
                <w:webHidden/>
              </w:rPr>
              <w:fldChar w:fldCharType="separate"/>
            </w:r>
            <w:r w:rsidR="009C35F5">
              <w:rPr>
                <w:noProof/>
                <w:webHidden/>
              </w:rPr>
              <w:t>56</w:t>
            </w:r>
            <w:r w:rsidR="00FF6488">
              <w:rPr>
                <w:noProof/>
                <w:webHidden/>
              </w:rPr>
              <w:fldChar w:fldCharType="end"/>
            </w:r>
          </w:hyperlink>
        </w:p>
        <w:p w:rsidR="00FF6488" w:rsidRDefault="00446879">
          <w:pPr>
            <w:pStyle w:val="Obsah2"/>
            <w:tabs>
              <w:tab w:val="right" w:leader="dot" w:pos="9062"/>
            </w:tabs>
            <w:rPr>
              <w:rFonts w:asciiTheme="minorHAnsi" w:eastAsiaTheme="minorEastAsia" w:hAnsiTheme="minorHAnsi"/>
              <w:noProof/>
              <w:sz w:val="22"/>
              <w:lang w:eastAsia="sk-SK"/>
            </w:rPr>
          </w:pPr>
          <w:hyperlink w:anchor="_Toc4744614" w:history="1">
            <w:r w:rsidR="00FF6488" w:rsidRPr="00893702">
              <w:rPr>
                <w:rStyle w:val="Hypertextovprepojenie"/>
                <w:noProof/>
              </w:rPr>
              <w:t>Príklady z podnetov</w:t>
            </w:r>
            <w:r w:rsidR="00FF6488">
              <w:rPr>
                <w:noProof/>
                <w:webHidden/>
              </w:rPr>
              <w:tab/>
            </w:r>
            <w:r w:rsidR="00FF6488">
              <w:rPr>
                <w:noProof/>
                <w:webHidden/>
              </w:rPr>
              <w:fldChar w:fldCharType="begin"/>
            </w:r>
            <w:r w:rsidR="00FF6488">
              <w:rPr>
                <w:noProof/>
                <w:webHidden/>
              </w:rPr>
              <w:instrText xml:space="preserve"> PAGEREF _Toc4744614 \h </w:instrText>
            </w:r>
            <w:r w:rsidR="00FF6488">
              <w:rPr>
                <w:noProof/>
                <w:webHidden/>
              </w:rPr>
            </w:r>
            <w:r w:rsidR="00FF6488">
              <w:rPr>
                <w:noProof/>
                <w:webHidden/>
              </w:rPr>
              <w:fldChar w:fldCharType="separate"/>
            </w:r>
            <w:r w:rsidR="009C35F5">
              <w:rPr>
                <w:noProof/>
                <w:webHidden/>
              </w:rPr>
              <w:t>56</w:t>
            </w:r>
            <w:r w:rsidR="00FF6488">
              <w:rPr>
                <w:noProof/>
                <w:webHidden/>
              </w:rPr>
              <w:fldChar w:fldCharType="end"/>
            </w:r>
          </w:hyperlink>
        </w:p>
        <w:p w:rsidR="00FF6488" w:rsidRDefault="00446879">
          <w:pPr>
            <w:pStyle w:val="Obsah2"/>
            <w:tabs>
              <w:tab w:val="right" w:leader="dot" w:pos="9062"/>
            </w:tabs>
            <w:rPr>
              <w:rFonts w:asciiTheme="minorHAnsi" w:eastAsiaTheme="minorEastAsia" w:hAnsiTheme="minorHAnsi"/>
              <w:noProof/>
              <w:sz w:val="22"/>
              <w:lang w:eastAsia="sk-SK"/>
            </w:rPr>
          </w:pPr>
          <w:hyperlink w:anchor="_Toc4744615" w:history="1">
            <w:r w:rsidR="00FF6488" w:rsidRPr="00893702">
              <w:rPr>
                <w:rStyle w:val="Hypertextovprepojenie"/>
                <w:noProof/>
              </w:rPr>
              <w:t>Neukončené reštitučné konania</w:t>
            </w:r>
            <w:r w:rsidR="00FF6488">
              <w:rPr>
                <w:noProof/>
                <w:webHidden/>
              </w:rPr>
              <w:tab/>
            </w:r>
            <w:r w:rsidR="00FF6488">
              <w:rPr>
                <w:noProof/>
                <w:webHidden/>
              </w:rPr>
              <w:fldChar w:fldCharType="begin"/>
            </w:r>
            <w:r w:rsidR="00FF6488">
              <w:rPr>
                <w:noProof/>
                <w:webHidden/>
              </w:rPr>
              <w:instrText xml:space="preserve"> PAGEREF _Toc4744615 \h </w:instrText>
            </w:r>
            <w:r w:rsidR="00FF6488">
              <w:rPr>
                <w:noProof/>
                <w:webHidden/>
              </w:rPr>
            </w:r>
            <w:r w:rsidR="00FF6488">
              <w:rPr>
                <w:noProof/>
                <w:webHidden/>
              </w:rPr>
              <w:fldChar w:fldCharType="separate"/>
            </w:r>
            <w:r w:rsidR="009C35F5">
              <w:rPr>
                <w:noProof/>
                <w:webHidden/>
              </w:rPr>
              <w:t>59</w:t>
            </w:r>
            <w:r w:rsidR="00FF6488">
              <w:rPr>
                <w:noProof/>
                <w:webHidden/>
              </w:rPr>
              <w:fldChar w:fldCharType="end"/>
            </w:r>
          </w:hyperlink>
        </w:p>
        <w:p w:rsidR="00FF6488" w:rsidRDefault="00446879">
          <w:pPr>
            <w:pStyle w:val="Obsah1"/>
            <w:tabs>
              <w:tab w:val="right" w:leader="dot" w:pos="9062"/>
            </w:tabs>
            <w:rPr>
              <w:rFonts w:asciiTheme="minorHAnsi" w:eastAsiaTheme="minorEastAsia" w:hAnsiTheme="minorHAnsi"/>
              <w:noProof/>
              <w:sz w:val="22"/>
              <w:lang w:eastAsia="sk-SK"/>
            </w:rPr>
          </w:pPr>
          <w:hyperlink w:anchor="_Toc4744616" w:history="1">
            <w:r w:rsidR="00FF6488" w:rsidRPr="00893702">
              <w:rPr>
                <w:rStyle w:val="Hypertextovprepojenie"/>
                <w:noProof/>
              </w:rPr>
              <w:t>Sloboda prejavu, právo na informácie, petičné právo, volebné veci, zhromažďovanie a združovanie</w:t>
            </w:r>
            <w:r w:rsidR="00FF6488">
              <w:rPr>
                <w:noProof/>
                <w:webHidden/>
              </w:rPr>
              <w:tab/>
            </w:r>
            <w:r w:rsidR="00FF6488">
              <w:rPr>
                <w:noProof/>
                <w:webHidden/>
              </w:rPr>
              <w:fldChar w:fldCharType="begin"/>
            </w:r>
            <w:r w:rsidR="00FF6488">
              <w:rPr>
                <w:noProof/>
                <w:webHidden/>
              </w:rPr>
              <w:instrText xml:space="preserve"> PAGEREF _Toc4744616 \h </w:instrText>
            </w:r>
            <w:r w:rsidR="00FF6488">
              <w:rPr>
                <w:noProof/>
                <w:webHidden/>
              </w:rPr>
            </w:r>
            <w:r w:rsidR="00FF6488">
              <w:rPr>
                <w:noProof/>
                <w:webHidden/>
              </w:rPr>
              <w:fldChar w:fldCharType="separate"/>
            </w:r>
            <w:r w:rsidR="009C35F5">
              <w:rPr>
                <w:noProof/>
                <w:webHidden/>
              </w:rPr>
              <w:t>63</w:t>
            </w:r>
            <w:r w:rsidR="00FF6488">
              <w:rPr>
                <w:noProof/>
                <w:webHidden/>
              </w:rPr>
              <w:fldChar w:fldCharType="end"/>
            </w:r>
          </w:hyperlink>
        </w:p>
        <w:p w:rsidR="00FF6488" w:rsidRDefault="00446879">
          <w:pPr>
            <w:pStyle w:val="Obsah2"/>
            <w:tabs>
              <w:tab w:val="right" w:leader="dot" w:pos="9062"/>
            </w:tabs>
            <w:rPr>
              <w:rFonts w:asciiTheme="minorHAnsi" w:eastAsiaTheme="minorEastAsia" w:hAnsiTheme="minorHAnsi"/>
              <w:noProof/>
              <w:sz w:val="22"/>
              <w:lang w:eastAsia="sk-SK"/>
            </w:rPr>
          </w:pPr>
          <w:hyperlink w:anchor="_Toc4744617" w:history="1">
            <w:r w:rsidR="00FF6488" w:rsidRPr="00893702">
              <w:rPr>
                <w:rStyle w:val="Hypertextovprepojenie"/>
                <w:noProof/>
              </w:rPr>
              <w:t>Úvod</w:t>
            </w:r>
            <w:r w:rsidR="00FF6488">
              <w:rPr>
                <w:noProof/>
                <w:webHidden/>
              </w:rPr>
              <w:tab/>
            </w:r>
            <w:r w:rsidR="00FF6488">
              <w:rPr>
                <w:noProof/>
                <w:webHidden/>
              </w:rPr>
              <w:fldChar w:fldCharType="begin"/>
            </w:r>
            <w:r w:rsidR="00FF6488">
              <w:rPr>
                <w:noProof/>
                <w:webHidden/>
              </w:rPr>
              <w:instrText xml:space="preserve"> PAGEREF _Toc4744617 \h </w:instrText>
            </w:r>
            <w:r w:rsidR="00FF6488">
              <w:rPr>
                <w:noProof/>
                <w:webHidden/>
              </w:rPr>
            </w:r>
            <w:r w:rsidR="00FF6488">
              <w:rPr>
                <w:noProof/>
                <w:webHidden/>
              </w:rPr>
              <w:fldChar w:fldCharType="separate"/>
            </w:r>
            <w:r w:rsidR="009C35F5">
              <w:rPr>
                <w:noProof/>
                <w:webHidden/>
              </w:rPr>
              <w:t>63</w:t>
            </w:r>
            <w:r w:rsidR="00FF6488">
              <w:rPr>
                <w:noProof/>
                <w:webHidden/>
              </w:rPr>
              <w:fldChar w:fldCharType="end"/>
            </w:r>
          </w:hyperlink>
        </w:p>
        <w:p w:rsidR="00FF6488" w:rsidRDefault="00446879">
          <w:pPr>
            <w:pStyle w:val="Obsah2"/>
            <w:tabs>
              <w:tab w:val="right" w:leader="dot" w:pos="9062"/>
            </w:tabs>
            <w:rPr>
              <w:rFonts w:asciiTheme="minorHAnsi" w:eastAsiaTheme="minorEastAsia" w:hAnsiTheme="minorHAnsi"/>
              <w:noProof/>
              <w:sz w:val="22"/>
              <w:lang w:eastAsia="sk-SK"/>
            </w:rPr>
          </w:pPr>
          <w:hyperlink w:anchor="_Toc4744618" w:history="1">
            <w:r w:rsidR="00FF6488" w:rsidRPr="00893702">
              <w:rPr>
                <w:rStyle w:val="Hypertextovprepojenie"/>
                <w:noProof/>
              </w:rPr>
              <w:t>Príklady z podnetov</w:t>
            </w:r>
            <w:r w:rsidR="00FF6488">
              <w:rPr>
                <w:noProof/>
                <w:webHidden/>
              </w:rPr>
              <w:tab/>
            </w:r>
            <w:r w:rsidR="00FF6488">
              <w:rPr>
                <w:noProof/>
                <w:webHidden/>
              </w:rPr>
              <w:fldChar w:fldCharType="begin"/>
            </w:r>
            <w:r w:rsidR="00FF6488">
              <w:rPr>
                <w:noProof/>
                <w:webHidden/>
              </w:rPr>
              <w:instrText xml:space="preserve"> PAGEREF _Toc4744618 \h </w:instrText>
            </w:r>
            <w:r w:rsidR="00FF6488">
              <w:rPr>
                <w:noProof/>
                <w:webHidden/>
              </w:rPr>
            </w:r>
            <w:r w:rsidR="00FF6488">
              <w:rPr>
                <w:noProof/>
                <w:webHidden/>
              </w:rPr>
              <w:fldChar w:fldCharType="separate"/>
            </w:r>
            <w:r w:rsidR="009C35F5">
              <w:rPr>
                <w:noProof/>
                <w:webHidden/>
              </w:rPr>
              <w:t>63</w:t>
            </w:r>
            <w:r w:rsidR="00FF6488">
              <w:rPr>
                <w:noProof/>
                <w:webHidden/>
              </w:rPr>
              <w:fldChar w:fldCharType="end"/>
            </w:r>
          </w:hyperlink>
        </w:p>
        <w:p w:rsidR="00FF6488" w:rsidRDefault="00446879">
          <w:pPr>
            <w:pStyle w:val="Obsah1"/>
            <w:tabs>
              <w:tab w:val="right" w:leader="dot" w:pos="9062"/>
            </w:tabs>
            <w:rPr>
              <w:rFonts w:asciiTheme="minorHAnsi" w:eastAsiaTheme="minorEastAsia" w:hAnsiTheme="minorHAnsi"/>
              <w:noProof/>
              <w:sz w:val="22"/>
              <w:lang w:eastAsia="sk-SK"/>
            </w:rPr>
          </w:pPr>
          <w:hyperlink w:anchor="_Toc4744619" w:history="1">
            <w:r w:rsidR="00FF6488" w:rsidRPr="00893702">
              <w:rPr>
                <w:rStyle w:val="Hypertextovprepojenie"/>
                <w:noProof/>
              </w:rPr>
              <w:t>Právo na súdnu a inú právnu ochranu</w:t>
            </w:r>
            <w:r w:rsidR="00FF6488">
              <w:rPr>
                <w:noProof/>
                <w:webHidden/>
              </w:rPr>
              <w:tab/>
            </w:r>
            <w:r w:rsidR="00FF6488">
              <w:rPr>
                <w:noProof/>
                <w:webHidden/>
              </w:rPr>
              <w:fldChar w:fldCharType="begin"/>
            </w:r>
            <w:r w:rsidR="00FF6488">
              <w:rPr>
                <w:noProof/>
                <w:webHidden/>
              </w:rPr>
              <w:instrText xml:space="preserve"> PAGEREF _Toc4744619 \h </w:instrText>
            </w:r>
            <w:r w:rsidR="00FF6488">
              <w:rPr>
                <w:noProof/>
                <w:webHidden/>
              </w:rPr>
            </w:r>
            <w:r w:rsidR="00FF6488">
              <w:rPr>
                <w:noProof/>
                <w:webHidden/>
              </w:rPr>
              <w:fldChar w:fldCharType="separate"/>
            </w:r>
            <w:r w:rsidR="009C35F5">
              <w:rPr>
                <w:noProof/>
                <w:webHidden/>
              </w:rPr>
              <w:t>66</w:t>
            </w:r>
            <w:r w:rsidR="00FF6488">
              <w:rPr>
                <w:noProof/>
                <w:webHidden/>
              </w:rPr>
              <w:fldChar w:fldCharType="end"/>
            </w:r>
          </w:hyperlink>
        </w:p>
        <w:p w:rsidR="00FF6488" w:rsidRDefault="00446879">
          <w:pPr>
            <w:pStyle w:val="Obsah2"/>
            <w:tabs>
              <w:tab w:val="right" w:leader="dot" w:pos="9062"/>
            </w:tabs>
            <w:rPr>
              <w:rFonts w:asciiTheme="minorHAnsi" w:eastAsiaTheme="minorEastAsia" w:hAnsiTheme="minorHAnsi"/>
              <w:noProof/>
              <w:sz w:val="22"/>
              <w:lang w:eastAsia="sk-SK"/>
            </w:rPr>
          </w:pPr>
          <w:hyperlink w:anchor="_Toc4744620" w:history="1">
            <w:r w:rsidR="00FF6488" w:rsidRPr="00893702">
              <w:rPr>
                <w:rStyle w:val="Hypertextovprepojenie"/>
                <w:noProof/>
              </w:rPr>
              <w:t>Úvod</w:t>
            </w:r>
            <w:r w:rsidR="00FF6488">
              <w:rPr>
                <w:noProof/>
                <w:webHidden/>
              </w:rPr>
              <w:tab/>
            </w:r>
            <w:r w:rsidR="00FF6488">
              <w:rPr>
                <w:noProof/>
                <w:webHidden/>
              </w:rPr>
              <w:fldChar w:fldCharType="begin"/>
            </w:r>
            <w:r w:rsidR="00FF6488">
              <w:rPr>
                <w:noProof/>
                <w:webHidden/>
              </w:rPr>
              <w:instrText xml:space="preserve"> PAGEREF _Toc4744620 \h </w:instrText>
            </w:r>
            <w:r w:rsidR="00FF6488">
              <w:rPr>
                <w:noProof/>
                <w:webHidden/>
              </w:rPr>
            </w:r>
            <w:r w:rsidR="00FF6488">
              <w:rPr>
                <w:noProof/>
                <w:webHidden/>
              </w:rPr>
              <w:fldChar w:fldCharType="separate"/>
            </w:r>
            <w:r w:rsidR="009C35F5">
              <w:rPr>
                <w:noProof/>
                <w:webHidden/>
              </w:rPr>
              <w:t>66</w:t>
            </w:r>
            <w:r w:rsidR="00FF6488">
              <w:rPr>
                <w:noProof/>
                <w:webHidden/>
              </w:rPr>
              <w:fldChar w:fldCharType="end"/>
            </w:r>
          </w:hyperlink>
        </w:p>
        <w:p w:rsidR="00FF6488" w:rsidRDefault="00446879">
          <w:pPr>
            <w:pStyle w:val="Obsah2"/>
            <w:tabs>
              <w:tab w:val="right" w:leader="dot" w:pos="9062"/>
            </w:tabs>
            <w:rPr>
              <w:rFonts w:asciiTheme="minorHAnsi" w:eastAsiaTheme="minorEastAsia" w:hAnsiTheme="minorHAnsi"/>
              <w:noProof/>
              <w:sz w:val="22"/>
              <w:lang w:eastAsia="sk-SK"/>
            </w:rPr>
          </w:pPr>
          <w:hyperlink w:anchor="_Toc4744621" w:history="1">
            <w:r w:rsidR="00FF6488" w:rsidRPr="00893702">
              <w:rPr>
                <w:rStyle w:val="Hypertextovprepojenie"/>
                <w:noProof/>
              </w:rPr>
              <w:t>Príklady z podnetov</w:t>
            </w:r>
            <w:r w:rsidR="00FF6488">
              <w:rPr>
                <w:noProof/>
                <w:webHidden/>
              </w:rPr>
              <w:tab/>
            </w:r>
            <w:r w:rsidR="00FF6488">
              <w:rPr>
                <w:noProof/>
                <w:webHidden/>
              </w:rPr>
              <w:fldChar w:fldCharType="begin"/>
            </w:r>
            <w:r w:rsidR="00FF6488">
              <w:rPr>
                <w:noProof/>
                <w:webHidden/>
              </w:rPr>
              <w:instrText xml:space="preserve"> PAGEREF _Toc4744621 \h </w:instrText>
            </w:r>
            <w:r w:rsidR="00FF6488">
              <w:rPr>
                <w:noProof/>
                <w:webHidden/>
              </w:rPr>
            </w:r>
            <w:r w:rsidR="00FF6488">
              <w:rPr>
                <w:noProof/>
                <w:webHidden/>
              </w:rPr>
              <w:fldChar w:fldCharType="separate"/>
            </w:r>
            <w:r w:rsidR="009C35F5">
              <w:rPr>
                <w:noProof/>
                <w:webHidden/>
              </w:rPr>
              <w:t>66</w:t>
            </w:r>
            <w:r w:rsidR="00FF6488">
              <w:rPr>
                <w:noProof/>
                <w:webHidden/>
              </w:rPr>
              <w:fldChar w:fldCharType="end"/>
            </w:r>
          </w:hyperlink>
        </w:p>
        <w:p w:rsidR="00FF6488" w:rsidRDefault="00446879">
          <w:pPr>
            <w:pStyle w:val="Obsah1"/>
            <w:tabs>
              <w:tab w:val="right" w:leader="dot" w:pos="9062"/>
            </w:tabs>
            <w:rPr>
              <w:rFonts w:asciiTheme="minorHAnsi" w:eastAsiaTheme="minorEastAsia" w:hAnsiTheme="minorHAnsi"/>
              <w:noProof/>
              <w:sz w:val="22"/>
              <w:lang w:eastAsia="sk-SK"/>
            </w:rPr>
          </w:pPr>
          <w:hyperlink w:anchor="_Toc4744622" w:history="1">
            <w:r w:rsidR="00FF6488" w:rsidRPr="00893702">
              <w:rPr>
                <w:rStyle w:val="Hypertextovprepojenie"/>
                <w:noProof/>
              </w:rPr>
              <w:t>Odporúčania pre národnú radu</w:t>
            </w:r>
            <w:r w:rsidR="00FF6488">
              <w:rPr>
                <w:noProof/>
                <w:webHidden/>
              </w:rPr>
              <w:tab/>
            </w:r>
            <w:r w:rsidR="00FF6488">
              <w:rPr>
                <w:noProof/>
                <w:webHidden/>
              </w:rPr>
              <w:fldChar w:fldCharType="begin"/>
            </w:r>
            <w:r w:rsidR="00FF6488">
              <w:rPr>
                <w:noProof/>
                <w:webHidden/>
              </w:rPr>
              <w:instrText xml:space="preserve"> PAGEREF _Toc4744622 \h </w:instrText>
            </w:r>
            <w:r w:rsidR="00FF6488">
              <w:rPr>
                <w:noProof/>
                <w:webHidden/>
              </w:rPr>
            </w:r>
            <w:r w:rsidR="00FF6488">
              <w:rPr>
                <w:noProof/>
                <w:webHidden/>
              </w:rPr>
              <w:fldChar w:fldCharType="separate"/>
            </w:r>
            <w:r w:rsidR="009C35F5">
              <w:rPr>
                <w:noProof/>
                <w:webHidden/>
              </w:rPr>
              <w:t>74</w:t>
            </w:r>
            <w:r w:rsidR="00FF6488">
              <w:rPr>
                <w:noProof/>
                <w:webHidden/>
              </w:rPr>
              <w:fldChar w:fldCharType="end"/>
            </w:r>
          </w:hyperlink>
        </w:p>
        <w:p w:rsidR="00FF6488" w:rsidRDefault="00446879">
          <w:pPr>
            <w:pStyle w:val="Obsah1"/>
            <w:tabs>
              <w:tab w:val="right" w:leader="dot" w:pos="9062"/>
            </w:tabs>
            <w:rPr>
              <w:rFonts w:asciiTheme="minorHAnsi" w:eastAsiaTheme="minorEastAsia" w:hAnsiTheme="minorHAnsi"/>
              <w:noProof/>
              <w:sz w:val="22"/>
              <w:lang w:eastAsia="sk-SK"/>
            </w:rPr>
          </w:pPr>
          <w:hyperlink w:anchor="_Toc4744623" w:history="1">
            <w:r w:rsidR="00FF6488" w:rsidRPr="00893702">
              <w:rPr>
                <w:rStyle w:val="Hypertextovprepojenie"/>
                <w:noProof/>
              </w:rPr>
              <w:t>Sumárne vyhodnotenie porušení základných práv z doručených podnetov</w:t>
            </w:r>
            <w:r w:rsidR="00FF6488">
              <w:rPr>
                <w:noProof/>
                <w:webHidden/>
              </w:rPr>
              <w:tab/>
            </w:r>
            <w:r w:rsidR="00FF6488">
              <w:rPr>
                <w:noProof/>
                <w:webHidden/>
              </w:rPr>
              <w:fldChar w:fldCharType="begin"/>
            </w:r>
            <w:r w:rsidR="00FF6488">
              <w:rPr>
                <w:noProof/>
                <w:webHidden/>
              </w:rPr>
              <w:instrText xml:space="preserve"> PAGEREF _Toc4744623 \h </w:instrText>
            </w:r>
            <w:r w:rsidR="00FF6488">
              <w:rPr>
                <w:noProof/>
                <w:webHidden/>
              </w:rPr>
            </w:r>
            <w:r w:rsidR="00FF6488">
              <w:rPr>
                <w:noProof/>
                <w:webHidden/>
              </w:rPr>
              <w:fldChar w:fldCharType="separate"/>
            </w:r>
            <w:r w:rsidR="009C35F5">
              <w:rPr>
                <w:noProof/>
                <w:webHidden/>
              </w:rPr>
              <w:t>79</w:t>
            </w:r>
            <w:r w:rsidR="00FF6488">
              <w:rPr>
                <w:noProof/>
                <w:webHidden/>
              </w:rPr>
              <w:fldChar w:fldCharType="end"/>
            </w:r>
          </w:hyperlink>
        </w:p>
        <w:p w:rsidR="00FF6488" w:rsidRDefault="00446879">
          <w:pPr>
            <w:pStyle w:val="Obsah1"/>
            <w:tabs>
              <w:tab w:val="right" w:leader="dot" w:pos="9062"/>
            </w:tabs>
            <w:rPr>
              <w:rFonts w:asciiTheme="minorHAnsi" w:eastAsiaTheme="minorEastAsia" w:hAnsiTheme="minorHAnsi"/>
              <w:noProof/>
              <w:sz w:val="22"/>
              <w:lang w:eastAsia="sk-SK"/>
            </w:rPr>
          </w:pPr>
          <w:hyperlink w:anchor="_Toc4744624" w:history="1">
            <w:r w:rsidR="00FF6488" w:rsidRPr="00893702">
              <w:rPr>
                <w:rStyle w:val="Hypertextovprepojenie"/>
                <w:noProof/>
              </w:rPr>
              <w:t>Spolupráca s medzinárodnými a národnými inštitúciami, osveta a</w:t>
            </w:r>
            <w:r w:rsidR="00FF6488" w:rsidRPr="00893702">
              <w:rPr>
                <w:rStyle w:val="Hypertextovprepojenie"/>
                <w:iCs/>
                <w:noProof/>
              </w:rPr>
              <w:t> </w:t>
            </w:r>
            <w:r w:rsidR="00FF6488" w:rsidRPr="00893702">
              <w:rPr>
                <w:rStyle w:val="Hypertextovprepojenie"/>
                <w:noProof/>
              </w:rPr>
              <w:t>stretnutia</w:t>
            </w:r>
            <w:r w:rsidR="00FF6488">
              <w:rPr>
                <w:noProof/>
                <w:webHidden/>
              </w:rPr>
              <w:tab/>
            </w:r>
            <w:r w:rsidR="00FF6488">
              <w:rPr>
                <w:noProof/>
                <w:webHidden/>
              </w:rPr>
              <w:fldChar w:fldCharType="begin"/>
            </w:r>
            <w:r w:rsidR="00FF6488">
              <w:rPr>
                <w:noProof/>
                <w:webHidden/>
              </w:rPr>
              <w:instrText xml:space="preserve"> PAGEREF _Toc4744624 \h </w:instrText>
            </w:r>
            <w:r w:rsidR="00FF6488">
              <w:rPr>
                <w:noProof/>
                <w:webHidden/>
              </w:rPr>
            </w:r>
            <w:r w:rsidR="00FF6488">
              <w:rPr>
                <w:noProof/>
                <w:webHidden/>
              </w:rPr>
              <w:fldChar w:fldCharType="separate"/>
            </w:r>
            <w:r w:rsidR="009C35F5">
              <w:rPr>
                <w:noProof/>
                <w:webHidden/>
              </w:rPr>
              <w:t>80</w:t>
            </w:r>
            <w:r w:rsidR="00FF6488">
              <w:rPr>
                <w:noProof/>
                <w:webHidden/>
              </w:rPr>
              <w:fldChar w:fldCharType="end"/>
            </w:r>
          </w:hyperlink>
        </w:p>
        <w:p w:rsidR="00FF6488" w:rsidRDefault="00446879">
          <w:pPr>
            <w:pStyle w:val="Obsah2"/>
            <w:tabs>
              <w:tab w:val="right" w:leader="dot" w:pos="9062"/>
            </w:tabs>
            <w:rPr>
              <w:rFonts w:asciiTheme="minorHAnsi" w:eastAsiaTheme="minorEastAsia" w:hAnsiTheme="minorHAnsi"/>
              <w:noProof/>
              <w:sz w:val="22"/>
              <w:lang w:eastAsia="sk-SK"/>
            </w:rPr>
          </w:pPr>
          <w:hyperlink w:anchor="_Toc4744625" w:history="1">
            <w:r w:rsidR="00FF6488" w:rsidRPr="00893702">
              <w:rPr>
                <w:rStyle w:val="Hypertextovprepojenie"/>
                <w:noProof/>
              </w:rPr>
              <w:t>Stretnutia s prezidentom Slovenskej republiky</w:t>
            </w:r>
            <w:r w:rsidR="00FF6488">
              <w:rPr>
                <w:noProof/>
                <w:webHidden/>
              </w:rPr>
              <w:tab/>
            </w:r>
            <w:r w:rsidR="00FF6488">
              <w:rPr>
                <w:noProof/>
                <w:webHidden/>
              </w:rPr>
              <w:fldChar w:fldCharType="begin"/>
            </w:r>
            <w:r w:rsidR="00FF6488">
              <w:rPr>
                <w:noProof/>
                <w:webHidden/>
              </w:rPr>
              <w:instrText xml:space="preserve"> PAGEREF _Toc4744625 \h </w:instrText>
            </w:r>
            <w:r w:rsidR="00FF6488">
              <w:rPr>
                <w:noProof/>
                <w:webHidden/>
              </w:rPr>
            </w:r>
            <w:r w:rsidR="00FF6488">
              <w:rPr>
                <w:noProof/>
                <w:webHidden/>
              </w:rPr>
              <w:fldChar w:fldCharType="separate"/>
            </w:r>
            <w:r w:rsidR="009C35F5">
              <w:rPr>
                <w:noProof/>
                <w:webHidden/>
              </w:rPr>
              <w:t>80</w:t>
            </w:r>
            <w:r w:rsidR="00FF6488">
              <w:rPr>
                <w:noProof/>
                <w:webHidden/>
              </w:rPr>
              <w:fldChar w:fldCharType="end"/>
            </w:r>
          </w:hyperlink>
        </w:p>
        <w:p w:rsidR="00FF6488" w:rsidRDefault="00446879">
          <w:pPr>
            <w:pStyle w:val="Obsah2"/>
            <w:tabs>
              <w:tab w:val="right" w:leader="dot" w:pos="9062"/>
            </w:tabs>
            <w:rPr>
              <w:rFonts w:asciiTheme="minorHAnsi" w:eastAsiaTheme="minorEastAsia" w:hAnsiTheme="minorHAnsi"/>
              <w:noProof/>
              <w:sz w:val="22"/>
              <w:lang w:eastAsia="sk-SK"/>
            </w:rPr>
          </w:pPr>
          <w:hyperlink w:anchor="_Toc4744626" w:history="1">
            <w:r w:rsidR="00FF6488" w:rsidRPr="00893702">
              <w:rPr>
                <w:rStyle w:val="Hypertextovprepojenie"/>
                <w:noProof/>
              </w:rPr>
              <w:t>Medzinárodná spolupráca</w:t>
            </w:r>
            <w:r w:rsidR="00FF6488">
              <w:rPr>
                <w:noProof/>
                <w:webHidden/>
              </w:rPr>
              <w:tab/>
            </w:r>
            <w:r w:rsidR="00FF6488">
              <w:rPr>
                <w:noProof/>
                <w:webHidden/>
              </w:rPr>
              <w:fldChar w:fldCharType="begin"/>
            </w:r>
            <w:r w:rsidR="00FF6488">
              <w:rPr>
                <w:noProof/>
                <w:webHidden/>
              </w:rPr>
              <w:instrText xml:space="preserve"> PAGEREF _Toc4744626 \h </w:instrText>
            </w:r>
            <w:r w:rsidR="00FF6488">
              <w:rPr>
                <w:noProof/>
                <w:webHidden/>
              </w:rPr>
            </w:r>
            <w:r w:rsidR="00FF6488">
              <w:rPr>
                <w:noProof/>
                <w:webHidden/>
              </w:rPr>
              <w:fldChar w:fldCharType="separate"/>
            </w:r>
            <w:r w:rsidR="009C35F5">
              <w:rPr>
                <w:noProof/>
                <w:webHidden/>
              </w:rPr>
              <w:t>80</w:t>
            </w:r>
            <w:r w:rsidR="00FF6488">
              <w:rPr>
                <w:noProof/>
                <w:webHidden/>
              </w:rPr>
              <w:fldChar w:fldCharType="end"/>
            </w:r>
          </w:hyperlink>
        </w:p>
        <w:p w:rsidR="00FF6488" w:rsidRDefault="00446879">
          <w:pPr>
            <w:pStyle w:val="Obsah2"/>
            <w:tabs>
              <w:tab w:val="right" w:leader="dot" w:pos="9062"/>
            </w:tabs>
            <w:rPr>
              <w:rFonts w:asciiTheme="minorHAnsi" w:eastAsiaTheme="minorEastAsia" w:hAnsiTheme="minorHAnsi"/>
              <w:noProof/>
              <w:sz w:val="22"/>
              <w:lang w:eastAsia="sk-SK"/>
            </w:rPr>
          </w:pPr>
          <w:hyperlink w:anchor="_Toc4744627" w:history="1">
            <w:r w:rsidR="00FF6488" w:rsidRPr="00893702">
              <w:rPr>
                <w:rStyle w:val="Hypertextovprepojenie"/>
                <w:noProof/>
              </w:rPr>
              <w:t>Osveta a iné aktivity na podporu ľudských práv</w:t>
            </w:r>
            <w:r w:rsidR="00FF6488">
              <w:rPr>
                <w:noProof/>
                <w:webHidden/>
              </w:rPr>
              <w:tab/>
            </w:r>
            <w:r w:rsidR="00FF6488">
              <w:rPr>
                <w:noProof/>
                <w:webHidden/>
              </w:rPr>
              <w:fldChar w:fldCharType="begin"/>
            </w:r>
            <w:r w:rsidR="00FF6488">
              <w:rPr>
                <w:noProof/>
                <w:webHidden/>
              </w:rPr>
              <w:instrText xml:space="preserve"> PAGEREF _Toc4744627 \h </w:instrText>
            </w:r>
            <w:r w:rsidR="00FF6488">
              <w:rPr>
                <w:noProof/>
                <w:webHidden/>
              </w:rPr>
            </w:r>
            <w:r w:rsidR="00FF6488">
              <w:rPr>
                <w:noProof/>
                <w:webHidden/>
              </w:rPr>
              <w:fldChar w:fldCharType="separate"/>
            </w:r>
            <w:r w:rsidR="009C35F5">
              <w:rPr>
                <w:noProof/>
                <w:webHidden/>
              </w:rPr>
              <w:t>84</w:t>
            </w:r>
            <w:r w:rsidR="00FF6488">
              <w:rPr>
                <w:noProof/>
                <w:webHidden/>
              </w:rPr>
              <w:fldChar w:fldCharType="end"/>
            </w:r>
          </w:hyperlink>
        </w:p>
        <w:p w:rsidR="00FF6488" w:rsidRDefault="00446879">
          <w:pPr>
            <w:pStyle w:val="Obsah2"/>
            <w:tabs>
              <w:tab w:val="right" w:leader="dot" w:pos="9062"/>
            </w:tabs>
            <w:rPr>
              <w:rFonts w:asciiTheme="minorHAnsi" w:eastAsiaTheme="minorEastAsia" w:hAnsiTheme="minorHAnsi"/>
              <w:noProof/>
              <w:sz w:val="22"/>
              <w:lang w:eastAsia="sk-SK"/>
            </w:rPr>
          </w:pPr>
          <w:hyperlink w:anchor="_Toc4744628" w:history="1">
            <w:r w:rsidR="00FF6488" w:rsidRPr="00893702">
              <w:rPr>
                <w:rStyle w:val="Hypertextovprepojenie"/>
                <w:rFonts w:eastAsia="Times New Roman"/>
                <w:noProof/>
                <w:lang w:eastAsia="sk-SK"/>
              </w:rPr>
              <w:t>Regionálne výjazdy</w:t>
            </w:r>
            <w:r w:rsidR="00FF6488">
              <w:rPr>
                <w:noProof/>
                <w:webHidden/>
              </w:rPr>
              <w:tab/>
            </w:r>
            <w:r w:rsidR="00FF6488">
              <w:rPr>
                <w:noProof/>
                <w:webHidden/>
              </w:rPr>
              <w:fldChar w:fldCharType="begin"/>
            </w:r>
            <w:r w:rsidR="00FF6488">
              <w:rPr>
                <w:noProof/>
                <w:webHidden/>
              </w:rPr>
              <w:instrText xml:space="preserve"> PAGEREF _Toc4744628 \h </w:instrText>
            </w:r>
            <w:r w:rsidR="00FF6488">
              <w:rPr>
                <w:noProof/>
                <w:webHidden/>
              </w:rPr>
            </w:r>
            <w:r w:rsidR="00FF6488">
              <w:rPr>
                <w:noProof/>
                <w:webHidden/>
              </w:rPr>
              <w:fldChar w:fldCharType="separate"/>
            </w:r>
            <w:r w:rsidR="009C35F5">
              <w:rPr>
                <w:noProof/>
                <w:webHidden/>
              </w:rPr>
              <w:t>90</w:t>
            </w:r>
            <w:r w:rsidR="00FF6488">
              <w:rPr>
                <w:noProof/>
                <w:webHidden/>
              </w:rPr>
              <w:fldChar w:fldCharType="end"/>
            </w:r>
          </w:hyperlink>
        </w:p>
        <w:p w:rsidR="00FF6488" w:rsidRDefault="00446879">
          <w:pPr>
            <w:pStyle w:val="Obsah2"/>
            <w:tabs>
              <w:tab w:val="right" w:leader="dot" w:pos="9062"/>
            </w:tabs>
            <w:rPr>
              <w:rFonts w:asciiTheme="minorHAnsi" w:eastAsiaTheme="minorEastAsia" w:hAnsiTheme="minorHAnsi"/>
              <w:noProof/>
              <w:sz w:val="22"/>
              <w:lang w:eastAsia="sk-SK"/>
            </w:rPr>
          </w:pPr>
          <w:hyperlink w:anchor="_Toc4744629" w:history="1">
            <w:r w:rsidR="00FF6488" w:rsidRPr="00893702">
              <w:rPr>
                <w:rStyle w:val="Hypertextovprepojenie"/>
                <w:noProof/>
              </w:rPr>
              <w:t>Program pre stážistov</w:t>
            </w:r>
            <w:r w:rsidR="00FF6488">
              <w:rPr>
                <w:noProof/>
                <w:webHidden/>
              </w:rPr>
              <w:tab/>
            </w:r>
            <w:r w:rsidR="00FF6488">
              <w:rPr>
                <w:noProof/>
                <w:webHidden/>
              </w:rPr>
              <w:fldChar w:fldCharType="begin"/>
            </w:r>
            <w:r w:rsidR="00FF6488">
              <w:rPr>
                <w:noProof/>
                <w:webHidden/>
              </w:rPr>
              <w:instrText xml:space="preserve"> PAGEREF _Toc4744629 \h </w:instrText>
            </w:r>
            <w:r w:rsidR="00FF6488">
              <w:rPr>
                <w:noProof/>
                <w:webHidden/>
              </w:rPr>
            </w:r>
            <w:r w:rsidR="00FF6488">
              <w:rPr>
                <w:noProof/>
                <w:webHidden/>
              </w:rPr>
              <w:fldChar w:fldCharType="separate"/>
            </w:r>
            <w:r w:rsidR="009C35F5">
              <w:rPr>
                <w:noProof/>
                <w:webHidden/>
              </w:rPr>
              <w:t>92</w:t>
            </w:r>
            <w:r w:rsidR="00FF6488">
              <w:rPr>
                <w:noProof/>
                <w:webHidden/>
              </w:rPr>
              <w:fldChar w:fldCharType="end"/>
            </w:r>
          </w:hyperlink>
        </w:p>
        <w:p w:rsidR="00FF6488" w:rsidRDefault="00446879">
          <w:pPr>
            <w:pStyle w:val="Obsah1"/>
            <w:tabs>
              <w:tab w:val="right" w:leader="dot" w:pos="9062"/>
            </w:tabs>
            <w:rPr>
              <w:rFonts w:asciiTheme="minorHAnsi" w:eastAsiaTheme="minorEastAsia" w:hAnsiTheme="minorHAnsi"/>
              <w:noProof/>
              <w:sz w:val="22"/>
              <w:lang w:eastAsia="sk-SK"/>
            </w:rPr>
          </w:pPr>
          <w:hyperlink w:anchor="_Toc4744630" w:history="1">
            <w:r w:rsidR="00FF6488" w:rsidRPr="00893702">
              <w:rPr>
                <w:rStyle w:val="Hypertextovprepojenie"/>
                <w:noProof/>
              </w:rPr>
              <w:t>Kancelária verejného ochrancu práv v roku 2018</w:t>
            </w:r>
            <w:r w:rsidR="00FF6488">
              <w:rPr>
                <w:noProof/>
                <w:webHidden/>
              </w:rPr>
              <w:tab/>
            </w:r>
            <w:r w:rsidR="00FF6488">
              <w:rPr>
                <w:noProof/>
                <w:webHidden/>
              </w:rPr>
              <w:fldChar w:fldCharType="begin"/>
            </w:r>
            <w:r w:rsidR="00FF6488">
              <w:rPr>
                <w:noProof/>
                <w:webHidden/>
              </w:rPr>
              <w:instrText xml:space="preserve"> PAGEREF _Toc4744630 \h </w:instrText>
            </w:r>
            <w:r w:rsidR="00FF6488">
              <w:rPr>
                <w:noProof/>
                <w:webHidden/>
              </w:rPr>
            </w:r>
            <w:r w:rsidR="00FF6488">
              <w:rPr>
                <w:noProof/>
                <w:webHidden/>
              </w:rPr>
              <w:fldChar w:fldCharType="separate"/>
            </w:r>
            <w:r w:rsidR="009C35F5">
              <w:rPr>
                <w:noProof/>
                <w:webHidden/>
              </w:rPr>
              <w:t>93</w:t>
            </w:r>
            <w:r w:rsidR="00FF6488">
              <w:rPr>
                <w:noProof/>
                <w:webHidden/>
              </w:rPr>
              <w:fldChar w:fldCharType="end"/>
            </w:r>
          </w:hyperlink>
        </w:p>
        <w:p w:rsidR="00FF6488" w:rsidRDefault="00446879">
          <w:pPr>
            <w:pStyle w:val="Obsah2"/>
            <w:tabs>
              <w:tab w:val="right" w:leader="dot" w:pos="9062"/>
            </w:tabs>
            <w:rPr>
              <w:rFonts w:asciiTheme="minorHAnsi" w:eastAsiaTheme="minorEastAsia" w:hAnsiTheme="minorHAnsi"/>
              <w:noProof/>
              <w:sz w:val="22"/>
              <w:lang w:eastAsia="sk-SK"/>
            </w:rPr>
          </w:pPr>
          <w:hyperlink w:anchor="_Toc4744631" w:history="1">
            <w:r w:rsidR="00FF6488" w:rsidRPr="00893702">
              <w:rPr>
                <w:rStyle w:val="Hypertextovprepojenie"/>
                <w:rFonts w:eastAsia="Droid Sans"/>
                <w:noProof/>
                <w:lang w:eastAsia="zh-CN" w:bidi="hi-IN"/>
              </w:rPr>
              <w:t>Činnosť KVOP</w:t>
            </w:r>
            <w:r w:rsidR="00FF6488">
              <w:rPr>
                <w:noProof/>
                <w:webHidden/>
              </w:rPr>
              <w:tab/>
            </w:r>
            <w:r w:rsidR="00FF6488">
              <w:rPr>
                <w:noProof/>
                <w:webHidden/>
              </w:rPr>
              <w:fldChar w:fldCharType="begin"/>
            </w:r>
            <w:r w:rsidR="00FF6488">
              <w:rPr>
                <w:noProof/>
                <w:webHidden/>
              </w:rPr>
              <w:instrText xml:space="preserve"> PAGEREF _Toc4744631 \h </w:instrText>
            </w:r>
            <w:r w:rsidR="00FF6488">
              <w:rPr>
                <w:noProof/>
                <w:webHidden/>
              </w:rPr>
            </w:r>
            <w:r w:rsidR="00FF6488">
              <w:rPr>
                <w:noProof/>
                <w:webHidden/>
              </w:rPr>
              <w:fldChar w:fldCharType="separate"/>
            </w:r>
            <w:r w:rsidR="009C35F5">
              <w:rPr>
                <w:noProof/>
                <w:webHidden/>
              </w:rPr>
              <w:t>93</w:t>
            </w:r>
            <w:r w:rsidR="00FF6488">
              <w:rPr>
                <w:noProof/>
                <w:webHidden/>
              </w:rPr>
              <w:fldChar w:fldCharType="end"/>
            </w:r>
          </w:hyperlink>
        </w:p>
        <w:p w:rsidR="00FF6488" w:rsidRDefault="00446879">
          <w:pPr>
            <w:pStyle w:val="Obsah2"/>
            <w:tabs>
              <w:tab w:val="right" w:leader="dot" w:pos="9062"/>
            </w:tabs>
            <w:rPr>
              <w:rFonts w:asciiTheme="minorHAnsi" w:eastAsiaTheme="minorEastAsia" w:hAnsiTheme="minorHAnsi"/>
              <w:noProof/>
              <w:sz w:val="22"/>
              <w:lang w:eastAsia="sk-SK"/>
            </w:rPr>
          </w:pPr>
          <w:hyperlink w:anchor="_Toc4744632" w:history="1">
            <w:r w:rsidR="00FF6488" w:rsidRPr="00893702">
              <w:rPr>
                <w:rStyle w:val="Hypertextovprepojenie"/>
                <w:noProof/>
              </w:rPr>
              <w:t>Organizačné zabezpečenie a hospodárenie kancelárie</w:t>
            </w:r>
            <w:r w:rsidR="00FF6488">
              <w:rPr>
                <w:noProof/>
                <w:webHidden/>
              </w:rPr>
              <w:tab/>
            </w:r>
            <w:r w:rsidR="00FF6488">
              <w:rPr>
                <w:noProof/>
                <w:webHidden/>
              </w:rPr>
              <w:fldChar w:fldCharType="begin"/>
            </w:r>
            <w:r w:rsidR="00FF6488">
              <w:rPr>
                <w:noProof/>
                <w:webHidden/>
              </w:rPr>
              <w:instrText xml:space="preserve"> PAGEREF _Toc4744632 \h </w:instrText>
            </w:r>
            <w:r w:rsidR="00FF6488">
              <w:rPr>
                <w:noProof/>
                <w:webHidden/>
              </w:rPr>
            </w:r>
            <w:r w:rsidR="00FF6488">
              <w:rPr>
                <w:noProof/>
                <w:webHidden/>
              </w:rPr>
              <w:fldChar w:fldCharType="separate"/>
            </w:r>
            <w:r w:rsidR="009C35F5">
              <w:rPr>
                <w:noProof/>
                <w:webHidden/>
              </w:rPr>
              <w:t>96</w:t>
            </w:r>
            <w:r w:rsidR="00FF6488">
              <w:rPr>
                <w:noProof/>
                <w:webHidden/>
              </w:rPr>
              <w:fldChar w:fldCharType="end"/>
            </w:r>
          </w:hyperlink>
        </w:p>
        <w:p w:rsidR="0068617A" w:rsidRPr="007A2AD8" w:rsidRDefault="00621B71" w:rsidP="000571E3">
          <w:pPr>
            <w:pStyle w:val="Odsekzoznamu"/>
            <w:spacing w:line="276" w:lineRule="auto"/>
            <w:ind w:left="1430"/>
            <w:jc w:val="both"/>
            <w:rPr>
              <w:rFonts w:cstheme="majorHAnsi"/>
              <w:b/>
              <w:bCs/>
              <w:noProof/>
            </w:rPr>
          </w:pPr>
          <w:r w:rsidRPr="007A2AD8">
            <w:rPr>
              <w:rFonts w:cstheme="majorHAnsi"/>
              <w:b/>
              <w:bCs/>
              <w:noProof/>
            </w:rPr>
            <w:fldChar w:fldCharType="end"/>
          </w:r>
        </w:p>
      </w:sdtContent>
    </w:sdt>
    <w:p w:rsidR="00DA110F" w:rsidRDefault="00DA110F" w:rsidP="0068617A">
      <w:pPr>
        <w:pStyle w:val="Odsekzoznamu"/>
        <w:spacing w:after="0" w:line="276" w:lineRule="auto"/>
        <w:ind w:left="1430" w:hanging="1430"/>
        <w:jc w:val="both"/>
        <w:rPr>
          <w:rFonts w:cstheme="majorHAnsi"/>
          <w:b/>
          <w:color w:val="2E74B5" w:themeColor="accent1" w:themeShade="BF"/>
          <w:sz w:val="28"/>
          <w:szCs w:val="28"/>
        </w:rPr>
      </w:pPr>
    </w:p>
    <w:p w:rsidR="00AA2E4A" w:rsidRDefault="00AA2E4A">
      <w:pPr>
        <w:rPr>
          <w:rFonts w:cstheme="majorHAnsi"/>
          <w:b/>
          <w:color w:val="2E74B5" w:themeColor="accent1" w:themeShade="BF"/>
          <w:sz w:val="28"/>
          <w:szCs w:val="28"/>
        </w:rPr>
      </w:pPr>
      <w:r>
        <w:rPr>
          <w:rFonts w:cstheme="majorHAnsi"/>
          <w:b/>
          <w:color w:val="2E74B5" w:themeColor="accent1" w:themeShade="BF"/>
          <w:sz w:val="28"/>
          <w:szCs w:val="28"/>
        </w:rPr>
        <w:br w:type="page"/>
      </w:r>
    </w:p>
    <w:p w:rsidR="008B352F" w:rsidRPr="007A2AD8" w:rsidRDefault="00621B71" w:rsidP="0068617A">
      <w:pPr>
        <w:pStyle w:val="Odsekzoznamu"/>
        <w:spacing w:after="0" w:line="276" w:lineRule="auto"/>
        <w:ind w:left="1430" w:hanging="1430"/>
        <w:jc w:val="both"/>
        <w:rPr>
          <w:rFonts w:cstheme="majorHAnsi"/>
          <w:b/>
          <w:bCs/>
          <w:noProof/>
        </w:rPr>
      </w:pPr>
      <w:r w:rsidRPr="007A2AD8">
        <w:rPr>
          <w:rFonts w:cstheme="majorHAnsi"/>
          <w:b/>
          <w:color w:val="2E74B5" w:themeColor="accent1" w:themeShade="BF"/>
          <w:sz w:val="28"/>
          <w:szCs w:val="28"/>
        </w:rPr>
        <w:lastRenderedPageBreak/>
        <w:t>Po</w:t>
      </w:r>
      <w:r w:rsidR="001C27EA" w:rsidRPr="007A2AD8">
        <w:rPr>
          <w:rFonts w:cstheme="majorHAnsi"/>
          <w:b/>
          <w:color w:val="2E74B5" w:themeColor="accent1" w:themeShade="BF"/>
          <w:sz w:val="28"/>
          <w:szCs w:val="28"/>
        </w:rPr>
        <w:t>u</w:t>
      </w:r>
      <w:r w:rsidRPr="007A2AD8">
        <w:rPr>
          <w:rFonts w:cstheme="majorHAnsi"/>
          <w:b/>
          <w:color w:val="2E74B5" w:themeColor="accent1" w:themeShade="BF"/>
          <w:sz w:val="28"/>
          <w:szCs w:val="28"/>
        </w:rPr>
        <w:t>žité skratky</w:t>
      </w:r>
    </w:p>
    <w:p w:rsidR="008B352F" w:rsidRPr="007A2AD8" w:rsidRDefault="008B352F" w:rsidP="0068617A">
      <w:pPr>
        <w:spacing w:after="0" w:line="276" w:lineRule="auto"/>
        <w:rPr>
          <w:rFonts w:cstheme="majorHAnsi"/>
          <w:b/>
          <w:color w:val="00B0F0"/>
          <w:sz w:val="28"/>
          <w:szCs w:val="28"/>
        </w:rPr>
      </w:pPr>
    </w:p>
    <w:p w:rsidR="004C29B9" w:rsidRPr="007A2AD8" w:rsidRDefault="004C29B9" w:rsidP="0068617A">
      <w:pPr>
        <w:pStyle w:val="Odsekzoznamu"/>
        <w:spacing w:after="0" w:line="276" w:lineRule="auto"/>
        <w:ind w:left="0"/>
        <w:jc w:val="both"/>
        <w:rPr>
          <w:rFonts w:cs="Times New Roman"/>
          <w:szCs w:val="24"/>
        </w:rPr>
      </w:pPr>
      <w:r w:rsidRPr="007A2AD8">
        <w:rPr>
          <w:rFonts w:cs="Arial"/>
          <w:b/>
          <w:bCs/>
          <w:szCs w:val="24"/>
        </w:rPr>
        <w:t>antidiskriminačný zákon</w:t>
      </w:r>
      <w:r w:rsidRPr="007A2AD8">
        <w:rPr>
          <w:rFonts w:cs="Arial"/>
          <w:bCs/>
          <w:szCs w:val="24"/>
        </w:rPr>
        <w:t xml:space="preserve"> – zákon č. 365/2004 Z. z. o rovnakom zaobchádzaní v niektorých oblastiach a o ochrane pred diskrimináciou a o zmene a doplnení niektorých zákonov (antidiskriminačný zákon) </w:t>
      </w:r>
      <w:r w:rsidRPr="007A2AD8">
        <w:rPr>
          <w:rFonts w:cs="Times New Roman"/>
          <w:szCs w:val="24"/>
        </w:rPr>
        <w:t>v znení neskorších predpisov</w:t>
      </w:r>
    </w:p>
    <w:p w:rsidR="004C29B9" w:rsidRPr="007A2AD8" w:rsidRDefault="004C29B9" w:rsidP="0068617A">
      <w:pPr>
        <w:widowControl w:val="0"/>
        <w:tabs>
          <w:tab w:val="left" w:pos="0"/>
        </w:tabs>
        <w:autoSpaceDE w:val="0"/>
        <w:autoSpaceDN w:val="0"/>
        <w:adjustRightInd w:val="0"/>
        <w:spacing w:after="0" w:line="276" w:lineRule="auto"/>
        <w:jc w:val="both"/>
        <w:rPr>
          <w:rFonts w:cs="Arial"/>
          <w:bCs/>
          <w:szCs w:val="24"/>
        </w:rPr>
      </w:pPr>
      <w:r w:rsidRPr="007A2AD8">
        <w:rPr>
          <w:rFonts w:cs="Times New Roman"/>
          <w:b/>
          <w:szCs w:val="24"/>
        </w:rPr>
        <w:t>Dohovor</w:t>
      </w:r>
      <w:r w:rsidRPr="007A2AD8">
        <w:rPr>
          <w:rFonts w:cs="Times New Roman"/>
          <w:szCs w:val="24"/>
        </w:rPr>
        <w:t xml:space="preserve"> - </w:t>
      </w:r>
      <w:r w:rsidR="00BF60C8" w:rsidRPr="007A2AD8">
        <w:rPr>
          <w:rFonts w:cs="Times New Roman"/>
          <w:szCs w:val="24"/>
        </w:rPr>
        <w:t>Európsk</w:t>
      </w:r>
      <w:r w:rsidR="00BF60C8">
        <w:rPr>
          <w:rFonts w:cs="Times New Roman"/>
          <w:szCs w:val="24"/>
        </w:rPr>
        <w:t>y</w:t>
      </w:r>
      <w:r w:rsidR="00BF60C8" w:rsidRPr="007A2AD8">
        <w:rPr>
          <w:rFonts w:cs="Times New Roman"/>
          <w:szCs w:val="24"/>
        </w:rPr>
        <w:t xml:space="preserve"> </w:t>
      </w:r>
      <w:r w:rsidRPr="007A2AD8">
        <w:rPr>
          <w:rFonts w:cs="Times New Roman"/>
          <w:szCs w:val="24"/>
        </w:rPr>
        <w:t>dohovor o ochrane ľudských práv a slobôd</w:t>
      </w:r>
    </w:p>
    <w:p w:rsidR="004C29B9" w:rsidRPr="007A2AD8" w:rsidRDefault="004C29B9" w:rsidP="0068617A">
      <w:pPr>
        <w:pStyle w:val="Odsekzoznamu"/>
        <w:spacing w:after="0" w:line="276" w:lineRule="auto"/>
        <w:ind w:left="0"/>
        <w:rPr>
          <w:rFonts w:cs="Times New Roman"/>
          <w:szCs w:val="24"/>
        </w:rPr>
      </w:pPr>
      <w:r w:rsidRPr="007A2AD8">
        <w:rPr>
          <w:rFonts w:cs="Times New Roman"/>
          <w:b/>
          <w:szCs w:val="24"/>
        </w:rPr>
        <w:t xml:space="preserve">dopravný inšpektorát - </w:t>
      </w:r>
      <w:r w:rsidRPr="007A2AD8">
        <w:rPr>
          <w:rFonts w:cs="Times New Roman"/>
          <w:szCs w:val="24"/>
        </w:rPr>
        <w:t>okresný dopravný inšpektorát Okresného riaditeľstva Policajného zboru</w:t>
      </w:r>
    </w:p>
    <w:p w:rsidR="004C29B9" w:rsidRPr="007A2AD8" w:rsidRDefault="004C29B9" w:rsidP="00624C03">
      <w:pPr>
        <w:widowControl w:val="0"/>
        <w:autoSpaceDE w:val="0"/>
        <w:autoSpaceDN w:val="0"/>
        <w:adjustRightInd w:val="0"/>
        <w:spacing w:after="0" w:line="240" w:lineRule="auto"/>
        <w:jc w:val="both"/>
        <w:rPr>
          <w:rFonts w:cs="Arial"/>
          <w:bCs/>
          <w:szCs w:val="24"/>
        </w:rPr>
      </w:pPr>
      <w:r w:rsidRPr="007A2AD8">
        <w:rPr>
          <w:rFonts w:cs="Arial"/>
          <w:b/>
          <w:bCs/>
          <w:szCs w:val="24"/>
        </w:rPr>
        <w:t xml:space="preserve">DPN – </w:t>
      </w:r>
      <w:r w:rsidRPr="007A2AD8">
        <w:rPr>
          <w:rFonts w:cs="Arial"/>
          <w:bCs/>
          <w:szCs w:val="24"/>
        </w:rPr>
        <w:t>dočasná pracovná neschopnosť</w:t>
      </w:r>
    </w:p>
    <w:p w:rsidR="004C29B9" w:rsidRPr="007A2AD8" w:rsidRDefault="004C29B9" w:rsidP="008B352F">
      <w:pPr>
        <w:spacing w:after="0" w:line="276" w:lineRule="auto"/>
        <w:rPr>
          <w:rFonts w:cs="Times New Roman"/>
        </w:rPr>
      </w:pPr>
      <w:r w:rsidRPr="007A2AD8">
        <w:rPr>
          <w:rFonts w:cs="Times New Roman"/>
          <w:b/>
        </w:rPr>
        <w:t xml:space="preserve">ESĽP </w:t>
      </w:r>
      <w:r w:rsidRPr="007A2AD8">
        <w:rPr>
          <w:rFonts w:cs="Times New Roman"/>
        </w:rPr>
        <w:t>- Európsky súd pre ľudské práva</w:t>
      </w:r>
    </w:p>
    <w:p w:rsidR="004C29B9" w:rsidRPr="007A2AD8" w:rsidRDefault="004C29B9" w:rsidP="0080282D">
      <w:pPr>
        <w:widowControl w:val="0"/>
        <w:autoSpaceDE w:val="0"/>
        <w:autoSpaceDN w:val="0"/>
        <w:adjustRightInd w:val="0"/>
        <w:spacing w:after="0" w:line="240" w:lineRule="auto"/>
        <w:jc w:val="both"/>
        <w:rPr>
          <w:rFonts w:cs="Times New Roman"/>
          <w:szCs w:val="24"/>
        </w:rPr>
      </w:pPr>
      <w:r w:rsidRPr="007A2AD8">
        <w:rPr>
          <w:rFonts w:cs="Times New Roman"/>
          <w:b/>
          <w:szCs w:val="24"/>
        </w:rPr>
        <w:t>katastrálny zákon</w:t>
      </w:r>
      <w:r w:rsidRPr="007A2AD8">
        <w:rPr>
          <w:rFonts w:cs="Times New Roman"/>
          <w:szCs w:val="24"/>
        </w:rPr>
        <w:t xml:space="preserve"> – zákon č. 162/1995 </w:t>
      </w:r>
      <w:r w:rsidRPr="007A2AD8">
        <w:rPr>
          <w:rFonts w:cs="Arial"/>
          <w:bCs/>
          <w:szCs w:val="24"/>
        </w:rPr>
        <w:t xml:space="preserve">o katastri nehnuteľností a o zápise vlastníckych a iných práv k nehnuteľnostiam (katastrálny zákon) </w:t>
      </w:r>
      <w:r w:rsidRPr="007A2AD8">
        <w:rPr>
          <w:rFonts w:cs="Times New Roman"/>
          <w:szCs w:val="24"/>
        </w:rPr>
        <w:t>v znení neskorších predpisov</w:t>
      </w:r>
    </w:p>
    <w:p w:rsidR="004C29B9" w:rsidRPr="007A2AD8" w:rsidRDefault="004C29B9" w:rsidP="00741EDF">
      <w:pPr>
        <w:widowControl w:val="0"/>
        <w:autoSpaceDE w:val="0"/>
        <w:autoSpaceDN w:val="0"/>
        <w:adjustRightInd w:val="0"/>
        <w:spacing w:after="0" w:line="240" w:lineRule="auto"/>
        <w:jc w:val="both"/>
        <w:rPr>
          <w:rStyle w:val="st1"/>
          <w:rFonts w:cs="Arial"/>
          <w:szCs w:val="24"/>
        </w:rPr>
      </w:pPr>
      <w:r w:rsidRPr="007A2AD8">
        <w:rPr>
          <w:rFonts w:cs="Times New Roman"/>
          <w:b/>
          <w:szCs w:val="24"/>
        </w:rPr>
        <w:t>LGBTI</w:t>
      </w:r>
      <w:r w:rsidRPr="007A2AD8">
        <w:rPr>
          <w:rFonts w:cs="Times New Roman"/>
          <w:szCs w:val="24"/>
        </w:rPr>
        <w:t xml:space="preserve"> - </w:t>
      </w:r>
      <w:r w:rsidRPr="007A2AD8">
        <w:rPr>
          <w:rFonts w:cs="Arial"/>
          <w:szCs w:val="24"/>
        </w:rPr>
        <w:t xml:space="preserve">lesbický, </w:t>
      </w:r>
      <w:proofErr w:type="spellStart"/>
      <w:r w:rsidRPr="007A2AD8">
        <w:rPr>
          <w:rFonts w:cs="Arial"/>
          <w:szCs w:val="24"/>
        </w:rPr>
        <w:t>gay</w:t>
      </w:r>
      <w:proofErr w:type="spellEnd"/>
      <w:r w:rsidRPr="007A2AD8">
        <w:rPr>
          <w:rFonts w:cs="Arial"/>
          <w:szCs w:val="24"/>
        </w:rPr>
        <w:t xml:space="preserve">, bisexuálny, </w:t>
      </w:r>
      <w:proofErr w:type="spellStart"/>
      <w:r w:rsidRPr="007A2AD8">
        <w:rPr>
          <w:rFonts w:cs="Arial"/>
          <w:szCs w:val="24"/>
        </w:rPr>
        <w:t>transrodový</w:t>
      </w:r>
      <w:proofErr w:type="spellEnd"/>
      <w:r w:rsidRPr="007A2AD8">
        <w:rPr>
          <w:rFonts w:cs="Arial"/>
          <w:szCs w:val="24"/>
        </w:rPr>
        <w:t xml:space="preserve"> a </w:t>
      </w:r>
      <w:proofErr w:type="spellStart"/>
      <w:r w:rsidRPr="007A2AD8">
        <w:rPr>
          <w:rStyle w:val="st1"/>
          <w:rFonts w:cs="Arial"/>
          <w:szCs w:val="24"/>
        </w:rPr>
        <w:t>intersexuálny</w:t>
      </w:r>
      <w:proofErr w:type="spellEnd"/>
    </w:p>
    <w:p w:rsidR="004C29B9" w:rsidRPr="007A2AD8" w:rsidRDefault="004C29B9" w:rsidP="00CB2B58">
      <w:pPr>
        <w:pStyle w:val="Odsekzoznamu"/>
        <w:spacing w:after="0" w:line="240" w:lineRule="auto"/>
        <w:ind w:left="0"/>
        <w:rPr>
          <w:rFonts w:cs="Times New Roman"/>
          <w:szCs w:val="24"/>
        </w:rPr>
      </w:pPr>
      <w:r w:rsidRPr="007A2AD8">
        <w:rPr>
          <w:rFonts w:cs="Times New Roman"/>
          <w:b/>
          <w:szCs w:val="24"/>
        </w:rPr>
        <w:t>ministerstvo financií</w:t>
      </w:r>
      <w:r w:rsidRPr="007A2AD8">
        <w:rPr>
          <w:rFonts w:cs="Times New Roman"/>
          <w:szCs w:val="24"/>
        </w:rPr>
        <w:t xml:space="preserve"> - Ministerstvo financií Slovenskej republiky</w:t>
      </w:r>
    </w:p>
    <w:p w:rsidR="004C29B9" w:rsidRPr="007A2AD8" w:rsidRDefault="004C29B9" w:rsidP="00741EDF">
      <w:pPr>
        <w:widowControl w:val="0"/>
        <w:autoSpaceDE w:val="0"/>
        <w:autoSpaceDN w:val="0"/>
        <w:adjustRightInd w:val="0"/>
        <w:spacing w:after="0" w:line="240" w:lineRule="auto"/>
        <w:jc w:val="both"/>
        <w:rPr>
          <w:rFonts w:cs="Times New Roman"/>
          <w:szCs w:val="24"/>
        </w:rPr>
      </w:pPr>
      <w:r w:rsidRPr="007A2AD8">
        <w:rPr>
          <w:rFonts w:cs="Times New Roman"/>
          <w:b/>
          <w:szCs w:val="24"/>
        </w:rPr>
        <w:t>ministerstvo pôdohospodárstva</w:t>
      </w:r>
      <w:r w:rsidRPr="007A2AD8">
        <w:rPr>
          <w:rFonts w:cs="Times New Roman"/>
          <w:szCs w:val="24"/>
        </w:rPr>
        <w:t xml:space="preserve"> – Ministerstvo pôdohospodárstva a rozvoja vidieka Slovenskej republiky</w:t>
      </w:r>
    </w:p>
    <w:p w:rsidR="004C29B9" w:rsidRPr="007A2AD8" w:rsidRDefault="004C29B9" w:rsidP="008B352F">
      <w:pPr>
        <w:widowControl w:val="0"/>
        <w:tabs>
          <w:tab w:val="left" w:pos="0"/>
        </w:tabs>
        <w:autoSpaceDE w:val="0"/>
        <w:autoSpaceDN w:val="0"/>
        <w:adjustRightInd w:val="0"/>
        <w:spacing w:after="0" w:line="276" w:lineRule="auto"/>
        <w:jc w:val="both"/>
        <w:rPr>
          <w:rFonts w:cs="Arial"/>
          <w:bCs/>
          <w:szCs w:val="24"/>
        </w:rPr>
      </w:pPr>
      <w:r w:rsidRPr="007A2AD8">
        <w:rPr>
          <w:rFonts w:cs="Times New Roman"/>
          <w:b/>
          <w:szCs w:val="24"/>
        </w:rPr>
        <w:t>ministerstvo práce</w:t>
      </w:r>
      <w:r w:rsidRPr="007A2AD8">
        <w:rPr>
          <w:rFonts w:cs="Times New Roman"/>
          <w:szCs w:val="24"/>
        </w:rPr>
        <w:t xml:space="preserve"> - Ministerstvo práce, sociálnych vecí a rodiny Slovenskej republiky</w:t>
      </w:r>
    </w:p>
    <w:p w:rsidR="004C29B9" w:rsidRPr="007A2AD8" w:rsidRDefault="004C29B9" w:rsidP="00470FB0">
      <w:pPr>
        <w:widowControl w:val="0"/>
        <w:tabs>
          <w:tab w:val="left" w:pos="0"/>
        </w:tabs>
        <w:autoSpaceDE w:val="0"/>
        <w:autoSpaceDN w:val="0"/>
        <w:adjustRightInd w:val="0"/>
        <w:spacing w:after="0" w:line="276" w:lineRule="auto"/>
        <w:jc w:val="both"/>
        <w:rPr>
          <w:rFonts w:cs="Times New Roman"/>
          <w:szCs w:val="24"/>
        </w:rPr>
      </w:pPr>
      <w:r w:rsidRPr="007A2AD8">
        <w:rPr>
          <w:rFonts w:cs="Times New Roman"/>
          <w:b/>
        </w:rPr>
        <w:t>ministerstvo spravodlivosti</w:t>
      </w:r>
      <w:r w:rsidRPr="007A2AD8">
        <w:rPr>
          <w:rFonts w:cs="Times New Roman"/>
        </w:rPr>
        <w:t xml:space="preserve"> - Ministerstvo spravodlivosti </w:t>
      </w:r>
      <w:r w:rsidRPr="007A2AD8">
        <w:rPr>
          <w:rFonts w:cs="Times New Roman"/>
          <w:szCs w:val="24"/>
        </w:rPr>
        <w:t>Slovenskej republiky</w:t>
      </w:r>
    </w:p>
    <w:p w:rsidR="004C29B9" w:rsidRPr="007A2AD8" w:rsidRDefault="004C29B9" w:rsidP="00CB2B58">
      <w:pPr>
        <w:pStyle w:val="Odsekzoznamu"/>
        <w:spacing w:after="0" w:line="240" w:lineRule="auto"/>
        <w:ind w:left="0"/>
        <w:jc w:val="both"/>
        <w:rPr>
          <w:rFonts w:cs="Times New Roman"/>
          <w:szCs w:val="24"/>
        </w:rPr>
      </w:pPr>
      <w:r w:rsidRPr="007A2AD8">
        <w:rPr>
          <w:rFonts w:cs="Times New Roman"/>
          <w:b/>
          <w:szCs w:val="24"/>
        </w:rPr>
        <w:t>ministerstvo školstva</w:t>
      </w:r>
      <w:r w:rsidRPr="007A2AD8">
        <w:rPr>
          <w:rFonts w:cs="Times New Roman"/>
          <w:szCs w:val="24"/>
        </w:rPr>
        <w:t xml:space="preserve"> - Ministerstvo školstva, vedy, výskumu a športu Slovenskej republiky</w:t>
      </w:r>
    </w:p>
    <w:p w:rsidR="004C29B9" w:rsidRPr="007A2AD8" w:rsidRDefault="004C29B9" w:rsidP="00470FB0">
      <w:pPr>
        <w:widowControl w:val="0"/>
        <w:tabs>
          <w:tab w:val="left" w:pos="0"/>
        </w:tabs>
        <w:autoSpaceDE w:val="0"/>
        <w:autoSpaceDN w:val="0"/>
        <w:adjustRightInd w:val="0"/>
        <w:spacing w:after="0" w:line="276" w:lineRule="auto"/>
        <w:jc w:val="both"/>
        <w:rPr>
          <w:rFonts w:cs="Arial"/>
          <w:bCs/>
          <w:szCs w:val="24"/>
        </w:rPr>
      </w:pPr>
      <w:r w:rsidRPr="007A2AD8">
        <w:rPr>
          <w:rFonts w:cs="Arial"/>
          <w:b/>
          <w:bCs/>
          <w:szCs w:val="24"/>
        </w:rPr>
        <w:t>ministerstvo vnútra</w:t>
      </w:r>
      <w:r w:rsidRPr="007A2AD8">
        <w:rPr>
          <w:rFonts w:cs="Arial"/>
          <w:bCs/>
          <w:szCs w:val="24"/>
        </w:rPr>
        <w:t xml:space="preserve"> - </w:t>
      </w:r>
      <w:r w:rsidRPr="007A2AD8">
        <w:rPr>
          <w:rFonts w:cs="Times New Roman"/>
          <w:szCs w:val="24"/>
        </w:rPr>
        <w:t>Ministerstvo vnútra Slovenskej republiky</w:t>
      </w:r>
    </w:p>
    <w:p w:rsidR="004C29B9" w:rsidRPr="007A2AD8" w:rsidRDefault="004C29B9" w:rsidP="008B352F">
      <w:pPr>
        <w:spacing w:after="0" w:line="276" w:lineRule="auto"/>
        <w:rPr>
          <w:rFonts w:cs="Times New Roman"/>
          <w:szCs w:val="24"/>
        </w:rPr>
      </w:pPr>
      <w:r w:rsidRPr="007A2AD8">
        <w:rPr>
          <w:rFonts w:cs="Times New Roman"/>
          <w:b/>
        </w:rPr>
        <w:t>ministerstvo zdravotníctva</w:t>
      </w:r>
      <w:r w:rsidRPr="007A2AD8">
        <w:rPr>
          <w:rFonts w:cs="Times New Roman"/>
        </w:rPr>
        <w:t xml:space="preserve"> - </w:t>
      </w:r>
      <w:r w:rsidRPr="007A2AD8">
        <w:rPr>
          <w:rFonts w:cs="Times New Roman"/>
          <w:szCs w:val="24"/>
        </w:rPr>
        <w:t>Ministerstvo zdravotníctva Slovenskej republiky</w:t>
      </w:r>
    </w:p>
    <w:p w:rsidR="004C29B9" w:rsidRPr="007A2AD8" w:rsidRDefault="004C29B9" w:rsidP="008B352F">
      <w:pPr>
        <w:spacing w:after="0" w:line="276" w:lineRule="auto"/>
        <w:rPr>
          <w:rFonts w:cs="Times New Roman"/>
        </w:rPr>
      </w:pPr>
      <w:r w:rsidRPr="007A2AD8">
        <w:rPr>
          <w:rFonts w:cs="Times New Roman"/>
          <w:b/>
          <w:szCs w:val="24"/>
        </w:rPr>
        <w:t>MVE</w:t>
      </w:r>
      <w:r w:rsidRPr="007A2AD8">
        <w:rPr>
          <w:rFonts w:cstheme="majorHAnsi"/>
          <w:color w:val="00B0F0"/>
          <w:sz w:val="32"/>
          <w:szCs w:val="32"/>
        </w:rPr>
        <w:t xml:space="preserve"> </w:t>
      </w:r>
      <w:r w:rsidRPr="007A2AD8">
        <w:rPr>
          <w:rFonts w:cstheme="majorHAnsi"/>
          <w:szCs w:val="24"/>
        </w:rPr>
        <w:t>– malé vodné elektrárne</w:t>
      </w:r>
    </w:p>
    <w:p w:rsidR="004C29B9" w:rsidRPr="007A2AD8" w:rsidRDefault="004C29B9" w:rsidP="00934FAD">
      <w:pPr>
        <w:widowControl w:val="0"/>
        <w:autoSpaceDE w:val="0"/>
        <w:autoSpaceDN w:val="0"/>
        <w:adjustRightInd w:val="0"/>
        <w:spacing w:after="0" w:line="240" w:lineRule="auto"/>
        <w:jc w:val="both"/>
        <w:rPr>
          <w:rFonts w:cs="Times New Roman"/>
          <w:szCs w:val="24"/>
        </w:rPr>
      </w:pPr>
      <w:r w:rsidRPr="007A2AD8">
        <w:rPr>
          <w:rFonts w:cs="Times New Roman"/>
          <w:b/>
          <w:szCs w:val="24"/>
        </w:rPr>
        <w:t xml:space="preserve">najvyšší súd – </w:t>
      </w:r>
      <w:r w:rsidRPr="007A2AD8">
        <w:rPr>
          <w:rFonts w:cs="Times New Roman"/>
          <w:szCs w:val="24"/>
        </w:rPr>
        <w:t>Najvyšší súd Slovenskej republiky</w:t>
      </w:r>
    </w:p>
    <w:p w:rsidR="004C29B9" w:rsidRPr="007A2AD8" w:rsidRDefault="004C29B9" w:rsidP="008B352F">
      <w:pPr>
        <w:spacing w:after="0" w:line="276" w:lineRule="auto"/>
        <w:rPr>
          <w:rFonts w:cs="Times New Roman"/>
        </w:rPr>
      </w:pPr>
      <w:r w:rsidRPr="007A2AD8">
        <w:rPr>
          <w:rFonts w:cs="Times New Roman"/>
          <w:b/>
        </w:rPr>
        <w:t>národná rada</w:t>
      </w:r>
      <w:r w:rsidRPr="007A2AD8">
        <w:rPr>
          <w:rFonts w:cs="Times New Roman"/>
        </w:rPr>
        <w:t xml:space="preserve">  - Národná rada Slovenskej republiky</w:t>
      </w:r>
    </w:p>
    <w:p w:rsidR="004C29B9" w:rsidRPr="007A2AD8" w:rsidRDefault="004C29B9" w:rsidP="00CB2B58">
      <w:pPr>
        <w:pStyle w:val="Odsekzoznamu"/>
        <w:spacing w:after="0" w:line="240" w:lineRule="auto"/>
        <w:ind w:left="0"/>
        <w:rPr>
          <w:rFonts w:cs="Times New Roman"/>
          <w:szCs w:val="24"/>
        </w:rPr>
      </w:pPr>
      <w:r w:rsidRPr="007A2AD8">
        <w:rPr>
          <w:rFonts w:cs="Times New Roman"/>
          <w:b/>
          <w:szCs w:val="24"/>
        </w:rPr>
        <w:t xml:space="preserve">Občiansky zákonník </w:t>
      </w:r>
      <w:r w:rsidRPr="007A2AD8">
        <w:rPr>
          <w:rFonts w:cs="Times New Roman"/>
          <w:szCs w:val="24"/>
        </w:rPr>
        <w:t>- zákon č.40/1964 Zb. Občiansky zákonník v znení neskorších predpisov</w:t>
      </w:r>
    </w:p>
    <w:p w:rsidR="004C29B9" w:rsidRPr="007A2AD8" w:rsidRDefault="004C29B9" w:rsidP="0080282D">
      <w:pPr>
        <w:widowControl w:val="0"/>
        <w:autoSpaceDE w:val="0"/>
        <w:autoSpaceDN w:val="0"/>
        <w:adjustRightInd w:val="0"/>
        <w:spacing w:after="0" w:line="240" w:lineRule="auto"/>
        <w:jc w:val="both"/>
        <w:rPr>
          <w:rFonts w:cs="Arial"/>
          <w:bCs/>
          <w:szCs w:val="24"/>
        </w:rPr>
      </w:pPr>
      <w:r w:rsidRPr="007A2AD8">
        <w:rPr>
          <w:rFonts w:cs="Arial"/>
          <w:b/>
          <w:bCs/>
          <w:szCs w:val="24"/>
        </w:rPr>
        <w:t>OBSE</w:t>
      </w:r>
      <w:r w:rsidRPr="007A2AD8">
        <w:rPr>
          <w:rFonts w:cs="Arial"/>
          <w:bCs/>
          <w:szCs w:val="24"/>
        </w:rPr>
        <w:t xml:space="preserve"> – </w:t>
      </w:r>
      <w:r w:rsidR="00BF60C8">
        <w:rPr>
          <w:rFonts w:cs="Arial"/>
          <w:bCs/>
          <w:szCs w:val="24"/>
        </w:rPr>
        <w:t>O</w:t>
      </w:r>
      <w:r w:rsidR="00BF60C8" w:rsidRPr="007A2AD8">
        <w:rPr>
          <w:rFonts w:cs="Arial"/>
          <w:bCs/>
          <w:szCs w:val="24"/>
        </w:rPr>
        <w:t xml:space="preserve">rganizácia </w:t>
      </w:r>
      <w:r w:rsidRPr="007A2AD8">
        <w:rPr>
          <w:rFonts w:cs="Arial"/>
          <w:bCs/>
          <w:szCs w:val="24"/>
        </w:rPr>
        <w:t>pre bezpečnosť a spoluprácu v Európe</w:t>
      </w:r>
    </w:p>
    <w:p w:rsidR="004C29B9" w:rsidRPr="007A2AD8" w:rsidRDefault="004C29B9" w:rsidP="00624C03">
      <w:pPr>
        <w:widowControl w:val="0"/>
        <w:autoSpaceDE w:val="0"/>
        <w:autoSpaceDN w:val="0"/>
        <w:adjustRightInd w:val="0"/>
        <w:spacing w:after="0" w:line="240" w:lineRule="auto"/>
        <w:jc w:val="both"/>
        <w:rPr>
          <w:rFonts w:cs="Arial"/>
          <w:bCs/>
          <w:szCs w:val="24"/>
        </w:rPr>
      </w:pPr>
      <w:r w:rsidRPr="007A2AD8">
        <w:rPr>
          <w:rFonts w:cs="Arial"/>
          <w:b/>
          <w:bCs/>
          <w:szCs w:val="24"/>
        </w:rPr>
        <w:t>OPCAT</w:t>
      </w:r>
      <w:r w:rsidRPr="007A2AD8">
        <w:rPr>
          <w:rFonts w:cs="Arial"/>
          <w:bCs/>
          <w:szCs w:val="24"/>
        </w:rPr>
        <w:t xml:space="preserve"> – </w:t>
      </w:r>
      <w:r w:rsidR="00BF60C8">
        <w:rPr>
          <w:rFonts w:cs="Arial"/>
          <w:bCs/>
          <w:szCs w:val="24"/>
        </w:rPr>
        <w:t>Opčný protokol k</w:t>
      </w:r>
      <w:r w:rsidR="00BF60C8" w:rsidRPr="007A2AD8">
        <w:rPr>
          <w:rFonts w:cs="Arial"/>
          <w:bCs/>
          <w:szCs w:val="24"/>
        </w:rPr>
        <w:t xml:space="preserve"> </w:t>
      </w:r>
      <w:r w:rsidR="00BF60C8">
        <w:rPr>
          <w:rFonts w:cs="Arial"/>
          <w:bCs/>
          <w:szCs w:val="24"/>
        </w:rPr>
        <w:t>D</w:t>
      </w:r>
      <w:r w:rsidR="00BF60C8" w:rsidRPr="007A2AD8">
        <w:rPr>
          <w:rFonts w:cs="Arial"/>
          <w:bCs/>
          <w:szCs w:val="24"/>
        </w:rPr>
        <w:t>ohovor</w:t>
      </w:r>
      <w:r w:rsidR="00BF60C8">
        <w:rPr>
          <w:rFonts w:cs="Arial"/>
          <w:bCs/>
          <w:szCs w:val="24"/>
        </w:rPr>
        <w:t>u</w:t>
      </w:r>
      <w:r w:rsidR="00BF60C8" w:rsidRPr="007A2AD8">
        <w:rPr>
          <w:rFonts w:cs="Arial"/>
          <w:bCs/>
          <w:szCs w:val="24"/>
        </w:rPr>
        <w:t xml:space="preserve"> </w:t>
      </w:r>
      <w:r w:rsidRPr="007A2AD8">
        <w:rPr>
          <w:rFonts w:cs="Arial"/>
          <w:bCs/>
          <w:szCs w:val="24"/>
        </w:rPr>
        <w:t>proti mučeniu a inému krutému, neľudskému a</w:t>
      </w:r>
      <w:r w:rsidR="00BF60C8">
        <w:rPr>
          <w:rFonts w:cs="Arial"/>
          <w:bCs/>
          <w:szCs w:val="24"/>
        </w:rPr>
        <w:t>lebo</w:t>
      </w:r>
      <w:r w:rsidRPr="007A2AD8">
        <w:rPr>
          <w:rFonts w:cs="Arial"/>
          <w:bCs/>
          <w:szCs w:val="24"/>
        </w:rPr>
        <w:t> ponižujúcemu zaobchádzaniu a</w:t>
      </w:r>
      <w:r w:rsidR="00BF60C8">
        <w:rPr>
          <w:rFonts w:cs="Arial"/>
          <w:bCs/>
          <w:szCs w:val="24"/>
        </w:rPr>
        <w:t>lebo</w:t>
      </w:r>
      <w:r w:rsidRPr="007A2AD8">
        <w:rPr>
          <w:rFonts w:cs="Arial"/>
          <w:bCs/>
          <w:szCs w:val="24"/>
        </w:rPr>
        <w:t> trestaniu</w:t>
      </w:r>
    </w:p>
    <w:p w:rsidR="004C29B9" w:rsidRPr="007A2AD8" w:rsidRDefault="004C29B9" w:rsidP="00624C03">
      <w:pPr>
        <w:widowControl w:val="0"/>
        <w:autoSpaceDE w:val="0"/>
        <w:autoSpaceDN w:val="0"/>
        <w:adjustRightInd w:val="0"/>
        <w:spacing w:after="0" w:line="240" w:lineRule="auto"/>
        <w:jc w:val="both"/>
        <w:rPr>
          <w:rFonts w:cs="Arial"/>
          <w:bCs/>
          <w:szCs w:val="24"/>
        </w:rPr>
      </w:pPr>
      <w:r w:rsidRPr="007A2AD8">
        <w:rPr>
          <w:rFonts w:cs="Arial"/>
          <w:b/>
          <w:bCs/>
          <w:szCs w:val="24"/>
        </w:rPr>
        <w:t xml:space="preserve">OSN – </w:t>
      </w:r>
      <w:r w:rsidRPr="007A2AD8">
        <w:rPr>
          <w:rFonts w:cs="Arial"/>
          <w:bCs/>
          <w:szCs w:val="24"/>
        </w:rPr>
        <w:t>Organizácia spojených národov</w:t>
      </w:r>
    </w:p>
    <w:p w:rsidR="004C29B9" w:rsidRPr="007A2AD8" w:rsidRDefault="004C29B9" w:rsidP="00EA0AF4">
      <w:pPr>
        <w:widowControl w:val="0"/>
        <w:autoSpaceDE w:val="0"/>
        <w:autoSpaceDN w:val="0"/>
        <w:adjustRightInd w:val="0"/>
        <w:spacing w:after="0" w:line="240" w:lineRule="auto"/>
        <w:jc w:val="both"/>
        <w:rPr>
          <w:rFonts w:cs="Times New Roman"/>
          <w:szCs w:val="24"/>
        </w:rPr>
      </w:pPr>
      <w:r w:rsidRPr="007A2AD8">
        <w:rPr>
          <w:rFonts w:cs="Times New Roman"/>
          <w:b/>
          <w:szCs w:val="24"/>
        </w:rPr>
        <w:t>ROEP</w:t>
      </w:r>
      <w:r w:rsidRPr="007A2AD8">
        <w:rPr>
          <w:rFonts w:cs="Times New Roman"/>
          <w:szCs w:val="24"/>
        </w:rPr>
        <w:t xml:space="preserve"> – register obnovenej evidencie pozemkov</w:t>
      </w:r>
    </w:p>
    <w:p w:rsidR="004C29B9" w:rsidRPr="007A2AD8" w:rsidRDefault="004C29B9" w:rsidP="00934FAD">
      <w:pPr>
        <w:pStyle w:val="Odsekzoznamu"/>
        <w:spacing w:after="0" w:line="240" w:lineRule="auto"/>
        <w:ind w:left="0"/>
        <w:jc w:val="both"/>
        <w:rPr>
          <w:rFonts w:cs="Times New Roman"/>
          <w:szCs w:val="24"/>
        </w:rPr>
      </w:pPr>
      <w:r w:rsidRPr="007A2AD8">
        <w:rPr>
          <w:rFonts w:cs="Times New Roman"/>
          <w:b/>
          <w:szCs w:val="24"/>
        </w:rPr>
        <w:t>Správny poriadok</w:t>
      </w:r>
      <w:r w:rsidRPr="007A2AD8">
        <w:rPr>
          <w:rFonts w:cs="Times New Roman"/>
          <w:szCs w:val="24"/>
        </w:rPr>
        <w:t xml:space="preserve"> – zákon č. 71/1967 Zb. o správnom konaní (správny poriadok) v znení neskorších predpisov</w:t>
      </w:r>
    </w:p>
    <w:p w:rsidR="004C29B9" w:rsidRPr="007A2AD8" w:rsidRDefault="004C29B9" w:rsidP="00624C03">
      <w:pPr>
        <w:widowControl w:val="0"/>
        <w:autoSpaceDE w:val="0"/>
        <w:autoSpaceDN w:val="0"/>
        <w:adjustRightInd w:val="0"/>
        <w:spacing w:after="0" w:line="240" w:lineRule="auto"/>
        <w:jc w:val="both"/>
        <w:rPr>
          <w:rFonts w:cs="Times New Roman"/>
          <w:szCs w:val="24"/>
        </w:rPr>
      </w:pPr>
      <w:r w:rsidRPr="007A2AD8">
        <w:rPr>
          <w:rFonts w:cs="Arial"/>
          <w:b/>
          <w:bCs/>
          <w:szCs w:val="24"/>
        </w:rPr>
        <w:t>školský zákon</w:t>
      </w:r>
      <w:r w:rsidRPr="007A2AD8">
        <w:rPr>
          <w:rFonts w:cs="Arial"/>
          <w:bCs/>
          <w:szCs w:val="24"/>
        </w:rPr>
        <w:t xml:space="preserve"> – zákon č. 245/2008 Z. z. o výchove a vzdelávaní (školský zákon) a o zmene a doplnení niektorých zákonov </w:t>
      </w:r>
      <w:r w:rsidRPr="007A2AD8">
        <w:rPr>
          <w:rFonts w:cs="Times New Roman"/>
          <w:szCs w:val="24"/>
        </w:rPr>
        <w:t>v znení neskorších predpisov</w:t>
      </w:r>
    </w:p>
    <w:p w:rsidR="004C29B9" w:rsidRPr="007A2AD8" w:rsidRDefault="004C29B9" w:rsidP="00EA0AF4">
      <w:pPr>
        <w:widowControl w:val="0"/>
        <w:autoSpaceDE w:val="0"/>
        <w:autoSpaceDN w:val="0"/>
        <w:adjustRightInd w:val="0"/>
        <w:spacing w:after="0" w:line="240" w:lineRule="auto"/>
        <w:jc w:val="both"/>
        <w:rPr>
          <w:rFonts w:cs="Arial"/>
          <w:b/>
          <w:bCs/>
          <w:szCs w:val="24"/>
        </w:rPr>
      </w:pPr>
      <w:r w:rsidRPr="007A2AD8">
        <w:rPr>
          <w:rFonts w:cs="Times New Roman"/>
          <w:b/>
          <w:szCs w:val="24"/>
        </w:rPr>
        <w:t>ÚGKK</w:t>
      </w:r>
      <w:r w:rsidRPr="007A2AD8">
        <w:rPr>
          <w:rFonts w:cs="Times New Roman"/>
          <w:szCs w:val="24"/>
        </w:rPr>
        <w:t xml:space="preserve"> – Úrad geodézie, kartografie a katastra Slovenskej republiky</w:t>
      </w:r>
    </w:p>
    <w:p w:rsidR="004C29B9" w:rsidRPr="007A2AD8" w:rsidRDefault="004C29B9" w:rsidP="008B352F">
      <w:pPr>
        <w:widowControl w:val="0"/>
        <w:tabs>
          <w:tab w:val="left" w:pos="0"/>
        </w:tabs>
        <w:autoSpaceDE w:val="0"/>
        <w:autoSpaceDN w:val="0"/>
        <w:adjustRightInd w:val="0"/>
        <w:spacing w:after="0" w:line="276" w:lineRule="auto"/>
        <w:jc w:val="both"/>
        <w:rPr>
          <w:rFonts w:cs="Times New Roman"/>
        </w:rPr>
      </w:pPr>
      <w:r w:rsidRPr="007A2AD8">
        <w:rPr>
          <w:rFonts w:cs="Times New Roman"/>
          <w:b/>
        </w:rPr>
        <w:t>úrad</w:t>
      </w:r>
      <w:r w:rsidRPr="007A2AD8">
        <w:rPr>
          <w:rFonts w:cs="Times New Roman"/>
        </w:rPr>
        <w:t xml:space="preserve"> </w:t>
      </w:r>
      <w:r w:rsidRPr="007A2AD8">
        <w:rPr>
          <w:rFonts w:cs="Times New Roman"/>
          <w:b/>
        </w:rPr>
        <w:t>práce</w:t>
      </w:r>
      <w:r w:rsidRPr="007A2AD8">
        <w:rPr>
          <w:rFonts w:cs="Times New Roman"/>
        </w:rPr>
        <w:t xml:space="preserve"> - úrad práce, sociálnych vecí a rodiny</w:t>
      </w:r>
    </w:p>
    <w:p w:rsidR="004C29B9" w:rsidRPr="007A2AD8" w:rsidRDefault="004C29B9" w:rsidP="008B352F">
      <w:pPr>
        <w:widowControl w:val="0"/>
        <w:tabs>
          <w:tab w:val="left" w:pos="0"/>
        </w:tabs>
        <w:autoSpaceDE w:val="0"/>
        <w:autoSpaceDN w:val="0"/>
        <w:adjustRightInd w:val="0"/>
        <w:spacing w:after="0" w:line="276" w:lineRule="auto"/>
        <w:jc w:val="both"/>
        <w:rPr>
          <w:rFonts w:cs="Times New Roman"/>
          <w:b/>
        </w:rPr>
      </w:pPr>
      <w:r w:rsidRPr="007A2AD8">
        <w:rPr>
          <w:rFonts w:cs="Times New Roman"/>
          <w:b/>
        </w:rPr>
        <w:t>ústava</w:t>
      </w:r>
      <w:r w:rsidRPr="007A2AD8">
        <w:rPr>
          <w:rFonts w:cs="Times New Roman"/>
        </w:rPr>
        <w:t xml:space="preserve"> - Ústava Slovenskej republiky</w:t>
      </w:r>
    </w:p>
    <w:p w:rsidR="004C29B9" w:rsidRPr="007A2AD8" w:rsidRDefault="004C29B9" w:rsidP="00CB2B58">
      <w:pPr>
        <w:pStyle w:val="Odsekzoznamu"/>
        <w:spacing w:after="0" w:line="240" w:lineRule="auto"/>
        <w:ind w:left="0"/>
        <w:rPr>
          <w:rFonts w:cs="Times New Roman"/>
          <w:szCs w:val="24"/>
        </w:rPr>
      </w:pPr>
      <w:r w:rsidRPr="007A2AD8">
        <w:rPr>
          <w:rFonts w:cs="Times New Roman"/>
          <w:b/>
          <w:szCs w:val="24"/>
        </w:rPr>
        <w:t xml:space="preserve">ústavný súd </w:t>
      </w:r>
      <w:r w:rsidRPr="007A2AD8">
        <w:rPr>
          <w:rFonts w:cs="Times New Roman"/>
          <w:szCs w:val="24"/>
        </w:rPr>
        <w:t>- Ústavný súd Slovenskej republiky</w:t>
      </w:r>
    </w:p>
    <w:p w:rsidR="004C29B9" w:rsidRPr="007A2AD8" w:rsidRDefault="004C29B9" w:rsidP="008B352F">
      <w:pPr>
        <w:spacing w:after="0" w:line="240" w:lineRule="auto"/>
        <w:jc w:val="both"/>
        <w:rPr>
          <w:rFonts w:cs="Times New Roman"/>
          <w:szCs w:val="24"/>
        </w:rPr>
      </w:pPr>
      <w:r w:rsidRPr="007A2AD8">
        <w:rPr>
          <w:rFonts w:cs="Times New Roman"/>
          <w:b/>
          <w:szCs w:val="24"/>
        </w:rPr>
        <w:t>ústredie práce</w:t>
      </w:r>
      <w:r w:rsidRPr="007A2AD8">
        <w:rPr>
          <w:rFonts w:cs="Times New Roman"/>
          <w:szCs w:val="24"/>
        </w:rPr>
        <w:t xml:space="preserve"> - Ústredie práce, sociálnych vecí a rodiny</w:t>
      </w:r>
    </w:p>
    <w:p w:rsidR="004C29B9" w:rsidRPr="007A2AD8" w:rsidRDefault="004C29B9" w:rsidP="00624C03">
      <w:pPr>
        <w:widowControl w:val="0"/>
        <w:autoSpaceDE w:val="0"/>
        <w:autoSpaceDN w:val="0"/>
        <w:adjustRightInd w:val="0"/>
        <w:spacing w:after="0" w:line="240" w:lineRule="auto"/>
        <w:jc w:val="both"/>
        <w:rPr>
          <w:rFonts w:cs="Arial"/>
          <w:bCs/>
          <w:szCs w:val="24"/>
        </w:rPr>
      </w:pPr>
      <w:r w:rsidRPr="007A2AD8">
        <w:rPr>
          <w:rFonts w:cs="Arial"/>
          <w:b/>
          <w:bCs/>
          <w:szCs w:val="24"/>
        </w:rPr>
        <w:t xml:space="preserve">väznené osoby – </w:t>
      </w:r>
      <w:r w:rsidRPr="007A2AD8">
        <w:rPr>
          <w:rFonts w:cs="Arial"/>
          <w:bCs/>
          <w:szCs w:val="24"/>
        </w:rPr>
        <w:t xml:space="preserve">osoby nachádzajúce sa vo výkone väzby a vo výkone trestu odňatia slobody </w:t>
      </w:r>
    </w:p>
    <w:p w:rsidR="004C29B9" w:rsidRPr="007A2AD8" w:rsidRDefault="004C29B9" w:rsidP="008B352F">
      <w:pPr>
        <w:spacing w:after="0" w:line="276" w:lineRule="auto"/>
        <w:rPr>
          <w:rFonts w:cs="Times New Roman"/>
        </w:rPr>
      </w:pPr>
      <w:r w:rsidRPr="007A2AD8">
        <w:rPr>
          <w:rFonts w:cstheme="majorHAnsi"/>
          <w:b/>
          <w:szCs w:val="24"/>
        </w:rPr>
        <w:t xml:space="preserve">VOP - </w:t>
      </w:r>
      <w:r w:rsidRPr="007A2AD8">
        <w:rPr>
          <w:rFonts w:cstheme="majorHAnsi"/>
          <w:szCs w:val="24"/>
        </w:rPr>
        <w:t>verejná ochrankyňa práv</w:t>
      </w:r>
      <w:r w:rsidRPr="007A2AD8">
        <w:rPr>
          <w:rFonts w:cstheme="majorHAnsi"/>
          <w:szCs w:val="24"/>
        </w:rPr>
        <w:br/>
      </w:r>
      <w:r w:rsidRPr="007A2AD8">
        <w:rPr>
          <w:rFonts w:cs="Times New Roman"/>
          <w:b/>
        </w:rPr>
        <w:t xml:space="preserve">KVOP - </w:t>
      </w:r>
      <w:r w:rsidRPr="007A2AD8">
        <w:rPr>
          <w:rFonts w:cs="Times New Roman"/>
        </w:rPr>
        <w:t>Kancelária verejného ochrancu práv</w:t>
      </w:r>
    </w:p>
    <w:p w:rsidR="004C29B9" w:rsidRPr="007A2AD8" w:rsidRDefault="004C29B9" w:rsidP="008B352F">
      <w:pPr>
        <w:spacing w:after="0" w:line="276" w:lineRule="auto"/>
        <w:jc w:val="both"/>
        <w:rPr>
          <w:rFonts w:cs="Arial"/>
          <w:color w:val="111111"/>
          <w:szCs w:val="24"/>
        </w:rPr>
      </w:pPr>
      <w:r w:rsidRPr="007A2AD8">
        <w:rPr>
          <w:rFonts w:cs="Times New Roman"/>
          <w:b/>
        </w:rPr>
        <w:t>Výbor CPT</w:t>
      </w:r>
      <w:r w:rsidRPr="007A2AD8">
        <w:rPr>
          <w:rFonts w:cs="Times New Roman"/>
        </w:rPr>
        <w:t xml:space="preserve"> - </w:t>
      </w:r>
      <w:r w:rsidRPr="007A2AD8">
        <w:rPr>
          <w:rFonts w:cs="Arial"/>
          <w:color w:val="111111"/>
          <w:szCs w:val="24"/>
        </w:rPr>
        <w:t>Európsky výbor na zabránenie mučenia a neľudského či ponižujúceho zaobchádzania alebo trestania</w:t>
      </w:r>
    </w:p>
    <w:p w:rsidR="00AE24C1" w:rsidRPr="007A2AD8" w:rsidRDefault="00AE24C1" w:rsidP="00AE24C1">
      <w:pPr>
        <w:widowControl w:val="0"/>
        <w:autoSpaceDE w:val="0"/>
        <w:autoSpaceDN w:val="0"/>
        <w:adjustRightInd w:val="0"/>
        <w:spacing w:after="0" w:line="240" w:lineRule="auto"/>
        <w:jc w:val="both"/>
        <w:rPr>
          <w:rFonts w:cs="Arial"/>
          <w:bCs/>
          <w:szCs w:val="24"/>
        </w:rPr>
      </w:pPr>
      <w:r w:rsidRPr="007A2AD8">
        <w:rPr>
          <w:rFonts w:cs="Arial"/>
          <w:b/>
          <w:color w:val="111111"/>
          <w:szCs w:val="24"/>
        </w:rPr>
        <w:lastRenderedPageBreak/>
        <w:t>zákon o jednorazovom finančnom príspevku</w:t>
      </w:r>
      <w:r w:rsidRPr="007A2AD8">
        <w:rPr>
          <w:rFonts w:cs="Arial"/>
          <w:color w:val="111111"/>
          <w:szCs w:val="24"/>
        </w:rPr>
        <w:t xml:space="preserve"> - zákon</w:t>
      </w:r>
      <w:r w:rsidRPr="007A2AD8">
        <w:rPr>
          <w:rFonts w:cs="Arial"/>
          <w:bCs/>
          <w:szCs w:val="24"/>
        </w:rPr>
        <w:t xml:space="preserve"> č. 105/2002 Z. z. o poskytnutí jednorazového finančného príspevku príslušníkom československých zahraničných alebo spojeneckých armád, ako aj domáceho odboja v rokoch 1939 - 1945 </w:t>
      </w:r>
      <w:r w:rsidRPr="007A2AD8">
        <w:rPr>
          <w:rFonts w:cs="Times New Roman"/>
          <w:szCs w:val="24"/>
        </w:rPr>
        <w:t>v znení neskorších predpisov</w:t>
      </w:r>
    </w:p>
    <w:p w:rsidR="004C29B9" w:rsidRPr="007A2AD8" w:rsidRDefault="004C29B9" w:rsidP="0080282D">
      <w:pPr>
        <w:widowControl w:val="0"/>
        <w:autoSpaceDE w:val="0"/>
        <w:autoSpaceDN w:val="0"/>
        <w:adjustRightInd w:val="0"/>
        <w:spacing w:after="0" w:line="240" w:lineRule="auto"/>
        <w:jc w:val="both"/>
        <w:rPr>
          <w:rFonts w:cs="Arial"/>
          <w:bCs/>
          <w:szCs w:val="24"/>
        </w:rPr>
      </w:pPr>
      <w:r w:rsidRPr="007A2AD8">
        <w:rPr>
          <w:rFonts w:cs="Arial"/>
          <w:b/>
          <w:bCs/>
          <w:szCs w:val="24"/>
        </w:rPr>
        <w:t>zákon o ochrane osobných údajov</w:t>
      </w:r>
      <w:r w:rsidRPr="007A2AD8">
        <w:rPr>
          <w:rFonts w:cs="Arial"/>
          <w:bCs/>
          <w:szCs w:val="24"/>
        </w:rPr>
        <w:t xml:space="preserve"> - zákon č. 18/2018 Z. z. o ochrane osobných údajov </w:t>
      </w:r>
      <w:r w:rsidR="007663E3">
        <w:rPr>
          <w:rFonts w:cs="Arial"/>
          <w:bCs/>
          <w:szCs w:val="24"/>
        </w:rPr>
        <w:br/>
      </w:r>
      <w:r w:rsidRPr="007A2AD8">
        <w:rPr>
          <w:rFonts w:cs="Arial"/>
          <w:bCs/>
          <w:szCs w:val="24"/>
        </w:rPr>
        <w:t>a o zmene a doplnení niektorých zákonov v znení zákona č. 35/2019 Z. z.</w:t>
      </w:r>
    </w:p>
    <w:p w:rsidR="004C29B9" w:rsidRPr="007A2AD8" w:rsidRDefault="004C29B9" w:rsidP="00741EDF">
      <w:pPr>
        <w:widowControl w:val="0"/>
        <w:autoSpaceDE w:val="0"/>
        <w:autoSpaceDN w:val="0"/>
        <w:adjustRightInd w:val="0"/>
        <w:spacing w:after="0" w:line="240" w:lineRule="auto"/>
        <w:jc w:val="both"/>
        <w:rPr>
          <w:rFonts w:cs="Times New Roman"/>
          <w:szCs w:val="24"/>
        </w:rPr>
      </w:pPr>
      <w:r w:rsidRPr="007A2AD8">
        <w:rPr>
          <w:rFonts w:cs="Arial"/>
          <w:b/>
          <w:bCs/>
          <w:szCs w:val="24"/>
        </w:rPr>
        <w:t>zákon o pomoci v hmotnej núdzi</w:t>
      </w:r>
      <w:r w:rsidRPr="007A2AD8">
        <w:rPr>
          <w:rFonts w:cs="Arial"/>
          <w:bCs/>
          <w:szCs w:val="24"/>
        </w:rPr>
        <w:t xml:space="preserve"> - zákon č. 417/2013 Z. z. o pomoci v hmotnej núdzi a o zmene a doplnení niektorých zákonov </w:t>
      </w:r>
      <w:r w:rsidRPr="007A2AD8">
        <w:rPr>
          <w:rFonts w:cs="Times New Roman"/>
          <w:szCs w:val="24"/>
        </w:rPr>
        <w:t>v znení neskorších predpisov</w:t>
      </w:r>
    </w:p>
    <w:p w:rsidR="004C29B9" w:rsidRPr="007A2AD8" w:rsidRDefault="004C29B9" w:rsidP="00934FAD">
      <w:pPr>
        <w:widowControl w:val="0"/>
        <w:autoSpaceDE w:val="0"/>
        <w:autoSpaceDN w:val="0"/>
        <w:adjustRightInd w:val="0"/>
        <w:spacing w:after="0" w:line="240" w:lineRule="auto"/>
        <w:jc w:val="both"/>
        <w:rPr>
          <w:rFonts w:cs="Times New Roman"/>
          <w:szCs w:val="24"/>
        </w:rPr>
      </w:pPr>
      <w:r w:rsidRPr="007A2AD8">
        <w:rPr>
          <w:rFonts w:cs="Arial"/>
          <w:b/>
          <w:bCs/>
          <w:szCs w:val="24"/>
        </w:rPr>
        <w:t>zákon o zdravotnej starostlivosti</w:t>
      </w:r>
      <w:r w:rsidRPr="007A2AD8">
        <w:rPr>
          <w:rFonts w:cs="Arial"/>
          <w:bCs/>
          <w:szCs w:val="24"/>
        </w:rPr>
        <w:t xml:space="preserve"> - zákon č. 576/2004 Z. z. o zdravotnej starostlivosti, službách súvisiacich s poskytovaním zdravotnej starostlivosti a o zmene a doplnení niektorých zákonov </w:t>
      </w:r>
      <w:r w:rsidRPr="007A2AD8">
        <w:rPr>
          <w:rFonts w:cs="Times New Roman"/>
          <w:szCs w:val="24"/>
        </w:rPr>
        <w:t>v znení neskorších predpisov</w:t>
      </w:r>
    </w:p>
    <w:p w:rsidR="004C29B9" w:rsidRPr="007A2AD8" w:rsidRDefault="004C29B9" w:rsidP="00741EDF">
      <w:pPr>
        <w:widowControl w:val="0"/>
        <w:autoSpaceDE w:val="0"/>
        <w:autoSpaceDN w:val="0"/>
        <w:adjustRightInd w:val="0"/>
        <w:spacing w:after="0" w:line="240" w:lineRule="auto"/>
        <w:jc w:val="both"/>
        <w:rPr>
          <w:rFonts w:cs="Times New Roman"/>
          <w:szCs w:val="24"/>
        </w:rPr>
      </w:pPr>
      <w:r w:rsidRPr="007A2AD8">
        <w:rPr>
          <w:rStyle w:val="st1"/>
          <w:rFonts w:cs="Arial"/>
          <w:b/>
          <w:szCs w:val="24"/>
        </w:rPr>
        <w:t xml:space="preserve">zákon o matrikách – </w:t>
      </w:r>
      <w:r w:rsidRPr="007A2AD8">
        <w:rPr>
          <w:rStyle w:val="st1"/>
          <w:rFonts w:cs="Arial"/>
          <w:szCs w:val="24"/>
        </w:rPr>
        <w:t xml:space="preserve">zákon č. 154/1994 Z. z. o matrikách </w:t>
      </w:r>
      <w:r w:rsidRPr="007A2AD8">
        <w:rPr>
          <w:rFonts w:cs="Times New Roman"/>
          <w:szCs w:val="24"/>
        </w:rPr>
        <w:t>v znení neskorších predpisov</w:t>
      </w:r>
    </w:p>
    <w:p w:rsidR="004C29B9" w:rsidRPr="007A2AD8" w:rsidRDefault="004C29B9" w:rsidP="009F427F">
      <w:pPr>
        <w:widowControl w:val="0"/>
        <w:tabs>
          <w:tab w:val="left" w:pos="0"/>
        </w:tabs>
        <w:autoSpaceDE w:val="0"/>
        <w:autoSpaceDN w:val="0"/>
        <w:adjustRightInd w:val="0"/>
        <w:spacing w:after="0" w:line="276" w:lineRule="auto"/>
        <w:jc w:val="both"/>
        <w:rPr>
          <w:rFonts w:cs="Arial"/>
          <w:bCs/>
          <w:szCs w:val="24"/>
        </w:rPr>
      </w:pPr>
      <w:r w:rsidRPr="007A2AD8">
        <w:rPr>
          <w:rFonts w:cs="Times New Roman"/>
          <w:b/>
        </w:rPr>
        <w:t>zákon o mene a priezvisku</w:t>
      </w:r>
      <w:r w:rsidRPr="007A2AD8">
        <w:rPr>
          <w:rFonts w:cs="Times New Roman"/>
        </w:rPr>
        <w:t xml:space="preserve"> - zákon č. 300/1993 Z. z. o mene a priezvisku </w:t>
      </w:r>
      <w:r w:rsidRPr="007A2AD8">
        <w:rPr>
          <w:rFonts w:cs="Arial"/>
          <w:bCs/>
          <w:szCs w:val="24"/>
        </w:rPr>
        <w:t>v znení neskorších predpisov</w:t>
      </w:r>
    </w:p>
    <w:p w:rsidR="004C29B9" w:rsidRPr="007A2AD8" w:rsidRDefault="004C29B9" w:rsidP="00EA0AF4">
      <w:pPr>
        <w:widowControl w:val="0"/>
        <w:autoSpaceDE w:val="0"/>
        <w:autoSpaceDN w:val="0"/>
        <w:adjustRightInd w:val="0"/>
        <w:spacing w:after="0" w:line="240" w:lineRule="auto"/>
        <w:jc w:val="both"/>
        <w:rPr>
          <w:rFonts w:cs="Times New Roman"/>
          <w:szCs w:val="24"/>
        </w:rPr>
      </w:pPr>
      <w:r w:rsidRPr="007A2AD8">
        <w:rPr>
          <w:rFonts w:cs="Times New Roman"/>
          <w:b/>
          <w:szCs w:val="24"/>
        </w:rPr>
        <w:t>zákon o niektorých opatreniach</w:t>
      </w:r>
      <w:r w:rsidRPr="007A2AD8">
        <w:rPr>
          <w:rFonts w:cs="Arial"/>
          <w:b/>
          <w:bCs/>
          <w:szCs w:val="24"/>
        </w:rPr>
        <w:t xml:space="preserve"> na usporiadanie vlastníctva k </w:t>
      </w:r>
      <w:r w:rsidRPr="00A31AB0">
        <w:rPr>
          <w:rFonts w:cs="Arial"/>
          <w:b/>
          <w:bCs/>
          <w:szCs w:val="24"/>
        </w:rPr>
        <w:t>pozemkom</w:t>
      </w:r>
      <w:r w:rsidRPr="007A2AD8">
        <w:rPr>
          <w:rFonts w:cs="Arial"/>
          <w:bCs/>
          <w:szCs w:val="24"/>
        </w:rPr>
        <w:t xml:space="preserve"> – zákon č. 180/1995 Z. z. o niektorých opatreniach na usporiadanie vlastníctva k pozemkom </w:t>
      </w:r>
      <w:r w:rsidRPr="007A2AD8">
        <w:rPr>
          <w:rFonts w:cs="Times New Roman"/>
          <w:szCs w:val="24"/>
        </w:rPr>
        <w:t>v znení neskorších predpisov</w:t>
      </w:r>
    </w:p>
    <w:p w:rsidR="004C29B9" w:rsidRPr="007A2AD8" w:rsidRDefault="004C29B9" w:rsidP="004A03FE">
      <w:pPr>
        <w:pStyle w:val="Odsekzoznamu"/>
        <w:spacing w:after="0" w:line="240" w:lineRule="auto"/>
        <w:ind w:left="0"/>
        <w:jc w:val="both"/>
        <w:rPr>
          <w:rFonts w:cs="Times New Roman"/>
          <w:szCs w:val="24"/>
        </w:rPr>
      </w:pPr>
      <w:r w:rsidRPr="007A2AD8">
        <w:rPr>
          <w:rFonts w:cs="Times New Roman"/>
          <w:b/>
          <w:szCs w:val="24"/>
        </w:rPr>
        <w:t xml:space="preserve">zákon o občianskych preukazoch - </w:t>
      </w:r>
      <w:r w:rsidRPr="007A2AD8">
        <w:rPr>
          <w:rFonts w:cs="Times New Roman"/>
          <w:szCs w:val="24"/>
        </w:rPr>
        <w:t>zákon č. 224/2006 Z. z. o občianskych preukazoch a o zmene a doplnení niektorých zákonov v znení neskorších predpisov</w:t>
      </w:r>
    </w:p>
    <w:p w:rsidR="004C29B9" w:rsidRPr="007A2AD8" w:rsidRDefault="004C29B9" w:rsidP="00EA0AF4">
      <w:pPr>
        <w:widowControl w:val="0"/>
        <w:autoSpaceDE w:val="0"/>
        <w:autoSpaceDN w:val="0"/>
        <w:adjustRightInd w:val="0"/>
        <w:spacing w:after="0" w:line="240" w:lineRule="auto"/>
        <w:jc w:val="both"/>
        <w:rPr>
          <w:rFonts w:cs="Times New Roman"/>
          <w:szCs w:val="24"/>
        </w:rPr>
      </w:pPr>
      <w:r w:rsidRPr="007A2AD8">
        <w:rPr>
          <w:rFonts w:cs="Times New Roman"/>
          <w:b/>
          <w:szCs w:val="24"/>
        </w:rPr>
        <w:t xml:space="preserve">zákon o obecnom zriadení </w:t>
      </w:r>
      <w:r w:rsidRPr="007A2AD8">
        <w:rPr>
          <w:rFonts w:cs="Times New Roman"/>
          <w:szCs w:val="24"/>
        </w:rPr>
        <w:t>– zákon č. 369/1990 Zb. o obecnom zriadení v znení neskorších predpisov</w:t>
      </w:r>
    </w:p>
    <w:p w:rsidR="004C29B9" w:rsidRPr="007A2AD8" w:rsidRDefault="004C29B9" w:rsidP="00EA0AF4">
      <w:pPr>
        <w:widowControl w:val="0"/>
        <w:autoSpaceDE w:val="0"/>
        <w:autoSpaceDN w:val="0"/>
        <w:adjustRightInd w:val="0"/>
        <w:spacing w:after="0" w:line="240" w:lineRule="auto"/>
        <w:jc w:val="both"/>
        <w:rPr>
          <w:rFonts w:cs="Times New Roman"/>
          <w:szCs w:val="24"/>
        </w:rPr>
      </w:pPr>
      <w:r w:rsidRPr="007A2AD8">
        <w:rPr>
          <w:rFonts w:cs="Times New Roman"/>
          <w:b/>
          <w:szCs w:val="24"/>
        </w:rPr>
        <w:t xml:space="preserve">zákon o odpadoch – </w:t>
      </w:r>
      <w:r w:rsidRPr="007A2AD8">
        <w:rPr>
          <w:rFonts w:cs="Times New Roman"/>
          <w:szCs w:val="24"/>
        </w:rPr>
        <w:t xml:space="preserve">zákon č. 79/2015 Z. z. o </w:t>
      </w:r>
      <w:r w:rsidRPr="007A2AD8">
        <w:rPr>
          <w:rFonts w:cs="Arial"/>
          <w:bCs/>
          <w:szCs w:val="24"/>
        </w:rPr>
        <w:t xml:space="preserve">odpadoch a o zmene a doplnení niektorých zákonov </w:t>
      </w:r>
      <w:r w:rsidRPr="007A2AD8">
        <w:rPr>
          <w:rFonts w:cs="Times New Roman"/>
          <w:szCs w:val="24"/>
        </w:rPr>
        <w:t>v znení neskorších predpisov</w:t>
      </w:r>
    </w:p>
    <w:p w:rsidR="004C29B9" w:rsidRPr="007A2AD8" w:rsidRDefault="004C29B9" w:rsidP="00624C03">
      <w:pPr>
        <w:widowControl w:val="0"/>
        <w:autoSpaceDE w:val="0"/>
        <w:autoSpaceDN w:val="0"/>
        <w:adjustRightInd w:val="0"/>
        <w:spacing w:after="0" w:line="240" w:lineRule="auto"/>
        <w:jc w:val="both"/>
        <w:rPr>
          <w:rFonts w:cs="Times New Roman"/>
          <w:szCs w:val="24"/>
        </w:rPr>
      </w:pPr>
      <w:r w:rsidRPr="007A2AD8">
        <w:rPr>
          <w:rFonts w:cs="Arial"/>
          <w:b/>
          <w:bCs/>
          <w:szCs w:val="24"/>
        </w:rPr>
        <w:t>zákon o organizácii miestnej štátnej správy</w:t>
      </w:r>
      <w:r w:rsidRPr="007A2AD8">
        <w:rPr>
          <w:rFonts w:cs="Arial"/>
          <w:bCs/>
          <w:szCs w:val="24"/>
        </w:rPr>
        <w:t xml:space="preserve"> – zákon č. 180/2013 Z. z. o organizácii miestnej štátnej správy a o zmene a doplnení niektorých zákonov </w:t>
      </w:r>
      <w:r w:rsidRPr="007A2AD8">
        <w:rPr>
          <w:rFonts w:cs="Times New Roman"/>
          <w:szCs w:val="24"/>
        </w:rPr>
        <w:t>v znení neskorších predpisov</w:t>
      </w:r>
    </w:p>
    <w:p w:rsidR="004C29B9" w:rsidRPr="007A2AD8" w:rsidRDefault="004C29B9" w:rsidP="004A03FE">
      <w:pPr>
        <w:pStyle w:val="Odsekzoznamu"/>
        <w:spacing w:after="0" w:line="240" w:lineRule="auto"/>
        <w:ind w:left="0"/>
        <w:jc w:val="both"/>
        <w:rPr>
          <w:rFonts w:cs="Times New Roman"/>
          <w:szCs w:val="24"/>
        </w:rPr>
      </w:pPr>
      <w:r w:rsidRPr="007A2AD8">
        <w:rPr>
          <w:rFonts w:cs="Times New Roman"/>
          <w:b/>
          <w:szCs w:val="24"/>
        </w:rPr>
        <w:t>zákon o pobyte cudzincov</w:t>
      </w:r>
      <w:r w:rsidRPr="007A2AD8">
        <w:rPr>
          <w:rFonts w:cs="Times New Roman"/>
          <w:szCs w:val="24"/>
        </w:rPr>
        <w:t xml:space="preserve"> – zákon č. 404/2011 Z. z. o pobyte cudzincov a o zmene a doplnení niektorých zákonov v znení neskorších predpisov</w:t>
      </w:r>
    </w:p>
    <w:p w:rsidR="004C29B9" w:rsidRPr="007A2AD8" w:rsidRDefault="004C29B9" w:rsidP="00624C03">
      <w:pPr>
        <w:widowControl w:val="0"/>
        <w:autoSpaceDE w:val="0"/>
        <w:autoSpaceDN w:val="0"/>
        <w:adjustRightInd w:val="0"/>
        <w:spacing w:after="0" w:line="240" w:lineRule="auto"/>
        <w:jc w:val="both"/>
        <w:rPr>
          <w:rFonts w:cs="Arial"/>
          <w:bCs/>
          <w:szCs w:val="24"/>
        </w:rPr>
      </w:pPr>
      <w:r w:rsidRPr="007A2AD8">
        <w:rPr>
          <w:rFonts w:cs="Times New Roman"/>
          <w:b/>
          <w:szCs w:val="24"/>
        </w:rPr>
        <w:t xml:space="preserve">zákon o policajnom zbore – </w:t>
      </w:r>
      <w:r w:rsidRPr="007A2AD8">
        <w:rPr>
          <w:rFonts w:cs="Times New Roman"/>
          <w:szCs w:val="24"/>
        </w:rPr>
        <w:t>zákon č. 171/1993 Z. z. o Policajnom zbore v znení neskorších predpisov</w:t>
      </w:r>
    </w:p>
    <w:p w:rsidR="004C29B9" w:rsidRPr="007A2AD8" w:rsidRDefault="004C29B9" w:rsidP="004A03FE">
      <w:pPr>
        <w:pStyle w:val="Odsekzoznamu"/>
        <w:spacing w:after="0" w:line="240" w:lineRule="auto"/>
        <w:ind w:left="0"/>
        <w:jc w:val="both"/>
        <w:rPr>
          <w:rFonts w:cs="Times New Roman"/>
          <w:szCs w:val="24"/>
        </w:rPr>
      </w:pPr>
      <w:r w:rsidRPr="007A2AD8">
        <w:rPr>
          <w:rFonts w:cs="Times New Roman"/>
          <w:b/>
          <w:szCs w:val="24"/>
        </w:rPr>
        <w:t>zákon o rodine</w:t>
      </w:r>
      <w:r w:rsidRPr="007A2AD8">
        <w:rPr>
          <w:rFonts w:cs="Times New Roman"/>
          <w:szCs w:val="24"/>
        </w:rPr>
        <w:t xml:space="preserve"> - zákon č. 36/2005 Z. z. zákon o rodine a o zmene a doplnení niektorých zákonov v znení neskorších predpisov</w:t>
      </w:r>
    </w:p>
    <w:p w:rsidR="004C29B9" w:rsidRPr="007A2AD8" w:rsidRDefault="004C29B9" w:rsidP="008B352F">
      <w:pPr>
        <w:widowControl w:val="0"/>
        <w:tabs>
          <w:tab w:val="left" w:pos="0"/>
        </w:tabs>
        <w:autoSpaceDE w:val="0"/>
        <w:autoSpaceDN w:val="0"/>
        <w:adjustRightInd w:val="0"/>
        <w:spacing w:after="0" w:line="276" w:lineRule="auto"/>
        <w:jc w:val="both"/>
        <w:rPr>
          <w:rFonts w:cs="Times New Roman"/>
          <w:b/>
        </w:rPr>
      </w:pPr>
      <w:r w:rsidRPr="007A2AD8">
        <w:rPr>
          <w:rFonts w:cs="Times New Roman"/>
          <w:b/>
        </w:rPr>
        <w:t>zákon o slobode informácií</w:t>
      </w:r>
      <w:r w:rsidRPr="007A2AD8">
        <w:rPr>
          <w:rFonts w:cs="Times New Roman"/>
        </w:rPr>
        <w:t xml:space="preserve"> - zákon č. 211/2000 Z. z. o </w:t>
      </w:r>
      <w:r w:rsidRPr="007A2AD8">
        <w:rPr>
          <w:rFonts w:cs="Arial"/>
          <w:bCs/>
          <w:szCs w:val="24"/>
        </w:rPr>
        <w:t>slobodnom prístupe k informáciám a o zmene a doplnení niektorých zákonov (zákon o slobode informácií)</w:t>
      </w:r>
      <w:r w:rsidRPr="007A2AD8">
        <w:rPr>
          <w:rFonts w:cs="Arial"/>
          <w:b/>
          <w:bCs/>
          <w:sz w:val="20"/>
          <w:szCs w:val="20"/>
        </w:rPr>
        <w:t xml:space="preserve"> </w:t>
      </w:r>
      <w:r w:rsidRPr="007A2AD8">
        <w:rPr>
          <w:rFonts w:cs="Arial"/>
          <w:bCs/>
          <w:szCs w:val="24"/>
        </w:rPr>
        <w:t>v znení neskorších predpisov</w:t>
      </w:r>
      <w:r w:rsidRPr="007A2AD8">
        <w:rPr>
          <w:rFonts w:cs="Times New Roman"/>
          <w:b/>
        </w:rPr>
        <w:t xml:space="preserve"> </w:t>
      </w:r>
    </w:p>
    <w:p w:rsidR="004C29B9" w:rsidRPr="007A2AD8" w:rsidRDefault="004C29B9" w:rsidP="00934FAD">
      <w:pPr>
        <w:widowControl w:val="0"/>
        <w:autoSpaceDE w:val="0"/>
        <w:autoSpaceDN w:val="0"/>
        <w:adjustRightInd w:val="0"/>
        <w:spacing w:after="0" w:line="240" w:lineRule="auto"/>
        <w:jc w:val="both"/>
        <w:rPr>
          <w:rFonts w:cs="Arial"/>
          <w:bCs/>
          <w:szCs w:val="24"/>
        </w:rPr>
      </w:pPr>
      <w:r w:rsidRPr="007A2AD8">
        <w:rPr>
          <w:rFonts w:cs="Times New Roman"/>
          <w:b/>
          <w:szCs w:val="24"/>
        </w:rPr>
        <w:t>zákon o službách zamestnanosti</w:t>
      </w:r>
      <w:r w:rsidRPr="007A2AD8">
        <w:rPr>
          <w:rFonts w:cs="Times New Roman"/>
          <w:szCs w:val="24"/>
        </w:rPr>
        <w:t xml:space="preserve"> – zákon č. 5/2004 Z. z. </w:t>
      </w:r>
      <w:r w:rsidRPr="007A2AD8">
        <w:rPr>
          <w:rFonts w:cs="Arial"/>
          <w:bCs/>
          <w:szCs w:val="24"/>
        </w:rPr>
        <w:t xml:space="preserve">o službách zamestnanosti a o zmene </w:t>
      </w:r>
      <w:r w:rsidR="007663E3">
        <w:rPr>
          <w:rFonts w:cs="Arial"/>
          <w:bCs/>
          <w:szCs w:val="24"/>
        </w:rPr>
        <w:br/>
      </w:r>
      <w:r w:rsidRPr="007A2AD8">
        <w:rPr>
          <w:rFonts w:cs="Arial"/>
          <w:bCs/>
          <w:szCs w:val="24"/>
        </w:rPr>
        <w:t xml:space="preserve">a doplnení niektorých zákonov </w:t>
      </w:r>
      <w:r w:rsidRPr="007A2AD8">
        <w:rPr>
          <w:rFonts w:cs="Times New Roman"/>
          <w:szCs w:val="24"/>
        </w:rPr>
        <w:t>v znení neskorších predpisov</w:t>
      </w:r>
    </w:p>
    <w:p w:rsidR="004C29B9" w:rsidRPr="007A2AD8" w:rsidRDefault="004C29B9" w:rsidP="00934FAD">
      <w:pPr>
        <w:widowControl w:val="0"/>
        <w:autoSpaceDE w:val="0"/>
        <w:autoSpaceDN w:val="0"/>
        <w:adjustRightInd w:val="0"/>
        <w:spacing w:after="0" w:line="240" w:lineRule="auto"/>
        <w:jc w:val="both"/>
        <w:rPr>
          <w:rFonts w:cs="Times New Roman"/>
          <w:szCs w:val="24"/>
        </w:rPr>
      </w:pPr>
      <w:r w:rsidRPr="007A2AD8">
        <w:rPr>
          <w:rFonts w:cs="Times New Roman"/>
          <w:b/>
          <w:szCs w:val="24"/>
        </w:rPr>
        <w:t>zákon o sociálnom poistení</w:t>
      </w:r>
      <w:r w:rsidRPr="007A2AD8">
        <w:rPr>
          <w:rFonts w:cs="Times New Roman"/>
          <w:szCs w:val="24"/>
        </w:rPr>
        <w:t xml:space="preserve"> – zákon č. 461/2003 Z. z. o sociálnom poistení v znení neskorších predpisov</w:t>
      </w:r>
    </w:p>
    <w:p w:rsidR="00DC5B43" w:rsidRPr="007A2AD8" w:rsidRDefault="00DC5B43" w:rsidP="00DC5B43">
      <w:pPr>
        <w:widowControl w:val="0"/>
        <w:autoSpaceDE w:val="0"/>
        <w:autoSpaceDN w:val="0"/>
        <w:adjustRightInd w:val="0"/>
        <w:spacing w:after="0" w:line="240" w:lineRule="auto"/>
        <w:jc w:val="both"/>
        <w:rPr>
          <w:rFonts w:cs="Arial"/>
          <w:bCs/>
          <w:szCs w:val="24"/>
        </w:rPr>
      </w:pPr>
      <w:r w:rsidRPr="007A2AD8">
        <w:rPr>
          <w:rFonts w:cs="Times New Roman"/>
          <w:b/>
          <w:szCs w:val="24"/>
        </w:rPr>
        <w:t xml:space="preserve">zákon o </w:t>
      </w:r>
      <w:r w:rsidRPr="007A2AD8">
        <w:rPr>
          <w:rFonts w:cs="Arial"/>
          <w:b/>
          <w:bCs/>
          <w:szCs w:val="24"/>
        </w:rPr>
        <w:t>sociálnom zabezpečení policajtov</w:t>
      </w:r>
      <w:r w:rsidR="0068617A" w:rsidRPr="007A2AD8">
        <w:rPr>
          <w:rFonts w:cs="Arial"/>
          <w:bCs/>
          <w:szCs w:val="24"/>
        </w:rPr>
        <w:t xml:space="preserve"> - </w:t>
      </w:r>
      <w:r w:rsidRPr="007A2AD8">
        <w:rPr>
          <w:rFonts w:cs="Times New Roman"/>
          <w:szCs w:val="24"/>
        </w:rPr>
        <w:t xml:space="preserve">zákon č. 328/2002 Z. z. o </w:t>
      </w:r>
      <w:r w:rsidRPr="007A2AD8">
        <w:rPr>
          <w:rFonts w:cs="Arial"/>
          <w:bCs/>
          <w:szCs w:val="24"/>
        </w:rPr>
        <w:t xml:space="preserve">sociálnom zabezpečení policajtov a vojakov a o zmene a doplnení niektorých zákonov </w:t>
      </w:r>
      <w:r w:rsidRPr="007A2AD8">
        <w:rPr>
          <w:rFonts w:cs="Times New Roman"/>
          <w:szCs w:val="24"/>
        </w:rPr>
        <w:t>v znení neskorších predpisov</w:t>
      </w:r>
    </w:p>
    <w:p w:rsidR="004C29B9" w:rsidRPr="007A2AD8" w:rsidRDefault="004C29B9" w:rsidP="008B352F">
      <w:pPr>
        <w:spacing w:after="0" w:line="240" w:lineRule="auto"/>
        <w:jc w:val="both"/>
        <w:rPr>
          <w:rFonts w:cs="Times New Roman"/>
        </w:rPr>
      </w:pPr>
      <w:r w:rsidRPr="007A2AD8">
        <w:rPr>
          <w:rFonts w:cs="Times New Roman"/>
          <w:b/>
          <w:szCs w:val="24"/>
        </w:rPr>
        <w:t xml:space="preserve">zákon o sociálnoprávnej ochrane detí </w:t>
      </w:r>
      <w:r w:rsidRPr="007A2AD8">
        <w:rPr>
          <w:rFonts w:cs="Times New Roman"/>
          <w:szCs w:val="24"/>
        </w:rPr>
        <w:t>– zákon č. 305/2005 Z. z. o sociálnoprávnej ochrane detí a o sociálnej kuratele a o zmene a doplnení niektorých zákonov v znení neskorších predpisov</w:t>
      </w:r>
    </w:p>
    <w:p w:rsidR="004C29B9" w:rsidRPr="007A2AD8" w:rsidRDefault="004C29B9" w:rsidP="004A03FE">
      <w:pPr>
        <w:pStyle w:val="Odsekzoznamu"/>
        <w:spacing w:after="0" w:line="240" w:lineRule="auto"/>
        <w:ind w:left="0"/>
        <w:jc w:val="both"/>
        <w:rPr>
          <w:rFonts w:cs="Times New Roman"/>
          <w:szCs w:val="24"/>
        </w:rPr>
      </w:pPr>
      <w:r w:rsidRPr="007A2AD8">
        <w:rPr>
          <w:rFonts w:cs="Times New Roman"/>
          <w:b/>
          <w:szCs w:val="24"/>
        </w:rPr>
        <w:t xml:space="preserve">zákon o sociálnych službách – </w:t>
      </w:r>
      <w:r w:rsidRPr="007A2AD8">
        <w:rPr>
          <w:rFonts w:cs="Times New Roman"/>
          <w:szCs w:val="24"/>
        </w:rPr>
        <w:t>zákon č. 448/2008 Z. z. o sociálnych službách a o zmene a doplnení zákona č. 455/1991 Zb. o živnostenskom podnikaní (živnostenský zákon) v znení neskorších predpisov v znení neskorších predpisov</w:t>
      </w:r>
    </w:p>
    <w:p w:rsidR="004C29B9" w:rsidRPr="007A2AD8" w:rsidRDefault="004C29B9" w:rsidP="00EA0AF4">
      <w:pPr>
        <w:widowControl w:val="0"/>
        <w:autoSpaceDE w:val="0"/>
        <w:autoSpaceDN w:val="0"/>
        <w:adjustRightInd w:val="0"/>
        <w:spacing w:after="0" w:line="240" w:lineRule="auto"/>
        <w:jc w:val="both"/>
        <w:rPr>
          <w:rFonts w:cs="Times New Roman"/>
          <w:szCs w:val="24"/>
        </w:rPr>
      </w:pPr>
      <w:r w:rsidRPr="007A2AD8">
        <w:rPr>
          <w:rFonts w:cs="Times New Roman"/>
          <w:b/>
          <w:szCs w:val="24"/>
        </w:rPr>
        <w:t>zákon o sťažnostiach</w:t>
      </w:r>
      <w:r w:rsidRPr="007A2AD8">
        <w:rPr>
          <w:rFonts w:cs="Times New Roman"/>
          <w:szCs w:val="24"/>
        </w:rPr>
        <w:t xml:space="preserve"> – zákon č. 9/2010 Z. z. o sťažnostiach v znení neskorších predpisov</w:t>
      </w:r>
    </w:p>
    <w:p w:rsidR="004C29B9" w:rsidRPr="007A2AD8" w:rsidRDefault="004C29B9" w:rsidP="004A03FE">
      <w:pPr>
        <w:pStyle w:val="Odsekzoznamu"/>
        <w:spacing w:after="0" w:line="240" w:lineRule="auto"/>
        <w:ind w:left="0"/>
        <w:jc w:val="both"/>
        <w:rPr>
          <w:rFonts w:cs="Times New Roman"/>
          <w:szCs w:val="24"/>
        </w:rPr>
      </w:pPr>
      <w:r w:rsidRPr="007A2AD8">
        <w:rPr>
          <w:rFonts w:cs="Times New Roman"/>
          <w:b/>
          <w:szCs w:val="24"/>
        </w:rPr>
        <w:lastRenderedPageBreak/>
        <w:t xml:space="preserve">zákon o štátnej správe v školstve a školskej samospráve - </w:t>
      </w:r>
      <w:r w:rsidRPr="007A2AD8">
        <w:rPr>
          <w:rFonts w:cs="Times New Roman"/>
          <w:szCs w:val="24"/>
        </w:rPr>
        <w:t>zákon č. 596/2003 Z. z. o štátnej správe v školstve a školskej samospráve a o zmene a doplnení niektorých zákonov v znení neskorších predpisov</w:t>
      </w:r>
      <w:r w:rsidR="00AE24C1" w:rsidRPr="007A2AD8">
        <w:rPr>
          <w:rFonts w:cs="Times New Roman"/>
          <w:szCs w:val="24"/>
        </w:rPr>
        <w:t xml:space="preserve"> </w:t>
      </w:r>
    </w:p>
    <w:p w:rsidR="00AE24C1" w:rsidRPr="007A2AD8" w:rsidRDefault="00AE24C1" w:rsidP="004A03FE">
      <w:pPr>
        <w:pStyle w:val="Odsekzoznamu"/>
        <w:spacing w:after="0" w:line="240" w:lineRule="auto"/>
        <w:ind w:left="0"/>
        <w:jc w:val="both"/>
        <w:rPr>
          <w:rFonts w:cs="Times New Roman"/>
          <w:szCs w:val="24"/>
        </w:rPr>
      </w:pPr>
      <w:r w:rsidRPr="007A2AD8">
        <w:rPr>
          <w:rFonts w:cs="Times New Roman"/>
          <w:b/>
          <w:szCs w:val="24"/>
        </w:rPr>
        <w:t>zákon o</w:t>
      </w:r>
      <w:r w:rsidRPr="007A2AD8">
        <w:rPr>
          <w:rFonts w:cs="Arial"/>
          <w:bCs/>
          <w:szCs w:val="24"/>
        </w:rPr>
        <w:t xml:space="preserve"> </w:t>
      </w:r>
      <w:r w:rsidRPr="007A2AD8">
        <w:rPr>
          <w:rFonts w:cs="Arial"/>
          <w:b/>
          <w:bCs/>
          <w:szCs w:val="24"/>
        </w:rPr>
        <w:t>štátnom občianstve</w:t>
      </w:r>
      <w:r w:rsidRPr="007A2AD8">
        <w:rPr>
          <w:rFonts w:cs="Arial"/>
          <w:bCs/>
          <w:szCs w:val="24"/>
        </w:rPr>
        <w:t xml:space="preserve"> - </w:t>
      </w:r>
      <w:r w:rsidRPr="007A2AD8">
        <w:rPr>
          <w:rFonts w:cs="Times New Roman"/>
          <w:szCs w:val="24"/>
        </w:rPr>
        <w:t>zákon č. 40/1993 Z. z. o</w:t>
      </w:r>
      <w:r w:rsidRPr="007A2AD8">
        <w:rPr>
          <w:rFonts w:cs="Arial"/>
          <w:bCs/>
          <w:szCs w:val="24"/>
        </w:rPr>
        <w:t xml:space="preserve"> štátnom občianstve Slovenskej republiky </w:t>
      </w:r>
      <w:r w:rsidRPr="007A2AD8">
        <w:rPr>
          <w:rFonts w:cs="Times New Roman"/>
          <w:szCs w:val="24"/>
        </w:rPr>
        <w:t xml:space="preserve">v znení neskorších predpisov </w:t>
      </w:r>
    </w:p>
    <w:p w:rsidR="004C29B9" w:rsidRPr="007A2AD8" w:rsidRDefault="004C29B9" w:rsidP="00624C03">
      <w:pPr>
        <w:widowControl w:val="0"/>
        <w:autoSpaceDE w:val="0"/>
        <w:autoSpaceDN w:val="0"/>
        <w:adjustRightInd w:val="0"/>
        <w:spacing w:after="0" w:line="240" w:lineRule="auto"/>
        <w:jc w:val="both"/>
        <w:rPr>
          <w:rFonts w:cs="Arial"/>
          <w:bCs/>
          <w:szCs w:val="24"/>
        </w:rPr>
      </w:pPr>
      <w:r w:rsidRPr="007A2AD8">
        <w:rPr>
          <w:rFonts w:cs="Arial"/>
          <w:b/>
          <w:bCs/>
          <w:szCs w:val="24"/>
        </w:rPr>
        <w:t xml:space="preserve">zákon o štátnom rozpočte </w:t>
      </w:r>
      <w:r w:rsidRPr="007A2AD8">
        <w:rPr>
          <w:rFonts w:cs="Arial"/>
          <w:bCs/>
          <w:szCs w:val="24"/>
        </w:rPr>
        <w:t xml:space="preserve"> - zákon č. 333/2017 Z. z. o štátnom rozpočte na rok 2018 </w:t>
      </w:r>
    </w:p>
    <w:p w:rsidR="004C29B9" w:rsidRPr="007A2AD8" w:rsidRDefault="004C29B9" w:rsidP="0080282D">
      <w:pPr>
        <w:widowControl w:val="0"/>
        <w:autoSpaceDE w:val="0"/>
        <w:autoSpaceDN w:val="0"/>
        <w:adjustRightInd w:val="0"/>
        <w:spacing w:after="0" w:line="240" w:lineRule="auto"/>
        <w:jc w:val="both"/>
        <w:rPr>
          <w:rFonts w:cs="Times New Roman"/>
          <w:szCs w:val="24"/>
        </w:rPr>
      </w:pPr>
      <w:r w:rsidRPr="007A2AD8">
        <w:rPr>
          <w:rFonts w:cs="Arial"/>
          <w:b/>
          <w:bCs/>
          <w:szCs w:val="24"/>
        </w:rPr>
        <w:t>zákon o VOP</w:t>
      </w:r>
      <w:r w:rsidRPr="007A2AD8">
        <w:rPr>
          <w:rFonts w:cs="Arial"/>
          <w:bCs/>
          <w:szCs w:val="24"/>
        </w:rPr>
        <w:t xml:space="preserve"> – zákon č. 564/2001 Z. z. o verejnom ochrancovi práv </w:t>
      </w:r>
      <w:r w:rsidRPr="007A2AD8">
        <w:rPr>
          <w:rFonts w:cs="Times New Roman"/>
          <w:szCs w:val="24"/>
        </w:rPr>
        <w:t>v znení neskorších predpisov</w:t>
      </w:r>
    </w:p>
    <w:p w:rsidR="004C29B9" w:rsidRPr="007A2AD8" w:rsidRDefault="004C29B9" w:rsidP="008B352F">
      <w:pPr>
        <w:spacing w:after="0" w:line="276" w:lineRule="auto"/>
        <w:rPr>
          <w:rFonts w:cs="Times New Roman"/>
        </w:rPr>
      </w:pPr>
      <w:r w:rsidRPr="007A2AD8">
        <w:rPr>
          <w:rFonts w:cs="Times New Roman"/>
          <w:b/>
        </w:rPr>
        <w:t>zákon o výkone väzby</w:t>
      </w:r>
      <w:r w:rsidRPr="007A2AD8">
        <w:rPr>
          <w:rFonts w:cs="Times New Roman"/>
        </w:rPr>
        <w:t xml:space="preserve"> - zákon č. 221/2006 Z. z. o výkone väzby v znení neskorších predpisov</w:t>
      </w:r>
    </w:p>
    <w:p w:rsidR="004C29B9" w:rsidRPr="007A2AD8" w:rsidRDefault="004C29B9" w:rsidP="008B352F">
      <w:pPr>
        <w:spacing w:after="0" w:line="276" w:lineRule="auto"/>
        <w:rPr>
          <w:rFonts w:cs="Times New Roman"/>
        </w:rPr>
      </w:pPr>
      <w:r w:rsidRPr="007A2AD8">
        <w:rPr>
          <w:rFonts w:cs="Times New Roman"/>
          <w:b/>
        </w:rPr>
        <w:t>zákon o ZVJS</w:t>
      </w:r>
      <w:r w:rsidRPr="007A2AD8">
        <w:rPr>
          <w:rFonts w:cs="Times New Roman"/>
        </w:rPr>
        <w:t xml:space="preserve"> - zákon č. 4/2001 Z. z. o Zbore väzenskej a justičnej stráže v znení neskorších predpisov</w:t>
      </w:r>
    </w:p>
    <w:p w:rsidR="004C29B9" w:rsidRPr="007A2AD8" w:rsidRDefault="004C29B9" w:rsidP="004A03FE">
      <w:pPr>
        <w:pStyle w:val="Odsekzoznamu"/>
        <w:spacing w:after="0" w:line="240" w:lineRule="auto"/>
        <w:ind w:left="0"/>
        <w:jc w:val="both"/>
        <w:rPr>
          <w:rFonts w:cs="Times New Roman"/>
          <w:szCs w:val="24"/>
        </w:rPr>
      </w:pPr>
      <w:r w:rsidRPr="007A2AD8">
        <w:rPr>
          <w:rFonts w:cs="Times New Roman"/>
          <w:b/>
          <w:szCs w:val="24"/>
        </w:rPr>
        <w:t>Zákonník práce</w:t>
      </w:r>
      <w:r w:rsidRPr="007A2AD8">
        <w:rPr>
          <w:rFonts w:cs="Times New Roman"/>
          <w:szCs w:val="24"/>
        </w:rPr>
        <w:t xml:space="preserve"> – zákon č. 311/2001 Z. z. Zákonník práce v znení neskorších predpisov</w:t>
      </w:r>
    </w:p>
    <w:p w:rsidR="004C29B9" w:rsidRPr="007A2AD8" w:rsidRDefault="004C29B9" w:rsidP="00CB2B58">
      <w:pPr>
        <w:pStyle w:val="Odsekzoznamu"/>
        <w:spacing w:after="0" w:line="240" w:lineRule="auto"/>
        <w:ind w:left="0"/>
        <w:rPr>
          <w:rFonts w:cs="Times New Roman"/>
          <w:szCs w:val="24"/>
        </w:rPr>
      </w:pPr>
      <w:r w:rsidRPr="007A2AD8">
        <w:rPr>
          <w:rFonts w:cs="Times New Roman"/>
          <w:b/>
          <w:szCs w:val="24"/>
        </w:rPr>
        <w:t>ZŠ</w:t>
      </w:r>
      <w:r w:rsidRPr="007A2AD8">
        <w:rPr>
          <w:rFonts w:cs="Times New Roman"/>
          <w:szCs w:val="24"/>
        </w:rPr>
        <w:t xml:space="preserve"> - základná škola</w:t>
      </w:r>
      <w:r w:rsidRPr="007A2AD8">
        <w:rPr>
          <w:rFonts w:cstheme="majorHAnsi"/>
          <w:b/>
          <w:color w:val="00B0F0"/>
          <w:sz w:val="32"/>
          <w:szCs w:val="32"/>
        </w:rPr>
        <w:br/>
      </w:r>
      <w:r w:rsidRPr="007A2AD8">
        <w:rPr>
          <w:rFonts w:cs="Times New Roman"/>
          <w:b/>
          <w:szCs w:val="24"/>
        </w:rPr>
        <w:t>zákon o miestnych daniach</w:t>
      </w:r>
      <w:r w:rsidRPr="007A2AD8">
        <w:rPr>
          <w:rFonts w:cs="Times New Roman"/>
          <w:szCs w:val="24"/>
        </w:rPr>
        <w:t xml:space="preserve"> - zákon č. 582/2004 Z. z. o miestnych daniach a miestnom poplatku za komunálne odpady a drobné stavebné odpady v znení neskorších predpisov</w:t>
      </w:r>
    </w:p>
    <w:p w:rsidR="004C29B9" w:rsidRPr="007A2AD8" w:rsidRDefault="004C29B9" w:rsidP="008B352F">
      <w:pPr>
        <w:spacing w:after="0" w:line="276" w:lineRule="auto"/>
        <w:rPr>
          <w:rFonts w:cs="Times New Roman"/>
        </w:rPr>
      </w:pPr>
      <w:r w:rsidRPr="007A2AD8">
        <w:rPr>
          <w:rFonts w:cs="Times New Roman"/>
          <w:b/>
        </w:rPr>
        <w:t>ZVJS</w:t>
      </w:r>
      <w:r w:rsidRPr="007A2AD8">
        <w:rPr>
          <w:rFonts w:cs="Times New Roman"/>
        </w:rPr>
        <w:t xml:space="preserve"> - Zbor väzenskej a justičnej stráže</w:t>
      </w:r>
    </w:p>
    <w:p w:rsidR="00621B71" w:rsidRPr="007A2AD8" w:rsidRDefault="00621B71" w:rsidP="00621B71">
      <w:pPr>
        <w:spacing w:after="0"/>
        <w:rPr>
          <w:rFonts w:cstheme="majorHAnsi"/>
        </w:rPr>
      </w:pPr>
    </w:p>
    <w:p w:rsidR="00AA2E4A" w:rsidRDefault="00AE2849" w:rsidP="00621B71">
      <w:pPr>
        <w:spacing w:after="0"/>
        <w:rPr>
          <w:rFonts w:cstheme="majorHAnsi"/>
          <w:b/>
          <w:color w:val="2E74B5" w:themeColor="accent1" w:themeShade="BF"/>
          <w:sz w:val="28"/>
          <w:szCs w:val="28"/>
        </w:rPr>
      </w:pPr>
      <w:r w:rsidRPr="007A2AD8">
        <w:rPr>
          <w:rFonts w:cstheme="majorHAnsi"/>
        </w:rPr>
        <w:br/>
      </w:r>
      <w:r w:rsidRPr="007A2AD8">
        <w:rPr>
          <w:rFonts w:cstheme="majorHAnsi"/>
        </w:rPr>
        <w:br/>
      </w:r>
      <w:r w:rsidRPr="007A2AD8">
        <w:rPr>
          <w:rFonts w:cstheme="majorHAnsi"/>
        </w:rPr>
        <w:br/>
      </w:r>
      <w:r w:rsidRPr="007A2AD8">
        <w:rPr>
          <w:rFonts w:cstheme="majorHAnsi"/>
        </w:rPr>
        <w:br/>
      </w:r>
      <w:r w:rsidRPr="007A2AD8">
        <w:rPr>
          <w:rFonts w:cstheme="majorHAnsi"/>
        </w:rPr>
        <w:br/>
      </w:r>
      <w:r w:rsidRPr="007A2AD8">
        <w:rPr>
          <w:rFonts w:cstheme="majorHAnsi"/>
        </w:rPr>
        <w:br/>
      </w:r>
      <w:r w:rsidRPr="007A2AD8">
        <w:rPr>
          <w:rFonts w:cstheme="majorHAnsi"/>
        </w:rPr>
        <w:br/>
      </w:r>
      <w:r w:rsidRPr="007A2AD8">
        <w:rPr>
          <w:rFonts w:cstheme="majorHAnsi"/>
        </w:rPr>
        <w:br/>
      </w:r>
      <w:r w:rsidRPr="007A2AD8">
        <w:rPr>
          <w:rFonts w:cstheme="majorHAnsi"/>
        </w:rPr>
        <w:br/>
      </w:r>
      <w:r w:rsidRPr="007A2AD8">
        <w:rPr>
          <w:rFonts w:cstheme="majorHAnsi"/>
        </w:rPr>
        <w:br/>
      </w:r>
      <w:r w:rsidRPr="007A2AD8">
        <w:rPr>
          <w:rFonts w:cstheme="majorHAnsi"/>
        </w:rPr>
        <w:br/>
      </w:r>
      <w:r w:rsidRPr="007A2AD8">
        <w:rPr>
          <w:rFonts w:cstheme="majorHAnsi"/>
        </w:rPr>
        <w:br/>
      </w:r>
      <w:r w:rsidRPr="007A2AD8">
        <w:rPr>
          <w:rFonts w:cstheme="majorHAnsi"/>
        </w:rPr>
        <w:br/>
      </w:r>
      <w:r w:rsidRPr="007A2AD8">
        <w:rPr>
          <w:rFonts w:cstheme="majorHAnsi"/>
        </w:rPr>
        <w:br/>
      </w:r>
      <w:r w:rsidRPr="007A2AD8">
        <w:rPr>
          <w:rFonts w:cstheme="majorHAnsi"/>
        </w:rPr>
        <w:br/>
      </w:r>
      <w:r w:rsidRPr="007A2AD8">
        <w:rPr>
          <w:rFonts w:cstheme="majorHAnsi"/>
        </w:rPr>
        <w:br/>
      </w:r>
      <w:r w:rsidRPr="007A2AD8">
        <w:rPr>
          <w:rFonts w:cstheme="majorHAnsi"/>
        </w:rPr>
        <w:br/>
      </w:r>
      <w:r w:rsidRPr="007A2AD8">
        <w:rPr>
          <w:rFonts w:cstheme="majorHAnsi"/>
        </w:rPr>
        <w:br/>
      </w:r>
      <w:r w:rsidRPr="007A2AD8">
        <w:rPr>
          <w:rFonts w:cstheme="majorHAnsi"/>
        </w:rPr>
        <w:br/>
      </w:r>
      <w:r w:rsidRPr="007A2AD8">
        <w:rPr>
          <w:rFonts w:cstheme="majorHAnsi"/>
        </w:rPr>
        <w:br/>
      </w:r>
      <w:r w:rsidRPr="007A2AD8">
        <w:rPr>
          <w:rFonts w:cstheme="majorHAnsi"/>
        </w:rPr>
        <w:br/>
      </w:r>
      <w:r w:rsidRPr="007A2AD8">
        <w:rPr>
          <w:rFonts w:cstheme="majorHAnsi"/>
        </w:rPr>
        <w:br/>
      </w:r>
      <w:r w:rsidRPr="007A2AD8">
        <w:rPr>
          <w:rFonts w:cstheme="majorHAnsi"/>
        </w:rPr>
        <w:br/>
      </w:r>
      <w:r w:rsidRPr="007A2AD8">
        <w:rPr>
          <w:rFonts w:cstheme="majorHAnsi"/>
        </w:rPr>
        <w:br/>
      </w:r>
    </w:p>
    <w:p w:rsidR="00AA2E4A" w:rsidRDefault="00AA2E4A">
      <w:pPr>
        <w:rPr>
          <w:rFonts w:cstheme="majorHAnsi"/>
          <w:b/>
          <w:color w:val="2E74B5" w:themeColor="accent1" w:themeShade="BF"/>
          <w:sz w:val="28"/>
          <w:szCs w:val="28"/>
        </w:rPr>
      </w:pPr>
      <w:r>
        <w:rPr>
          <w:rFonts w:cstheme="majorHAnsi"/>
          <w:b/>
          <w:color w:val="2E74B5" w:themeColor="accent1" w:themeShade="BF"/>
          <w:sz w:val="28"/>
          <w:szCs w:val="28"/>
        </w:rPr>
        <w:br w:type="page"/>
      </w:r>
    </w:p>
    <w:p w:rsidR="004C29B9" w:rsidRPr="007A2AD8" w:rsidRDefault="004C29B9" w:rsidP="00FF6488">
      <w:pPr>
        <w:pStyle w:val="Nadpis1"/>
      </w:pPr>
      <w:bookmarkStart w:id="1" w:name="_Toc4744597"/>
      <w:r w:rsidRPr="007A2AD8">
        <w:lastRenderedPageBreak/>
        <w:t>Úvod</w:t>
      </w:r>
      <w:bookmarkEnd w:id="1"/>
    </w:p>
    <w:p w:rsidR="0060722A" w:rsidRPr="007A2AD8" w:rsidRDefault="00621B71" w:rsidP="00ED4D3E">
      <w:pPr>
        <w:spacing w:after="0"/>
        <w:ind w:firstLine="360"/>
        <w:jc w:val="both"/>
        <w:rPr>
          <w:rFonts w:cs="Minion Pro"/>
          <w:color w:val="000000"/>
          <w:szCs w:val="24"/>
        </w:rPr>
      </w:pPr>
      <w:r w:rsidRPr="007A2AD8">
        <w:rPr>
          <w:rFonts w:cstheme="majorHAnsi"/>
          <w:szCs w:val="24"/>
        </w:rPr>
        <w:tab/>
        <w:t xml:space="preserve">Povinnosťou </w:t>
      </w:r>
      <w:r w:rsidR="00C9487D" w:rsidRPr="007A2AD8">
        <w:rPr>
          <w:rFonts w:cstheme="majorHAnsi"/>
          <w:szCs w:val="24"/>
        </w:rPr>
        <w:t>VOP</w:t>
      </w:r>
      <w:r w:rsidRPr="007A2AD8">
        <w:rPr>
          <w:rFonts w:cstheme="majorHAnsi"/>
          <w:szCs w:val="24"/>
        </w:rPr>
        <w:t xml:space="preserve"> je podať </w:t>
      </w:r>
      <w:r w:rsidR="00C9487D" w:rsidRPr="007A2AD8">
        <w:rPr>
          <w:rFonts w:cstheme="majorHAnsi"/>
          <w:szCs w:val="24"/>
        </w:rPr>
        <w:t>n</w:t>
      </w:r>
      <w:r w:rsidRPr="007A2AD8">
        <w:rPr>
          <w:rFonts w:cstheme="majorHAnsi"/>
          <w:szCs w:val="24"/>
        </w:rPr>
        <w:t>árodnej rade správu o činnosti za predchádzajúci kalendárny rok do 31.</w:t>
      </w:r>
      <w:r w:rsidR="005A403B">
        <w:rPr>
          <w:rFonts w:cstheme="majorHAnsi"/>
          <w:szCs w:val="24"/>
        </w:rPr>
        <w:t xml:space="preserve"> marca</w:t>
      </w:r>
      <w:r w:rsidRPr="007A2AD8">
        <w:rPr>
          <w:rFonts w:cstheme="majorHAnsi"/>
          <w:szCs w:val="24"/>
        </w:rPr>
        <w:t xml:space="preserve"> aktuálneho kalendárneho roka. </w:t>
      </w:r>
      <w:r w:rsidR="00ED4D3E" w:rsidRPr="007A2AD8">
        <w:rPr>
          <w:rFonts w:cstheme="majorHAnsi"/>
          <w:szCs w:val="24"/>
        </w:rPr>
        <w:t>Táto povinnosť je vyjadrením</w:t>
      </w:r>
      <w:r w:rsidR="00ED4D3E" w:rsidRPr="007A2AD8">
        <w:rPr>
          <w:rFonts w:cs="Minion Pro"/>
          <w:color w:val="000000"/>
          <w:szCs w:val="24"/>
        </w:rPr>
        <w:t xml:space="preserve"> väzieb v rámci normatívnej konštrukcie ústavného i zákonného vymedzenia postavenia </w:t>
      </w:r>
      <w:r w:rsidR="000B0F7A" w:rsidRPr="007A2AD8">
        <w:rPr>
          <w:rFonts w:cs="Minion Pro"/>
          <w:color w:val="000000"/>
          <w:szCs w:val="24"/>
        </w:rPr>
        <w:t>VOP</w:t>
      </w:r>
      <w:r w:rsidR="00ED4D3E" w:rsidRPr="007A2AD8">
        <w:rPr>
          <w:rFonts w:cs="Minion Pro"/>
          <w:color w:val="000000"/>
          <w:szCs w:val="24"/>
        </w:rPr>
        <w:t xml:space="preserve">, v dôsledku ktorej môžeme charakterizovať </w:t>
      </w:r>
      <w:r w:rsidR="000B0F7A" w:rsidRPr="007A2AD8">
        <w:rPr>
          <w:rFonts w:cs="Minion Pro"/>
          <w:color w:val="000000"/>
          <w:szCs w:val="24"/>
        </w:rPr>
        <w:t>VOP</w:t>
      </w:r>
      <w:r w:rsidR="00ED4D3E" w:rsidRPr="007A2AD8">
        <w:rPr>
          <w:rFonts w:cs="Minion Pro"/>
          <w:color w:val="000000"/>
          <w:szCs w:val="24"/>
        </w:rPr>
        <w:t xml:space="preserve"> ako parlamentný kontrolný orgán </w:t>
      </w:r>
      <w:proofErr w:type="spellStart"/>
      <w:r w:rsidR="00ED4D3E" w:rsidRPr="007A2AD8">
        <w:rPr>
          <w:rFonts w:cs="Minion Pro"/>
          <w:i/>
          <w:iCs/>
          <w:color w:val="000000"/>
          <w:szCs w:val="24"/>
        </w:rPr>
        <w:t>sui</w:t>
      </w:r>
      <w:proofErr w:type="spellEnd"/>
      <w:r w:rsidR="00ED4D3E" w:rsidRPr="007A2AD8">
        <w:rPr>
          <w:rFonts w:cs="Minion Pro"/>
          <w:i/>
          <w:iCs/>
          <w:color w:val="000000"/>
          <w:szCs w:val="24"/>
        </w:rPr>
        <w:t xml:space="preserve"> </w:t>
      </w:r>
      <w:proofErr w:type="spellStart"/>
      <w:r w:rsidR="00ED4D3E" w:rsidRPr="007A2AD8">
        <w:rPr>
          <w:rFonts w:cs="Minion Pro"/>
          <w:i/>
          <w:iCs/>
          <w:color w:val="000000"/>
          <w:szCs w:val="24"/>
        </w:rPr>
        <w:t>generis</w:t>
      </w:r>
      <w:proofErr w:type="spellEnd"/>
      <w:r w:rsidR="00ED4D3E" w:rsidRPr="007A2AD8">
        <w:rPr>
          <w:rFonts w:cs="Minion Pro"/>
          <w:i/>
          <w:iCs/>
          <w:color w:val="000000"/>
          <w:szCs w:val="24"/>
        </w:rPr>
        <w:t>.</w:t>
      </w:r>
      <w:r w:rsidR="00ED4D3E" w:rsidRPr="007A2AD8">
        <w:rPr>
          <w:rFonts w:cs="Minion Pro"/>
          <w:color w:val="000000"/>
          <w:szCs w:val="24"/>
        </w:rPr>
        <w:t xml:space="preserve"> </w:t>
      </w:r>
    </w:p>
    <w:p w:rsidR="000B0F7A" w:rsidRPr="007A2AD8" w:rsidRDefault="000B0F7A" w:rsidP="00ED4D3E">
      <w:pPr>
        <w:spacing w:after="0"/>
        <w:ind w:firstLine="360"/>
        <w:jc w:val="both"/>
        <w:rPr>
          <w:rFonts w:cs="Minion Pro"/>
          <w:color w:val="000000"/>
          <w:szCs w:val="24"/>
        </w:rPr>
      </w:pPr>
    </w:p>
    <w:p w:rsidR="00ED4D3E" w:rsidRPr="007A2AD8" w:rsidRDefault="00ED4D3E" w:rsidP="0060722A">
      <w:pPr>
        <w:spacing w:after="0"/>
        <w:ind w:firstLine="708"/>
        <w:jc w:val="both"/>
        <w:rPr>
          <w:rFonts w:cs="Minion Pro"/>
          <w:color w:val="000000"/>
          <w:szCs w:val="24"/>
        </w:rPr>
      </w:pPr>
      <w:r w:rsidRPr="007A2AD8">
        <w:rPr>
          <w:rFonts w:cs="Minion Pro"/>
          <w:color w:val="000000"/>
          <w:szCs w:val="24"/>
        </w:rPr>
        <w:t xml:space="preserve">Výkon činnosti v rámci takéhoto osobitného kontrolného mechanizmu je priamo závislý na tom, ako sa rešpektuje podmienka a požiadavka nezávislosti výkonu funkcie, ktorá má zásadný význam pre existenciu tohto ústavného inštitútu. </w:t>
      </w:r>
      <w:r w:rsidR="0060722A" w:rsidRPr="007A2AD8">
        <w:rPr>
          <w:rFonts w:cs="Minion Pro"/>
          <w:color w:val="000000"/>
          <w:szCs w:val="24"/>
        </w:rPr>
        <w:t xml:space="preserve">Som presvedčená, že nezávislosť je vyjadriteľná </w:t>
      </w:r>
      <w:r w:rsidR="00F572FC" w:rsidRPr="007A2AD8">
        <w:rPr>
          <w:rFonts w:cs="Minion Pro"/>
          <w:color w:val="000000"/>
          <w:szCs w:val="24"/>
        </w:rPr>
        <w:t xml:space="preserve">predovšetkým ako </w:t>
      </w:r>
      <w:r w:rsidR="0060722A" w:rsidRPr="007A2AD8">
        <w:rPr>
          <w:rFonts w:cs="Minion Pro"/>
          <w:color w:val="000000"/>
          <w:szCs w:val="24"/>
        </w:rPr>
        <w:t xml:space="preserve">stav, v ktorom orgány verejnej moci neuplatňujú postupy, ktorými by vydávali príkazy, či zákazy vo vzťahu k formovaniu rozhodnutia o uplatnení alebo neuplatnení oprávnenia alebo o spôsobe uplatnenia právomoci </w:t>
      </w:r>
      <w:r w:rsidR="000B0F7A" w:rsidRPr="007A2AD8">
        <w:rPr>
          <w:rFonts w:cs="Minion Pro"/>
          <w:color w:val="000000"/>
          <w:szCs w:val="24"/>
        </w:rPr>
        <w:t>VOP</w:t>
      </w:r>
      <w:r w:rsidR="0060722A" w:rsidRPr="007A2AD8">
        <w:rPr>
          <w:rFonts w:cs="Minion Pro"/>
          <w:color w:val="000000"/>
          <w:szCs w:val="24"/>
        </w:rPr>
        <w:t xml:space="preserve">. Efektívnosť činnosti tohto ústavného inštitútu je </w:t>
      </w:r>
      <w:r w:rsidR="00F572FC" w:rsidRPr="007A2AD8">
        <w:rPr>
          <w:rFonts w:cs="Minion Pro"/>
          <w:color w:val="000000"/>
          <w:szCs w:val="24"/>
        </w:rPr>
        <w:t xml:space="preserve">následne, a to </w:t>
      </w:r>
      <w:r w:rsidR="0060722A" w:rsidRPr="007A2AD8">
        <w:rPr>
          <w:rFonts w:cs="Minion Pro"/>
          <w:color w:val="000000"/>
          <w:szCs w:val="24"/>
        </w:rPr>
        <w:t xml:space="preserve">opäť v rámci </w:t>
      </w:r>
      <w:r w:rsidR="00F572FC" w:rsidRPr="007A2AD8">
        <w:rPr>
          <w:rFonts w:cs="Minion Pro"/>
          <w:color w:val="000000"/>
          <w:szCs w:val="24"/>
        </w:rPr>
        <w:t xml:space="preserve">platnej </w:t>
      </w:r>
      <w:r w:rsidR="0060722A" w:rsidRPr="007A2AD8">
        <w:rPr>
          <w:rFonts w:cs="Minion Pro"/>
          <w:color w:val="000000"/>
          <w:szCs w:val="24"/>
        </w:rPr>
        <w:t>normatívnej konštrukcie</w:t>
      </w:r>
      <w:r w:rsidR="00F572FC" w:rsidRPr="007A2AD8">
        <w:rPr>
          <w:rFonts w:cs="Minion Pro"/>
          <w:color w:val="000000"/>
          <w:szCs w:val="24"/>
        </w:rPr>
        <w:t>,</w:t>
      </w:r>
      <w:r w:rsidR="0060722A" w:rsidRPr="007A2AD8">
        <w:rPr>
          <w:rFonts w:cs="Minion Pro"/>
          <w:color w:val="000000"/>
          <w:szCs w:val="24"/>
        </w:rPr>
        <w:t xml:space="preserve"> zviazaná s </w:t>
      </w:r>
      <w:r w:rsidRPr="007A2AD8">
        <w:rPr>
          <w:rFonts w:cs="Minion Pro"/>
          <w:color w:val="000000"/>
          <w:szCs w:val="24"/>
        </w:rPr>
        <w:t>funkčnos</w:t>
      </w:r>
      <w:r w:rsidR="0060722A" w:rsidRPr="007A2AD8">
        <w:rPr>
          <w:rFonts w:cs="Minion Pro"/>
          <w:color w:val="000000"/>
          <w:szCs w:val="24"/>
        </w:rPr>
        <w:t>ťou</w:t>
      </w:r>
      <w:r w:rsidRPr="007A2AD8">
        <w:rPr>
          <w:rFonts w:cs="Minion Pro"/>
          <w:color w:val="000000"/>
          <w:szCs w:val="24"/>
        </w:rPr>
        <w:t xml:space="preserve"> a</w:t>
      </w:r>
      <w:r w:rsidR="0060722A" w:rsidRPr="007A2AD8">
        <w:rPr>
          <w:rFonts w:cs="Minion Pro"/>
          <w:color w:val="000000"/>
          <w:szCs w:val="24"/>
        </w:rPr>
        <w:t> </w:t>
      </w:r>
      <w:r w:rsidRPr="007A2AD8">
        <w:rPr>
          <w:rFonts w:cs="Minion Pro"/>
          <w:color w:val="000000"/>
          <w:szCs w:val="24"/>
        </w:rPr>
        <w:t>efektívnos</w:t>
      </w:r>
      <w:r w:rsidR="0060722A" w:rsidRPr="007A2AD8">
        <w:rPr>
          <w:rFonts w:cs="Minion Pro"/>
          <w:color w:val="000000"/>
          <w:szCs w:val="24"/>
        </w:rPr>
        <w:t xml:space="preserve">ťou </w:t>
      </w:r>
      <w:r w:rsidR="000B0F7A" w:rsidRPr="007A2AD8">
        <w:rPr>
          <w:rFonts w:cs="Minion Pro"/>
          <w:color w:val="000000"/>
          <w:szCs w:val="24"/>
        </w:rPr>
        <w:t>kontrol</w:t>
      </w:r>
      <w:r w:rsidRPr="007A2AD8">
        <w:rPr>
          <w:rFonts w:cs="Minion Pro"/>
          <w:color w:val="000000"/>
          <w:szCs w:val="24"/>
        </w:rPr>
        <w:t xml:space="preserve">ných mechanizmov: </w:t>
      </w:r>
      <w:r w:rsidRPr="007A2AD8">
        <w:rPr>
          <w:rFonts w:cs="Minion Pro"/>
          <w:i/>
          <w:iCs/>
          <w:color w:val="000000"/>
          <w:szCs w:val="24"/>
        </w:rPr>
        <w:t>„Jednotlivé zákonom stanov</w:t>
      </w:r>
      <w:r w:rsidR="000B0F7A" w:rsidRPr="007A2AD8">
        <w:rPr>
          <w:rFonts w:cs="Minion Pro"/>
          <w:i/>
          <w:iCs/>
          <w:color w:val="000000"/>
          <w:szCs w:val="24"/>
        </w:rPr>
        <w:t>ené prostriedky kontroly sa sta</w:t>
      </w:r>
      <w:r w:rsidRPr="007A2AD8">
        <w:rPr>
          <w:rFonts w:cs="Minion Pro"/>
          <w:i/>
          <w:iCs/>
          <w:color w:val="000000"/>
          <w:szCs w:val="24"/>
        </w:rPr>
        <w:t xml:space="preserve">nú disfunkčné, podobne ako </w:t>
      </w:r>
      <w:r w:rsidR="007663E3">
        <w:rPr>
          <w:rFonts w:cs="Minion Pro"/>
          <w:i/>
          <w:iCs/>
          <w:color w:val="000000"/>
          <w:szCs w:val="24"/>
        </w:rPr>
        <w:br/>
      </w:r>
      <w:r w:rsidRPr="007A2AD8">
        <w:rPr>
          <w:rFonts w:cs="Minion Pro"/>
          <w:i/>
          <w:iCs/>
          <w:color w:val="000000"/>
          <w:szCs w:val="24"/>
        </w:rPr>
        <w:t xml:space="preserve">vo </w:t>
      </w:r>
      <w:proofErr w:type="spellStart"/>
      <w:r w:rsidRPr="007A2AD8">
        <w:rPr>
          <w:rFonts w:cs="Minion Pro"/>
          <w:i/>
          <w:iCs/>
          <w:color w:val="000000"/>
          <w:szCs w:val="24"/>
        </w:rPr>
        <w:t>Weimarskej</w:t>
      </w:r>
      <w:proofErr w:type="spellEnd"/>
      <w:r w:rsidRPr="007A2AD8">
        <w:rPr>
          <w:rFonts w:cs="Minion Pro"/>
          <w:i/>
          <w:iCs/>
          <w:color w:val="000000"/>
          <w:szCs w:val="24"/>
        </w:rPr>
        <w:t xml:space="preserve"> republike, ak v spoločnosti nevládne atmosféra demokracie, duch kooperácie, diskusie (dialógu), tolerancie, slušnosti, spravodlivosti a</w:t>
      </w:r>
      <w:r w:rsidR="0060722A" w:rsidRPr="007A2AD8">
        <w:rPr>
          <w:rFonts w:cs="Minion Pro"/>
          <w:i/>
          <w:iCs/>
          <w:color w:val="000000"/>
          <w:szCs w:val="24"/>
        </w:rPr>
        <w:t> </w:t>
      </w:r>
      <w:r w:rsidRPr="007A2AD8">
        <w:rPr>
          <w:rFonts w:cs="Minion Pro"/>
          <w:i/>
          <w:iCs/>
          <w:color w:val="000000"/>
          <w:szCs w:val="24"/>
        </w:rPr>
        <w:t>solidarity</w:t>
      </w:r>
      <w:r w:rsidR="0060722A" w:rsidRPr="007A2AD8">
        <w:rPr>
          <w:rFonts w:cs="Minion Pro"/>
          <w:i/>
          <w:iCs/>
          <w:color w:val="000000"/>
          <w:szCs w:val="24"/>
        </w:rPr>
        <w:t>.</w:t>
      </w:r>
      <w:r w:rsidRPr="007A2AD8">
        <w:rPr>
          <w:rFonts w:cs="Minion Pro"/>
          <w:i/>
          <w:iCs/>
          <w:color w:val="000000"/>
          <w:szCs w:val="24"/>
        </w:rPr>
        <w:t>“</w:t>
      </w:r>
      <w:r w:rsidR="0060722A" w:rsidRPr="007A2AD8">
        <w:rPr>
          <w:rStyle w:val="Odkaznapoznmkupodiarou"/>
          <w:rFonts w:cs="Minion Pro"/>
          <w:i/>
          <w:iCs/>
          <w:color w:val="000000"/>
          <w:szCs w:val="24"/>
        </w:rPr>
        <w:footnoteReference w:id="1"/>
      </w:r>
    </w:p>
    <w:p w:rsidR="00ED4D3E" w:rsidRPr="007A2AD8" w:rsidRDefault="00ED4D3E" w:rsidP="00621B71">
      <w:pPr>
        <w:spacing w:after="0"/>
        <w:ind w:firstLine="360"/>
        <w:jc w:val="both"/>
        <w:rPr>
          <w:rFonts w:cstheme="majorHAnsi"/>
          <w:szCs w:val="24"/>
        </w:rPr>
      </w:pPr>
    </w:p>
    <w:p w:rsidR="00F572FC" w:rsidRPr="007A2AD8" w:rsidRDefault="00621B71" w:rsidP="00621B71">
      <w:pPr>
        <w:spacing w:after="0"/>
        <w:ind w:firstLine="360"/>
        <w:jc w:val="both"/>
        <w:rPr>
          <w:rFonts w:cstheme="majorHAnsi"/>
          <w:szCs w:val="24"/>
        </w:rPr>
      </w:pPr>
      <w:r w:rsidRPr="007A2AD8">
        <w:rPr>
          <w:rFonts w:cstheme="majorHAnsi"/>
          <w:szCs w:val="24"/>
        </w:rPr>
        <w:t xml:space="preserve">Ako </w:t>
      </w:r>
      <w:r w:rsidR="00C9487D" w:rsidRPr="007A2AD8">
        <w:rPr>
          <w:rFonts w:cstheme="majorHAnsi"/>
          <w:szCs w:val="24"/>
        </w:rPr>
        <w:t>VOP</w:t>
      </w:r>
      <w:r w:rsidRPr="007A2AD8">
        <w:rPr>
          <w:rFonts w:cstheme="majorHAnsi"/>
          <w:szCs w:val="24"/>
        </w:rPr>
        <w:t xml:space="preserve"> som sa ujala funkcie zložením sľubu dňa 29.</w:t>
      </w:r>
      <w:r w:rsidR="005A403B">
        <w:rPr>
          <w:rFonts w:cstheme="majorHAnsi"/>
          <w:szCs w:val="24"/>
        </w:rPr>
        <w:t xml:space="preserve"> marca </w:t>
      </w:r>
      <w:r w:rsidRPr="007A2AD8">
        <w:rPr>
          <w:rFonts w:cstheme="majorHAnsi"/>
          <w:szCs w:val="24"/>
        </w:rPr>
        <w:t>2017</w:t>
      </w:r>
      <w:r w:rsidR="00F572FC" w:rsidRPr="007A2AD8">
        <w:rPr>
          <w:rFonts w:cstheme="majorHAnsi"/>
          <w:szCs w:val="24"/>
        </w:rPr>
        <w:t xml:space="preserve">, avšak aj v roku 2018 sme v KVOP monitorovali a vyhodnocovali podnety a iniciatívy, ktoré súviseli s obdobím, kedy funkciu VOP </w:t>
      </w:r>
      <w:r w:rsidRPr="007A2AD8">
        <w:rPr>
          <w:rFonts w:cstheme="majorHAnsi"/>
          <w:szCs w:val="24"/>
        </w:rPr>
        <w:t>vykonáva</w:t>
      </w:r>
      <w:r w:rsidR="00F572FC" w:rsidRPr="007A2AD8">
        <w:rPr>
          <w:rFonts w:cstheme="majorHAnsi"/>
          <w:szCs w:val="24"/>
        </w:rPr>
        <w:t>la</w:t>
      </w:r>
      <w:r w:rsidRPr="007A2AD8">
        <w:rPr>
          <w:rFonts w:cstheme="majorHAnsi"/>
          <w:szCs w:val="24"/>
        </w:rPr>
        <w:t xml:space="preserve"> JUDr. Jan</w:t>
      </w:r>
      <w:r w:rsidR="00F572FC" w:rsidRPr="007A2AD8">
        <w:rPr>
          <w:rFonts w:cstheme="majorHAnsi"/>
          <w:szCs w:val="24"/>
        </w:rPr>
        <w:t>a</w:t>
      </w:r>
      <w:r w:rsidRPr="007A2AD8">
        <w:rPr>
          <w:rFonts w:cstheme="majorHAnsi"/>
          <w:szCs w:val="24"/>
        </w:rPr>
        <w:t xml:space="preserve"> Dubovcov</w:t>
      </w:r>
      <w:r w:rsidR="00F572FC" w:rsidRPr="007A2AD8">
        <w:rPr>
          <w:rFonts w:cstheme="majorHAnsi"/>
          <w:szCs w:val="24"/>
        </w:rPr>
        <w:t>á</w:t>
      </w:r>
      <w:r w:rsidR="000B0F7A" w:rsidRPr="007A2AD8">
        <w:rPr>
          <w:rFonts w:cstheme="majorHAnsi"/>
          <w:szCs w:val="24"/>
        </w:rPr>
        <w:t>.</w:t>
      </w:r>
      <w:r w:rsidRPr="007A2AD8">
        <w:rPr>
          <w:rStyle w:val="Odkaznapoznmkupodiarou"/>
          <w:rFonts w:cstheme="majorHAnsi"/>
          <w:szCs w:val="24"/>
        </w:rPr>
        <w:footnoteReference w:id="2"/>
      </w:r>
    </w:p>
    <w:p w:rsidR="00F572FC" w:rsidRPr="007A2AD8" w:rsidRDefault="00F572FC" w:rsidP="00621B71">
      <w:pPr>
        <w:spacing w:after="0"/>
        <w:ind w:firstLine="360"/>
        <w:jc w:val="both"/>
        <w:rPr>
          <w:rFonts w:cstheme="majorHAnsi"/>
          <w:szCs w:val="24"/>
        </w:rPr>
      </w:pPr>
    </w:p>
    <w:p w:rsidR="00621B71" w:rsidRPr="007A2AD8" w:rsidRDefault="00F572FC" w:rsidP="00621B71">
      <w:pPr>
        <w:spacing w:after="0"/>
        <w:ind w:firstLine="360"/>
        <w:jc w:val="both"/>
        <w:rPr>
          <w:rFonts w:cstheme="majorHAnsi"/>
          <w:szCs w:val="24"/>
        </w:rPr>
      </w:pPr>
      <w:r w:rsidRPr="007A2AD8">
        <w:rPr>
          <w:rFonts w:cstheme="majorHAnsi"/>
          <w:szCs w:val="24"/>
        </w:rPr>
        <w:t>Táto správa je z</w:t>
      </w:r>
      <w:r w:rsidR="00621B71" w:rsidRPr="007A2AD8">
        <w:rPr>
          <w:rFonts w:cstheme="majorHAnsi"/>
          <w:szCs w:val="24"/>
        </w:rPr>
        <w:t> dôvodov prehľadnosti, lepšej čitateľnosti a ľahšej orientácie</w:t>
      </w:r>
      <w:r w:rsidRPr="007A2AD8">
        <w:rPr>
          <w:rFonts w:cstheme="majorHAnsi"/>
          <w:szCs w:val="24"/>
        </w:rPr>
        <w:t xml:space="preserve"> členená </w:t>
      </w:r>
      <w:r w:rsidR="007663E3">
        <w:rPr>
          <w:rFonts w:cstheme="majorHAnsi"/>
          <w:szCs w:val="24"/>
        </w:rPr>
        <w:br/>
      </w:r>
      <w:r w:rsidRPr="007A2AD8">
        <w:rPr>
          <w:rFonts w:cstheme="majorHAnsi"/>
          <w:szCs w:val="24"/>
        </w:rPr>
        <w:t xml:space="preserve">do </w:t>
      </w:r>
      <w:r w:rsidR="00621B71" w:rsidRPr="007A2AD8">
        <w:rPr>
          <w:rFonts w:cstheme="majorHAnsi"/>
          <w:szCs w:val="24"/>
        </w:rPr>
        <w:t>niekoľkých oblastí základných práv a</w:t>
      </w:r>
      <w:r w:rsidRPr="007A2AD8">
        <w:rPr>
          <w:rFonts w:cstheme="majorHAnsi"/>
          <w:szCs w:val="24"/>
        </w:rPr>
        <w:t> </w:t>
      </w:r>
      <w:r w:rsidR="00621B71" w:rsidRPr="007A2AD8">
        <w:rPr>
          <w:rFonts w:cstheme="majorHAnsi"/>
          <w:szCs w:val="24"/>
        </w:rPr>
        <w:t>slobôd</w:t>
      </w:r>
      <w:r w:rsidRPr="007A2AD8">
        <w:rPr>
          <w:rFonts w:cstheme="majorHAnsi"/>
          <w:szCs w:val="24"/>
        </w:rPr>
        <w:t>, ktorými sú:</w:t>
      </w:r>
    </w:p>
    <w:p w:rsidR="00621B71" w:rsidRPr="007A2AD8" w:rsidRDefault="00621B71" w:rsidP="00621B71">
      <w:pPr>
        <w:spacing w:after="0"/>
        <w:ind w:firstLine="360"/>
        <w:jc w:val="both"/>
        <w:rPr>
          <w:rFonts w:cstheme="majorHAnsi"/>
          <w:szCs w:val="24"/>
        </w:rPr>
      </w:pPr>
    </w:p>
    <w:p w:rsidR="00621B71" w:rsidRPr="007A2AD8" w:rsidRDefault="00621B71" w:rsidP="00621B71">
      <w:pPr>
        <w:pStyle w:val="Odsekzoznamu"/>
        <w:numPr>
          <w:ilvl w:val="0"/>
          <w:numId w:val="19"/>
        </w:numPr>
        <w:spacing w:after="0" w:line="276" w:lineRule="auto"/>
        <w:rPr>
          <w:rFonts w:cstheme="majorHAnsi"/>
          <w:szCs w:val="24"/>
        </w:rPr>
      </w:pPr>
      <w:r w:rsidRPr="007A2AD8">
        <w:rPr>
          <w:rFonts w:cstheme="majorHAnsi"/>
          <w:szCs w:val="24"/>
        </w:rPr>
        <w:t>právo na život, osobnú slobodu a ľudskú dôstojnosť,</w:t>
      </w:r>
    </w:p>
    <w:p w:rsidR="00621B71" w:rsidRPr="007A2AD8" w:rsidRDefault="00621B71" w:rsidP="00621B71">
      <w:pPr>
        <w:pStyle w:val="Odsekzoznamu"/>
        <w:numPr>
          <w:ilvl w:val="0"/>
          <w:numId w:val="19"/>
        </w:numPr>
        <w:spacing w:after="0" w:line="276" w:lineRule="auto"/>
        <w:rPr>
          <w:rFonts w:cstheme="majorHAnsi"/>
          <w:szCs w:val="24"/>
        </w:rPr>
      </w:pPr>
      <w:r w:rsidRPr="007A2AD8">
        <w:rPr>
          <w:rFonts w:cstheme="majorHAnsi"/>
          <w:szCs w:val="24"/>
        </w:rPr>
        <w:t>súkromný a rodinný život, práva detí a rodičov,</w:t>
      </w:r>
    </w:p>
    <w:p w:rsidR="00621B71" w:rsidRPr="007A2AD8" w:rsidRDefault="00621B71" w:rsidP="00621B71">
      <w:pPr>
        <w:pStyle w:val="Odsekzoznamu"/>
        <w:numPr>
          <w:ilvl w:val="0"/>
          <w:numId w:val="19"/>
        </w:numPr>
        <w:spacing w:after="0" w:line="276" w:lineRule="auto"/>
        <w:rPr>
          <w:rFonts w:cstheme="majorHAnsi"/>
          <w:szCs w:val="24"/>
        </w:rPr>
      </w:pPr>
      <w:r w:rsidRPr="007A2AD8">
        <w:rPr>
          <w:rFonts w:cstheme="majorHAnsi"/>
          <w:szCs w:val="24"/>
        </w:rPr>
        <w:t>právo na prácu, sociálne zabezpečenie a zdravotnú starostlivosť,</w:t>
      </w:r>
    </w:p>
    <w:p w:rsidR="00621B71" w:rsidRPr="007A2AD8" w:rsidRDefault="00621B71" w:rsidP="00621B71">
      <w:pPr>
        <w:pStyle w:val="Odsekzoznamu"/>
        <w:numPr>
          <w:ilvl w:val="0"/>
          <w:numId w:val="19"/>
        </w:numPr>
        <w:spacing w:after="0" w:line="276" w:lineRule="auto"/>
        <w:rPr>
          <w:rFonts w:cstheme="majorHAnsi"/>
          <w:szCs w:val="24"/>
        </w:rPr>
      </w:pPr>
      <w:r w:rsidRPr="007A2AD8">
        <w:rPr>
          <w:rFonts w:cstheme="majorHAnsi"/>
          <w:szCs w:val="24"/>
        </w:rPr>
        <w:t>vlastnícke právo a právo na priaznivé životné prostredie,</w:t>
      </w:r>
    </w:p>
    <w:p w:rsidR="00621B71" w:rsidRPr="007A2AD8" w:rsidRDefault="00621B71" w:rsidP="00621B71">
      <w:pPr>
        <w:pStyle w:val="Odsekzoznamu"/>
        <w:numPr>
          <w:ilvl w:val="0"/>
          <w:numId w:val="19"/>
        </w:numPr>
        <w:spacing w:after="0" w:line="276" w:lineRule="auto"/>
        <w:rPr>
          <w:rFonts w:cstheme="majorHAnsi"/>
          <w:szCs w:val="24"/>
        </w:rPr>
      </w:pPr>
      <w:r w:rsidRPr="007A2AD8">
        <w:rPr>
          <w:rFonts w:cstheme="majorHAnsi"/>
          <w:szCs w:val="24"/>
        </w:rPr>
        <w:t>sloboda prejavu, právo na informácie, petičné právo, volebné veci, zhromažďovanie a združovanie,</w:t>
      </w:r>
    </w:p>
    <w:p w:rsidR="00621B71" w:rsidRPr="007A2AD8" w:rsidRDefault="00621B71" w:rsidP="00621B71">
      <w:pPr>
        <w:pStyle w:val="Odsekzoznamu"/>
        <w:numPr>
          <w:ilvl w:val="0"/>
          <w:numId w:val="19"/>
        </w:numPr>
        <w:spacing w:after="0" w:line="276" w:lineRule="auto"/>
        <w:rPr>
          <w:rFonts w:cstheme="majorHAnsi"/>
          <w:szCs w:val="24"/>
        </w:rPr>
      </w:pPr>
      <w:r w:rsidRPr="007A2AD8">
        <w:rPr>
          <w:rFonts w:cstheme="majorHAnsi"/>
          <w:szCs w:val="24"/>
        </w:rPr>
        <w:t>právo na súdnu ochranu.</w:t>
      </w:r>
    </w:p>
    <w:p w:rsidR="00621B71" w:rsidRPr="007A2AD8" w:rsidRDefault="00621B71" w:rsidP="00621B71">
      <w:pPr>
        <w:pStyle w:val="Odsekzoznamu"/>
        <w:spacing w:after="0"/>
        <w:rPr>
          <w:rFonts w:cstheme="majorHAnsi"/>
          <w:szCs w:val="24"/>
        </w:rPr>
      </w:pPr>
    </w:p>
    <w:p w:rsidR="00621B71" w:rsidRPr="007A2AD8" w:rsidRDefault="00621B71" w:rsidP="00621B71">
      <w:pPr>
        <w:spacing w:after="0"/>
        <w:jc w:val="both"/>
        <w:rPr>
          <w:rFonts w:cstheme="majorHAnsi"/>
          <w:szCs w:val="24"/>
        </w:rPr>
      </w:pPr>
      <w:r w:rsidRPr="007A2AD8">
        <w:rPr>
          <w:rFonts w:cstheme="majorHAnsi"/>
          <w:szCs w:val="24"/>
        </w:rPr>
        <w:tab/>
        <w:t xml:space="preserve">Jednotlivé kapitoly zahŕňajú viacero vzájomne súvisiacich základných práv a slobôd, pričom každá z nich obsahuje príklady z podnetov a zistení </w:t>
      </w:r>
      <w:r w:rsidR="00C9487D" w:rsidRPr="007A2AD8">
        <w:rPr>
          <w:rFonts w:cstheme="majorHAnsi"/>
          <w:szCs w:val="24"/>
        </w:rPr>
        <w:t>VOP</w:t>
      </w:r>
      <w:r w:rsidRPr="007A2AD8">
        <w:rPr>
          <w:rFonts w:cstheme="majorHAnsi"/>
          <w:szCs w:val="24"/>
        </w:rPr>
        <w:t xml:space="preserve">, informácie o mimoriadnych správach podaných národnej rade, stručné zhrnutie vypracovaných analýz a ďalšie aktivity. </w:t>
      </w:r>
    </w:p>
    <w:p w:rsidR="00621B71" w:rsidRPr="007A2AD8" w:rsidRDefault="00621B71" w:rsidP="00621B71">
      <w:pPr>
        <w:spacing w:after="0"/>
        <w:jc w:val="both"/>
        <w:rPr>
          <w:rFonts w:cstheme="majorHAnsi"/>
          <w:szCs w:val="24"/>
        </w:rPr>
      </w:pPr>
    </w:p>
    <w:p w:rsidR="00621B71" w:rsidRPr="007A2AD8" w:rsidRDefault="00621B71" w:rsidP="00621B71">
      <w:pPr>
        <w:spacing w:after="0"/>
        <w:jc w:val="both"/>
        <w:rPr>
          <w:rFonts w:cstheme="majorHAnsi"/>
          <w:szCs w:val="24"/>
        </w:rPr>
      </w:pPr>
      <w:r w:rsidRPr="007A2AD8">
        <w:rPr>
          <w:rFonts w:cstheme="majorHAnsi"/>
          <w:szCs w:val="24"/>
        </w:rPr>
        <w:tab/>
        <w:t xml:space="preserve">Za kapitolami zameranými na základné práva a slobody nasledujú informácie o ťažiskových aktivitách v oblasti medzinárodnej spolupráce, spolupráce na úrovni </w:t>
      </w:r>
      <w:r w:rsidRPr="007A2AD8">
        <w:rPr>
          <w:rFonts w:cstheme="majorHAnsi"/>
          <w:szCs w:val="24"/>
        </w:rPr>
        <w:lastRenderedPageBreak/>
        <w:t xml:space="preserve">vnútroštátnej, odporúčaní pre legislatívnu činnosť, ktorá vyplynula z činnosti </w:t>
      </w:r>
      <w:r w:rsidR="00C9487D" w:rsidRPr="007A2AD8">
        <w:rPr>
          <w:rFonts w:cstheme="majorHAnsi"/>
          <w:szCs w:val="24"/>
        </w:rPr>
        <w:t>VOP</w:t>
      </w:r>
      <w:r w:rsidRPr="007A2AD8">
        <w:rPr>
          <w:rFonts w:cstheme="majorHAnsi"/>
          <w:szCs w:val="24"/>
        </w:rPr>
        <w:t xml:space="preserve"> a o činnosti </w:t>
      </w:r>
      <w:r w:rsidR="00C9487D" w:rsidRPr="007A2AD8">
        <w:rPr>
          <w:rFonts w:cstheme="majorHAnsi"/>
          <w:szCs w:val="24"/>
        </w:rPr>
        <w:t>KVOP</w:t>
      </w:r>
      <w:r w:rsidRPr="007A2AD8">
        <w:rPr>
          <w:rFonts w:cstheme="majorHAnsi"/>
          <w:szCs w:val="24"/>
        </w:rPr>
        <w:t xml:space="preserve"> v roku 201</w:t>
      </w:r>
      <w:r w:rsidR="00C9487D" w:rsidRPr="007A2AD8">
        <w:rPr>
          <w:rFonts w:cstheme="majorHAnsi"/>
          <w:szCs w:val="24"/>
        </w:rPr>
        <w:t>8</w:t>
      </w:r>
      <w:r w:rsidRPr="007A2AD8">
        <w:rPr>
          <w:rFonts w:cstheme="majorHAnsi"/>
          <w:szCs w:val="24"/>
        </w:rPr>
        <w:t xml:space="preserve">. </w:t>
      </w:r>
    </w:p>
    <w:p w:rsidR="00BF60C8" w:rsidRDefault="00621B71" w:rsidP="00621B71">
      <w:pPr>
        <w:spacing w:after="0"/>
        <w:jc w:val="both"/>
        <w:rPr>
          <w:rFonts w:cstheme="majorHAnsi"/>
          <w:szCs w:val="24"/>
        </w:rPr>
      </w:pPr>
      <w:r w:rsidRPr="007A2AD8">
        <w:rPr>
          <w:rFonts w:cstheme="majorHAnsi"/>
          <w:szCs w:val="24"/>
        </w:rPr>
        <w:tab/>
      </w:r>
    </w:p>
    <w:p w:rsidR="00621B71" w:rsidRPr="007A2AD8" w:rsidRDefault="00F572FC" w:rsidP="00A31AB0">
      <w:pPr>
        <w:spacing w:after="0"/>
        <w:ind w:firstLine="708"/>
        <w:jc w:val="both"/>
        <w:rPr>
          <w:rFonts w:cstheme="majorHAnsi"/>
          <w:szCs w:val="24"/>
        </w:rPr>
      </w:pPr>
      <w:r w:rsidRPr="007A2AD8">
        <w:rPr>
          <w:rFonts w:cstheme="majorHAnsi"/>
          <w:szCs w:val="24"/>
        </w:rPr>
        <w:t xml:space="preserve">Aj v roku 2018 som bola v </w:t>
      </w:r>
      <w:r w:rsidR="00621B71" w:rsidRPr="007A2AD8">
        <w:rPr>
          <w:rFonts w:cstheme="majorHAnsi"/>
          <w:szCs w:val="24"/>
        </w:rPr>
        <w:t xml:space="preserve">činnosti </w:t>
      </w:r>
      <w:r w:rsidR="00C9487D" w:rsidRPr="007A2AD8">
        <w:rPr>
          <w:rFonts w:cstheme="majorHAnsi"/>
          <w:szCs w:val="24"/>
        </w:rPr>
        <w:t>VOP</w:t>
      </w:r>
      <w:r w:rsidR="00621B71" w:rsidRPr="007A2AD8">
        <w:rPr>
          <w:rFonts w:cstheme="majorHAnsi"/>
          <w:szCs w:val="24"/>
        </w:rPr>
        <w:t xml:space="preserve"> vedená snahou o výkon funkcie nezávisle, nestranne, apoliticky a odborne. Mojou ambíciou bolo zosilniť hlas </w:t>
      </w:r>
      <w:r w:rsidRPr="007A2AD8">
        <w:rPr>
          <w:rFonts w:cstheme="majorHAnsi"/>
          <w:szCs w:val="24"/>
        </w:rPr>
        <w:t xml:space="preserve">tých </w:t>
      </w:r>
      <w:r w:rsidR="00621B71" w:rsidRPr="007A2AD8">
        <w:rPr>
          <w:rFonts w:cstheme="majorHAnsi"/>
          <w:szCs w:val="24"/>
        </w:rPr>
        <w:t>fyzických osôb a právnických osôb</w:t>
      </w:r>
      <w:r w:rsidRPr="007A2AD8">
        <w:rPr>
          <w:rFonts w:cstheme="majorHAnsi"/>
          <w:szCs w:val="24"/>
        </w:rPr>
        <w:t>, ktorý</w:t>
      </w:r>
      <w:r w:rsidR="004D1D4C" w:rsidRPr="007A2AD8">
        <w:rPr>
          <w:rFonts w:cstheme="majorHAnsi"/>
          <w:szCs w:val="24"/>
        </w:rPr>
        <w:t>ch podnety</w:t>
      </w:r>
      <w:r w:rsidRPr="007A2AD8">
        <w:rPr>
          <w:rFonts w:cstheme="majorHAnsi"/>
          <w:szCs w:val="24"/>
        </w:rPr>
        <w:t xml:space="preserve"> spada</w:t>
      </w:r>
      <w:r w:rsidR="004D1D4C" w:rsidRPr="007A2AD8">
        <w:rPr>
          <w:rFonts w:cstheme="majorHAnsi"/>
          <w:szCs w:val="24"/>
        </w:rPr>
        <w:t>jú</w:t>
      </w:r>
      <w:r w:rsidRPr="007A2AD8">
        <w:rPr>
          <w:rFonts w:cstheme="majorHAnsi"/>
          <w:szCs w:val="24"/>
        </w:rPr>
        <w:t xml:space="preserve"> do mojej pôsobnosti</w:t>
      </w:r>
      <w:r w:rsidR="00621B71" w:rsidRPr="007A2AD8">
        <w:rPr>
          <w:rFonts w:cstheme="majorHAnsi"/>
          <w:szCs w:val="24"/>
        </w:rPr>
        <w:t xml:space="preserve"> tak, aby rezonoval v činnosti orgánov verejnej správy. Zastávala som princíp, že verejná moc musí byť vykonávaná v dobrej viere, spravodlivo, múdro a s ohľadom na jej skutočný účel.</w:t>
      </w:r>
    </w:p>
    <w:p w:rsidR="00621B71" w:rsidRPr="007A2AD8" w:rsidRDefault="00621B71" w:rsidP="00621B71">
      <w:pPr>
        <w:spacing w:after="0"/>
        <w:jc w:val="both"/>
        <w:rPr>
          <w:rFonts w:cstheme="majorHAnsi"/>
          <w:szCs w:val="24"/>
        </w:rPr>
      </w:pPr>
    </w:p>
    <w:p w:rsidR="00621B71" w:rsidRPr="007A2AD8" w:rsidRDefault="00621B71" w:rsidP="00621B71">
      <w:pPr>
        <w:spacing w:after="0"/>
        <w:rPr>
          <w:rFonts w:cstheme="majorHAnsi"/>
          <w:szCs w:val="24"/>
        </w:rPr>
      </w:pPr>
      <w:r w:rsidRPr="007A2AD8">
        <w:rPr>
          <w:rFonts w:cstheme="majorHAnsi"/>
          <w:szCs w:val="24"/>
          <w:u w:val="single"/>
        </w:rPr>
        <w:t>Motto</w:t>
      </w:r>
      <w:r w:rsidRPr="007A2AD8">
        <w:rPr>
          <w:rFonts w:cstheme="majorHAnsi"/>
          <w:szCs w:val="24"/>
        </w:rPr>
        <w:t>:</w:t>
      </w:r>
    </w:p>
    <w:p w:rsidR="00621B71" w:rsidRPr="007A2AD8" w:rsidRDefault="00621B71" w:rsidP="00621B71">
      <w:pPr>
        <w:spacing w:after="0"/>
        <w:jc w:val="both"/>
        <w:rPr>
          <w:rFonts w:cstheme="majorHAnsi"/>
          <w:szCs w:val="24"/>
        </w:rPr>
      </w:pPr>
      <w:r w:rsidRPr="007A2AD8">
        <w:rPr>
          <w:rFonts w:cstheme="majorHAnsi"/>
          <w:szCs w:val="24"/>
        </w:rPr>
        <w:t xml:space="preserve">Najvyšší zákon múdrosti je, aby sa záujmy občanov nestavali proti sebe a aby sa so všetkými zaobchádzalo spravodlivo. </w:t>
      </w:r>
      <w:r w:rsidRPr="007A2AD8">
        <w:rPr>
          <w:rFonts w:cstheme="majorHAnsi"/>
          <w:i/>
          <w:szCs w:val="24"/>
        </w:rPr>
        <w:t xml:space="preserve">(Cicero, De </w:t>
      </w:r>
      <w:proofErr w:type="spellStart"/>
      <w:r w:rsidRPr="007A2AD8">
        <w:rPr>
          <w:rFonts w:cstheme="majorHAnsi"/>
          <w:i/>
          <w:szCs w:val="24"/>
        </w:rPr>
        <w:t>officiis</w:t>
      </w:r>
      <w:proofErr w:type="spellEnd"/>
      <w:r w:rsidRPr="007A2AD8">
        <w:rPr>
          <w:rFonts w:cstheme="majorHAnsi"/>
          <w:i/>
          <w:szCs w:val="24"/>
        </w:rPr>
        <w:t xml:space="preserve"> – výňatok)</w:t>
      </w:r>
      <w:r w:rsidRPr="007A2AD8">
        <w:rPr>
          <w:rFonts w:cstheme="majorHAnsi"/>
          <w:szCs w:val="24"/>
        </w:rPr>
        <w:br w:type="page"/>
      </w:r>
    </w:p>
    <w:p w:rsidR="00621B71" w:rsidRPr="007A2AD8" w:rsidRDefault="00621B71" w:rsidP="00EB0358">
      <w:pPr>
        <w:pStyle w:val="Nadpis1"/>
      </w:pPr>
      <w:bookmarkStart w:id="2" w:name="_Toc4744598"/>
      <w:r w:rsidRPr="007A2AD8">
        <w:lastRenderedPageBreak/>
        <w:t>Právo na život, osobnú slobodu a ľudskú dôstojnosť</w:t>
      </w:r>
      <w:bookmarkEnd w:id="2"/>
    </w:p>
    <w:p w:rsidR="00621B71" w:rsidRPr="007A2AD8" w:rsidRDefault="00621B71" w:rsidP="00EB0358"/>
    <w:p w:rsidR="004F4444" w:rsidRPr="004F4444" w:rsidRDefault="004F4444" w:rsidP="004F4444">
      <w:pPr>
        <w:pStyle w:val="Nadpis2"/>
      </w:pPr>
      <w:bookmarkStart w:id="3" w:name="_Toc4744599"/>
      <w:r w:rsidRPr="004F4444">
        <w:t>Úvod</w:t>
      </w:r>
      <w:bookmarkEnd w:id="3"/>
    </w:p>
    <w:p w:rsidR="0044663D" w:rsidRPr="0044663D" w:rsidRDefault="0044663D" w:rsidP="00A31AB0">
      <w:pPr>
        <w:ind w:firstLine="708"/>
        <w:jc w:val="both"/>
      </w:pPr>
      <w:r w:rsidRPr="0044663D">
        <w:t xml:space="preserve">Predmetom </w:t>
      </w:r>
      <w:r>
        <w:t>tejto časti správy je dodržiava</w:t>
      </w:r>
      <w:r w:rsidRPr="0044663D">
        <w:t>nie základných práv a slobôd v</w:t>
      </w:r>
      <w:r>
        <w:t> prípadoch stretu občana s do</w:t>
      </w:r>
      <w:r w:rsidRPr="0044663D">
        <w:t>nucovac</w:t>
      </w:r>
      <w:r>
        <w:t>ou</w:t>
      </w:r>
      <w:r w:rsidRPr="0044663D">
        <w:t xml:space="preserve"> moc</w:t>
      </w:r>
      <w:r>
        <w:t>ou</w:t>
      </w:r>
      <w:r w:rsidRPr="0044663D">
        <w:t xml:space="preserve"> štátu. Patria sem </w:t>
      </w:r>
      <w:r>
        <w:t>najmä</w:t>
      </w:r>
      <w:r w:rsidRPr="0044663D">
        <w:t xml:space="preserve"> prípady </w:t>
      </w:r>
      <w:r>
        <w:t>obmedzovania osobnej slobody a pri</w:t>
      </w:r>
      <w:r w:rsidRPr="0044663D">
        <w:t>meranosť zákrokov zo strany pol</w:t>
      </w:r>
      <w:r>
        <w:t>ície, nečin</w:t>
      </w:r>
      <w:r w:rsidRPr="0044663D">
        <w:t>nosť a prieťahy v konaní polície, podmienky výkonu väzby a</w:t>
      </w:r>
      <w:r>
        <w:t> </w:t>
      </w:r>
      <w:r w:rsidRPr="0044663D">
        <w:t>trestu</w:t>
      </w:r>
      <w:r>
        <w:t xml:space="preserve"> odňatia slobody, ako aj umiestňovanie v psychiatrickým zariadeniach.</w:t>
      </w:r>
    </w:p>
    <w:p w:rsidR="007A2AD8" w:rsidRPr="007A2AD8" w:rsidRDefault="007A2AD8" w:rsidP="007A2AD8">
      <w:pPr>
        <w:pStyle w:val="Nadpis2"/>
      </w:pPr>
      <w:bookmarkStart w:id="4" w:name="_Toc4744600"/>
      <w:r w:rsidRPr="007A2AD8">
        <w:t>Príklady z podnetov</w:t>
      </w:r>
      <w:bookmarkEnd w:id="4"/>
    </w:p>
    <w:p w:rsidR="00290963" w:rsidRPr="004F4444" w:rsidRDefault="006E18B1" w:rsidP="004F4444">
      <w:pPr>
        <w:pStyle w:val="Nadpis4"/>
      </w:pPr>
      <w:r>
        <w:t>Umiestnenie v psychiatrickom zariadení</w:t>
      </w:r>
    </w:p>
    <w:p w:rsidR="008F3221" w:rsidRPr="007A2AD8" w:rsidRDefault="00CE06BF" w:rsidP="00CE06BF">
      <w:pPr>
        <w:jc w:val="both"/>
        <w:rPr>
          <w:rFonts w:cs="Times New Roman"/>
          <w:szCs w:val="24"/>
        </w:rPr>
      </w:pPr>
      <w:r w:rsidRPr="007A2AD8">
        <w:rPr>
          <w:szCs w:val="24"/>
        </w:rPr>
        <w:tab/>
      </w:r>
      <w:r w:rsidR="00290963" w:rsidRPr="007A2AD8">
        <w:rPr>
          <w:szCs w:val="24"/>
        </w:rPr>
        <w:t xml:space="preserve">V roku 2018 </w:t>
      </w:r>
      <w:r w:rsidRPr="007A2AD8">
        <w:rPr>
          <w:szCs w:val="24"/>
        </w:rPr>
        <w:t xml:space="preserve">som </w:t>
      </w:r>
      <w:r w:rsidR="00290963" w:rsidRPr="007A2AD8">
        <w:rPr>
          <w:szCs w:val="24"/>
        </w:rPr>
        <w:t xml:space="preserve">sa na základe podnetu zamerala na dodržiavanie procesných garancií pacienta umiestneného v zdravotníckom zariadení, v ktorom je poskytovaná psychiatrická zdravotná starostlivosť. </w:t>
      </w:r>
      <w:r w:rsidRPr="007A2AD8">
        <w:rPr>
          <w:szCs w:val="24"/>
        </w:rPr>
        <w:t xml:space="preserve">Kvôli </w:t>
      </w:r>
      <w:r w:rsidR="00290963" w:rsidRPr="007A2AD8">
        <w:rPr>
          <w:szCs w:val="24"/>
        </w:rPr>
        <w:t>preskúmani</w:t>
      </w:r>
      <w:r w:rsidRPr="007A2AD8">
        <w:rPr>
          <w:szCs w:val="24"/>
        </w:rPr>
        <w:t>u</w:t>
      </w:r>
      <w:r w:rsidR="00290963" w:rsidRPr="007A2AD8">
        <w:rPr>
          <w:szCs w:val="24"/>
        </w:rPr>
        <w:t xml:space="preserve"> podnetu právničky </w:t>
      </w:r>
      <w:r w:rsidRPr="007A2AD8">
        <w:rPr>
          <w:szCs w:val="24"/>
        </w:rPr>
        <w:t>KVOP</w:t>
      </w:r>
      <w:r w:rsidR="00290963" w:rsidRPr="007A2AD8">
        <w:rPr>
          <w:szCs w:val="24"/>
        </w:rPr>
        <w:t xml:space="preserve"> navštívili psychiatrické oddelenie Univerzitnej nemocnice Bratislava – Nemocnica Ružinov a Psychiatrickú nemocnicu </w:t>
      </w:r>
      <w:proofErr w:type="spellStart"/>
      <w:r w:rsidR="00290963" w:rsidRPr="007A2AD8">
        <w:rPr>
          <w:szCs w:val="24"/>
        </w:rPr>
        <w:t>Philippa</w:t>
      </w:r>
      <w:proofErr w:type="spellEnd"/>
      <w:r w:rsidR="00290963" w:rsidRPr="007A2AD8">
        <w:rPr>
          <w:szCs w:val="24"/>
        </w:rPr>
        <w:t xml:space="preserve"> </w:t>
      </w:r>
      <w:proofErr w:type="spellStart"/>
      <w:r w:rsidR="00290963" w:rsidRPr="007A2AD8">
        <w:rPr>
          <w:szCs w:val="24"/>
        </w:rPr>
        <w:t>Pinela</w:t>
      </w:r>
      <w:proofErr w:type="spellEnd"/>
      <w:r w:rsidR="00290963" w:rsidRPr="007A2AD8">
        <w:rPr>
          <w:szCs w:val="24"/>
        </w:rPr>
        <w:t xml:space="preserve"> Pezinok. V oboch zariadeniach skúmali zákonné podmienky hospitalizácie pacienta. Medzi tieto podmienky</w:t>
      </w:r>
      <w:r w:rsidR="00290963" w:rsidRPr="007A2AD8">
        <w:rPr>
          <w:rFonts w:cs="Times New Roman"/>
          <w:szCs w:val="24"/>
        </w:rPr>
        <w:t xml:space="preserve"> patrí aj súhlas príslušného súdu s hospitalizáciou v prípade, že pacient nepodpísal informovaný súhlas (tzv. nedobrovoľná hospitalizácia) alebo v prípade, že tento súhlas podpísal, avšak následne bol obmedzený vo voľnom pohybe alebo v styku s vonkajším svetom. </w:t>
      </w:r>
    </w:p>
    <w:p w:rsidR="00290963" w:rsidRPr="007A2AD8" w:rsidRDefault="00CE06BF" w:rsidP="00CE06BF">
      <w:pPr>
        <w:jc w:val="both"/>
        <w:rPr>
          <w:rFonts w:cs="Times New Roman"/>
          <w:szCs w:val="24"/>
        </w:rPr>
      </w:pPr>
      <w:r w:rsidRPr="007A2AD8">
        <w:rPr>
          <w:rFonts w:cs="Times New Roman"/>
          <w:szCs w:val="24"/>
        </w:rPr>
        <w:tab/>
      </w:r>
      <w:r w:rsidR="00290963" w:rsidRPr="007A2AD8">
        <w:rPr>
          <w:rFonts w:cs="Times New Roman"/>
          <w:szCs w:val="24"/>
        </w:rPr>
        <w:t xml:space="preserve">Pacient, ktorého sa podnet týkal, bol hospitalizovaný na základe svojho informovaného súhlasu, avšak jeho styk s vonkajším svetom bol obmedzený na základe ústnej dohody nemocníc s orgánmi činnými v trestnom konaní bez toho, aby niektoré zo zdravotníckych zariadení oznámilo prijatie takéhoto pacienta súdu. </w:t>
      </w:r>
      <w:r w:rsidRPr="007A2AD8">
        <w:rPr>
          <w:rFonts w:cs="Times New Roman"/>
          <w:szCs w:val="24"/>
        </w:rPr>
        <w:t>Keďže</w:t>
      </w:r>
      <w:r w:rsidR="00290963" w:rsidRPr="007A2AD8">
        <w:rPr>
          <w:rFonts w:cs="Times New Roman"/>
          <w:szCs w:val="24"/>
        </w:rPr>
        <w:t xml:space="preserve"> takáto dohoda nemôže nahrádzať súdne rozhodnutie, </w:t>
      </w:r>
      <w:r w:rsidR="00A10515" w:rsidRPr="007A2AD8">
        <w:rPr>
          <w:rFonts w:cs="Times New Roman"/>
          <w:szCs w:val="24"/>
        </w:rPr>
        <w:t>je takýto postup porušením základného</w:t>
      </w:r>
      <w:r w:rsidR="00290963" w:rsidRPr="007A2AD8">
        <w:rPr>
          <w:rFonts w:cs="Times New Roman"/>
          <w:szCs w:val="24"/>
        </w:rPr>
        <w:t xml:space="preserve"> práva pacienta na jeho osobnú slobodu, zaručované mu čl. 17 ods. 1 </w:t>
      </w:r>
      <w:r w:rsidRPr="007A2AD8">
        <w:rPr>
          <w:rFonts w:cs="Times New Roman"/>
          <w:szCs w:val="24"/>
        </w:rPr>
        <w:t>ú</w:t>
      </w:r>
      <w:r w:rsidR="00290963" w:rsidRPr="007A2AD8">
        <w:rPr>
          <w:rFonts w:cs="Times New Roman"/>
          <w:szCs w:val="24"/>
        </w:rPr>
        <w:t>stavy ako aj čl. 5 ods. 4 Dohovoru.</w:t>
      </w:r>
    </w:p>
    <w:p w:rsidR="00213EC1" w:rsidRPr="007A2AD8" w:rsidRDefault="00213EC1" w:rsidP="004F4444">
      <w:pPr>
        <w:pStyle w:val="Nadpis4"/>
      </w:pPr>
      <w:r w:rsidRPr="007A2AD8">
        <w:t>Neprimerané použitie donucovacích prostriedkov príslušníkmi ZVJS</w:t>
      </w:r>
    </w:p>
    <w:p w:rsidR="008F4D99" w:rsidRPr="007A2AD8" w:rsidRDefault="00213EC1" w:rsidP="00213EC1">
      <w:pPr>
        <w:spacing w:line="276" w:lineRule="auto"/>
        <w:ind w:firstLine="708"/>
        <w:contextualSpacing/>
        <w:jc w:val="both"/>
        <w:rPr>
          <w:rFonts w:cs="Times New Roman"/>
          <w:szCs w:val="24"/>
        </w:rPr>
      </w:pPr>
      <w:r w:rsidRPr="007A2AD8">
        <w:rPr>
          <w:rFonts w:cs="Times New Roman"/>
          <w:szCs w:val="24"/>
        </w:rPr>
        <w:t xml:space="preserve">Voči odsúdenému vykonávajúcemu trest odňatia slobody došlo zo strany príslušníka ZVJS počas jeho predvádzania na vychádzku k neprimeranému použitiu donucovacích prostriedkov. </w:t>
      </w:r>
      <w:r w:rsidR="00470FB0" w:rsidRPr="007A2AD8">
        <w:rPr>
          <w:rFonts w:cs="Times New Roman"/>
          <w:szCs w:val="24"/>
        </w:rPr>
        <w:t>O</w:t>
      </w:r>
      <w:r w:rsidRPr="007A2AD8">
        <w:rPr>
          <w:rFonts w:cs="Times New Roman"/>
          <w:szCs w:val="24"/>
        </w:rPr>
        <w:t xml:space="preserve">dsúdený nerešpektoval pokyn príslušníka ZVJS aby sa pohol a presunul </w:t>
      </w:r>
      <w:r w:rsidR="007663E3">
        <w:rPr>
          <w:rFonts w:cs="Times New Roman"/>
          <w:szCs w:val="24"/>
        </w:rPr>
        <w:br/>
      </w:r>
      <w:r w:rsidRPr="007A2AD8">
        <w:rPr>
          <w:rFonts w:cs="Times New Roman"/>
          <w:szCs w:val="24"/>
        </w:rPr>
        <w:t>na vychádzkový dvor, a</w:t>
      </w:r>
      <w:r w:rsidR="00470FB0" w:rsidRPr="007A2AD8">
        <w:rPr>
          <w:rFonts w:cs="Times New Roman"/>
          <w:szCs w:val="24"/>
        </w:rPr>
        <w:t>le</w:t>
      </w:r>
      <w:r w:rsidRPr="007A2AD8">
        <w:rPr>
          <w:rFonts w:cs="Times New Roman"/>
          <w:szCs w:val="24"/>
        </w:rPr>
        <w:t> namiesto toho ostal stáť na mieste s prekríženými rukami pred sebou</w:t>
      </w:r>
      <w:r w:rsidR="00470FB0" w:rsidRPr="007A2AD8">
        <w:rPr>
          <w:rFonts w:cs="Times New Roman"/>
          <w:szCs w:val="24"/>
        </w:rPr>
        <w:t>.</w:t>
      </w:r>
      <w:r w:rsidRPr="007A2AD8">
        <w:rPr>
          <w:rFonts w:cs="Times New Roman"/>
          <w:szCs w:val="24"/>
        </w:rPr>
        <w:t xml:space="preserve"> </w:t>
      </w:r>
      <w:r w:rsidR="00470FB0" w:rsidRPr="007A2AD8">
        <w:rPr>
          <w:rFonts w:cs="Times New Roman"/>
          <w:szCs w:val="24"/>
        </w:rPr>
        <w:t>P</w:t>
      </w:r>
      <w:r w:rsidRPr="007A2AD8">
        <w:rPr>
          <w:rFonts w:cs="Times New Roman"/>
          <w:szCs w:val="24"/>
        </w:rPr>
        <w:t xml:space="preserve">ríslušník ZVJS </w:t>
      </w:r>
      <w:r w:rsidR="00470FB0" w:rsidRPr="007A2AD8">
        <w:rPr>
          <w:rFonts w:cs="Times New Roman"/>
          <w:szCs w:val="24"/>
        </w:rPr>
        <w:t xml:space="preserve">ho </w:t>
      </w:r>
      <w:r w:rsidRPr="007A2AD8">
        <w:rPr>
          <w:rFonts w:cs="Times New Roman"/>
          <w:szCs w:val="24"/>
        </w:rPr>
        <w:t xml:space="preserve">v nadväznosti na jeho konanie zatlačil do miestnosti, ktorá nebola monitorovaná kamerovým systémom a použil voči nemu donucovací prostriedok </w:t>
      </w:r>
      <w:r w:rsidR="00ED39DC" w:rsidRPr="007A2AD8">
        <w:rPr>
          <w:rFonts w:cs="Times New Roman"/>
          <w:szCs w:val="24"/>
        </w:rPr>
        <w:t xml:space="preserve">– úder </w:t>
      </w:r>
      <w:r w:rsidRPr="007A2AD8">
        <w:rPr>
          <w:rFonts w:cs="Times New Roman"/>
          <w:szCs w:val="24"/>
        </w:rPr>
        <w:t xml:space="preserve">sebaobrany, v dôsledku ktorého utrpel odsúdený zranenia. Lekárske vyšetrenia </w:t>
      </w:r>
      <w:r w:rsidR="00470FB0" w:rsidRPr="007A2AD8">
        <w:rPr>
          <w:rFonts w:cs="Times New Roman"/>
          <w:szCs w:val="24"/>
        </w:rPr>
        <w:t xml:space="preserve">odsúdeného </w:t>
      </w:r>
      <w:r w:rsidRPr="007A2AD8">
        <w:rPr>
          <w:rFonts w:cs="Times New Roman"/>
          <w:szCs w:val="24"/>
        </w:rPr>
        <w:t>a</w:t>
      </w:r>
      <w:r w:rsidR="00470FB0" w:rsidRPr="007A2AD8">
        <w:rPr>
          <w:rFonts w:cs="Times New Roman"/>
          <w:szCs w:val="24"/>
        </w:rPr>
        <w:t xml:space="preserve"> súvisiaci </w:t>
      </w:r>
      <w:r w:rsidRPr="007A2AD8">
        <w:rPr>
          <w:rFonts w:cs="Times New Roman"/>
          <w:szCs w:val="24"/>
        </w:rPr>
        <w:t xml:space="preserve">znalecký posudok však preukázali, že voči nemu nebol použitý len jeden úder sebaobrany, ako bolo uvedené v úradnom zázname o použití donucovacieho prostriedku príslušníkom ZVJS, ale minimálne dva údery, ktoré mu spôsobili povrchové poranenia hlavy. Príslušník ZVJS teda použil donucovacie prostriedky voči odsúdenému, ktorý kládol pasívny odpor, a teda </w:t>
      </w:r>
      <w:r w:rsidR="00ED39DC" w:rsidRPr="007A2AD8">
        <w:rPr>
          <w:rFonts w:cs="Times New Roman"/>
          <w:szCs w:val="24"/>
        </w:rPr>
        <w:t xml:space="preserve">ich použil </w:t>
      </w:r>
      <w:r w:rsidRPr="007A2AD8">
        <w:rPr>
          <w:rFonts w:cs="Times New Roman"/>
          <w:szCs w:val="24"/>
        </w:rPr>
        <w:t xml:space="preserve">voči </w:t>
      </w:r>
      <w:r w:rsidR="00ED39DC" w:rsidRPr="007A2AD8">
        <w:rPr>
          <w:rFonts w:cs="Times New Roman"/>
          <w:szCs w:val="24"/>
        </w:rPr>
        <w:t>osobe</w:t>
      </w:r>
      <w:r w:rsidR="008F4D99" w:rsidRPr="007A2AD8">
        <w:rPr>
          <w:rFonts w:cs="Times New Roman"/>
          <w:szCs w:val="24"/>
        </w:rPr>
        <w:t>, ktorá neútočila a ani nezaznačovala útok.</w:t>
      </w:r>
      <w:r w:rsidRPr="007A2AD8">
        <w:rPr>
          <w:rFonts w:cs="Times New Roman"/>
          <w:szCs w:val="24"/>
        </w:rPr>
        <w:t xml:space="preserve"> </w:t>
      </w:r>
      <w:r w:rsidR="00ED39DC" w:rsidRPr="007A2AD8">
        <w:rPr>
          <w:rFonts w:cs="Times New Roman"/>
          <w:szCs w:val="24"/>
        </w:rPr>
        <w:t>V čase výkonu služby</w:t>
      </w:r>
      <w:r w:rsidR="00ED39DC" w:rsidRPr="007A2AD8">
        <w:t xml:space="preserve"> </w:t>
      </w:r>
      <w:r w:rsidR="00ED39DC" w:rsidRPr="007A2AD8">
        <w:rPr>
          <w:rFonts w:cs="Times New Roman"/>
          <w:szCs w:val="24"/>
        </w:rPr>
        <w:t xml:space="preserve">je príslušník </w:t>
      </w:r>
      <w:r w:rsidR="000053A4" w:rsidRPr="007A2AD8">
        <w:rPr>
          <w:rFonts w:cs="Times New Roman"/>
          <w:szCs w:val="24"/>
        </w:rPr>
        <w:t>op</w:t>
      </w:r>
      <w:r w:rsidR="00BF60C8">
        <w:rPr>
          <w:rFonts w:cs="Times New Roman"/>
          <w:szCs w:val="24"/>
        </w:rPr>
        <w:t>r</w:t>
      </w:r>
      <w:r w:rsidR="000053A4" w:rsidRPr="007A2AD8">
        <w:rPr>
          <w:rFonts w:cs="Times New Roman"/>
          <w:szCs w:val="24"/>
        </w:rPr>
        <w:t xml:space="preserve">ávnený </w:t>
      </w:r>
      <w:r w:rsidR="00ED39DC" w:rsidRPr="007A2AD8">
        <w:rPr>
          <w:rFonts w:cs="Times New Roman"/>
          <w:szCs w:val="24"/>
        </w:rPr>
        <w:t xml:space="preserve">proti odsúdenému, ktorý marí účel výkonu trestu odňatia </w:t>
      </w:r>
      <w:r w:rsidR="00ED39DC" w:rsidRPr="007A2AD8">
        <w:rPr>
          <w:rFonts w:cs="Times New Roman"/>
          <w:szCs w:val="24"/>
        </w:rPr>
        <w:lastRenderedPageBreak/>
        <w:t xml:space="preserve">slobody alebo ruší činnosť a poriadok v objektoch ZVJS </w:t>
      </w:r>
      <w:r w:rsidRPr="007A2AD8">
        <w:rPr>
          <w:rFonts w:cs="Times New Roman"/>
          <w:szCs w:val="24"/>
        </w:rPr>
        <w:t>použi</w:t>
      </w:r>
      <w:r w:rsidR="00ED39DC" w:rsidRPr="007A2AD8">
        <w:rPr>
          <w:rFonts w:cs="Times New Roman"/>
          <w:szCs w:val="24"/>
        </w:rPr>
        <w:t>ť</w:t>
      </w:r>
      <w:r w:rsidRPr="007A2AD8">
        <w:rPr>
          <w:rFonts w:cs="Times New Roman"/>
          <w:szCs w:val="24"/>
        </w:rPr>
        <w:t xml:space="preserve"> donucovac</w:t>
      </w:r>
      <w:r w:rsidR="00ED39DC" w:rsidRPr="007A2AD8">
        <w:rPr>
          <w:rFonts w:cs="Times New Roman"/>
          <w:szCs w:val="24"/>
        </w:rPr>
        <w:t xml:space="preserve">ie prostriedky. Teda použitie donucovacích prostriedkov </w:t>
      </w:r>
      <w:r w:rsidRPr="007A2AD8">
        <w:rPr>
          <w:rFonts w:cs="Times New Roman"/>
          <w:szCs w:val="24"/>
        </w:rPr>
        <w:t xml:space="preserve">príslušníkmi ZVJS voči odsúdenému </w:t>
      </w:r>
      <w:r w:rsidR="00ED39DC" w:rsidRPr="007A2AD8">
        <w:rPr>
          <w:rFonts w:cs="Times New Roman"/>
          <w:szCs w:val="24"/>
        </w:rPr>
        <w:t xml:space="preserve">je </w:t>
      </w:r>
      <w:r w:rsidRPr="007A2AD8">
        <w:rPr>
          <w:rFonts w:cs="Times New Roman"/>
          <w:szCs w:val="24"/>
        </w:rPr>
        <w:t>legitímne, avšak donucovacie prostriedky musia byť použité len v nevyhnutnej a</w:t>
      </w:r>
      <w:r w:rsidR="008F4D99" w:rsidRPr="007A2AD8">
        <w:rPr>
          <w:rFonts w:cs="Times New Roman"/>
          <w:szCs w:val="24"/>
        </w:rPr>
        <w:t xml:space="preserve"> v </w:t>
      </w:r>
      <w:r w:rsidRPr="007A2AD8">
        <w:rPr>
          <w:rFonts w:cs="Times New Roman"/>
          <w:szCs w:val="24"/>
        </w:rPr>
        <w:t xml:space="preserve">primeranej miere. </w:t>
      </w:r>
      <w:r w:rsidR="007663E3">
        <w:rPr>
          <w:rFonts w:cs="Times New Roman"/>
          <w:szCs w:val="24"/>
        </w:rPr>
        <w:br/>
      </w:r>
      <w:r w:rsidRPr="007A2AD8">
        <w:rPr>
          <w:rFonts w:cs="Times New Roman"/>
          <w:szCs w:val="24"/>
        </w:rPr>
        <w:t>V predmetnom prípade došlo zo strany príslušníka ZVJS nielen k</w:t>
      </w:r>
      <w:r w:rsidR="00FE7D43" w:rsidRPr="007A2AD8">
        <w:rPr>
          <w:rFonts w:cs="Times New Roman"/>
          <w:szCs w:val="24"/>
        </w:rPr>
        <w:t> </w:t>
      </w:r>
      <w:r w:rsidRPr="007A2AD8">
        <w:rPr>
          <w:rFonts w:cs="Times New Roman"/>
          <w:szCs w:val="24"/>
        </w:rPr>
        <w:t>neprimeranému</w:t>
      </w:r>
      <w:r w:rsidR="00FE7D43" w:rsidRPr="007A2AD8">
        <w:rPr>
          <w:rFonts w:cs="Times New Roman"/>
          <w:szCs w:val="24"/>
        </w:rPr>
        <w:t>,</w:t>
      </w:r>
      <w:r w:rsidRPr="007A2AD8">
        <w:rPr>
          <w:rFonts w:cs="Times New Roman"/>
          <w:szCs w:val="24"/>
        </w:rPr>
        <w:t xml:space="preserve"> ale aj </w:t>
      </w:r>
      <w:r w:rsidR="007663E3">
        <w:rPr>
          <w:rFonts w:cs="Times New Roman"/>
          <w:szCs w:val="24"/>
        </w:rPr>
        <w:br/>
      </w:r>
      <w:r w:rsidRPr="007A2AD8">
        <w:rPr>
          <w:rFonts w:cs="Times New Roman"/>
          <w:szCs w:val="24"/>
        </w:rPr>
        <w:t>k nezákonnému použitiu donucovacích prostriedkov vo vzťahu k povahe a</w:t>
      </w:r>
      <w:r w:rsidR="00ED39DC" w:rsidRPr="007A2AD8">
        <w:rPr>
          <w:rFonts w:cs="Times New Roman"/>
          <w:szCs w:val="24"/>
        </w:rPr>
        <w:t xml:space="preserve"> k </w:t>
      </w:r>
      <w:r w:rsidRPr="007A2AD8">
        <w:rPr>
          <w:rFonts w:cs="Times New Roman"/>
          <w:szCs w:val="24"/>
        </w:rPr>
        <w:t>nebezpečnosti útoku „hroziaceho“ príslušníkovi ZVJS zo strany odsúdeného</w:t>
      </w:r>
      <w:r w:rsidR="00ED39DC" w:rsidRPr="007A2AD8">
        <w:rPr>
          <w:rFonts w:cs="Times New Roman"/>
          <w:szCs w:val="24"/>
        </w:rPr>
        <w:t>,</w:t>
      </w:r>
      <w:r w:rsidRPr="007A2AD8">
        <w:rPr>
          <w:rFonts w:cs="Times New Roman"/>
          <w:szCs w:val="24"/>
        </w:rPr>
        <w:t xml:space="preserve"> a tým došlo k neľudskému a ponižujúcemu zaobchádzaniu s odsúdeným, a teda k porušeniu jeho práv zakotvených </w:t>
      </w:r>
      <w:r w:rsidR="007663E3">
        <w:rPr>
          <w:rFonts w:cs="Times New Roman"/>
          <w:szCs w:val="24"/>
        </w:rPr>
        <w:br/>
      </w:r>
      <w:r w:rsidRPr="007A2AD8">
        <w:rPr>
          <w:rFonts w:cs="Times New Roman"/>
          <w:szCs w:val="24"/>
        </w:rPr>
        <w:t xml:space="preserve">v čl. 16 ods. 2 a čl. 19 ods. 1 </w:t>
      </w:r>
      <w:r w:rsidR="00ED39DC" w:rsidRPr="007A2AD8">
        <w:rPr>
          <w:rFonts w:cs="Times New Roman"/>
          <w:szCs w:val="24"/>
        </w:rPr>
        <w:t>ústavy</w:t>
      </w:r>
      <w:r w:rsidRPr="007A2AD8">
        <w:rPr>
          <w:rFonts w:cs="Times New Roman"/>
          <w:szCs w:val="24"/>
        </w:rPr>
        <w:t xml:space="preserve"> a čl. 3 Dohovoru. </w:t>
      </w:r>
    </w:p>
    <w:p w:rsidR="008F4D99" w:rsidRPr="007A2AD8" w:rsidRDefault="008F4D99" w:rsidP="00213EC1">
      <w:pPr>
        <w:spacing w:line="276" w:lineRule="auto"/>
        <w:ind w:firstLine="708"/>
        <w:contextualSpacing/>
        <w:jc w:val="both"/>
        <w:rPr>
          <w:rFonts w:cs="Times New Roman"/>
          <w:szCs w:val="24"/>
        </w:rPr>
      </w:pPr>
    </w:p>
    <w:p w:rsidR="00213EC1" w:rsidRPr="007A2AD8" w:rsidRDefault="008F4D99" w:rsidP="00A03412">
      <w:pPr>
        <w:spacing w:after="0" w:line="276" w:lineRule="auto"/>
        <w:ind w:firstLine="709"/>
        <w:contextualSpacing/>
        <w:jc w:val="both"/>
        <w:rPr>
          <w:rFonts w:cs="Times New Roman"/>
          <w:szCs w:val="24"/>
        </w:rPr>
      </w:pPr>
      <w:r w:rsidRPr="007A2AD8">
        <w:rPr>
          <w:rFonts w:cs="Times New Roman"/>
          <w:szCs w:val="24"/>
        </w:rPr>
        <w:t xml:space="preserve">Po tomto incidente bol odsúdenému uložený disciplinárny trest celodenného umiestnenia v uzavretom oddiele na 10 dní, ktorý mu bol však odpustený v dôsledku prešetrovania skutku, ktorého výsledkom bola fyzická ujma spôsobená príslušníkom ZVJS. </w:t>
      </w:r>
      <w:r w:rsidR="007E1410" w:rsidRPr="007A2AD8">
        <w:rPr>
          <w:rFonts w:cs="Times New Roman"/>
          <w:szCs w:val="24"/>
        </w:rPr>
        <w:t>Navrhla som</w:t>
      </w:r>
      <w:r w:rsidRPr="007A2AD8">
        <w:rPr>
          <w:rFonts w:cs="Times New Roman"/>
          <w:szCs w:val="24"/>
        </w:rPr>
        <w:t xml:space="preserve"> ústavu </w:t>
      </w:r>
      <w:r w:rsidR="00FE7D43" w:rsidRPr="007A2AD8">
        <w:rPr>
          <w:rFonts w:cs="Times New Roman"/>
          <w:szCs w:val="24"/>
        </w:rPr>
        <w:t xml:space="preserve">na výkon trestu odňatia slobody </w:t>
      </w:r>
      <w:r w:rsidRPr="007A2AD8">
        <w:rPr>
          <w:rFonts w:cs="Times New Roman"/>
          <w:szCs w:val="24"/>
        </w:rPr>
        <w:t>päť opatrení, ktoré ústav v plnej miere akceptoval a voči zasahujúcemu príslušníkovi ZVJS vyvodil disciplinárnu zodpovednosť.</w:t>
      </w:r>
    </w:p>
    <w:p w:rsidR="00D41877" w:rsidRPr="00783390" w:rsidRDefault="00C0562F" w:rsidP="00783390">
      <w:pPr>
        <w:pStyle w:val="Nadpis4"/>
        <w:rPr>
          <w:rStyle w:val="Nadpis4Char"/>
          <w:b/>
          <w:iCs/>
        </w:rPr>
      </w:pPr>
      <w:r w:rsidRPr="00783390">
        <w:rPr>
          <w:rStyle w:val="Nadpis4Char"/>
          <w:b/>
          <w:iCs/>
        </w:rPr>
        <w:t>Poskytovanie z</w:t>
      </w:r>
      <w:r w:rsidR="00D41877" w:rsidRPr="00783390">
        <w:rPr>
          <w:rStyle w:val="Nadpis4Char"/>
          <w:b/>
          <w:iCs/>
        </w:rPr>
        <w:t>dravotn</w:t>
      </w:r>
      <w:r w:rsidRPr="00783390">
        <w:rPr>
          <w:rStyle w:val="Nadpis4Char"/>
          <w:b/>
          <w:iCs/>
        </w:rPr>
        <w:t>ej</w:t>
      </w:r>
      <w:r w:rsidR="00D41877" w:rsidRPr="00783390">
        <w:rPr>
          <w:rStyle w:val="Nadpis4Char"/>
          <w:b/>
          <w:iCs/>
        </w:rPr>
        <w:t xml:space="preserve"> starostlivos</w:t>
      </w:r>
      <w:r w:rsidRPr="00783390">
        <w:rPr>
          <w:rStyle w:val="Nadpis4Char"/>
          <w:b/>
          <w:iCs/>
        </w:rPr>
        <w:t>ti</w:t>
      </w:r>
      <w:r w:rsidR="00D41877" w:rsidRPr="00783390">
        <w:rPr>
          <w:rStyle w:val="Nadpis4Char"/>
          <w:b/>
          <w:iCs/>
        </w:rPr>
        <w:t xml:space="preserve"> vo väzniciach</w:t>
      </w:r>
    </w:p>
    <w:p w:rsidR="00D41877" w:rsidRPr="007A2AD8" w:rsidRDefault="00D41877" w:rsidP="00D41877">
      <w:pPr>
        <w:spacing w:line="276" w:lineRule="auto"/>
        <w:ind w:firstLine="708"/>
        <w:jc w:val="both"/>
        <w:rPr>
          <w:rFonts w:cs="Times New Roman"/>
          <w:szCs w:val="24"/>
        </w:rPr>
      </w:pPr>
      <w:r w:rsidRPr="007A2AD8">
        <w:rPr>
          <w:rFonts w:cs="Times New Roman"/>
          <w:szCs w:val="24"/>
        </w:rPr>
        <w:t xml:space="preserve">V rámci riešenia oblasti poskytovania zdravotnej starostlivosti sa na verejného ochrancu práv obracajú aj väznené osoby. Z hľadiska vecného zamerania a obsahu podnetov, ktoré mi v tejto oblasti väznené osoby adresujú, ide o riešenie napríklad prístupu väznených osôb k zdravotnej starostlivosti z hľadiska jej dostupnosti, rozsahu zdravotnej starostlivosti a hradenia nákladov na zdravotnú starostlivosť a tiež vybavovanie sťažností súvisiacich </w:t>
      </w:r>
      <w:r w:rsidR="007663E3">
        <w:rPr>
          <w:rFonts w:cs="Times New Roman"/>
          <w:szCs w:val="24"/>
        </w:rPr>
        <w:br/>
      </w:r>
      <w:r w:rsidRPr="007A2AD8">
        <w:rPr>
          <w:rFonts w:cs="Times New Roman"/>
          <w:szCs w:val="24"/>
        </w:rPr>
        <w:t>s poskytovaním zdravotnej starostlivosti.</w:t>
      </w:r>
    </w:p>
    <w:p w:rsidR="00D41877" w:rsidRPr="007A2AD8" w:rsidRDefault="00D41877" w:rsidP="00D41877">
      <w:pPr>
        <w:spacing w:line="276" w:lineRule="auto"/>
        <w:ind w:firstLine="708"/>
        <w:jc w:val="both"/>
        <w:rPr>
          <w:rFonts w:cs="Times New Roman"/>
          <w:szCs w:val="24"/>
          <w:u w:val="single"/>
        </w:rPr>
      </w:pPr>
      <w:r w:rsidRPr="007A2AD8">
        <w:rPr>
          <w:rFonts w:cs="Times New Roman"/>
          <w:szCs w:val="24"/>
        </w:rPr>
        <w:t>Výkon väzby, ako zaisťovacieho trestno-procesného inštitútu, pomerne intenzívne zasahuje obvineným do výkonu a do možností uplatňovania základných ľudských práv. Taktiež výkon trestu odňatia slobody, podmienky výkonu tohto druhu trestu a pravidlá, ktoré sa v rámci neho uplatňujú, prirodzene dopadajú na oblasť základných ľudských práv a slobôd odsúdených. Preto obsah a povaha niektorých základných ľudských práv je prirodzene nezlučiteľná s výkonom väzby, ako aj s výkonom trestu odňatia slobody. Do skupiny práv, ktoré väznené osoby nemôžu vôbec vykonávať a musia sa podrobiť obmedzeniu niektorých základných práv a slobôd, patrí aj právo vybrať si lekára a zdravotnícke zariadenie.</w:t>
      </w:r>
      <w:r w:rsidRPr="007A2AD8">
        <w:rPr>
          <w:rFonts w:cs="Times New Roman"/>
          <w:szCs w:val="24"/>
          <w:u w:val="single"/>
        </w:rPr>
        <w:t xml:space="preserve"> </w:t>
      </w:r>
    </w:p>
    <w:p w:rsidR="00D41877" w:rsidRPr="007A2AD8" w:rsidRDefault="00D41877" w:rsidP="00D41877">
      <w:pPr>
        <w:spacing w:line="276" w:lineRule="auto"/>
        <w:ind w:firstLine="708"/>
        <w:jc w:val="both"/>
        <w:rPr>
          <w:rFonts w:cs="Times New Roman"/>
          <w:szCs w:val="24"/>
        </w:rPr>
      </w:pPr>
      <w:r w:rsidRPr="007A2AD8">
        <w:rPr>
          <w:rFonts w:cs="Times New Roman"/>
          <w:szCs w:val="24"/>
        </w:rPr>
        <w:t xml:space="preserve">V prípade väznených osôb štát prevzal záväzok zabezpečiť pre tieto osoby zdravotnú starostlivosť. </w:t>
      </w:r>
    </w:p>
    <w:p w:rsidR="00D41877" w:rsidRPr="007A2AD8" w:rsidRDefault="00D41877" w:rsidP="00D41877">
      <w:pPr>
        <w:spacing w:line="276" w:lineRule="auto"/>
        <w:ind w:firstLine="708"/>
        <w:jc w:val="both"/>
        <w:rPr>
          <w:rFonts w:cs="Times New Roman"/>
          <w:szCs w:val="24"/>
        </w:rPr>
      </w:pPr>
      <w:r w:rsidRPr="007A2AD8">
        <w:rPr>
          <w:rFonts w:cs="Times New Roman"/>
          <w:szCs w:val="24"/>
        </w:rPr>
        <w:t>Z hľadiska histórie riešenia uvedenej problematiky verejným ochrancom práv je potrebné spomenúť prieskum vykonaný v roku 2013. Tento bol zameraný aj na oblasť prístupu väznených osôb k zdravotnej starostlivosti. Z prieskumu vyplynulo viacero aspektov, ktoré pri poskytovaní zdravotnej starostlivosti „pokrivkávajú“.</w:t>
      </w:r>
    </w:p>
    <w:p w:rsidR="00D41877" w:rsidRPr="007A2AD8" w:rsidRDefault="00D41877" w:rsidP="00D41877">
      <w:pPr>
        <w:spacing w:line="276" w:lineRule="auto"/>
        <w:ind w:firstLine="708"/>
        <w:jc w:val="both"/>
        <w:rPr>
          <w:rFonts w:cs="Times New Roman"/>
          <w:szCs w:val="24"/>
        </w:rPr>
      </w:pPr>
      <w:r w:rsidRPr="007A2AD8">
        <w:rPr>
          <w:rFonts w:cs="Times New Roman"/>
          <w:szCs w:val="24"/>
        </w:rPr>
        <w:t xml:space="preserve">Pri vybavovaní podnetov väznených osôb zameraných na oblasť poskytovania zdravotnej starostlivosti som úzko spolupracovala s poskytovateľmi zdravotnej starostlivosti. Až do prijatia rozhodnutia ministerstva zdravotníctva č. S03782-2017-OP nimi boli jednotlivé ústavy na výkon väzby a ústavy na výkon trestu odňatia slobody. Na základe uvedeného </w:t>
      </w:r>
      <w:r w:rsidRPr="007A2AD8">
        <w:rPr>
          <w:rFonts w:cs="Times New Roman"/>
          <w:szCs w:val="24"/>
        </w:rPr>
        <w:lastRenderedPageBreak/>
        <w:t xml:space="preserve">rozhodnutia sa k 03.01.2018 jediným poskytovateľom zdravotnej starostlivosti pre všetky zdravotnícke zariadenia v ZVJS stala </w:t>
      </w:r>
      <w:r w:rsidR="00D523AA" w:rsidRPr="007A2AD8">
        <w:rPr>
          <w:rFonts w:cs="Times New Roman"/>
          <w:szCs w:val="24"/>
        </w:rPr>
        <w:t>Nemocnic</w:t>
      </w:r>
      <w:r w:rsidR="00D523AA">
        <w:rPr>
          <w:rFonts w:cs="Times New Roman"/>
          <w:szCs w:val="24"/>
        </w:rPr>
        <w:t>a</w:t>
      </w:r>
      <w:r w:rsidR="00D523AA" w:rsidRPr="007A2AD8">
        <w:rPr>
          <w:rFonts w:cs="Times New Roman"/>
          <w:szCs w:val="24"/>
        </w:rPr>
        <w:t xml:space="preserve"> </w:t>
      </w:r>
      <w:r w:rsidRPr="007A2AD8">
        <w:rPr>
          <w:rFonts w:cs="Times New Roman"/>
          <w:szCs w:val="24"/>
        </w:rPr>
        <w:t xml:space="preserve">pre obvinených a odsúdených a Ústav </w:t>
      </w:r>
      <w:r w:rsidR="007663E3">
        <w:rPr>
          <w:rFonts w:cs="Times New Roman"/>
          <w:szCs w:val="24"/>
        </w:rPr>
        <w:br/>
      </w:r>
      <w:r w:rsidRPr="007A2AD8">
        <w:rPr>
          <w:rFonts w:cs="Times New Roman"/>
          <w:szCs w:val="24"/>
        </w:rPr>
        <w:t xml:space="preserve">na výkon trestu odňatia slobody Trenčín. Následne, v mesiaci február 2018, bolo medzi ministerstvom zdravotníctva a ministerstvom spravodlivosti uzavreté MEMORANDUM o spolupráci pri zabezpečení zdravotnej starostlivosti. Uvedené memorandum reflektuje potreby zabezpečenia zdravotnej starostlivosti pre väznené osoby s cieľom zabezpečiť týmto osobám špecializovanú ambulantnú starostlivosť. V rámci riešenia danej oblasti a pre účinné uplatňovanie základného práva na ochrancu zdravia väznených osôb som iniciovala viacero pracovných stretnutí smerom ku Generálnemu riaditeľstvu ZVJS. </w:t>
      </w:r>
    </w:p>
    <w:p w:rsidR="00D41877" w:rsidRPr="007A2AD8" w:rsidRDefault="00D41877" w:rsidP="00D41877">
      <w:pPr>
        <w:spacing w:line="276" w:lineRule="auto"/>
        <w:ind w:firstLine="708"/>
        <w:jc w:val="both"/>
        <w:rPr>
          <w:rFonts w:cs="Times New Roman"/>
          <w:szCs w:val="24"/>
        </w:rPr>
      </w:pPr>
      <w:r w:rsidRPr="007A2AD8">
        <w:rPr>
          <w:rFonts w:cs="Times New Roman"/>
          <w:szCs w:val="24"/>
        </w:rPr>
        <w:t xml:space="preserve">Ako jeden z príkladov porušenia základného práva na zdravotnú starostlivosť uvádzam podnet odsúdeného, ktorý ma požiadal o pomoc vo veci vykonania ochranného </w:t>
      </w:r>
      <w:proofErr w:type="spellStart"/>
      <w:r w:rsidRPr="007A2AD8">
        <w:rPr>
          <w:rFonts w:cs="Times New Roman"/>
          <w:szCs w:val="24"/>
        </w:rPr>
        <w:t>protitoxikomanického</w:t>
      </w:r>
      <w:proofErr w:type="spellEnd"/>
      <w:r w:rsidRPr="007A2AD8">
        <w:rPr>
          <w:rFonts w:cs="Times New Roman"/>
          <w:szCs w:val="24"/>
        </w:rPr>
        <w:t xml:space="preserve"> liečenia. V danom prípade u podávateľa nešlo o prvý podnet, ktorý adresoval verejnému ochrancovi práv z výkonu trestu odňatia slobody. V súvislosti s pomocou vykonania ochranného </w:t>
      </w:r>
      <w:proofErr w:type="spellStart"/>
      <w:r w:rsidRPr="007A2AD8">
        <w:rPr>
          <w:rFonts w:cs="Times New Roman"/>
          <w:szCs w:val="24"/>
        </w:rPr>
        <w:t>protitoxikomanického</w:t>
      </w:r>
      <w:proofErr w:type="spellEnd"/>
      <w:r w:rsidRPr="007A2AD8">
        <w:rPr>
          <w:rFonts w:cs="Times New Roman"/>
          <w:szCs w:val="24"/>
        </w:rPr>
        <w:t xml:space="preserve"> liečenia sa však na mňa obrátil prvýkrát až v apríli 2018. S podávateľom bolo uskutočnených viacero osobných stretnutí, ohľadom namietanej oblasti prebehla komunikácia s príslušnými ústavmi, pričom bolo zistené, že výkon ochranného </w:t>
      </w:r>
      <w:proofErr w:type="spellStart"/>
      <w:r w:rsidRPr="007A2AD8">
        <w:rPr>
          <w:rFonts w:cs="Times New Roman"/>
          <w:szCs w:val="24"/>
        </w:rPr>
        <w:t>protitoxikomanického</w:t>
      </w:r>
      <w:proofErr w:type="spellEnd"/>
      <w:r w:rsidRPr="007A2AD8">
        <w:rPr>
          <w:rFonts w:cs="Times New Roman"/>
          <w:szCs w:val="24"/>
        </w:rPr>
        <w:t xml:space="preserve"> liečenia ústavnou formou bol podávateľovi uložený rozhodnutím Okresného súdu Košice I z roku 2014 a tiež rozhodnutím Okresného súdu Košice II z roku 2013. V konaní vedenom na Okresnom súde Košice I však súd príslušným rozhodnutím upustil od výkonu uloženého ochranného </w:t>
      </w:r>
      <w:proofErr w:type="spellStart"/>
      <w:r w:rsidRPr="007A2AD8">
        <w:rPr>
          <w:rFonts w:cs="Times New Roman"/>
          <w:szCs w:val="24"/>
        </w:rPr>
        <w:t>protitoxikomanického</w:t>
      </w:r>
      <w:proofErr w:type="spellEnd"/>
      <w:r w:rsidRPr="007A2AD8">
        <w:rPr>
          <w:rFonts w:cs="Times New Roman"/>
          <w:szCs w:val="24"/>
        </w:rPr>
        <w:t xml:space="preserve"> liečenia ústavnou formou, avšak stále aktuálnym podkladom pre výkon ochranného </w:t>
      </w:r>
      <w:proofErr w:type="spellStart"/>
      <w:r w:rsidRPr="007A2AD8">
        <w:rPr>
          <w:rFonts w:cs="Times New Roman"/>
          <w:szCs w:val="24"/>
        </w:rPr>
        <w:t>protitoxikomanického</w:t>
      </w:r>
      <w:proofErr w:type="spellEnd"/>
      <w:r w:rsidRPr="007A2AD8">
        <w:rPr>
          <w:rFonts w:cs="Times New Roman"/>
          <w:szCs w:val="24"/>
        </w:rPr>
        <w:t xml:space="preserve"> liečenia u podávateľa zostalo rozhodnutie Okresného súdu Košice II. Ústavu na výkon väzby a Ústavu na výkon trestu odňatia slobody Košice, v ktorom sa v tom čase podávateľ nachádzal, zaslal súd hlásenie o takto nariadenej liečbe na psychiatrickom oddelení Nemocnice pre obvinených a odsúdených a Ústave na výkon trestu odňatia slobody Trenčín v septembri 2014. Tento postup ústavu Košice bol realizovaný na základe rozkazu generálneho riaditeľa ZVJS, ktorým sa určuje miesto vykonávania ochranných liečení v ústavoch na výkon trestu odňatia slobody, v ústave na výkon trestu odňatia slobody pre mladistvých a v nemocnici pre obvinených a odsúdených.</w:t>
      </w:r>
    </w:p>
    <w:p w:rsidR="00D41877" w:rsidRPr="007A2AD8" w:rsidRDefault="00D41877" w:rsidP="00D41877">
      <w:pPr>
        <w:spacing w:line="276" w:lineRule="auto"/>
        <w:ind w:firstLine="708"/>
        <w:jc w:val="both"/>
        <w:rPr>
          <w:rFonts w:cs="Times New Roman"/>
          <w:szCs w:val="24"/>
        </w:rPr>
      </w:pPr>
      <w:r w:rsidRPr="007A2AD8">
        <w:rPr>
          <w:rFonts w:cs="Times New Roman"/>
          <w:szCs w:val="24"/>
        </w:rPr>
        <w:t xml:space="preserve">Počas výkonu trestu odňatia slobody, ktorý podávateľ vykonával v ústave so stredným stupňom stráženia, došlo k zmene jeho súdnej diferenciácie. Na základe rozhodnutia Okresného súdu Košice I v spojení s uznesením Krajského súdu v Košiciach bol podávateľ v roku 2017 preradený na výkon trestu odňatia slobody s maximálnym stupňom stráženia a bol umiestnený do Ústavu na výkon trestu odňatia slobody a Ústavu na výkon väzby Leopoldov. V ústave Leopoldov sa podávateľ nachádzal od októbra 2017, kedy bol aj ústavom Leopoldov, podľa príslušného rozkazu generálneho riaditeľa ZVJS, nahlásený na ochranné liečenie. Počas výkonu trestu podávateľa v ústave Leopoldov boli na nástup ochranného </w:t>
      </w:r>
      <w:proofErr w:type="spellStart"/>
      <w:r w:rsidRPr="007A2AD8">
        <w:rPr>
          <w:rFonts w:cs="Times New Roman"/>
          <w:szCs w:val="24"/>
        </w:rPr>
        <w:t>protitoxikomanického</w:t>
      </w:r>
      <w:proofErr w:type="spellEnd"/>
      <w:r w:rsidRPr="007A2AD8">
        <w:rPr>
          <w:rFonts w:cs="Times New Roman"/>
          <w:szCs w:val="24"/>
        </w:rPr>
        <w:t xml:space="preserve"> liečenie určené dva termíny. V prvom termíne (31.10.2017) nemohol byť podávateľ na liečenie prijatý, pretože naň bol nahlásený 27.10.2017, teda čas do nástupu na liečenie bol veľmi krátky na vykonanie všetkých potrebných úkonov. V čase nástupu </w:t>
      </w:r>
      <w:r w:rsidR="007663E3">
        <w:rPr>
          <w:rFonts w:cs="Times New Roman"/>
          <w:szCs w:val="24"/>
        </w:rPr>
        <w:br/>
      </w:r>
      <w:r w:rsidRPr="007A2AD8">
        <w:rPr>
          <w:rFonts w:cs="Times New Roman"/>
          <w:szCs w:val="24"/>
        </w:rPr>
        <w:lastRenderedPageBreak/>
        <w:t xml:space="preserve">na liečenie v druhom termíne (06.03.2018) bol podávateľ hospitalizovaný vo väzenskej nemocnici Trenčín. V materiáloch podávateľa pritom bolo počas celý čas výkonu jeho trestu uvádzané, že na výkon ochranného liečenia je nahlásený, avšak liečenie u neho neprebehlo pre prekážky na jeho strane a tiež z kapacitných dôvodov. Nastala teda situácia, že podávateľovi sa blíži koniec výkonu trestu a liečenie ešte neprebehlo. Podľa právnej úpravy ochranné </w:t>
      </w:r>
      <w:proofErr w:type="spellStart"/>
      <w:r w:rsidRPr="007A2AD8">
        <w:rPr>
          <w:rFonts w:cs="Times New Roman"/>
          <w:szCs w:val="24"/>
        </w:rPr>
        <w:t>protitoxikomanické</w:t>
      </w:r>
      <w:proofErr w:type="spellEnd"/>
      <w:r w:rsidRPr="007A2AD8">
        <w:rPr>
          <w:rFonts w:cs="Times New Roman"/>
          <w:szCs w:val="24"/>
        </w:rPr>
        <w:t xml:space="preserve"> liečenie sa u odsúdeného vykoná vtedy, ak bolo uložené popri treste a vtedy, ak do konca výkonu trestu zostáva najmenej päť mesiacov. Zároveň sa ochranné liečenie má začať čo najskôr po nástupe do výkonu trestu odňatia slobody s prihliadnutím na kapacitné možnosti psychiatrického oddelenia, ak to zdravotný stav odsúdeného umožňuje.</w:t>
      </w:r>
    </w:p>
    <w:p w:rsidR="00D41877" w:rsidRPr="007A2AD8" w:rsidRDefault="00D41877" w:rsidP="00D41877">
      <w:pPr>
        <w:spacing w:line="276" w:lineRule="auto"/>
        <w:ind w:firstLine="708"/>
        <w:jc w:val="both"/>
        <w:rPr>
          <w:rFonts w:cs="Times New Roman"/>
          <w:szCs w:val="24"/>
        </w:rPr>
      </w:pPr>
      <w:r w:rsidRPr="007A2AD8">
        <w:rPr>
          <w:rFonts w:cs="Times New Roman"/>
          <w:szCs w:val="24"/>
        </w:rPr>
        <w:t xml:space="preserve">Výkon ochranného liečenia bolo možné u podávateľa realizovať počas piatich rokov výkonu trestu. Počas tak dlhého času nie je možné rozumne odôvodniť jeho nevykonanie prekážkami na strane odsúdeného. Účelom </w:t>
      </w:r>
      <w:proofErr w:type="spellStart"/>
      <w:r w:rsidRPr="007A2AD8">
        <w:rPr>
          <w:rFonts w:cs="Times New Roman"/>
          <w:szCs w:val="24"/>
        </w:rPr>
        <w:t>protitoxikomanického</w:t>
      </w:r>
      <w:proofErr w:type="spellEnd"/>
      <w:r w:rsidRPr="007A2AD8">
        <w:rPr>
          <w:rFonts w:cs="Times New Roman"/>
          <w:szCs w:val="24"/>
        </w:rPr>
        <w:t xml:space="preserve"> liečenia je pomoc odsúdenému </w:t>
      </w:r>
      <w:proofErr w:type="spellStart"/>
      <w:r w:rsidRPr="007A2AD8">
        <w:rPr>
          <w:rFonts w:cs="Times New Roman"/>
          <w:szCs w:val="24"/>
        </w:rPr>
        <w:t>vysporiadať</w:t>
      </w:r>
      <w:proofErr w:type="spellEnd"/>
      <w:r w:rsidRPr="007A2AD8">
        <w:rPr>
          <w:rFonts w:cs="Times New Roman"/>
          <w:szCs w:val="24"/>
        </w:rPr>
        <w:t xml:space="preserve"> sa so závislosťou od omamných látok a psychotropných látok. Jeho absolvovanie čo najskôr po nástupe do výkonu trestu môže mať zásadný vplyv na objektívne možnosti resocializácie odsúdeného. Pri riešení iných podnetov sa počas osobných návštev právnici KVOP dozvedeli, že závislosť a snaha o užívanie zakázaných substancií u tohto dotknutého podávateľa pokračovala aj vo výkone trestu.</w:t>
      </w:r>
    </w:p>
    <w:p w:rsidR="00D41877" w:rsidRPr="007A2AD8" w:rsidRDefault="00D41877" w:rsidP="00D41877">
      <w:pPr>
        <w:spacing w:line="276" w:lineRule="auto"/>
        <w:ind w:firstLine="708"/>
        <w:jc w:val="both"/>
        <w:rPr>
          <w:rFonts w:cs="Times New Roman"/>
          <w:szCs w:val="24"/>
        </w:rPr>
      </w:pPr>
      <w:r w:rsidRPr="007A2AD8">
        <w:rPr>
          <w:rFonts w:cs="Times New Roman"/>
          <w:szCs w:val="24"/>
        </w:rPr>
        <w:t xml:space="preserve">Podľa zákona o zdravotnej starostlivosti je zdravotná starostlivosť súbor pracovných činností, ktoré vykonávajú zdravotnícki pracovníci, vrátane poskytovania liekov, zdravotníckych pomôcok a dietetických potravín, s cieľom predĺženia života fyzickej osoby, zvýšenia kvality jej života a zdravého vývoja budúcich generácií. Zdravotná starostlivosť zahŕňa prevenciu, </w:t>
      </w:r>
      <w:proofErr w:type="spellStart"/>
      <w:r w:rsidRPr="007A2AD8">
        <w:rPr>
          <w:rFonts w:cs="Times New Roman"/>
          <w:szCs w:val="24"/>
        </w:rPr>
        <w:t>dispenzarizáciu</w:t>
      </w:r>
      <w:proofErr w:type="spellEnd"/>
      <w:r w:rsidRPr="007A2AD8">
        <w:rPr>
          <w:rFonts w:cs="Times New Roman"/>
          <w:szCs w:val="24"/>
        </w:rPr>
        <w:t xml:space="preserve">, diagnostiku, liečbu, biomedicínsky výskum, ošetrovateľskú starostlivosť a pôrodnú asistenciu. Z uvedeného výpočtu vyplýva, že </w:t>
      </w:r>
      <w:proofErr w:type="spellStart"/>
      <w:r w:rsidRPr="007A2AD8">
        <w:rPr>
          <w:rFonts w:cs="Times New Roman"/>
          <w:szCs w:val="24"/>
        </w:rPr>
        <w:t>protitoxikomanické</w:t>
      </w:r>
      <w:proofErr w:type="spellEnd"/>
      <w:r w:rsidRPr="007A2AD8">
        <w:rPr>
          <w:rFonts w:cs="Times New Roman"/>
          <w:szCs w:val="24"/>
        </w:rPr>
        <w:t xml:space="preserve"> ochranné liečenie je formou poskytovania zdravotnej starostlivosti. Neposkytnutie zdravotnej starostlivosti riadne a včas znamená zásah do základného práva chráneného ustanovením </w:t>
      </w:r>
      <w:r w:rsidR="007663E3">
        <w:rPr>
          <w:rFonts w:cs="Times New Roman"/>
          <w:szCs w:val="24"/>
        </w:rPr>
        <w:br/>
      </w:r>
      <w:r w:rsidRPr="007A2AD8">
        <w:rPr>
          <w:rFonts w:cs="Times New Roman"/>
          <w:szCs w:val="24"/>
        </w:rPr>
        <w:t>čl. 40 ústavy.</w:t>
      </w:r>
    </w:p>
    <w:p w:rsidR="00D41877" w:rsidRPr="007A2AD8" w:rsidRDefault="00D41877" w:rsidP="00D41877">
      <w:pPr>
        <w:spacing w:line="276" w:lineRule="auto"/>
        <w:ind w:firstLine="708"/>
        <w:jc w:val="both"/>
        <w:rPr>
          <w:rFonts w:cs="Times New Roman"/>
          <w:szCs w:val="24"/>
        </w:rPr>
      </w:pPr>
      <w:r w:rsidRPr="007A2AD8">
        <w:rPr>
          <w:rFonts w:cs="Times New Roman"/>
          <w:szCs w:val="24"/>
        </w:rPr>
        <w:t>Výsledok vybavenia podnetu som, spolu s návrhom opatrení, oznámila generálnemu riaditeľovi Generálneho riaditeľstva ZVJS, s ktorým i v súčasnosti pri riešení problémov v tejto oblasti komunikujem.</w:t>
      </w:r>
    </w:p>
    <w:p w:rsidR="00213EC1" w:rsidRPr="007A2AD8" w:rsidRDefault="00213EC1" w:rsidP="006E18B1">
      <w:pPr>
        <w:pStyle w:val="Nadpis4"/>
        <w:spacing w:before="240"/>
      </w:pPr>
      <w:r w:rsidRPr="007A2AD8">
        <w:t xml:space="preserve">Nedostatočná ochrana zdravia odsúdenej v súvislosti s neposkytnutím odporúčanej diéty </w:t>
      </w:r>
    </w:p>
    <w:p w:rsidR="00213EC1" w:rsidRPr="007A2AD8" w:rsidRDefault="00213EC1" w:rsidP="00213EC1">
      <w:pPr>
        <w:spacing w:line="276" w:lineRule="auto"/>
        <w:ind w:firstLine="708"/>
        <w:contextualSpacing/>
        <w:jc w:val="both"/>
        <w:rPr>
          <w:rFonts w:cs="Times New Roman"/>
          <w:bCs/>
          <w:color w:val="000000"/>
          <w:szCs w:val="24"/>
        </w:rPr>
      </w:pPr>
      <w:r w:rsidRPr="007A2AD8">
        <w:rPr>
          <w:rFonts w:cs="Times New Roman"/>
          <w:szCs w:val="24"/>
        </w:rPr>
        <w:t>Odsúdenej bolo opakovane, lekármi mimo ústavu na výkon trestu odňatia slobody</w:t>
      </w:r>
      <w:r w:rsidR="001110C0" w:rsidRPr="007A2AD8">
        <w:rPr>
          <w:rFonts w:cs="Times New Roman"/>
          <w:szCs w:val="24"/>
        </w:rPr>
        <w:t>,</w:t>
      </w:r>
      <w:r w:rsidRPr="007A2AD8">
        <w:rPr>
          <w:rFonts w:cs="Times New Roman"/>
          <w:szCs w:val="24"/>
        </w:rPr>
        <w:t xml:space="preserve"> </w:t>
      </w:r>
      <w:r w:rsidR="007663E3">
        <w:rPr>
          <w:rFonts w:cs="Times New Roman"/>
          <w:szCs w:val="24"/>
        </w:rPr>
        <w:br/>
      </w:r>
      <w:r w:rsidR="001110C0" w:rsidRPr="007A2AD8">
        <w:rPr>
          <w:rFonts w:cs="Times New Roman"/>
          <w:szCs w:val="24"/>
        </w:rPr>
        <w:t>a rovnako</w:t>
      </w:r>
      <w:r w:rsidRPr="007A2AD8">
        <w:rPr>
          <w:rFonts w:cs="Times New Roman"/>
          <w:szCs w:val="24"/>
        </w:rPr>
        <w:t xml:space="preserve"> aj ústavnými lekármi, </w:t>
      </w:r>
      <w:r w:rsidRPr="007A2AD8">
        <w:rPr>
          <w:rFonts w:cs="Times New Roman"/>
          <w:noProof/>
          <w:szCs w:val="24"/>
        </w:rPr>
        <w:t>diagnostikované podozrenie na histamínovú intoleranciu a</w:t>
      </w:r>
      <w:r w:rsidR="001110C0" w:rsidRPr="007A2AD8">
        <w:rPr>
          <w:rFonts w:cs="Times New Roman"/>
          <w:noProof/>
          <w:szCs w:val="24"/>
        </w:rPr>
        <w:t xml:space="preserve"> bola jej </w:t>
      </w:r>
      <w:r w:rsidRPr="007A2AD8">
        <w:rPr>
          <w:rFonts w:cs="Times New Roman"/>
          <w:noProof/>
          <w:szCs w:val="24"/>
        </w:rPr>
        <w:t xml:space="preserve">doporučená s tým súvisiaca diéta. V priebehu </w:t>
      </w:r>
      <w:r w:rsidR="00FE7D43" w:rsidRPr="007A2AD8">
        <w:rPr>
          <w:rFonts w:cs="Times New Roman"/>
          <w:noProof/>
          <w:szCs w:val="24"/>
        </w:rPr>
        <w:t>štyroch</w:t>
      </w:r>
      <w:r w:rsidRPr="007A2AD8">
        <w:rPr>
          <w:rFonts w:cs="Times New Roman"/>
          <w:noProof/>
          <w:szCs w:val="24"/>
        </w:rPr>
        <w:t xml:space="preserve"> - </w:t>
      </w:r>
      <w:r w:rsidR="00FE7D43" w:rsidRPr="007A2AD8">
        <w:rPr>
          <w:rFonts w:cs="Times New Roman"/>
          <w:noProof/>
          <w:szCs w:val="24"/>
        </w:rPr>
        <w:t>piatich</w:t>
      </w:r>
      <w:r w:rsidRPr="007A2AD8">
        <w:rPr>
          <w:rFonts w:cs="Times New Roman"/>
          <w:noProof/>
          <w:szCs w:val="24"/>
        </w:rPr>
        <w:t xml:space="preserve"> mesiacov nebola odsúdenej táto diéta poskytnutá zo strany dvoch ústavov na výkon trestu odňatia slobody, v ktorých bola umiestnená</w:t>
      </w:r>
      <w:r w:rsidR="001110C0" w:rsidRPr="007A2AD8">
        <w:rPr>
          <w:rFonts w:cs="Times New Roman"/>
          <w:noProof/>
          <w:szCs w:val="24"/>
        </w:rPr>
        <w:t>.</w:t>
      </w:r>
      <w:r w:rsidRPr="007A2AD8">
        <w:rPr>
          <w:rFonts w:cs="Times New Roman"/>
          <w:noProof/>
          <w:szCs w:val="24"/>
        </w:rPr>
        <w:t xml:space="preserve"> </w:t>
      </w:r>
      <w:r w:rsidR="001110C0" w:rsidRPr="007A2AD8">
        <w:rPr>
          <w:rFonts w:cs="Times New Roman"/>
          <w:noProof/>
          <w:szCs w:val="24"/>
        </w:rPr>
        <w:t>Ústavy to zdôvodňovali tvrdením</w:t>
      </w:r>
      <w:r w:rsidRPr="007A2AD8">
        <w:rPr>
          <w:rFonts w:cs="Times New Roman"/>
          <w:noProof/>
          <w:szCs w:val="24"/>
        </w:rPr>
        <w:t xml:space="preserve">, že diéta na histamínovú intoleranciu neexistuje v zmysle interných väzenských predpisov o stravovaní obvinených a odsúdených a odsúdená si musela kupovať stravu aj na vlastné náklady v ústavnom bufete. Počas tohto obdobia bola odsúdená </w:t>
      </w:r>
      <w:r w:rsidR="001110C0" w:rsidRPr="007A2AD8">
        <w:rPr>
          <w:rFonts w:cs="Times New Roman"/>
          <w:noProof/>
          <w:szCs w:val="24"/>
        </w:rPr>
        <w:t xml:space="preserve">transportovaná na dva týždne do </w:t>
      </w:r>
      <w:r w:rsidRPr="007A2AD8">
        <w:rPr>
          <w:rFonts w:cs="Times New Roman"/>
          <w:noProof/>
          <w:szCs w:val="24"/>
        </w:rPr>
        <w:t>tre</w:t>
      </w:r>
      <w:r w:rsidR="001110C0" w:rsidRPr="007A2AD8">
        <w:rPr>
          <w:rFonts w:cs="Times New Roman"/>
          <w:noProof/>
          <w:szCs w:val="24"/>
        </w:rPr>
        <w:t>tieho</w:t>
      </w:r>
      <w:r w:rsidRPr="007A2AD8">
        <w:rPr>
          <w:rFonts w:cs="Times New Roman"/>
          <w:noProof/>
          <w:szCs w:val="24"/>
        </w:rPr>
        <w:t xml:space="preserve"> ústav</w:t>
      </w:r>
      <w:r w:rsidR="001110C0" w:rsidRPr="007A2AD8">
        <w:rPr>
          <w:rFonts w:cs="Times New Roman"/>
          <w:noProof/>
          <w:szCs w:val="24"/>
        </w:rPr>
        <w:t xml:space="preserve">u, ktorý </w:t>
      </w:r>
      <w:r w:rsidR="001110C0" w:rsidRPr="007A2AD8">
        <w:rPr>
          <w:rFonts w:cs="Times New Roman"/>
          <w:noProof/>
          <w:szCs w:val="24"/>
        </w:rPr>
        <w:lastRenderedPageBreak/>
        <w:t xml:space="preserve">jej, </w:t>
      </w:r>
      <w:r w:rsidRPr="007A2AD8">
        <w:rPr>
          <w:rFonts w:cs="Times New Roman"/>
          <w:noProof/>
          <w:szCs w:val="24"/>
        </w:rPr>
        <w:t>s ohľadom na jej zdravotný stav</w:t>
      </w:r>
      <w:r w:rsidR="001110C0" w:rsidRPr="007A2AD8">
        <w:rPr>
          <w:rFonts w:cs="Times New Roman"/>
          <w:noProof/>
          <w:szCs w:val="24"/>
        </w:rPr>
        <w:t>,</w:t>
      </w:r>
      <w:r w:rsidRPr="007A2AD8">
        <w:rPr>
          <w:rFonts w:cs="Times New Roman"/>
          <w:noProof/>
          <w:szCs w:val="24"/>
        </w:rPr>
        <w:t xml:space="preserve"> vypracoval špeciálny jedálny lístok v zmysle diéty</w:t>
      </w:r>
      <w:r w:rsidR="001110C0" w:rsidRPr="007A2AD8">
        <w:rPr>
          <w:rFonts w:cs="Times New Roman"/>
          <w:noProof/>
          <w:szCs w:val="24"/>
        </w:rPr>
        <w:t xml:space="preserve">, ktorá jej bola odporúčaná lekármi, a to </w:t>
      </w:r>
      <w:r w:rsidRPr="007A2AD8">
        <w:rPr>
          <w:rFonts w:cs="Times New Roman"/>
          <w:noProof/>
          <w:szCs w:val="24"/>
        </w:rPr>
        <w:t xml:space="preserve">aj napriek tomu, že takáto diéta sa nenachádza v interných väzenských predpisoch o stravovaní obvinených a odsúdených. V zmysle judikatúry </w:t>
      </w:r>
      <w:r w:rsidRPr="007A2AD8">
        <w:rPr>
          <w:rFonts w:cs="Times New Roman"/>
          <w:szCs w:val="24"/>
        </w:rPr>
        <w:t>ESĽP sú to práve domáce autority, ktoré zodpovedajú za zabezpečenie, vypracovanie a určenie špeciálneho je</w:t>
      </w:r>
      <w:r w:rsidR="00FE7D43" w:rsidRPr="007A2AD8">
        <w:rPr>
          <w:rFonts w:cs="Times New Roman"/>
          <w:szCs w:val="24"/>
        </w:rPr>
        <w:t>dálneho lístka pre odsúdených so špeciálnymi</w:t>
      </w:r>
      <w:r w:rsidRPr="007A2AD8">
        <w:rPr>
          <w:rFonts w:cs="Times New Roman"/>
          <w:szCs w:val="24"/>
        </w:rPr>
        <w:t xml:space="preserve"> potrebami a neposkytnutie potrebnej</w:t>
      </w:r>
      <w:r w:rsidR="001110C0" w:rsidRPr="007A2AD8">
        <w:rPr>
          <w:rFonts w:cs="Times New Roman"/>
          <w:szCs w:val="24"/>
        </w:rPr>
        <w:t>,</w:t>
      </w:r>
      <w:r w:rsidRPr="007A2AD8">
        <w:rPr>
          <w:rFonts w:cs="Times New Roman"/>
          <w:szCs w:val="24"/>
        </w:rPr>
        <w:t xml:space="preserve"> lekárom predpísanej diéty</w:t>
      </w:r>
      <w:r w:rsidR="00AF1180" w:rsidRPr="007A2AD8">
        <w:rPr>
          <w:rFonts w:cs="Times New Roman"/>
          <w:szCs w:val="24"/>
        </w:rPr>
        <w:t xml:space="preserve"> </w:t>
      </w:r>
      <w:r w:rsidRPr="007A2AD8">
        <w:rPr>
          <w:rFonts w:cs="Times New Roman"/>
          <w:szCs w:val="24"/>
        </w:rPr>
        <w:t>odsúdeným</w:t>
      </w:r>
      <w:r w:rsidR="00AF1180" w:rsidRPr="007A2AD8">
        <w:rPr>
          <w:rFonts w:cs="Times New Roman"/>
          <w:szCs w:val="24"/>
        </w:rPr>
        <w:t>,</w:t>
      </w:r>
      <w:r w:rsidRPr="007A2AD8">
        <w:rPr>
          <w:rFonts w:cs="Times New Roman"/>
          <w:szCs w:val="24"/>
        </w:rPr>
        <w:t xml:space="preserve"> nielenže neospravedlňuje nedostatočné množstvo finančných prostriedkov väzenského zariadenia</w:t>
      </w:r>
      <w:r w:rsidR="00AF1180" w:rsidRPr="007A2AD8">
        <w:rPr>
          <w:rFonts w:cs="Times New Roman"/>
          <w:szCs w:val="24"/>
        </w:rPr>
        <w:t>,</w:t>
      </w:r>
      <w:r w:rsidRPr="007A2AD8">
        <w:rPr>
          <w:rFonts w:cs="Times New Roman"/>
          <w:szCs w:val="24"/>
        </w:rPr>
        <w:t xml:space="preserve"> ale  predstavuje aj zásah </w:t>
      </w:r>
      <w:r w:rsidR="007663E3">
        <w:rPr>
          <w:rFonts w:cs="Times New Roman"/>
          <w:szCs w:val="24"/>
        </w:rPr>
        <w:br/>
      </w:r>
      <w:r w:rsidRPr="007A2AD8">
        <w:rPr>
          <w:rFonts w:cs="Times New Roman"/>
          <w:szCs w:val="24"/>
        </w:rPr>
        <w:t xml:space="preserve">do základných ľudských práv a slobôd odsúdených. ESĽP taktiež konštatoval, že nepriaznivý zdravotný stav odsúdených nemôže mať za následok </w:t>
      </w:r>
      <w:r w:rsidR="00AF1180" w:rsidRPr="007A2AD8">
        <w:rPr>
          <w:rFonts w:cs="Times New Roman"/>
          <w:szCs w:val="24"/>
        </w:rPr>
        <w:t xml:space="preserve">ich </w:t>
      </w:r>
      <w:r w:rsidRPr="007A2AD8">
        <w:rPr>
          <w:rFonts w:cs="Times New Roman"/>
          <w:szCs w:val="24"/>
        </w:rPr>
        <w:t xml:space="preserve">vyššie finančné zaťaženie z dôvodu neschopnosti zabezpečenia potrebnej diéty väzenským zariadením v porovnaní s odsúdenými bez zdravotných problémov. Inými slovami, väzenské zariadenie nemôže odsúdených </w:t>
      </w:r>
      <w:r w:rsidR="007663E3">
        <w:rPr>
          <w:rFonts w:cs="Times New Roman"/>
          <w:szCs w:val="24"/>
        </w:rPr>
        <w:br/>
      </w:r>
      <w:r w:rsidRPr="007A2AD8">
        <w:rPr>
          <w:rFonts w:cs="Times New Roman"/>
          <w:szCs w:val="24"/>
        </w:rPr>
        <w:t xml:space="preserve">so špecifickou diétou odkázať na zabezpečenie si potravín z väzenského bufetu alebo </w:t>
      </w:r>
      <w:r w:rsidR="00AF1180" w:rsidRPr="007A2AD8">
        <w:rPr>
          <w:rFonts w:cs="Times New Roman"/>
          <w:szCs w:val="24"/>
        </w:rPr>
        <w:t xml:space="preserve">od </w:t>
      </w:r>
      <w:r w:rsidRPr="007A2AD8">
        <w:rPr>
          <w:rFonts w:cs="Times New Roman"/>
          <w:szCs w:val="24"/>
        </w:rPr>
        <w:t xml:space="preserve">iného externého dodávateľa. Neposkytnutím lekármi odporučenej histamínovej diéty odsúdenej </w:t>
      </w:r>
      <w:r w:rsidR="007663E3">
        <w:rPr>
          <w:rFonts w:cs="Times New Roman"/>
          <w:szCs w:val="24"/>
        </w:rPr>
        <w:br/>
      </w:r>
      <w:r w:rsidRPr="007A2AD8">
        <w:rPr>
          <w:rFonts w:cs="Times New Roman"/>
          <w:szCs w:val="24"/>
        </w:rPr>
        <w:t>zo strany dvoch ústavov na výkon trestu odňatia slobody preto došlo k </w:t>
      </w:r>
      <w:r w:rsidRPr="007A2AD8">
        <w:rPr>
          <w:rFonts w:cs="Times New Roman"/>
          <w:bCs/>
          <w:color w:val="000000"/>
          <w:szCs w:val="24"/>
        </w:rPr>
        <w:t>vystaveniu odsúdenej psychickým a fyzickým stavom prekračujúcim stupeň obmedzenia základných práv a slobôd, ktorý je nevyhnutným na dosiahnutie účelu výkonu trestu odňatia slobody</w:t>
      </w:r>
      <w:r w:rsidR="00FE7D43" w:rsidRPr="007A2AD8">
        <w:rPr>
          <w:rFonts w:cs="Times New Roman"/>
          <w:bCs/>
          <w:color w:val="000000"/>
          <w:szCs w:val="24"/>
        </w:rPr>
        <w:t>,</w:t>
      </w:r>
      <w:r w:rsidRPr="007A2AD8">
        <w:rPr>
          <w:rFonts w:cs="Times New Roman"/>
          <w:bCs/>
          <w:color w:val="000000"/>
          <w:szCs w:val="24"/>
        </w:rPr>
        <w:t xml:space="preserve"> a zároveň k porušeniu jej práva na rešpektovanie ľudskej dôstojnosti a práva na ochranu zdravia</w:t>
      </w:r>
      <w:r w:rsidR="00A03412" w:rsidRPr="007A2AD8">
        <w:rPr>
          <w:rFonts w:cs="Times New Roman"/>
          <w:bCs/>
          <w:color w:val="000000"/>
          <w:szCs w:val="24"/>
        </w:rPr>
        <w:t>.</w:t>
      </w:r>
    </w:p>
    <w:p w:rsidR="00D523AA" w:rsidRDefault="00D523AA" w:rsidP="00213EC1">
      <w:pPr>
        <w:spacing w:line="276" w:lineRule="auto"/>
        <w:ind w:firstLine="708"/>
        <w:contextualSpacing/>
        <w:jc w:val="both"/>
        <w:rPr>
          <w:rFonts w:cs="Times New Roman"/>
          <w:bCs/>
          <w:color w:val="000000"/>
          <w:szCs w:val="24"/>
        </w:rPr>
      </w:pPr>
    </w:p>
    <w:p w:rsidR="00A03412" w:rsidRPr="007A2AD8" w:rsidRDefault="00F87652" w:rsidP="00213EC1">
      <w:pPr>
        <w:spacing w:line="276" w:lineRule="auto"/>
        <w:ind w:firstLine="708"/>
        <w:contextualSpacing/>
        <w:jc w:val="both"/>
        <w:rPr>
          <w:rFonts w:cs="Times New Roman"/>
          <w:bCs/>
          <w:color w:val="000000"/>
          <w:szCs w:val="24"/>
        </w:rPr>
      </w:pPr>
      <w:r w:rsidRPr="007A2AD8">
        <w:rPr>
          <w:rFonts w:cs="Times New Roman"/>
          <w:bCs/>
          <w:color w:val="000000"/>
          <w:szCs w:val="24"/>
        </w:rPr>
        <w:t>Všetky opatrenia, ktoré som Generálnemu riaditeľstvu ZVJS navrhla</w:t>
      </w:r>
      <w:r w:rsidR="00D523AA">
        <w:rPr>
          <w:rFonts w:cs="Times New Roman"/>
          <w:bCs/>
          <w:color w:val="000000"/>
          <w:szCs w:val="24"/>
        </w:rPr>
        <w:t>,</w:t>
      </w:r>
      <w:r w:rsidRPr="007A2AD8">
        <w:rPr>
          <w:rFonts w:cs="Times New Roman"/>
          <w:bCs/>
          <w:color w:val="000000"/>
          <w:szCs w:val="24"/>
        </w:rPr>
        <w:t xml:space="preserve"> boli akceptované a na z</w:t>
      </w:r>
      <w:r w:rsidR="00FE7D43" w:rsidRPr="007A2AD8">
        <w:rPr>
          <w:rFonts w:cs="Times New Roman"/>
          <w:bCs/>
          <w:color w:val="000000"/>
          <w:szCs w:val="24"/>
        </w:rPr>
        <w:t>áklade tohto prípadu ZVJS vydal</w:t>
      </w:r>
      <w:r w:rsidRPr="007A2AD8">
        <w:rPr>
          <w:rFonts w:cs="Times New Roman"/>
          <w:bCs/>
          <w:color w:val="000000"/>
          <w:szCs w:val="24"/>
        </w:rPr>
        <w:t xml:space="preserve"> špeciálne usmernenie o tom, ako postupovať voči osobám, ktoré majú indikovanú </w:t>
      </w:r>
      <w:proofErr w:type="spellStart"/>
      <w:r w:rsidRPr="007A2AD8">
        <w:rPr>
          <w:rFonts w:cs="Times New Roman"/>
          <w:bCs/>
          <w:color w:val="000000"/>
          <w:szCs w:val="24"/>
        </w:rPr>
        <w:t>nízkohistamínovú</w:t>
      </w:r>
      <w:proofErr w:type="spellEnd"/>
      <w:r w:rsidRPr="007A2AD8">
        <w:rPr>
          <w:rFonts w:cs="Times New Roman"/>
          <w:bCs/>
          <w:color w:val="000000"/>
          <w:szCs w:val="24"/>
        </w:rPr>
        <w:t xml:space="preserve"> diétu. </w:t>
      </w:r>
    </w:p>
    <w:p w:rsidR="00213EC1" w:rsidRPr="007A2AD8" w:rsidRDefault="00213EC1" w:rsidP="004F4444">
      <w:pPr>
        <w:pStyle w:val="Nadpis4"/>
        <w:rPr>
          <w:color w:val="FF0000"/>
        </w:rPr>
      </w:pPr>
      <w:r w:rsidRPr="007A2AD8">
        <w:t xml:space="preserve">Nedôstojné materiálne podmienky </w:t>
      </w:r>
      <w:r w:rsidR="00A245AC" w:rsidRPr="007A2AD8">
        <w:t>výkonu väzby a trestu odňatia slobody</w:t>
      </w:r>
      <w:r w:rsidRPr="007A2AD8">
        <w:rPr>
          <w:color w:val="FF0000"/>
        </w:rPr>
        <w:t xml:space="preserve"> </w:t>
      </w:r>
    </w:p>
    <w:p w:rsidR="00213EC1" w:rsidRPr="007A2AD8" w:rsidRDefault="00213EC1" w:rsidP="00213EC1">
      <w:pPr>
        <w:spacing w:line="276" w:lineRule="auto"/>
        <w:ind w:firstLine="708"/>
        <w:contextualSpacing/>
        <w:jc w:val="both"/>
        <w:rPr>
          <w:rFonts w:cs="Times New Roman"/>
          <w:szCs w:val="24"/>
        </w:rPr>
      </w:pPr>
      <w:r w:rsidRPr="007A2AD8">
        <w:rPr>
          <w:rFonts w:cs="Times New Roman"/>
          <w:szCs w:val="24"/>
        </w:rPr>
        <w:t xml:space="preserve">V roku 2018 </w:t>
      </w:r>
      <w:r w:rsidR="00AF1180" w:rsidRPr="007A2AD8">
        <w:rPr>
          <w:rFonts w:cs="Times New Roman"/>
          <w:szCs w:val="24"/>
        </w:rPr>
        <w:t>som</w:t>
      </w:r>
      <w:r w:rsidRPr="007A2AD8">
        <w:rPr>
          <w:rFonts w:cs="Times New Roman"/>
          <w:szCs w:val="24"/>
        </w:rPr>
        <w:t xml:space="preserve"> poukázala na nedôstojnosť materiálnych podmienok výkonu väzby a výkonu trestu odňatia </w:t>
      </w:r>
      <w:r w:rsidR="006E18B1">
        <w:rPr>
          <w:rFonts w:cs="Times New Roman"/>
          <w:szCs w:val="24"/>
        </w:rPr>
        <w:t>slobody vo väzniciach v Žiline, Želiezovciach a</w:t>
      </w:r>
      <w:r w:rsidRPr="007A2AD8">
        <w:rPr>
          <w:rFonts w:cs="Times New Roman"/>
          <w:szCs w:val="24"/>
        </w:rPr>
        <w:t xml:space="preserve"> v Košiciach - Šaci. </w:t>
      </w:r>
      <w:r w:rsidR="007663E3">
        <w:rPr>
          <w:rFonts w:cs="Times New Roman"/>
          <w:szCs w:val="24"/>
        </w:rPr>
        <w:br/>
      </w:r>
      <w:r w:rsidRPr="007A2AD8">
        <w:rPr>
          <w:rFonts w:cs="Times New Roman"/>
          <w:szCs w:val="24"/>
        </w:rPr>
        <w:t>Vo väznici v Žiline došl</w:t>
      </w:r>
      <w:r w:rsidR="00AF1180" w:rsidRPr="007A2AD8">
        <w:rPr>
          <w:rFonts w:cs="Times New Roman"/>
          <w:szCs w:val="24"/>
        </w:rPr>
        <w:t>o kumuláciou viacerých aspektov -</w:t>
      </w:r>
      <w:r w:rsidRPr="007A2AD8">
        <w:rPr>
          <w:rFonts w:cs="Times New Roman"/>
          <w:szCs w:val="24"/>
        </w:rPr>
        <w:t xml:space="preserve"> a to rozmerov namietanej cely, ktorá neposkytovala dostatočný priestor na voľný pohyb troch odsúdených</w:t>
      </w:r>
      <w:r w:rsidR="00AF1180" w:rsidRPr="007A2AD8">
        <w:rPr>
          <w:rFonts w:cs="Times New Roman"/>
          <w:szCs w:val="24"/>
        </w:rPr>
        <w:t>,</w:t>
      </w:r>
      <w:r w:rsidRPr="007A2AD8">
        <w:rPr>
          <w:rFonts w:cs="Times New Roman"/>
          <w:szCs w:val="24"/>
        </w:rPr>
        <w:t xml:space="preserve"> </w:t>
      </w:r>
      <w:r w:rsidR="00AF1180" w:rsidRPr="007A2AD8">
        <w:rPr>
          <w:rFonts w:cs="Times New Roman"/>
          <w:szCs w:val="24"/>
        </w:rPr>
        <w:t>okien, ktoré</w:t>
      </w:r>
      <w:r w:rsidRPr="007A2AD8">
        <w:rPr>
          <w:rFonts w:cs="Times New Roman"/>
          <w:szCs w:val="24"/>
        </w:rPr>
        <w:t xml:space="preserve"> počas dňa neprepúšťali dostatočné množstvo denného svetla a taktiež neumožnili efektívny príjem čerstvého vzduchu, sanitárn</w:t>
      </w:r>
      <w:r w:rsidR="00AF1180" w:rsidRPr="007A2AD8">
        <w:rPr>
          <w:rFonts w:cs="Times New Roman"/>
          <w:szCs w:val="24"/>
        </w:rPr>
        <w:t>e</w:t>
      </w:r>
      <w:r w:rsidRPr="007A2AD8">
        <w:rPr>
          <w:rFonts w:cs="Times New Roman"/>
          <w:szCs w:val="24"/>
        </w:rPr>
        <w:t xml:space="preserve"> zariaden</w:t>
      </w:r>
      <w:r w:rsidR="00AF1180" w:rsidRPr="007A2AD8">
        <w:rPr>
          <w:rFonts w:cs="Times New Roman"/>
          <w:szCs w:val="24"/>
        </w:rPr>
        <w:t>ie</w:t>
      </w:r>
      <w:r w:rsidRPr="007A2AD8">
        <w:rPr>
          <w:rFonts w:cs="Times New Roman"/>
          <w:szCs w:val="24"/>
        </w:rPr>
        <w:t xml:space="preserve"> (</w:t>
      </w:r>
      <w:r w:rsidR="00AF1180" w:rsidRPr="007A2AD8">
        <w:rPr>
          <w:rFonts w:cs="Times New Roman"/>
          <w:szCs w:val="24"/>
        </w:rPr>
        <w:t>toaleta</w:t>
      </w:r>
      <w:r w:rsidRPr="007A2AD8">
        <w:rPr>
          <w:rFonts w:cs="Times New Roman"/>
          <w:szCs w:val="24"/>
        </w:rPr>
        <w:t xml:space="preserve">) </w:t>
      </w:r>
      <w:r w:rsidR="00AF1180" w:rsidRPr="007A2AD8">
        <w:rPr>
          <w:rFonts w:cs="Times New Roman"/>
          <w:szCs w:val="24"/>
        </w:rPr>
        <w:t>umiestnená v</w:t>
      </w:r>
      <w:r w:rsidRPr="007A2AD8">
        <w:rPr>
          <w:rFonts w:cs="Times New Roman"/>
          <w:szCs w:val="24"/>
        </w:rPr>
        <w:t xml:space="preserve"> cele, ktorá nebola dostatočne oddelená od zvyšku cely, </w:t>
      </w:r>
      <w:r w:rsidR="00AF1180" w:rsidRPr="007A2AD8">
        <w:rPr>
          <w:rFonts w:cs="Times New Roman"/>
          <w:szCs w:val="24"/>
        </w:rPr>
        <w:t xml:space="preserve">a tak </w:t>
      </w:r>
      <w:r w:rsidRPr="007A2AD8">
        <w:rPr>
          <w:rFonts w:cs="Times New Roman"/>
          <w:szCs w:val="24"/>
        </w:rPr>
        <w:t>neposkytovala odsúdeným</w:t>
      </w:r>
      <w:r w:rsidRPr="007A2AD8">
        <w:rPr>
          <w:rFonts w:cs="Times New Roman"/>
          <w:color w:val="FF0000"/>
          <w:szCs w:val="24"/>
        </w:rPr>
        <w:t xml:space="preserve"> </w:t>
      </w:r>
      <w:r w:rsidR="00AF1180" w:rsidRPr="007A2AD8">
        <w:rPr>
          <w:rFonts w:cs="Times New Roman"/>
          <w:szCs w:val="24"/>
        </w:rPr>
        <w:t>minimálny stupeň súkromia</w:t>
      </w:r>
      <w:r w:rsidRPr="007A2AD8">
        <w:rPr>
          <w:rFonts w:cs="Times New Roman"/>
          <w:szCs w:val="24"/>
        </w:rPr>
        <w:t xml:space="preserve"> a bola umiestnená pri stole využívanom počas stravovania</w:t>
      </w:r>
      <w:r w:rsidR="00AF1180" w:rsidRPr="007A2AD8">
        <w:rPr>
          <w:rFonts w:cs="Times New Roman"/>
          <w:szCs w:val="24"/>
        </w:rPr>
        <w:t xml:space="preserve"> -</w:t>
      </w:r>
      <w:r w:rsidRPr="007A2AD8">
        <w:rPr>
          <w:rFonts w:cs="Times New Roman"/>
          <w:szCs w:val="24"/>
        </w:rPr>
        <w:t xml:space="preserve"> k porušeniu ich práva na ľudskú dôstojnosť a ich práva na súkromie. Porušenie práva na ľudskú dôstojnosť a práva </w:t>
      </w:r>
      <w:r w:rsidR="007663E3">
        <w:rPr>
          <w:rFonts w:cs="Times New Roman"/>
          <w:szCs w:val="24"/>
        </w:rPr>
        <w:br/>
      </w:r>
      <w:r w:rsidRPr="007A2AD8">
        <w:rPr>
          <w:rFonts w:cs="Times New Roman"/>
          <w:szCs w:val="24"/>
        </w:rPr>
        <w:t xml:space="preserve">na súkromie odsúdených </w:t>
      </w:r>
      <w:r w:rsidR="001B5D51" w:rsidRPr="007A2AD8">
        <w:rPr>
          <w:rFonts w:cs="Times New Roman"/>
          <w:szCs w:val="24"/>
        </w:rPr>
        <w:t xml:space="preserve">som </w:t>
      </w:r>
      <w:r w:rsidRPr="007A2AD8">
        <w:rPr>
          <w:rFonts w:cs="Times New Roman"/>
          <w:szCs w:val="24"/>
        </w:rPr>
        <w:t xml:space="preserve">konštatovala taktiež pri celách </w:t>
      </w:r>
      <w:r w:rsidR="001B5D51" w:rsidRPr="007A2AD8">
        <w:rPr>
          <w:rFonts w:cs="Times New Roman"/>
          <w:szCs w:val="24"/>
        </w:rPr>
        <w:t xml:space="preserve">určených </w:t>
      </w:r>
      <w:r w:rsidRPr="007A2AD8">
        <w:rPr>
          <w:rFonts w:cs="Times New Roman"/>
          <w:szCs w:val="24"/>
        </w:rPr>
        <w:t>na výkon disciplinárnych trestov a</w:t>
      </w:r>
      <w:r w:rsidR="001B5D51" w:rsidRPr="007A2AD8">
        <w:rPr>
          <w:rFonts w:cs="Times New Roman"/>
          <w:szCs w:val="24"/>
        </w:rPr>
        <w:t xml:space="preserve"> pri </w:t>
      </w:r>
      <w:r w:rsidRPr="007A2AD8">
        <w:rPr>
          <w:rFonts w:cs="Times New Roman"/>
          <w:szCs w:val="24"/>
        </w:rPr>
        <w:t xml:space="preserve">celách </w:t>
      </w:r>
      <w:r w:rsidR="001B5D51" w:rsidRPr="007A2AD8">
        <w:rPr>
          <w:rFonts w:cs="Times New Roman"/>
          <w:szCs w:val="24"/>
        </w:rPr>
        <w:t>oddielu</w:t>
      </w:r>
      <w:r w:rsidRPr="007A2AD8">
        <w:rPr>
          <w:rFonts w:cs="Times New Roman"/>
          <w:szCs w:val="24"/>
        </w:rPr>
        <w:t xml:space="preserve"> so špecializovaným zaobchádzaním vo väznici v Košiciach - Šaci. Generálne riaditeľstvo </w:t>
      </w:r>
      <w:r w:rsidR="001B5D51" w:rsidRPr="007A2AD8">
        <w:rPr>
          <w:rFonts w:cs="Times New Roman"/>
          <w:szCs w:val="24"/>
        </w:rPr>
        <w:t>ZVJS som</w:t>
      </w:r>
      <w:r w:rsidR="006E18B1">
        <w:rPr>
          <w:rFonts w:cs="Times New Roman"/>
          <w:szCs w:val="24"/>
        </w:rPr>
        <w:t xml:space="preserve"> </w:t>
      </w:r>
      <w:r w:rsidRPr="007A2AD8">
        <w:rPr>
          <w:rFonts w:cs="Times New Roman"/>
          <w:szCs w:val="24"/>
        </w:rPr>
        <w:t xml:space="preserve">požiadala o zabezpečenie rekonštrukcie predmetných priestorov v súlade s požiadavkou rešpektu práva na ľudskú dôstojnosť a práva na súkromie odsúdených. </w:t>
      </w:r>
      <w:r w:rsidR="001B5D51" w:rsidRPr="007A2AD8">
        <w:rPr>
          <w:rFonts w:cs="Times New Roman"/>
          <w:szCs w:val="24"/>
        </w:rPr>
        <w:t>Navrhované o</w:t>
      </w:r>
      <w:r w:rsidRPr="007A2AD8">
        <w:rPr>
          <w:rFonts w:cs="Times New Roman"/>
          <w:szCs w:val="24"/>
        </w:rPr>
        <w:t>patrenia boli v</w:t>
      </w:r>
      <w:r w:rsidR="006E18B1">
        <w:rPr>
          <w:rFonts w:cs="Times New Roman"/>
          <w:szCs w:val="24"/>
        </w:rPr>
        <w:t>o všetkých</w:t>
      </w:r>
      <w:r w:rsidR="00F51C3D" w:rsidRPr="007A2AD8">
        <w:rPr>
          <w:rFonts w:cs="Times New Roman"/>
          <w:szCs w:val="24"/>
        </w:rPr>
        <w:t xml:space="preserve"> prípadoch </w:t>
      </w:r>
      <w:r w:rsidR="006E18B1">
        <w:rPr>
          <w:rFonts w:cs="Times New Roman"/>
          <w:szCs w:val="24"/>
        </w:rPr>
        <w:t xml:space="preserve">prijaté a </w:t>
      </w:r>
      <w:r w:rsidR="00F51C3D" w:rsidRPr="007A2AD8">
        <w:rPr>
          <w:rFonts w:cs="Times New Roman"/>
          <w:szCs w:val="24"/>
        </w:rPr>
        <w:t>väz</w:t>
      </w:r>
      <w:r w:rsidR="00CA002D" w:rsidRPr="007A2AD8">
        <w:rPr>
          <w:rFonts w:cs="Times New Roman"/>
          <w:szCs w:val="24"/>
        </w:rPr>
        <w:t>nice už začali s</w:t>
      </w:r>
      <w:r w:rsidR="006E18B1">
        <w:rPr>
          <w:rFonts w:cs="Times New Roman"/>
          <w:szCs w:val="24"/>
        </w:rPr>
        <w:t> </w:t>
      </w:r>
      <w:r w:rsidR="00CA002D" w:rsidRPr="007A2AD8">
        <w:rPr>
          <w:rFonts w:cs="Times New Roman"/>
          <w:szCs w:val="24"/>
        </w:rPr>
        <w:t>rekonštrukciou</w:t>
      </w:r>
      <w:r w:rsidR="006E18B1">
        <w:rPr>
          <w:rFonts w:cs="Times New Roman"/>
          <w:szCs w:val="24"/>
        </w:rPr>
        <w:t xml:space="preserve"> týchto priestorov.</w:t>
      </w:r>
    </w:p>
    <w:p w:rsidR="00213EC1" w:rsidRPr="007A2AD8" w:rsidRDefault="004F4444" w:rsidP="004F4444">
      <w:pPr>
        <w:pStyle w:val="Nadpis4"/>
      </w:pPr>
      <w:r>
        <w:t>Stret práva na slobodu vierovyznania a </w:t>
      </w:r>
      <w:r w:rsidR="00783390">
        <w:t>vykonávanie</w:t>
      </w:r>
      <w:r>
        <w:t xml:space="preserve"> bezpečnostných prehliadok</w:t>
      </w:r>
      <w:r w:rsidR="00213EC1" w:rsidRPr="007A2AD8">
        <w:t xml:space="preserve"> </w:t>
      </w:r>
    </w:p>
    <w:p w:rsidR="00213EC1" w:rsidRPr="007A2AD8" w:rsidRDefault="00213EC1" w:rsidP="00213EC1">
      <w:pPr>
        <w:spacing w:line="276" w:lineRule="auto"/>
        <w:ind w:firstLine="708"/>
        <w:contextualSpacing/>
        <w:jc w:val="both"/>
        <w:rPr>
          <w:rFonts w:cs="Times New Roman"/>
          <w:szCs w:val="24"/>
        </w:rPr>
      </w:pPr>
      <w:r w:rsidRPr="007A2AD8">
        <w:rPr>
          <w:rFonts w:cs="Times New Roman"/>
          <w:szCs w:val="24"/>
        </w:rPr>
        <w:t>Podávateľ, moslim nachádzajúci sa vo výkone väzby na Slovensku</w:t>
      </w:r>
      <w:r w:rsidR="004A1BE5" w:rsidRPr="007A2AD8">
        <w:rPr>
          <w:rFonts w:cs="Times New Roman"/>
          <w:szCs w:val="24"/>
        </w:rPr>
        <w:t>,</w:t>
      </w:r>
      <w:r w:rsidRPr="007A2AD8">
        <w:rPr>
          <w:rFonts w:cs="Times New Roman"/>
          <w:szCs w:val="24"/>
        </w:rPr>
        <w:t xml:space="preserve"> namietal výkon dôkladných osobných prehliadok príslušníkmi ZVJS. Konkrétne</w:t>
      </w:r>
      <w:r w:rsidR="001B5D51" w:rsidRPr="007A2AD8">
        <w:rPr>
          <w:rFonts w:cs="Times New Roman"/>
          <w:szCs w:val="24"/>
        </w:rPr>
        <w:t xml:space="preserve"> namietal</w:t>
      </w:r>
      <w:r w:rsidRPr="007A2AD8">
        <w:rPr>
          <w:rFonts w:cs="Times New Roman"/>
          <w:szCs w:val="24"/>
        </w:rPr>
        <w:t xml:space="preserve">, že z dôvodu jeho </w:t>
      </w:r>
      <w:r w:rsidRPr="007A2AD8">
        <w:rPr>
          <w:rFonts w:cs="Times New Roman"/>
          <w:szCs w:val="24"/>
        </w:rPr>
        <w:lastRenderedPageBreak/>
        <w:t xml:space="preserve">náboženského vierovyznania dochádza úplným vyzlečením sa donaha pred osobou rovnakého pohlavia k </w:t>
      </w:r>
      <w:r w:rsidR="001B5D51" w:rsidRPr="007A2AD8">
        <w:rPr>
          <w:rFonts w:cs="Times New Roman"/>
          <w:szCs w:val="24"/>
        </w:rPr>
        <w:t xml:space="preserve">jeho </w:t>
      </w:r>
      <w:r w:rsidRPr="007A2AD8">
        <w:rPr>
          <w:rFonts w:cs="Times New Roman"/>
          <w:szCs w:val="24"/>
        </w:rPr>
        <w:t>poníženiu. Namietal, že jeho viera mu zakazuje vyzliekať sa pred osobami rovnakého pohlavia</w:t>
      </w:r>
      <w:r w:rsidR="00FE7D43" w:rsidRPr="007A2AD8">
        <w:rPr>
          <w:rFonts w:cs="Times New Roman"/>
          <w:szCs w:val="24"/>
        </w:rPr>
        <w:t xml:space="preserve"> donaha</w:t>
      </w:r>
      <w:r w:rsidR="004A1BE5" w:rsidRPr="007A2AD8">
        <w:rPr>
          <w:rFonts w:cs="Times New Roman"/>
          <w:szCs w:val="24"/>
        </w:rPr>
        <w:t>,</w:t>
      </w:r>
      <w:r w:rsidRPr="007A2AD8">
        <w:rPr>
          <w:rFonts w:cs="Times New Roman"/>
          <w:szCs w:val="24"/>
        </w:rPr>
        <w:t xml:space="preserve"> no ak by bola prehliadka vykonávaná ženou alebo lekárom</w:t>
      </w:r>
      <w:r w:rsidR="004A1BE5" w:rsidRPr="007A2AD8">
        <w:rPr>
          <w:rFonts w:cs="Times New Roman"/>
          <w:szCs w:val="24"/>
        </w:rPr>
        <w:t>,</w:t>
      </w:r>
      <w:r w:rsidRPr="007A2AD8">
        <w:rPr>
          <w:rFonts w:cs="Times New Roman"/>
          <w:szCs w:val="24"/>
        </w:rPr>
        <w:t xml:space="preserve"> tak by to nebolo v rozpore s jeho vierovyznaním. Samotné vykonanie dôkladnej osobnej prehliadky nie je v rozpore s právom na nedotknuteľnosť osoby a jej súkromia, </w:t>
      </w:r>
      <w:r w:rsidR="004A1BE5" w:rsidRPr="007A2AD8">
        <w:rPr>
          <w:rFonts w:cs="Times New Roman"/>
          <w:szCs w:val="24"/>
        </w:rPr>
        <w:t xml:space="preserve">so </w:t>
      </w:r>
      <w:r w:rsidRPr="007A2AD8">
        <w:rPr>
          <w:rFonts w:cs="Times New Roman"/>
          <w:szCs w:val="24"/>
        </w:rPr>
        <w:t>zákazom krutého, neľudského či ponižujúceho zaobchádzania</w:t>
      </w:r>
      <w:r w:rsidR="004A1BE5" w:rsidRPr="007A2AD8">
        <w:rPr>
          <w:rFonts w:cs="Times New Roman"/>
          <w:szCs w:val="24"/>
        </w:rPr>
        <w:t>,</w:t>
      </w:r>
      <w:r w:rsidRPr="007A2AD8">
        <w:rPr>
          <w:rFonts w:cs="Times New Roman"/>
          <w:szCs w:val="24"/>
        </w:rPr>
        <w:t xml:space="preserve"> ani s právom na zachovanie ľudskej dôstojnosti</w:t>
      </w:r>
      <w:r w:rsidR="004A1BE5" w:rsidRPr="007A2AD8">
        <w:rPr>
          <w:rFonts w:cs="Times New Roman"/>
          <w:szCs w:val="24"/>
        </w:rPr>
        <w:t>,</w:t>
      </w:r>
      <w:r w:rsidRPr="007A2AD8">
        <w:rPr>
          <w:rFonts w:cs="Times New Roman"/>
          <w:szCs w:val="24"/>
        </w:rPr>
        <w:t xml:space="preserve"> ak sa dôkladná osobná prehliadka vykonáva na základe zákona (zákon o výkone väzby, zákon o ZVJS), ak sleduje legitímny cieľ (zaistenie bezpečnosti a zdravia osôb </w:t>
      </w:r>
      <w:r w:rsidR="007663E3">
        <w:rPr>
          <w:rFonts w:cs="Times New Roman"/>
          <w:szCs w:val="24"/>
        </w:rPr>
        <w:br/>
      </w:r>
      <w:r w:rsidRPr="007A2AD8">
        <w:rPr>
          <w:rFonts w:cs="Times New Roman"/>
          <w:szCs w:val="24"/>
        </w:rPr>
        <w:t xml:space="preserve">a majetku), ak sa nevykonáva </w:t>
      </w:r>
      <w:r w:rsidR="00976D79" w:rsidRPr="007A2AD8">
        <w:rPr>
          <w:rFonts w:cs="Times New Roman"/>
          <w:szCs w:val="24"/>
        </w:rPr>
        <w:t>z iného dôvodu</w:t>
      </w:r>
      <w:r w:rsidRPr="007A2AD8">
        <w:rPr>
          <w:rFonts w:cs="Times New Roman"/>
          <w:szCs w:val="24"/>
        </w:rPr>
        <w:t xml:space="preserve">, ak sa vykonáva primerane, a ak sa pri jej vykonávaní s obvineným nezaobchádza krutým, neľudským alebo ponižujúcim spôsobom </w:t>
      </w:r>
      <w:r w:rsidR="007663E3">
        <w:rPr>
          <w:rFonts w:cs="Times New Roman"/>
          <w:szCs w:val="24"/>
        </w:rPr>
        <w:br/>
      </w:r>
      <w:r w:rsidRPr="007A2AD8">
        <w:rPr>
          <w:rFonts w:cs="Times New Roman"/>
          <w:szCs w:val="24"/>
        </w:rPr>
        <w:t xml:space="preserve">a zároveň je vykonávaná spôsobom, ktorý zachováva ľudskú dôstojnosť obvineného. </w:t>
      </w:r>
      <w:r w:rsidR="007663E3">
        <w:rPr>
          <w:rFonts w:cs="Times New Roman"/>
          <w:szCs w:val="24"/>
        </w:rPr>
        <w:br/>
      </w:r>
      <w:r w:rsidRPr="007A2AD8">
        <w:rPr>
          <w:rFonts w:cs="Times New Roman"/>
          <w:szCs w:val="24"/>
        </w:rPr>
        <w:t xml:space="preserve">V takomto prípade možno konštatovať, že obmedzenie uvedených základných práv je vykonané v súlade s ústavnou zásadou primeranosti podľa čl. 13 ods. 4 </w:t>
      </w:r>
      <w:r w:rsidR="00976D79" w:rsidRPr="007A2AD8">
        <w:rPr>
          <w:rFonts w:cs="Times New Roman"/>
          <w:szCs w:val="24"/>
        </w:rPr>
        <w:t>ú</w:t>
      </w:r>
      <w:r w:rsidRPr="007A2AD8">
        <w:rPr>
          <w:rFonts w:cs="Times New Roman"/>
          <w:szCs w:val="24"/>
        </w:rPr>
        <w:t xml:space="preserve">stavy. </w:t>
      </w:r>
    </w:p>
    <w:p w:rsidR="00213EC1" w:rsidRPr="007A2AD8" w:rsidRDefault="00213EC1" w:rsidP="00213EC1">
      <w:pPr>
        <w:spacing w:line="276" w:lineRule="auto"/>
        <w:ind w:firstLine="708"/>
        <w:contextualSpacing/>
        <w:jc w:val="both"/>
        <w:rPr>
          <w:rFonts w:cs="Times New Roman"/>
          <w:szCs w:val="24"/>
        </w:rPr>
      </w:pPr>
    </w:p>
    <w:p w:rsidR="00213EC1" w:rsidRPr="007A2AD8" w:rsidRDefault="00213EC1" w:rsidP="00213EC1">
      <w:pPr>
        <w:spacing w:line="276" w:lineRule="auto"/>
        <w:ind w:firstLine="708"/>
        <w:contextualSpacing/>
        <w:jc w:val="both"/>
        <w:rPr>
          <w:rFonts w:cs="Times New Roman"/>
          <w:szCs w:val="24"/>
        </w:rPr>
      </w:pPr>
      <w:r w:rsidRPr="007A2AD8">
        <w:rPr>
          <w:rFonts w:cs="Times New Roman"/>
          <w:szCs w:val="24"/>
        </w:rPr>
        <w:t xml:space="preserve">Sloboda náboženského vyznania a viery obsahuje dva základné prvky. Prvým je  </w:t>
      </w:r>
      <w:r w:rsidR="007663E3">
        <w:rPr>
          <w:rFonts w:cs="Times New Roman"/>
          <w:szCs w:val="24"/>
        </w:rPr>
        <w:br/>
      </w:r>
      <w:r w:rsidRPr="007A2AD8">
        <w:rPr>
          <w:rFonts w:cs="Times New Roman"/>
          <w:szCs w:val="24"/>
        </w:rPr>
        <w:t xml:space="preserve">tzv. </w:t>
      </w:r>
      <w:proofErr w:type="spellStart"/>
      <w:r w:rsidRPr="007A2AD8">
        <w:rPr>
          <w:rFonts w:cs="Times New Roman"/>
          <w:szCs w:val="24"/>
        </w:rPr>
        <w:t>forum</w:t>
      </w:r>
      <w:proofErr w:type="spellEnd"/>
      <w:r w:rsidRPr="007A2AD8">
        <w:rPr>
          <w:rFonts w:cs="Times New Roman"/>
          <w:szCs w:val="24"/>
        </w:rPr>
        <w:t xml:space="preserve"> </w:t>
      </w:r>
      <w:proofErr w:type="spellStart"/>
      <w:r w:rsidRPr="007A2AD8">
        <w:rPr>
          <w:rFonts w:cs="Times New Roman"/>
          <w:szCs w:val="24"/>
        </w:rPr>
        <w:t>internum</w:t>
      </w:r>
      <w:proofErr w:type="spellEnd"/>
      <w:r w:rsidRPr="007A2AD8">
        <w:rPr>
          <w:rFonts w:cs="Times New Roman"/>
          <w:szCs w:val="24"/>
        </w:rPr>
        <w:t xml:space="preserve">, teda vnútorný myšlienkový svet každého jednotlivca, pričom zásahy </w:t>
      </w:r>
      <w:r w:rsidR="007663E3">
        <w:rPr>
          <w:rFonts w:cs="Times New Roman"/>
          <w:szCs w:val="24"/>
        </w:rPr>
        <w:br/>
      </w:r>
      <w:r w:rsidRPr="007A2AD8">
        <w:rPr>
          <w:rFonts w:cs="Times New Roman"/>
          <w:szCs w:val="24"/>
        </w:rPr>
        <w:t xml:space="preserve">do tohto páva sú v demokratickom a právnom štáte neprípustné a sú absolútne vylúčené, pretože </w:t>
      </w:r>
      <w:r w:rsidR="00976D79" w:rsidRPr="007A2AD8">
        <w:rPr>
          <w:rFonts w:cs="Times New Roman"/>
          <w:szCs w:val="24"/>
        </w:rPr>
        <w:t xml:space="preserve">ide </w:t>
      </w:r>
      <w:r w:rsidRPr="007A2AD8">
        <w:rPr>
          <w:rFonts w:cs="Times New Roman"/>
          <w:szCs w:val="24"/>
        </w:rPr>
        <w:t>o</w:t>
      </w:r>
      <w:r w:rsidR="00976D79" w:rsidRPr="007A2AD8">
        <w:rPr>
          <w:rFonts w:cs="Times New Roman"/>
          <w:szCs w:val="24"/>
        </w:rPr>
        <w:t> </w:t>
      </w:r>
      <w:r w:rsidRPr="007A2AD8">
        <w:rPr>
          <w:rFonts w:cs="Times New Roman"/>
          <w:szCs w:val="24"/>
        </w:rPr>
        <w:t>absolútne</w:t>
      </w:r>
      <w:r w:rsidR="00976D79" w:rsidRPr="007A2AD8">
        <w:rPr>
          <w:rFonts w:cs="Times New Roman"/>
          <w:szCs w:val="24"/>
        </w:rPr>
        <w:t xml:space="preserve"> a</w:t>
      </w:r>
      <w:r w:rsidRPr="007A2AD8">
        <w:rPr>
          <w:rFonts w:cs="Times New Roman"/>
          <w:szCs w:val="24"/>
        </w:rPr>
        <w:t xml:space="preserve"> </w:t>
      </w:r>
      <w:proofErr w:type="spellStart"/>
      <w:r w:rsidRPr="007A2AD8">
        <w:rPr>
          <w:rFonts w:cs="Times New Roman"/>
          <w:szCs w:val="24"/>
        </w:rPr>
        <w:t>neobmedziteľné</w:t>
      </w:r>
      <w:proofErr w:type="spellEnd"/>
      <w:r w:rsidRPr="007A2AD8">
        <w:rPr>
          <w:rFonts w:cs="Times New Roman"/>
          <w:szCs w:val="24"/>
        </w:rPr>
        <w:t xml:space="preserve"> právo každého jednotlivca. Druhým prvkom je </w:t>
      </w:r>
      <w:r w:rsidR="007663E3">
        <w:rPr>
          <w:rFonts w:cs="Times New Roman"/>
          <w:szCs w:val="24"/>
        </w:rPr>
        <w:br/>
      </w:r>
      <w:r w:rsidRPr="007A2AD8">
        <w:rPr>
          <w:rFonts w:cs="Times New Roman"/>
          <w:szCs w:val="24"/>
        </w:rPr>
        <w:t xml:space="preserve">tzv. </w:t>
      </w:r>
      <w:proofErr w:type="spellStart"/>
      <w:r w:rsidRPr="007A2AD8">
        <w:rPr>
          <w:rFonts w:cs="Times New Roman"/>
          <w:szCs w:val="24"/>
        </w:rPr>
        <w:t>forum</w:t>
      </w:r>
      <w:proofErr w:type="spellEnd"/>
      <w:r w:rsidRPr="007A2AD8">
        <w:rPr>
          <w:rFonts w:cs="Times New Roman"/>
          <w:szCs w:val="24"/>
        </w:rPr>
        <w:t xml:space="preserve"> </w:t>
      </w:r>
      <w:proofErr w:type="spellStart"/>
      <w:r w:rsidRPr="007A2AD8">
        <w:rPr>
          <w:rFonts w:cs="Times New Roman"/>
          <w:szCs w:val="24"/>
        </w:rPr>
        <w:t>externum</w:t>
      </w:r>
      <w:proofErr w:type="spellEnd"/>
      <w:r w:rsidRPr="007A2AD8">
        <w:rPr>
          <w:rFonts w:cs="Times New Roman"/>
          <w:szCs w:val="24"/>
        </w:rPr>
        <w:t>, právo slobodne prejavovať svoje náboženstvo alebo vieru</w:t>
      </w:r>
      <w:r w:rsidR="00976D79" w:rsidRPr="007A2AD8">
        <w:rPr>
          <w:rFonts w:cs="Times New Roman"/>
          <w:szCs w:val="24"/>
        </w:rPr>
        <w:t>,</w:t>
      </w:r>
      <w:r w:rsidRPr="007A2AD8">
        <w:rPr>
          <w:rFonts w:cs="Times New Roman"/>
          <w:szCs w:val="24"/>
        </w:rPr>
        <w:t xml:space="preserve"> a to sám alebo spoločne s inými, súkromne alebo verejne</w:t>
      </w:r>
      <w:r w:rsidR="00976D79" w:rsidRPr="007A2AD8">
        <w:rPr>
          <w:rFonts w:cs="Times New Roman"/>
          <w:szCs w:val="24"/>
        </w:rPr>
        <w:t>. Toto právo</w:t>
      </w:r>
      <w:r w:rsidRPr="007A2AD8">
        <w:rPr>
          <w:rFonts w:cs="Times New Roman"/>
          <w:szCs w:val="24"/>
        </w:rPr>
        <w:t xml:space="preserve"> je však relatívne a v určitých prípadoch ho možno legitímne obmedziť. Takéto obmedzenie však musí byť ustanovené zákonom, ak ide o opatrenie nevyhnutné v demokratickej spoločnosti na ochranu verejného poriadku, zdravia, mravnosti alebo práv a slobôd iných. Dôkladná osobná prehliadka</w:t>
      </w:r>
      <w:r w:rsidR="00976D79" w:rsidRPr="007A2AD8">
        <w:rPr>
          <w:rFonts w:cs="Times New Roman"/>
          <w:szCs w:val="24"/>
        </w:rPr>
        <w:t>,</w:t>
      </w:r>
      <w:r w:rsidRPr="007A2AD8">
        <w:rPr>
          <w:rFonts w:cs="Times New Roman"/>
          <w:szCs w:val="24"/>
        </w:rPr>
        <w:t xml:space="preserve"> resp. vyzlečenie sa donaha</w:t>
      </w:r>
      <w:r w:rsidR="00AE0169" w:rsidRPr="007A2AD8">
        <w:rPr>
          <w:rFonts w:cs="Times New Roman"/>
          <w:szCs w:val="24"/>
        </w:rPr>
        <w:t>,</w:t>
      </w:r>
      <w:r w:rsidRPr="007A2AD8">
        <w:rPr>
          <w:rFonts w:cs="Times New Roman"/>
          <w:szCs w:val="24"/>
        </w:rPr>
        <w:t xml:space="preserve"> však aj v súvislosti s právom na slobodu náboženského vyznania spĺňa požiadavku legitímnosti, pretože je ustanovené zákonom, resp. na jeho základe</w:t>
      </w:r>
      <w:r w:rsidR="00AE0169" w:rsidRPr="007A2AD8">
        <w:rPr>
          <w:rFonts w:cs="Times New Roman"/>
          <w:szCs w:val="24"/>
        </w:rPr>
        <w:t xml:space="preserve"> -</w:t>
      </w:r>
      <w:r w:rsidRPr="007A2AD8">
        <w:rPr>
          <w:rFonts w:cs="Times New Roman"/>
          <w:szCs w:val="24"/>
        </w:rPr>
        <w:t xml:space="preserve"> sleduje legitímny cieľ</w:t>
      </w:r>
      <w:r w:rsidR="00AE0169" w:rsidRPr="007A2AD8">
        <w:rPr>
          <w:rFonts w:cs="Times New Roman"/>
          <w:szCs w:val="24"/>
        </w:rPr>
        <w:t xml:space="preserve"> -</w:t>
      </w:r>
      <w:r w:rsidRPr="007A2AD8">
        <w:rPr>
          <w:rFonts w:cs="Times New Roman"/>
          <w:szCs w:val="24"/>
        </w:rPr>
        <w:t xml:space="preserve"> konkrétne zabezpečenie verejnej bezpečnosti (zabránenie výroby a držby predmetov použiteľných </w:t>
      </w:r>
      <w:r w:rsidR="00AE0169" w:rsidRPr="007A2AD8">
        <w:rPr>
          <w:rFonts w:cs="Times New Roman"/>
          <w:szCs w:val="24"/>
        </w:rPr>
        <w:t>pri narušení ústavného poriadku</w:t>
      </w:r>
      <w:r w:rsidRPr="007A2AD8">
        <w:rPr>
          <w:rFonts w:cs="Times New Roman"/>
          <w:szCs w:val="24"/>
        </w:rPr>
        <w:t xml:space="preserve"> alebo </w:t>
      </w:r>
      <w:r w:rsidR="00AE0169" w:rsidRPr="007A2AD8">
        <w:rPr>
          <w:rFonts w:cs="Times New Roman"/>
          <w:szCs w:val="24"/>
        </w:rPr>
        <w:t xml:space="preserve">takých, </w:t>
      </w:r>
      <w:r w:rsidRPr="007A2AD8">
        <w:rPr>
          <w:rFonts w:cs="Times New Roman"/>
          <w:szCs w:val="24"/>
        </w:rPr>
        <w:t xml:space="preserve">ktoré by mohli slúžiť na útek obvinených), ochranu práv a slobôd iných (zabránenie výroby a držby predmetov spôsobilých ohroziť bezpečnosť osôb alebo majetku) a ochranu zdravia (zistenie stôp </w:t>
      </w:r>
      <w:r w:rsidR="007663E3">
        <w:rPr>
          <w:rFonts w:cs="Times New Roman"/>
          <w:szCs w:val="24"/>
        </w:rPr>
        <w:br/>
      </w:r>
      <w:r w:rsidRPr="007A2AD8">
        <w:rPr>
          <w:rFonts w:cs="Times New Roman"/>
          <w:szCs w:val="24"/>
        </w:rPr>
        <w:t xml:space="preserve">po fyzickom násilí </w:t>
      </w:r>
      <w:r w:rsidR="00AE0169" w:rsidRPr="007A2AD8">
        <w:rPr>
          <w:rFonts w:cs="Times New Roman"/>
          <w:szCs w:val="24"/>
        </w:rPr>
        <w:t>na tele obvineného). Spĺňa požiadavku primeranosti,</w:t>
      </w:r>
      <w:r w:rsidRPr="007A2AD8">
        <w:rPr>
          <w:rFonts w:cs="Times New Roman"/>
          <w:szCs w:val="24"/>
        </w:rPr>
        <w:t xml:space="preserve"> zásadu rovnosti a zákazu diskriminácie, pretože sa jej musia podrobiť všetci obvinení bez rozdielu. Z týchto dôvodov nedošlo konaním ústavu k porušeniu podávateľových základných práv a slobôd. </w:t>
      </w:r>
    </w:p>
    <w:p w:rsidR="008F3221" w:rsidRPr="007A2AD8" w:rsidRDefault="004F4444" w:rsidP="004F4444">
      <w:pPr>
        <w:pStyle w:val="Nadpis4"/>
      </w:pPr>
      <w:r>
        <w:t>Umiestnenie vo vyhradených priestoroch</w:t>
      </w:r>
      <w:r w:rsidR="006E18B1">
        <w:t xml:space="preserve"> na policajnej stanici</w:t>
      </w:r>
    </w:p>
    <w:p w:rsidR="00290963" w:rsidRPr="007A2AD8" w:rsidRDefault="00AE0169" w:rsidP="008F3221">
      <w:pPr>
        <w:spacing w:line="276" w:lineRule="auto"/>
        <w:ind w:firstLine="708"/>
        <w:jc w:val="both"/>
        <w:rPr>
          <w:rFonts w:cs="Times New Roman"/>
          <w:szCs w:val="24"/>
        </w:rPr>
      </w:pPr>
      <w:r w:rsidRPr="007A2AD8">
        <w:rPr>
          <w:rFonts w:cs="Times New Roman"/>
          <w:szCs w:val="24"/>
        </w:rPr>
        <w:t xml:space="preserve">Obrátila sa na mňa </w:t>
      </w:r>
      <w:proofErr w:type="spellStart"/>
      <w:r w:rsidR="00290963" w:rsidRPr="007A2AD8">
        <w:rPr>
          <w:rFonts w:cs="Times New Roman"/>
          <w:szCs w:val="24"/>
        </w:rPr>
        <w:t>podávateľk</w:t>
      </w:r>
      <w:r w:rsidRPr="007A2AD8">
        <w:rPr>
          <w:rFonts w:cs="Times New Roman"/>
          <w:szCs w:val="24"/>
        </w:rPr>
        <w:t>a</w:t>
      </w:r>
      <w:proofErr w:type="spellEnd"/>
      <w:r w:rsidR="00290963" w:rsidRPr="007A2AD8">
        <w:rPr>
          <w:rFonts w:cs="Times New Roman"/>
          <w:szCs w:val="24"/>
        </w:rPr>
        <w:t>, ktorá sa po hádke s rodičmi cítila byť fyzicky ohrozovaná z ich strany</w:t>
      </w:r>
      <w:r w:rsidRPr="007A2AD8">
        <w:rPr>
          <w:rFonts w:cs="Times New Roman"/>
          <w:szCs w:val="24"/>
        </w:rPr>
        <w:t>,</w:t>
      </w:r>
      <w:r w:rsidR="00290963" w:rsidRPr="007A2AD8">
        <w:rPr>
          <w:rFonts w:cs="Times New Roman"/>
          <w:szCs w:val="24"/>
        </w:rPr>
        <w:t xml:space="preserve"> a preto zatelefonovala na číslo 158 a požiadala o pomoc. Na základe </w:t>
      </w:r>
      <w:r w:rsidRPr="007A2AD8">
        <w:rPr>
          <w:rFonts w:cs="Times New Roman"/>
          <w:szCs w:val="24"/>
        </w:rPr>
        <w:t>jej</w:t>
      </w:r>
      <w:r w:rsidR="00290963" w:rsidRPr="007A2AD8">
        <w:rPr>
          <w:rFonts w:cs="Times New Roman"/>
          <w:szCs w:val="24"/>
        </w:rPr>
        <w:t xml:space="preserve"> oznámenia bola na miesto vyslaná hliadka </w:t>
      </w:r>
      <w:r w:rsidRPr="007A2AD8">
        <w:rPr>
          <w:rFonts w:cs="Times New Roman"/>
          <w:szCs w:val="24"/>
        </w:rPr>
        <w:t>o</w:t>
      </w:r>
      <w:r w:rsidR="00290963" w:rsidRPr="007A2AD8">
        <w:rPr>
          <w:rFonts w:cs="Times New Roman"/>
          <w:szCs w:val="24"/>
        </w:rPr>
        <w:t>bvodného oddelenia Policajného zboru. Hliadka na miesto dorazila spoločne s výjazdom rýchlej zdravotnej pomoci a skontaktovala sa s </w:t>
      </w:r>
      <w:proofErr w:type="spellStart"/>
      <w:r w:rsidR="00290963" w:rsidRPr="007A2AD8">
        <w:rPr>
          <w:rFonts w:cs="Times New Roman"/>
          <w:szCs w:val="24"/>
        </w:rPr>
        <w:t>podávateľkou</w:t>
      </w:r>
      <w:proofErr w:type="spellEnd"/>
      <w:r w:rsidR="00290963" w:rsidRPr="007A2AD8">
        <w:rPr>
          <w:rFonts w:cs="Times New Roman"/>
          <w:szCs w:val="24"/>
        </w:rPr>
        <w:t xml:space="preserve">. </w:t>
      </w:r>
      <w:proofErr w:type="spellStart"/>
      <w:r w:rsidR="00290963" w:rsidRPr="007A2AD8">
        <w:rPr>
          <w:rFonts w:cs="Times New Roman"/>
          <w:szCs w:val="24"/>
        </w:rPr>
        <w:t>Podávateľka</w:t>
      </w:r>
      <w:proofErr w:type="spellEnd"/>
      <w:r w:rsidR="00290963" w:rsidRPr="007A2AD8">
        <w:rPr>
          <w:rFonts w:cs="Times New Roman"/>
          <w:szCs w:val="24"/>
        </w:rPr>
        <w:t xml:space="preserve"> pôsobila rozrušene a kričala. Rodičia podávateľky hliadku informovali o zlom psychickom rozpoložení ich dcéry – podávateľky.</w:t>
      </w:r>
    </w:p>
    <w:p w:rsidR="00290963" w:rsidRPr="007A2AD8" w:rsidRDefault="00290963" w:rsidP="008F3221">
      <w:pPr>
        <w:spacing w:line="276" w:lineRule="auto"/>
        <w:ind w:firstLine="708"/>
        <w:jc w:val="both"/>
        <w:rPr>
          <w:rFonts w:cs="Times New Roman"/>
          <w:szCs w:val="24"/>
        </w:rPr>
      </w:pPr>
      <w:r w:rsidRPr="007A2AD8">
        <w:rPr>
          <w:rFonts w:cs="Times New Roman"/>
          <w:szCs w:val="24"/>
        </w:rPr>
        <w:lastRenderedPageBreak/>
        <w:t xml:space="preserve">Po preverení situácie bola </w:t>
      </w:r>
      <w:proofErr w:type="spellStart"/>
      <w:r w:rsidRPr="007A2AD8">
        <w:rPr>
          <w:rFonts w:cs="Times New Roman"/>
          <w:szCs w:val="24"/>
        </w:rPr>
        <w:t>podávateľka</w:t>
      </w:r>
      <w:proofErr w:type="spellEnd"/>
      <w:r w:rsidRPr="007A2AD8">
        <w:rPr>
          <w:rFonts w:cs="Times New Roman"/>
          <w:szCs w:val="24"/>
        </w:rPr>
        <w:t xml:space="preserve"> </w:t>
      </w:r>
      <w:r w:rsidR="00AE0169" w:rsidRPr="007A2AD8">
        <w:rPr>
          <w:rFonts w:cs="Times New Roman"/>
          <w:szCs w:val="24"/>
        </w:rPr>
        <w:t>hliadkou</w:t>
      </w:r>
      <w:r w:rsidRPr="007A2AD8">
        <w:rPr>
          <w:rFonts w:cs="Times New Roman"/>
          <w:szCs w:val="24"/>
        </w:rPr>
        <w:t xml:space="preserve"> poučená, že sa dopustila priestupku proti občianskemu spolunažívaniu</w:t>
      </w:r>
      <w:r w:rsidR="00AE0169" w:rsidRPr="007A2AD8">
        <w:rPr>
          <w:rFonts w:cs="Times New Roman"/>
          <w:szCs w:val="24"/>
        </w:rPr>
        <w:t xml:space="preserve">. Hliadka ju </w:t>
      </w:r>
      <w:r w:rsidRPr="007A2AD8">
        <w:rPr>
          <w:rFonts w:cs="Times New Roman"/>
          <w:szCs w:val="24"/>
        </w:rPr>
        <w:t>vyzva</w:t>
      </w:r>
      <w:r w:rsidR="00AE0169" w:rsidRPr="007A2AD8">
        <w:rPr>
          <w:rFonts w:cs="Times New Roman"/>
          <w:szCs w:val="24"/>
        </w:rPr>
        <w:t>la</w:t>
      </w:r>
      <w:r w:rsidRPr="007A2AD8">
        <w:rPr>
          <w:rFonts w:cs="Times New Roman"/>
          <w:szCs w:val="24"/>
        </w:rPr>
        <w:t xml:space="preserve">, aby sa dostavila na </w:t>
      </w:r>
      <w:r w:rsidR="00AE0169" w:rsidRPr="007A2AD8">
        <w:rPr>
          <w:rFonts w:cs="Times New Roman"/>
          <w:szCs w:val="24"/>
        </w:rPr>
        <w:t>o</w:t>
      </w:r>
      <w:r w:rsidRPr="007A2AD8">
        <w:rPr>
          <w:rFonts w:cs="Times New Roman"/>
          <w:szCs w:val="24"/>
        </w:rPr>
        <w:t xml:space="preserve">bvodné oddelenie Policajného zboru </w:t>
      </w:r>
      <w:r w:rsidR="00AE0169" w:rsidRPr="007A2AD8">
        <w:rPr>
          <w:rFonts w:cs="Times New Roman"/>
          <w:szCs w:val="24"/>
        </w:rPr>
        <w:t xml:space="preserve">a </w:t>
      </w:r>
      <w:r w:rsidRPr="007A2AD8">
        <w:rPr>
          <w:rFonts w:cs="Times New Roman"/>
          <w:szCs w:val="24"/>
        </w:rPr>
        <w:t>poda</w:t>
      </w:r>
      <w:r w:rsidR="00AE0169" w:rsidRPr="007A2AD8">
        <w:rPr>
          <w:rFonts w:cs="Times New Roman"/>
          <w:szCs w:val="24"/>
        </w:rPr>
        <w:t>la</w:t>
      </w:r>
      <w:r w:rsidRPr="007A2AD8">
        <w:rPr>
          <w:rFonts w:cs="Times New Roman"/>
          <w:szCs w:val="24"/>
        </w:rPr>
        <w:t xml:space="preserve"> vysvetleni</w:t>
      </w:r>
      <w:r w:rsidR="00AE0169" w:rsidRPr="007A2AD8">
        <w:rPr>
          <w:rFonts w:cs="Times New Roman"/>
          <w:szCs w:val="24"/>
        </w:rPr>
        <w:t>e</w:t>
      </w:r>
      <w:r w:rsidRPr="007A2AD8">
        <w:rPr>
          <w:rFonts w:cs="Times New Roman"/>
          <w:szCs w:val="24"/>
        </w:rPr>
        <w:t xml:space="preserve">. </w:t>
      </w:r>
      <w:r w:rsidR="00AE0169" w:rsidRPr="007A2AD8">
        <w:rPr>
          <w:rFonts w:cs="Times New Roman"/>
          <w:szCs w:val="24"/>
        </w:rPr>
        <w:t>Pretože</w:t>
      </w:r>
      <w:r w:rsidRPr="007A2AD8">
        <w:rPr>
          <w:rFonts w:cs="Times New Roman"/>
          <w:szCs w:val="24"/>
        </w:rPr>
        <w:t xml:space="preserve"> </w:t>
      </w:r>
      <w:proofErr w:type="spellStart"/>
      <w:r w:rsidRPr="007A2AD8">
        <w:rPr>
          <w:rFonts w:cs="Times New Roman"/>
          <w:szCs w:val="24"/>
        </w:rPr>
        <w:t>podávateľka</w:t>
      </w:r>
      <w:proofErr w:type="spellEnd"/>
      <w:r w:rsidRPr="007A2AD8">
        <w:rPr>
          <w:rFonts w:cs="Times New Roman"/>
          <w:szCs w:val="24"/>
        </w:rPr>
        <w:t xml:space="preserve"> odmietala spolupracovať a dostaviť sa na políciu</w:t>
      </w:r>
      <w:r w:rsidR="00AE0169" w:rsidRPr="007A2AD8">
        <w:rPr>
          <w:rFonts w:cs="Times New Roman"/>
          <w:szCs w:val="24"/>
        </w:rPr>
        <w:t>,</w:t>
      </w:r>
      <w:r w:rsidRPr="007A2AD8">
        <w:rPr>
          <w:rFonts w:cs="Times New Roman"/>
          <w:szCs w:val="24"/>
        </w:rPr>
        <w:t xml:space="preserve"> bola </w:t>
      </w:r>
      <w:r w:rsidR="00AE0169" w:rsidRPr="007A2AD8">
        <w:rPr>
          <w:rFonts w:cs="Times New Roman"/>
          <w:szCs w:val="24"/>
        </w:rPr>
        <w:t xml:space="preserve">v čase o 20:40 hod. </w:t>
      </w:r>
      <w:r w:rsidRPr="007A2AD8">
        <w:rPr>
          <w:rFonts w:cs="Times New Roman"/>
          <w:szCs w:val="24"/>
        </w:rPr>
        <w:t>obmedzená na osobnej slobode</w:t>
      </w:r>
      <w:r w:rsidR="00AE0169" w:rsidRPr="007A2AD8">
        <w:rPr>
          <w:rFonts w:cs="Times New Roman"/>
          <w:szCs w:val="24"/>
        </w:rPr>
        <w:t>, a to</w:t>
      </w:r>
      <w:r w:rsidRPr="007A2AD8">
        <w:rPr>
          <w:rFonts w:cs="Times New Roman"/>
          <w:szCs w:val="24"/>
        </w:rPr>
        <w:t xml:space="preserve"> </w:t>
      </w:r>
      <w:r w:rsidR="007663E3">
        <w:rPr>
          <w:rFonts w:cs="Times New Roman"/>
          <w:szCs w:val="24"/>
        </w:rPr>
        <w:br/>
      </w:r>
      <w:r w:rsidR="00FE7D43" w:rsidRPr="007A2AD8">
        <w:rPr>
          <w:rFonts w:cs="Times New Roman"/>
          <w:szCs w:val="24"/>
        </w:rPr>
        <w:t>s</w:t>
      </w:r>
      <w:r w:rsidRPr="007A2AD8">
        <w:rPr>
          <w:rFonts w:cs="Times New Roman"/>
          <w:szCs w:val="24"/>
        </w:rPr>
        <w:t xml:space="preserve"> použit</w:t>
      </w:r>
      <w:r w:rsidR="00FE7D43" w:rsidRPr="007A2AD8">
        <w:rPr>
          <w:rFonts w:cs="Times New Roman"/>
          <w:szCs w:val="24"/>
        </w:rPr>
        <w:t>ím</w:t>
      </w:r>
      <w:r w:rsidRPr="007A2AD8">
        <w:rPr>
          <w:rFonts w:cs="Times New Roman"/>
          <w:szCs w:val="24"/>
        </w:rPr>
        <w:t xml:space="preserve"> donucovacích prostriedkov. Po premiestnení z miesta činu na políciu bola umiestnená do miestnosti označenej ako „čakáreň“ a procesné úkony s ňou neboli vykonané bezodkladne. Tzv. „čakáreň“</w:t>
      </w:r>
      <w:r w:rsidR="00AE0169" w:rsidRPr="007A2AD8">
        <w:rPr>
          <w:rFonts w:cs="Times New Roman"/>
          <w:szCs w:val="24"/>
        </w:rPr>
        <w:t>,</w:t>
      </w:r>
      <w:r w:rsidRPr="007A2AD8">
        <w:rPr>
          <w:rFonts w:cs="Times New Roman"/>
          <w:szCs w:val="24"/>
        </w:rPr>
        <w:t xml:space="preserve"> kam bola </w:t>
      </w:r>
      <w:proofErr w:type="spellStart"/>
      <w:r w:rsidRPr="007A2AD8">
        <w:rPr>
          <w:rFonts w:cs="Times New Roman"/>
          <w:szCs w:val="24"/>
        </w:rPr>
        <w:t>podávateľka</w:t>
      </w:r>
      <w:proofErr w:type="spellEnd"/>
      <w:r w:rsidRPr="007A2AD8">
        <w:rPr>
          <w:rFonts w:cs="Times New Roman"/>
          <w:szCs w:val="24"/>
        </w:rPr>
        <w:t xml:space="preserve"> umiestnená</w:t>
      </w:r>
      <w:r w:rsidR="00AE0169" w:rsidRPr="007A2AD8">
        <w:rPr>
          <w:rFonts w:cs="Times New Roman"/>
          <w:szCs w:val="24"/>
        </w:rPr>
        <w:t>,</w:t>
      </w:r>
      <w:r w:rsidRPr="007A2AD8">
        <w:rPr>
          <w:rFonts w:cs="Times New Roman"/>
          <w:szCs w:val="24"/>
        </w:rPr>
        <w:t xml:space="preserve"> je priestor, ktorý nie je celou policajného zaistenia, nie je na tieto účely riadne vybavený a nespĺňa ustanovené podmienky. Po zadržaní nebola </w:t>
      </w:r>
      <w:proofErr w:type="spellStart"/>
      <w:r w:rsidR="00AE0169" w:rsidRPr="007A2AD8">
        <w:rPr>
          <w:rFonts w:cs="Times New Roman"/>
          <w:szCs w:val="24"/>
        </w:rPr>
        <w:t>podávateľka</w:t>
      </w:r>
      <w:proofErr w:type="spellEnd"/>
      <w:r w:rsidR="00AE0169" w:rsidRPr="007A2AD8">
        <w:rPr>
          <w:rFonts w:cs="Times New Roman"/>
          <w:szCs w:val="24"/>
        </w:rPr>
        <w:t xml:space="preserve"> </w:t>
      </w:r>
      <w:r w:rsidRPr="007A2AD8">
        <w:rPr>
          <w:rFonts w:cs="Times New Roman"/>
          <w:szCs w:val="24"/>
        </w:rPr>
        <w:t xml:space="preserve">ihneď vypočutá, k vypočutiu došlo až o 00:30 hod., </w:t>
      </w:r>
      <w:r w:rsidR="00AE0169" w:rsidRPr="007A2AD8">
        <w:rPr>
          <w:rFonts w:cs="Times New Roman"/>
          <w:szCs w:val="24"/>
        </w:rPr>
        <w:t>teda</w:t>
      </w:r>
      <w:r w:rsidRPr="007A2AD8">
        <w:rPr>
          <w:rFonts w:cs="Times New Roman"/>
          <w:szCs w:val="24"/>
        </w:rPr>
        <w:t xml:space="preserve"> od jej zadržania uplynuli takmer štyri hodiny. </w:t>
      </w:r>
    </w:p>
    <w:p w:rsidR="00290963" w:rsidRPr="007A2AD8" w:rsidRDefault="00290963" w:rsidP="008F3221">
      <w:pPr>
        <w:spacing w:line="276" w:lineRule="auto"/>
        <w:ind w:firstLine="708"/>
        <w:jc w:val="both"/>
        <w:rPr>
          <w:rFonts w:cs="Times New Roman"/>
          <w:szCs w:val="24"/>
        </w:rPr>
      </w:pPr>
      <w:r w:rsidRPr="007A2AD8">
        <w:rPr>
          <w:rFonts w:cs="Times New Roman"/>
          <w:szCs w:val="24"/>
        </w:rPr>
        <w:t>O</w:t>
      </w:r>
      <w:r w:rsidR="00AE0169" w:rsidRPr="007A2AD8">
        <w:rPr>
          <w:rFonts w:cs="Times New Roman"/>
          <w:szCs w:val="24"/>
        </w:rPr>
        <w:t>pisované o</w:t>
      </w:r>
      <w:r w:rsidRPr="007A2AD8">
        <w:rPr>
          <w:rFonts w:cs="Times New Roman"/>
          <w:szCs w:val="24"/>
        </w:rPr>
        <w:t xml:space="preserve">bvodné oddelenie Policajného zboru nemá zriadenú celu policajného zaistenia, do ktorej </w:t>
      </w:r>
      <w:proofErr w:type="spellStart"/>
      <w:r w:rsidRPr="007A2AD8">
        <w:rPr>
          <w:rFonts w:cs="Times New Roman"/>
          <w:szCs w:val="24"/>
        </w:rPr>
        <w:t>podávateľku</w:t>
      </w:r>
      <w:proofErr w:type="spellEnd"/>
      <w:r w:rsidRPr="007A2AD8">
        <w:rPr>
          <w:rFonts w:cs="Times New Roman"/>
          <w:szCs w:val="24"/>
        </w:rPr>
        <w:t xml:space="preserve"> podľa zákona o Policajnom zbore mali umiestniť, a preto nemohli vykonávať oprávnenia, ktoré sú s umiestnením do cely policajného zaistenia spojené. Tým, že príslušníci polície obmedzili </w:t>
      </w:r>
      <w:proofErr w:type="spellStart"/>
      <w:r w:rsidRPr="007A2AD8">
        <w:rPr>
          <w:rFonts w:cs="Times New Roman"/>
          <w:szCs w:val="24"/>
        </w:rPr>
        <w:t>podávateľku</w:t>
      </w:r>
      <w:proofErr w:type="spellEnd"/>
      <w:r w:rsidRPr="007A2AD8">
        <w:rPr>
          <w:rFonts w:cs="Times New Roman"/>
          <w:szCs w:val="24"/>
        </w:rPr>
        <w:t xml:space="preserve"> na osobnej slobode v inom priestore ako je cela policajného zaistenia, došlo k porušeniu jej základných práv. </w:t>
      </w:r>
    </w:p>
    <w:p w:rsidR="00290963" w:rsidRPr="007A2AD8" w:rsidRDefault="00290963" w:rsidP="008F3221">
      <w:pPr>
        <w:spacing w:line="276" w:lineRule="auto"/>
        <w:ind w:firstLine="708"/>
        <w:jc w:val="both"/>
        <w:rPr>
          <w:rFonts w:cs="Times New Roman"/>
          <w:szCs w:val="24"/>
        </w:rPr>
      </w:pPr>
      <w:r w:rsidRPr="007A2AD8">
        <w:rPr>
          <w:rFonts w:cs="Times New Roman"/>
          <w:szCs w:val="24"/>
        </w:rPr>
        <w:t xml:space="preserve">V tejto súvislosti </w:t>
      </w:r>
      <w:r w:rsidR="00AE0169" w:rsidRPr="007A2AD8">
        <w:rPr>
          <w:rFonts w:cs="Times New Roman"/>
          <w:szCs w:val="24"/>
        </w:rPr>
        <w:t>ESĽP</w:t>
      </w:r>
      <w:r w:rsidRPr="007A2AD8">
        <w:rPr>
          <w:rFonts w:cs="Times New Roman"/>
          <w:szCs w:val="24"/>
        </w:rPr>
        <w:t xml:space="preserve"> vyslovil</w:t>
      </w:r>
      <w:r w:rsidR="00BE5482" w:rsidRPr="007A2AD8">
        <w:rPr>
          <w:rFonts w:cs="Times New Roman"/>
          <w:szCs w:val="24"/>
        </w:rPr>
        <w:t xml:space="preserve"> rozhodnutie</w:t>
      </w:r>
      <w:r w:rsidRPr="007A2AD8">
        <w:rPr>
          <w:rFonts w:cs="Times New Roman"/>
          <w:szCs w:val="24"/>
        </w:rPr>
        <w:t>, že opatrenia zbavujúce osobu slobody môžu často znamenať určitý nevyhnutý prvok utrpenia či poníženia. Štát však má povinnosť zabezpečiť, aby bola osoba zaistená za podmienok, ktoré sú v súlade s ľudskou dôstojnosťou tak, aby spôsob a postup výkonu týchto opatrení nevystavoval takúto osobu úzkosti či utrpeniu takej intenzity, ktorá by prevyšovala nevyhnutnú úroveň utrpenia so zaistením neoddeliteľne spojenú, a aby s ohľadom na praktické požiadavky obmedzenia slobody bolo zodpovedajúcim spôsobom zabezpečené jej zdravie a dobré životné podmienky.</w:t>
      </w:r>
    </w:p>
    <w:p w:rsidR="00290963" w:rsidRPr="007A2AD8" w:rsidRDefault="00290963" w:rsidP="008F3221">
      <w:pPr>
        <w:spacing w:line="276" w:lineRule="auto"/>
        <w:ind w:firstLine="708"/>
        <w:jc w:val="both"/>
        <w:rPr>
          <w:rFonts w:cs="Times New Roman"/>
          <w:szCs w:val="24"/>
        </w:rPr>
      </w:pPr>
      <w:r w:rsidRPr="007A2AD8">
        <w:rPr>
          <w:rFonts w:cs="Times New Roman"/>
          <w:szCs w:val="24"/>
        </w:rPr>
        <w:t>Umiestňovanie osôb do iného uzavretého priestoru v policajnej budove</w:t>
      </w:r>
      <w:r w:rsidR="00BE5482" w:rsidRPr="007A2AD8">
        <w:rPr>
          <w:rFonts w:cs="Times New Roman"/>
          <w:szCs w:val="24"/>
        </w:rPr>
        <w:t>,</w:t>
      </w:r>
      <w:r w:rsidRPr="007A2AD8">
        <w:rPr>
          <w:rFonts w:cs="Times New Roman"/>
          <w:szCs w:val="24"/>
        </w:rPr>
        <w:t xml:space="preserve"> než je cela policajného zaistenia</w:t>
      </w:r>
      <w:r w:rsidR="00BE5482" w:rsidRPr="007A2AD8">
        <w:rPr>
          <w:rFonts w:cs="Times New Roman"/>
          <w:szCs w:val="24"/>
        </w:rPr>
        <w:t>,</w:t>
      </w:r>
      <w:r w:rsidRPr="007A2AD8">
        <w:rPr>
          <w:rFonts w:cs="Times New Roman"/>
          <w:szCs w:val="24"/>
        </w:rPr>
        <w:t xml:space="preserve"> možno zároveň považovať za porušenie čl</w:t>
      </w:r>
      <w:r w:rsidR="00FE7D43" w:rsidRPr="007A2AD8">
        <w:rPr>
          <w:rFonts w:cs="Times New Roman"/>
          <w:szCs w:val="24"/>
        </w:rPr>
        <w:t>.</w:t>
      </w:r>
      <w:r w:rsidRPr="007A2AD8">
        <w:rPr>
          <w:rFonts w:cs="Times New Roman"/>
          <w:szCs w:val="24"/>
        </w:rPr>
        <w:t xml:space="preserve"> 3 </w:t>
      </w:r>
      <w:r w:rsidR="00BE5482" w:rsidRPr="007A2AD8">
        <w:rPr>
          <w:rFonts w:cs="Times New Roman"/>
          <w:szCs w:val="24"/>
        </w:rPr>
        <w:t xml:space="preserve">Dohovoru, </w:t>
      </w:r>
      <w:r w:rsidRPr="007A2AD8">
        <w:rPr>
          <w:rFonts w:cs="Times New Roman"/>
          <w:szCs w:val="24"/>
        </w:rPr>
        <w:t>ako aj čl</w:t>
      </w:r>
      <w:r w:rsidR="00FE7D43" w:rsidRPr="007A2AD8">
        <w:rPr>
          <w:rFonts w:cs="Times New Roman"/>
          <w:szCs w:val="24"/>
        </w:rPr>
        <w:t>.</w:t>
      </w:r>
      <w:r w:rsidRPr="007A2AD8">
        <w:rPr>
          <w:rFonts w:cs="Times New Roman"/>
          <w:szCs w:val="24"/>
        </w:rPr>
        <w:t xml:space="preserve"> 16 ods. 2 </w:t>
      </w:r>
      <w:r w:rsidR="00BE5482" w:rsidRPr="007A2AD8">
        <w:rPr>
          <w:rFonts w:cs="Times New Roman"/>
          <w:szCs w:val="24"/>
        </w:rPr>
        <w:t>ú</w:t>
      </w:r>
      <w:r w:rsidRPr="007A2AD8">
        <w:rPr>
          <w:rFonts w:cs="Times New Roman"/>
          <w:szCs w:val="24"/>
        </w:rPr>
        <w:t xml:space="preserve">stavy, podľa ktorých nikoho nemožno mučiť, ani podrobiť krutému, neľudskému či ponižujúcemu zaobchádzaniu alebo trestu. Podľa judikatúry </w:t>
      </w:r>
      <w:r w:rsidR="00BE5482" w:rsidRPr="007A2AD8">
        <w:rPr>
          <w:rFonts w:cs="Times New Roman"/>
          <w:szCs w:val="24"/>
        </w:rPr>
        <w:t>ESĽP</w:t>
      </w:r>
      <w:r w:rsidRPr="007A2AD8">
        <w:rPr>
          <w:rFonts w:cs="Times New Roman"/>
          <w:szCs w:val="24"/>
        </w:rPr>
        <w:t xml:space="preserve"> je základným zmyslom čl</w:t>
      </w:r>
      <w:r w:rsidR="00FE7D43" w:rsidRPr="007A2AD8">
        <w:rPr>
          <w:rFonts w:cs="Times New Roman"/>
          <w:szCs w:val="24"/>
        </w:rPr>
        <w:t>.</w:t>
      </w:r>
      <w:r w:rsidRPr="007A2AD8">
        <w:rPr>
          <w:rFonts w:cs="Times New Roman"/>
          <w:szCs w:val="24"/>
        </w:rPr>
        <w:t xml:space="preserve"> 3 Dohovoru úcta k ľudskej dôstojnosti. </w:t>
      </w:r>
    </w:p>
    <w:p w:rsidR="00290963" w:rsidRPr="007A2AD8" w:rsidRDefault="00290963" w:rsidP="008F3221">
      <w:pPr>
        <w:spacing w:line="276" w:lineRule="auto"/>
        <w:ind w:firstLine="708"/>
        <w:jc w:val="both"/>
        <w:rPr>
          <w:rFonts w:cs="Times New Roman"/>
          <w:szCs w:val="24"/>
        </w:rPr>
      </w:pPr>
      <w:r w:rsidRPr="007A2AD8">
        <w:rPr>
          <w:rFonts w:cs="Times New Roman"/>
          <w:szCs w:val="24"/>
        </w:rPr>
        <w:t>Z logiky veci potom vyplýva, že zákaz ponižujúceho zaobchádzania a úcta k ľudskej dôstojnosti sú navzájom prepojené do takej miery, že aj v prípade, ak dotknutej osobe následkom ponižujúceho zaobchádzania nevznikli žiadne závažné ani dlhotrvajúce následky, možno hovoriť o porušení čl</w:t>
      </w:r>
      <w:r w:rsidR="00FE7D43" w:rsidRPr="007A2AD8">
        <w:rPr>
          <w:rFonts w:cs="Times New Roman"/>
          <w:szCs w:val="24"/>
        </w:rPr>
        <w:t>.</w:t>
      </w:r>
      <w:r w:rsidRPr="007A2AD8">
        <w:rPr>
          <w:rFonts w:cs="Times New Roman"/>
          <w:szCs w:val="24"/>
        </w:rPr>
        <w:t xml:space="preserve"> 3 Dohovoru, ak štátne orgány s dotknutou osobou zaobchádzali nie ako so subjektom, ale ako s objektom práva.</w:t>
      </w:r>
    </w:p>
    <w:p w:rsidR="00290963" w:rsidRPr="007A2AD8" w:rsidRDefault="00290963" w:rsidP="008F3221">
      <w:pPr>
        <w:spacing w:line="276" w:lineRule="auto"/>
        <w:ind w:firstLine="708"/>
        <w:jc w:val="both"/>
        <w:rPr>
          <w:rFonts w:cs="Times New Roman"/>
          <w:szCs w:val="24"/>
        </w:rPr>
      </w:pPr>
      <w:r w:rsidRPr="007A2AD8">
        <w:rPr>
          <w:rFonts w:cs="Times New Roman"/>
          <w:szCs w:val="24"/>
        </w:rPr>
        <w:t xml:space="preserve">Zastávam názor, že umiestňovanie osôb, ktorých osobná sloboda je obmedzená, </w:t>
      </w:r>
      <w:r w:rsidRPr="007A2AD8">
        <w:rPr>
          <w:rFonts w:cs="Times New Roman"/>
          <w:szCs w:val="24"/>
        </w:rPr>
        <w:br/>
        <w:t xml:space="preserve">do nelegálnych priestorov, predstavuje presne takýto spôsob ponižujúceho zaobchádzania, </w:t>
      </w:r>
      <w:r w:rsidR="007663E3">
        <w:rPr>
          <w:rFonts w:cs="Times New Roman"/>
          <w:szCs w:val="24"/>
        </w:rPr>
        <w:br/>
      </w:r>
      <w:r w:rsidRPr="007A2AD8">
        <w:rPr>
          <w:rFonts w:cs="Times New Roman"/>
          <w:szCs w:val="24"/>
        </w:rPr>
        <w:t xml:space="preserve">t. j. zaobchádzania s ľuďmi nie ako so subjektmi, ale ako s objektmi práva. </w:t>
      </w:r>
    </w:p>
    <w:p w:rsidR="00290963" w:rsidRPr="007A2AD8" w:rsidRDefault="00290963" w:rsidP="008F3221">
      <w:pPr>
        <w:spacing w:line="276" w:lineRule="auto"/>
        <w:ind w:firstLine="708"/>
        <w:jc w:val="both"/>
        <w:rPr>
          <w:rFonts w:cs="Times New Roman"/>
          <w:szCs w:val="24"/>
        </w:rPr>
      </w:pPr>
      <w:r w:rsidRPr="007A2AD8">
        <w:rPr>
          <w:rFonts w:cs="Times New Roman"/>
          <w:szCs w:val="24"/>
        </w:rPr>
        <w:t xml:space="preserve">Na základe skutočností zistených preskúmaním podnetu </w:t>
      </w:r>
      <w:r w:rsidR="00BE5482" w:rsidRPr="007A2AD8">
        <w:rPr>
          <w:rFonts w:cs="Times New Roman"/>
          <w:szCs w:val="24"/>
        </w:rPr>
        <w:t>som</w:t>
      </w:r>
      <w:r w:rsidRPr="007A2AD8">
        <w:rPr>
          <w:rFonts w:cs="Times New Roman"/>
          <w:szCs w:val="24"/>
        </w:rPr>
        <w:t xml:space="preserve"> konštatoval</w:t>
      </w:r>
      <w:r w:rsidR="00BE5482" w:rsidRPr="007A2AD8">
        <w:rPr>
          <w:rFonts w:cs="Times New Roman"/>
          <w:szCs w:val="24"/>
        </w:rPr>
        <w:t>a</w:t>
      </w:r>
      <w:r w:rsidRPr="007A2AD8">
        <w:rPr>
          <w:rFonts w:cs="Times New Roman"/>
          <w:szCs w:val="24"/>
        </w:rPr>
        <w:t xml:space="preserve">, že postupom </w:t>
      </w:r>
      <w:r w:rsidR="00444A9D" w:rsidRPr="007A2AD8">
        <w:rPr>
          <w:rFonts w:cs="Times New Roman"/>
          <w:szCs w:val="24"/>
        </w:rPr>
        <w:t>o</w:t>
      </w:r>
      <w:r w:rsidRPr="007A2AD8">
        <w:rPr>
          <w:rFonts w:cs="Times New Roman"/>
          <w:szCs w:val="24"/>
        </w:rPr>
        <w:t xml:space="preserve">bvodného oddelenia Policajného zboru v rozpore s právnymi predpismi došlo </w:t>
      </w:r>
      <w:r w:rsidR="007663E3">
        <w:rPr>
          <w:rFonts w:cs="Times New Roman"/>
          <w:szCs w:val="24"/>
        </w:rPr>
        <w:br/>
      </w:r>
      <w:r w:rsidRPr="007A2AD8">
        <w:rPr>
          <w:rFonts w:cs="Times New Roman"/>
          <w:szCs w:val="24"/>
        </w:rPr>
        <w:t>k</w:t>
      </w:r>
      <w:r w:rsidRPr="007A2AD8">
        <w:rPr>
          <w:rFonts w:cs="Times New Roman"/>
          <w:b/>
          <w:szCs w:val="24"/>
        </w:rPr>
        <w:t xml:space="preserve"> </w:t>
      </w:r>
      <w:r w:rsidRPr="007A2AD8">
        <w:rPr>
          <w:rFonts w:cs="Times New Roman"/>
          <w:szCs w:val="24"/>
        </w:rPr>
        <w:t>porušeniu práva podávateľky</w:t>
      </w:r>
      <w:r w:rsidRPr="007A2AD8">
        <w:rPr>
          <w:rFonts w:cs="Times New Roman"/>
          <w:b/>
          <w:szCs w:val="24"/>
        </w:rPr>
        <w:t xml:space="preserve"> </w:t>
      </w:r>
      <w:r w:rsidRPr="007A2AD8">
        <w:rPr>
          <w:rFonts w:cs="Times New Roman"/>
          <w:szCs w:val="24"/>
        </w:rPr>
        <w:t>na osobnú slobodu chráneného ustanovením čl</w:t>
      </w:r>
      <w:r w:rsidR="00FE7D43" w:rsidRPr="007A2AD8">
        <w:rPr>
          <w:rFonts w:cs="Times New Roman"/>
          <w:szCs w:val="24"/>
        </w:rPr>
        <w:t>.</w:t>
      </w:r>
      <w:r w:rsidRPr="007A2AD8">
        <w:rPr>
          <w:rFonts w:cs="Times New Roman"/>
          <w:szCs w:val="24"/>
        </w:rPr>
        <w:t xml:space="preserve"> 17 </w:t>
      </w:r>
      <w:r w:rsidR="00444A9D" w:rsidRPr="007A2AD8">
        <w:rPr>
          <w:rFonts w:cs="Times New Roman"/>
          <w:szCs w:val="24"/>
        </w:rPr>
        <w:t>ú</w:t>
      </w:r>
      <w:r w:rsidRPr="007A2AD8">
        <w:rPr>
          <w:rFonts w:cs="Times New Roman"/>
          <w:szCs w:val="24"/>
        </w:rPr>
        <w:t>stavy</w:t>
      </w:r>
      <w:r w:rsidR="00444A9D" w:rsidRPr="007A2AD8">
        <w:rPr>
          <w:rFonts w:cs="Times New Roman"/>
          <w:szCs w:val="24"/>
        </w:rPr>
        <w:t>,</w:t>
      </w:r>
      <w:r w:rsidRPr="007A2AD8">
        <w:rPr>
          <w:rFonts w:cs="Times New Roman"/>
          <w:szCs w:val="24"/>
        </w:rPr>
        <w:t xml:space="preserve"> </w:t>
      </w:r>
      <w:r w:rsidRPr="007A2AD8">
        <w:rPr>
          <w:rFonts w:cs="Times New Roman"/>
          <w:szCs w:val="24"/>
        </w:rPr>
        <w:lastRenderedPageBreak/>
        <w:t>základného práva nebyť podrobený neľudskému alebo ponižujúcemu zaobchádzaniu alebo trestaniu chráneného ustanovením čl</w:t>
      </w:r>
      <w:r w:rsidR="00FE7D43" w:rsidRPr="007A2AD8">
        <w:rPr>
          <w:rFonts w:cs="Times New Roman"/>
          <w:szCs w:val="24"/>
        </w:rPr>
        <w:t>.</w:t>
      </w:r>
      <w:r w:rsidRPr="007A2AD8">
        <w:rPr>
          <w:rFonts w:cs="Times New Roman"/>
          <w:szCs w:val="24"/>
        </w:rPr>
        <w:t xml:space="preserve"> 16 </w:t>
      </w:r>
      <w:r w:rsidR="00444A9D" w:rsidRPr="007A2AD8">
        <w:rPr>
          <w:rFonts w:cs="Times New Roman"/>
          <w:szCs w:val="24"/>
        </w:rPr>
        <w:t>ú</w:t>
      </w:r>
      <w:r w:rsidRPr="007A2AD8">
        <w:rPr>
          <w:rFonts w:cs="Times New Roman"/>
          <w:szCs w:val="24"/>
        </w:rPr>
        <w:t>stavy a</w:t>
      </w:r>
      <w:r w:rsidR="00444A9D" w:rsidRPr="007A2AD8">
        <w:rPr>
          <w:rFonts w:cs="Times New Roman"/>
          <w:szCs w:val="24"/>
        </w:rPr>
        <w:t xml:space="preserve"> ustanovením </w:t>
      </w:r>
      <w:r w:rsidRPr="007A2AD8">
        <w:rPr>
          <w:rFonts w:cs="Times New Roman"/>
          <w:szCs w:val="24"/>
        </w:rPr>
        <w:t>čl</w:t>
      </w:r>
      <w:r w:rsidR="00FE7D43" w:rsidRPr="007A2AD8">
        <w:rPr>
          <w:rFonts w:cs="Times New Roman"/>
          <w:szCs w:val="24"/>
        </w:rPr>
        <w:t>.</w:t>
      </w:r>
      <w:r w:rsidRPr="007A2AD8">
        <w:rPr>
          <w:rFonts w:cs="Times New Roman"/>
          <w:szCs w:val="24"/>
        </w:rPr>
        <w:t xml:space="preserve"> 3 </w:t>
      </w:r>
      <w:r w:rsidR="00444A9D" w:rsidRPr="007A2AD8">
        <w:rPr>
          <w:rFonts w:cs="Times New Roman"/>
          <w:szCs w:val="24"/>
        </w:rPr>
        <w:t>Dohovoru</w:t>
      </w:r>
      <w:r w:rsidRPr="007A2AD8">
        <w:rPr>
          <w:rFonts w:cs="Times New Roman"/>
          <w:szCs w:val="24"/>
        </w:rPr>
        <w:t xml:space="preserve"> a k porušeniu základného práva na zachovanie ľudskej dôstojnosti podľa čl</w:t>
      </w:r>
      <w:r w:rsidR="00FE7D43" w:rsidRPr="007A2AD8">
        <w:rPr>
          <w:rFonts w:cs="Times New Roman"/>
          <w:szCs w:val="24"/>
        </w:rPr>
        <w:t>.</w:t>
      </w:r>
      <w:r w:rsidRPr="007A2AD8">
        <w:rPr>
          <w:rFonts w:cs="Times New Roman"/>
          <w:szCs w:val="24"/>
        </w:rPr>
        <w:t xml:space="preserve"> 19 ods. 1 </w:t>
      </w:r>
      <w:r w:rsidR="00444A9D" w:rsidRPr="007A2AD8">
        <w:rPr>
          <w:rFonts w:cs="Times New Roman"/>
          <w:szCs w:val="24"/>
        </w:rPr>
        <w:t>ú</w:t>
      </w:r>
      <w:r w:rsidRPr="007A2AD8">
        <w:rPr>
          <w:rFonts w:cs="Times New Roman"/>
          <w:szCs w:val="24"/>
        </w:rPr>
        <w:t>stavy.</w:t>
      </w:r>
    </w:p>
    <w:p w:rsidR="00290963" w:rsidRPr="007A2AD8" w:rsidRDefault="00290963" w:rsidP="008F3221">
      <w:pPr>
        <w:spacing w:line="276" w:lineRule="auto"/>
        <w:ind w:firstLine="708"/>
        <w:jc w:val="both"/>
        <w:rPr>
          <w:rFonts w:cs="Times New Roman"/>
          <w:szCs w:val="24"/>
        </w:rPr>
      </w:pPr>
      <w:r w:rsidRPr="007A2AD8">
        <w:rPr>
          <w:rFonts w:cs="Times New Roman"/>
          <w:szCs w:val="24"/>
        </w:rPr>
        <w:t>Pojem ľudská dôstojnosť, ktor</w:t>
      </w:r>
      <w:r w:rsidR="00444A9D" w:rsidRPr="007A2AD8">
        <w:rPr>
          <w:rFonts w:cs="Times New Roman"/>
          <w:szCs w:val="24"/>
        </w:rPr>
        <w:t>ý</w:t>
      </w:r>
      <w:r w:rsidRPr="007A2AD8">
        <w:rPr>
          <w:rFonts w:cs="Times New Roman"/>
          <w:szCs w:val="24"/>
        </w:rPr>
        <w:t xml:space="preserve"> sa spája aj s týmto prípadom</w:t>
      </w:r>
      <w:r w:rsidR="00444A9D" w:rsidRPr="007A2AD8">
        <w:rPr>
          <w:rFonts w:cs="Times New Roman"/>
          <w:szCs w:val="24"/>
        </w:rPr>
        <w:t>,</w:t>
      </w:r>
      <w:r w:rsidRPr="007A2AD8">
        <w:rPr>
          <w:rFonts w:cs="Times New Roman"/>
          <w:szCs w:val="24"/>
        </w:rPr>
        <w:t xml:space="preserve"> je potrebné chápať ako pojem, ktorý vyjadruje našu predstavu o hodnote ľudského jednotlivca. Otázky ľudskej dôstojnosti, či dôstojného prístupu k človeku sú späté s problémami postoja spoločnosti, celkovou sociálnou, ekonomickou a spoločenskou štruktúrou, čo sa v konečnom dôsledku odráža a následne premieta do kvality života jedinca. Preto rešpekt k ľudskej dôstojnosti musí byť zohľadňovan</w:t>
      </w:r>
      <w:r w:rsidR="00444A9D" w:rsidRPr="007A2AD8">
        <w:rPr>
          <w:rFonts w:cs="Times New Roman"/>
          <w:szCs w:val="24"/>
        </w:rPr>
        <w:t xml:space="preserve">ý </w:t>
      </w:r>
      <w:r w:rsidRPr="007A2AD8">
        <w:rPr>
          <w:rFonts w:cs="Times New Roman"/>
          <w:szCs w:val="24"/>
        </w:rPr>
        <w:t>v každej oblasti.</w:t>
      </w:r>
      <w:r w:rsidR="008F3221" w:rsidRPr="007A2AD8">
        <w:rPr>
          <w:rStyle w:val="Odkaznapoznmkupodiarou"/>
          <w:rFonts w:cs="Times New Roman"/>
          <w:szCs w:val="24"/>
        </w:rPr>
        <w:footnoteReference w:id="3"/>
      </w:r>
    </w:p>
    <w:p w:rsidR="004F4444" w:rsidRDefault="009A1EB5" w:rsidP="004F4444">
      <w:pPr>
        <w:pStyle w:val="Nadpis4"/>
      </w:pPr>
      <w:r>
        <w:t>Neoprávnené predvedenie</w:t>
      </w:r>
      <w:r w:rsidR="004F4444">
        <w:t xml:space="preserve"> osob</w:t>
      </w:r>
      <w:r>
        <w:t>y</w:t>
      </w:r>
    </w:p>
    <w:p w:rsidR="00966BF0" w:rsidRPr="007A2AD8" w:rsidRDefault="00966BF0" w:rsidP="00966BF0">
      <w:pPr>
        <w:spacing w:line="276" w:lineRule="auto"/>
        <w:jc w:val="both"/>
        <w:rPr>
          <w:szCs w:val="24"/>
        </w:rPr>
      </w:pPr>
      <w:r w:rsidRPr="007A2AD8">
        <w:rPr>
          <w:szCs w:val="24"/>
        </w:rPr>
        <w:tab/>
        <w:t xml:space="preserve">Policajti sú oprávnení požadovať vysvetlenie a tiež vyzvať osobu, aby sa dostavila </w:t>
      </w:r>
      <w:r w:rsidRPr="007A2AD8">
        <w:rPr>
          <w:szCs w:val="24"/>
        </w:rPr>
        <w:br/>
        <w:t xml:space="preserve">na útvar Policajného zboru. V prípade, ak sa táto osoba dobrovoľne nedostaví, môžu ju aj predviesť. V preskúmavanom prípade policajti predvolali podávateľa na podanie vysvetlenia </w:t>
      </w:r>
      <w:r w:rsidR="007663E3">
        <w:rPr>
          <w:szCs w:val="24"/>
        </w:rPr>
        <w:br/>
      </w:r>
      <w:r w:rsidR="00FE7D43" w:rsidRPr="007A2AD8">
        <w:rPr>
          <w:szCs w:val="24"/>
        </w:rPr>
        <w:t>s určením</w:t>
      </w:r>
      <w:r w:rsidRPr="007A2AD8">
        <w:rPr>
          <w:szCs w:val="24"/>
        </w:rPr>
        <w:t xml:space="preserve"> konkrétn</w:t>
      </w:r>
      <w:r w:rsidR="00FE7D43" w:rsidRPr="007A2AD8">
        <w:rPr>
          <w:szCs w:val="24"/>
        </w:rPr>
        <w:t>eho</w:t>
      </w:r>
      <w:r w:rsidRPr="007A2AD8">
        <w:rPr>
          <w:szCs w:val="24"/>
        </w:rPr>
        <w:t xml:space="preserve"> d</w:t>
      </w:r>
      <w:r w:rsidR="00FE7D43" w:rsidRPr="007A2AD8">
        <w:rPr>
          <w:szCs w:val="24"/>
        </w:rPr>
        <w:t>átumu</w:t>
      </w:r>
      <w:r w:rsidRPr="007A2AD8">
        <w:rPr>
          <w:szCs w:val="24"/>
        </w:rPr>
        <w:t xml:space="preserve">. Ešte predtým, ako sa malo v tento </w:t>
      </w:r>
      <w:r w:rsidR="00FE7D43" w:rsidRPr="007A2AD8">
        <w:rPr>
          <w:szCs w:val="24"/>
        </w:rPr>
        <w:t>deň</w:t>
      </w:r>
      <w:r w:rsidRPr="007A2AD8">
        <w:rPr>
          <w:szCs w:val="24"/>
        </w:rPr>
        <w:t xml:space="preserve"> vypočutie uskutočniť, podávateľa predviedli, pričom to odôvodňovali tým, že si neprevzal listovú zásielku hneď v prvý deň uloženia. Vzhľadom na to, že v tomto prípade neexistovali žiadne závažné dôvody pre predvedenie a podávateľ ani nedostal možnosť dobrovoľne prísť podať vysvetlenie, konštatovala som porušenie osobnej slobody. V reakcii na naše zistenia riaditeľ príslušného oddelenia Policajného zboru uviedol, že policajti boli v tejto oblasti preškolení.</w:t>
      </w:r>
    </w:p>
    <w:p w:rsidR="004F4444" w:rsidRDefault="004F4444" w:rsidP="004F4444">
      <w:pPr>
        <w:pStyle w:val="Nadpis4"/>
      </w:pPr>
      <w:r>
        <w:t>Systematické používanie pút</w:t>
      </w:r>
      <w:r w:rsidR="009A1EB5">
        <w:t xml:space="preserve"> vo výkone trestu odňatia slobody</w:t>
      </w:r>
    </w:p>
    <w:p w:rsidR="00966BF0" w:rsidRPr="007A2AD8" w:rsidRDefault="00966BF0" w:rsidP="00966BF0">
      <w:pPr>
        <w:spacing w:line="276" w:lineRule="auto"/>
        <w:jc w:val="both"/>
        <w:rPr>
          <w:szCs w:val="24"/>
        </w:rPr>
      </w:pPr>
      <w:r w:rsidRPr="007A2AD8">
        <w:rPr>
          <w:szCs w:val="24"/>
        </w:rPr>
        <w:tab/>
        <w:t>Príslušníci ZVJS môžu obvinených alebo odsúdených obmedzovať len vo výkone tých práv, ktoré by mohli narúšať účel väzby/trestu, resp. ohrozovať bezpečnosť iných osôb a zabezpečenie majetku. Za takéto povolené obmedzenie však určite nie je možné považovať prítomnosť príslušníka pri vykonávaní spovede a</w:t>
      </w:r>
      <w:r w:rsidR="00AC0195" w:rsidRPr="007A2AD8">
        <w:rPr>
          <w:szCs w:val="24"/>
        </w:rPr>
        <w:t xml:space="preserve"> pri </w:t>
      </w:r>
      <w:r w:rsidRPr="007A2AD8">
        <w:rPr>
          <w:szCs w:val="24"/>
        </w:rPr>
        <w:t xml:space="preserve">rozhovore s psychológom. Rovnako </w:t>
      </w:r>
      <w:r w:rsidR="007663E3">
        <w:rPr>
          <w:szCs w:val="24"/>
        </w:rPr>
        <w:br/>
      </w:r>
      <w:r w:rsidRPr="007A2AD8">
        <w:rPr>
          <w:szCs w:val="24"/>
        </w:rPr>
        <w:t xml:space="preserve">za nedovolené som považovala systematické spútavanie pri vynášaní smetí, keďže každé použitie donucovacích prostriedkov musí byť dostatočne odôvodnené a rozhodnuté </w:t>
      </w:r>
      <w:r w:rsidRPr="007A2AD8">
        <w:rPr>
          <w:szCs w:val="24"/>
        </w:rPr>
        <w:br/>
        <w:t xml:space="preserve">na individuálnom základe. Vedenie ústavu prijalo moje návrhy a k takémuto nedovolenému postupu príslušníkov </w:t>
      </w:r>
      <w:r w:rsidR="00AC0195" w:rsidRPr="007A2AD8">
        <w:rPr>
          <w:szCs w:val="24"/>
        </w:rPr>
        <w:t xml:space="preserve">ZVJS </w:t>
      </w:r>
      <w:r w:rsidRPr="007A2AD8">
        <w:rPr>
          <w:szCs w:val="24"/>
        </w:rPr>
        <w:t>už nedochádza.</w:t>
      </w:r>
    </w:p>
    <w:p w:rsidR="004F4444" w:rsidRDefault="00842B7D" w:rsidP="004F4444">
      <w:pPr>
        <w:pStyle w:val="Nadpis4"/>
      </w:pPr>
      <w:r>
        <w:t xml:space="preserve">Minimálny </w:t>
      </w:r>
      <w:r w:rsidR="009A1EB5">
        <w:t xml:space="preserve">osobný </w:t>
      </w:r>
      <w:r>
        <w:t>priestor na cele</w:t>
      </w:r>
    </w:p>
    <w:p w:rsidR="00AC0195" w:rsidRDefault="00966BF0" w:rsidP="00842B7D">
      <w:pPr>
        <w:spacing w:line="276" w:lineRule="auto"/>
        <w:ind w:firstLine="708"/>
        <w:jc w:val="both"/>
        <w:rPr>
          <w:bCs/>
          <w:szCs w:val="24"/>
        </w:rPr>
      </w:pPr>
      <w:r w:rsidRPr="007A2AD8">
        <w:rPr>
          <w:bCs/>
          <w:szCs w:val="24"/>
        </w:rPr>
        <w:t>Medzinárodné štandardy pre ubytovanie osôb vo väzniciach stanovujú minimálnu hranicu 4 m</w:t>
      </w:r>
      <w:r w:rsidRPr="007A2AD8">
        <w:rPr>
          <w:bCs/>
          <w:szCs w:val="24"/>
          <w:vertAlign w:val="superscript"/>
        </w:rPr>
        <w:t>2</w:t>
      </w:r>
      <w:r w:rsidRPr="007A2AD8">
        <w:rPr>
          <w:bCs/>
          <w:szCs w:val="24"/>
        </w:rPr>
        <w:t xml:space="preserve"> na osobu v </w:t>
      </w:r>
      <w:proofErr w:type="spellStart"/>
      <w:r w:rsidRPr="007A2AD8">
        <w:rPr>
          <w:bCs/>
          <w:szCs w:val="24"/>
        </w:rPr>
        <w:t>zdieľanej</w:t>
      </w:r>
      <w:proofErr w:type="spellEnd"/>
      <w:r w:rsidRPr="007A2AD8">
        <w:rPr>
          <w:bCs/>
          <w:szCs w:val="24"/>
        </w:rPr>
        <w:t xml:space="preserve"> cele. Preto situácia, keď má osoba k dispozícii menej ako </w:t>
      </w:r>
      <w:r w:rsidRPr="007A2AD8">
        <w:rPr>
          <w:bCs/>
          <w:szCs w:val="24"/>
        </w:rPr>
        <w:br/>
        <w:t>3 m</w:t>
      </w:r>
      <w:r w:rsidRPr="007A2AD8">
        <w:rPr>
          <w:bCs/>
          <w:szCs w:val="24"/>
          <w:vertAlign w:val="superscript"/>
        </w:rPr>
        <w:t xml:space="preserve">2 </w:t>
      </w:r>
      <w:r w:rsidRPr="007A2AD8">
        <w:rPr>
          <w:bCs/>
          <w:szCs w:val="24"/>
        </w:rPr>
        <w:t xml:space="preserve">týmto štandardom zjavne odporuje. Ministerstvo spravodlivosti si túto situáciu </w:t>
      </w:r>
      <w:r w:rsidRPr="007A2AD8">
        <w:rPr>
          <w:bCs/>
          <w:szCs w:val="24"/>
        </w:rPr>
        <w:lastRenderedPageBreak/>
        <w:t xml:space="preserve">uvedomuje a podľa ich odpovede sa situácia zlepší na základe rekonštrukcie a zvýšenia kapacity ústavov v Bratislave a v Dubnici nad Váhom, ako aj používaním náramkov </w:t>
      </w:r>
      <w:r w:rsidRPr="007A2AD8">
        <w:rPr>
          <w:bCs/>
          <w:szCs w:val="24"/>
        </w:rPr>
        <w:br/>
        <w:t>pre obvinených</w:t>
      </w:r>
      <w:r w:rsidR="00F80967" w:rsidRPr="007A2AD8">
        <w:rPr>
          <w:bCs/>
          <w:szCs w:val="24"/>
        </w:rPr>
        <w:t>, príp. odsúdených</w:t>
      </w:r>
      <w:r w:rsidRPr="007A2AD8">
        <w:rPr>
          <w:bCs/>
          <w:szCs w:val="24"/>
        </w:rPr>
        <w:t>.</w:t>
      </w:r>
    </w:p>
    <w:p w:rsidR="009C4581" w:rsidRPr="000C4999" w:rsidRDefault="009C4581" w:rsidP="009C4581">
      <w:pPr>
        <w:pStyle w:val="Nadpis4"/>
      </w:pPr>
      <w:r>
        <w:t>Problémy so súčinnosťou policajnej inšpekcie</w:t>
      </w:r>
    </w:p>
    <w:p w:rsidR="009C4581" w:rsidRPr="007A2AD8" w:rsidRDefault="009C4581" w:rsidP="009C4581">
      <w:pPr>
        <w:spacing w:line="276" w:lineRule="auto"/>
        <w:ind w:firstLine="708"/>
        <w:contextualSpacing/>
        <w:jc w:val="both"/>
        <w:rPr>
          <w:rFonts w:cs="Times New Roman"/>
          <w:bCs/>
          <w:szCs w:val="24"/>
        </w:rPr>
      </w:pPr>
      <w:r w:rsidRPr="007A2AD8">
        <w:rPr>
          <w:rFonts w:cs="Times New Roman"/>
          <w:bCs/>
          <w:szCs w:val="24"/>
        </w:rPr>
        <w:t xml:space="preserve">Komunikácia KVOP s policajnými zložkami je </w:t>
      </w:r>
      <w:r w:rsidR="00783390">
        <w:rPr>
          <w:rFonts w:cs="Times New Roman"/>
          <w:bCs/>
          <w:szCs w:val="24"/>
        </w:rPr>
        <w:t>v niektorých prípadoch</w:t>
      </w:r>
      <w:r w:rsidRPr="007A2AD8">
        <w:rPr>
          <w:rFonts w:cs="Times New Roman"/>
          <w:bCs/>
          <w:szCs w:val="24"/>
        </w:rPr>
        <w:t xml:space="preserve"> veľmi problematická. Na „policajnej inšpekcii“, resp. na Sekcii kontroly a inšpekčnej služby ministerstva vnútra, ktorá je samostatným útvarom ministerstva vnútra odhaľujúcim </w:t>
      </w:r>
      <w:r w:rsidR="007663E3">
        <w:rPr>
          <w:rFonts w:cs="Times New Roman"/>
          <w:bCs/>
          <w:szCs w:val="24"/>
        </w:rPr>
        <w:br/>
      </w:r>
      <w:r w:rsidRPr="007A2AD8">
        <w:rPr>
          <w:rFonts w:cs="Times New Roman"/>
          <w:bCs/>
          <w:szCs w:val="24"/>
        </w:rPr>
        <w:t xml:space="preserve">a vyšetrujúcim trestnú činnosť príslušníkov Policajného zboru, sme sa o nahliadnutie do spisu domáhali vyše polroka a rovnako dlho trvá aj zapožičiavanie niektorých fotokópií spisov, ktoré potrebujeme na preskúmanie podnetov. </w:t>
      </w:r>
    </w:p>
    <w:p w:rsidR="00842B7D" w:rsidRPr="007A2AD8" w:rsidRDefault="00842B7D" w:rsidP="00842B7D">
      <w:pPr>
        <w:pStyle w:val="Nadpis4"/>
      </w:pPr>
      <w:r w:rsidRPr="007A2AD8">
        <w:t xml:space="preserve">Nedôstojné zaobchádzanie s pacientmi pri výkone </w:t>
      </w:r>
      <w:proofErr w:type="spellStart"/>
      <w:r w:rsidRPr="007A2AD8">
        <w:t>elektrokonvulzívnej</w:t>
      </w:r>
      <w:proofErr w:type="spellEnd"/>
      <w:r w:rsidRPr="007A2AD8">
        <w:t xml:space="preserve"> terapie</w:t>
      </w:r>
    </w:p>
    <w:p w:rsidR="00842B7D" w:rsidRPr="007A2AD8" w:rsidRDefault="00842B7D" w:rsidP="00842B7D">
      <w:pPr>
        <w:spacing w:after="0" w:line="276" w:lineRule="auto"/>
        <w:ind w:firstLine="708"/>
        <w:jc w:val="both"/>
        <w:rPr>
          <w:szCs w:val="24"/>
        </w:rPr>
      </w:pPr>
      <w:r w:rsidRPr="007A2AD8">
        <w:rPr>
          <w:rFonts w:cs="Times New Roman"/>
          <w:bCs/>
          <w:szCs w:val="24"/>
        </w:rPr>
        <w:t xml:space="preserve">V roku 2018 sa nám podarilo, v spolupráci s nezávislým odborníkom v odbore psychiatria, preskúmať poskytovanie </w:t>
      </w:r>
      <w:proofErr w:type="spellStart"/>
      <w:r w:rsidRPr="007A2AD8">
        <w:rPr>
          <w:rFonts w:cs="Times New Roman"/>
          <w:bCs/>
          <w:szCs w:val="24"/>
        </w:rPr>
        <w:t>elektrokonvulzívnej</w:t>
      </w:r>
      <w:proofErr w:type="spellEnd"/>
      <w:r w:rsidRPr="007A2AD8">
        <w:rPr>
          <w:rFonts w:cs="Times New Roman"/>
          <w:bCs/>
          <w:szCs w:val="24"/>
        </w:rPr>
        <w:t xml:space="preserve"> terapie v psychiatrickej nemocnici </w:t>
      </w:r>
      <w:r w:rsidR="007663E3">
        <w:rPr>
          <w:rFonts w:cs="Times New Roman"/>
          <w:bCs/>
          <w:szCs w:val="24"/>
        </w:rPr>
        <w:br/>
      </w:r>
      <w:r w:rsidRPr="007A2AD8">
        <w:rPr>
          <w:rFonts w:cs="Times New Roman"/>
          <w:bCs/>
          <w:szCs w:val="24"/>
        </w:rPr>
        <w:t xml:space="preserve">vo Veľkom Záluží. Záverom osobného prieskumu podnetu poverenými zamestnancami KVOP bolo, že liečba je pacientom zo strany personálu nemocnice poskytovaná profesionálne </w:t>
      </w:r>
      <w:r w:rsidR="007663E3">
        <w:rPr>
          <w:rFonts w:cs="Times New Roman"/>
          <w:bCs/>
          <w:szCs w:val="24"/>
        </w:rPr>
        <w:br/>
      </w:r>
      <w:r w:rsidRPr="007A2AD8">
        <w:rPr>
          <w:rFonts w:cs="Times New Roman"/>
          <w:bCs/>
          <w:szCs w:val="24"/>
        </w:rPr>
        <w:t xml:space="preserve">a v súlade so zachovaním ich práva na ľudskú dôstojnosť. Predovšetkým to znamená, že sa </w:t>
      </w:r>
      <w:proofErr w:type="spellStart"/>
      <w:r w:rsidRPr="007A2AD8">
        <w:rPr>
          <w:rFonts w:cs="Times New Roman"/>
          <w:bCs/>
          <w:szCs w:val="24"/>
        </w:rPr>
        <w:t>elektrokonvulzívna</w:t>
      </w:r>
      <w:proofErr w:type="spellEnd"/>
      <w:r w:rsidRPr="007A2AD8">
        <w:rPr>
          <w:rFonts w:cs="Times New Roman"/>
          <w:bCs/>
          <w:szCs w:val="24"/>
        </w:rPr>
        <w:t xml:space="preserve"> terapia podáva pacientovi v celkovej anestézii, s použitím svalového </w:t>
      </w:r>
      <w:proofErr w:type="spellStart"/>
      <w:r w:rsidRPr="007A2AD8">
        <w:rPr>
          <w:rFonts w:cs="Times New Roman"/>
          <w:bCs/>
          <w:szCs w:val="24"/>
        </w:rPr>
        <w:t>relaxantu</w:t>
      </w:r>
      <w:proofErr w:type="spellEnd"/>
      <w:r w:rsidRPr="007A2AD8">
        <w:rPr>
          <w:rFonts w:cs="Times New Roman"/>
          <w:bCs/>
          <w:szCs w:val="24"/>
        </w:rPr>
        <w:t xml:space="preserve"> a moderných prístrojov, ktoré umožňujú presné dávkovanie podľa individuálnej reakcie pacie</w:t>
      </w:r>
      <w:r w:rsidR="0061491F">
        <w:rPr>
          <w:rFonts w:cs="Times New Roman"/>
          <w:bCs/>
          <w:szCs w:val="24"/>
        </w:rPr>
        <w:t>n</w:t>
      </w:r>
      <w:r w:rsidRPr="007A2AD8">
        <w:rPr>
          <w:rFonts w:cs="Times New Roman"/>
          <w:bCs/>
          <w:szCs w:val="24"/>
        </w:rPr>
        <w:t xml:space="preserve">tov. Počas prieskumu v nemocnici boli zistené určité nedostatky na strane nemocnice, ktoré síce doposiaľ nepredstavujú, resp. nedosahujú intenzitu porušenia základných ľudských práv a slobôd pacientov, no v budúcnosti by ich kumuláciou mohlo </w:t>
      </w:r>
      <w:r w:rsidR="007663E3">
        <w:rPr>
          <w:rFonts w:cs="Times New Roman"/>
          <w:bCs/>
          <w:szCs w:val="24"/>
        </w:rPr>
        <w:br/>
      </w:r>
      <w:r w:rsidRPr="007A2AD8">
        <w:rPr>
          <w:rFonts w:cs="Times New Roman"/>
          <w:bCs/>
          <w:szCs w:val="24"/>
        </w:rPr>
        <w:t xml:space="preserve">k porušeniu základných práv a slobôd dôjsť. Preto </w:t>
      </w:r>
      <w:r w:rsidR="0061491F">
        <w:rPr>
          <w:rFonts w:cs="Times New Roman"/>
          <w:bCs/>
          <w:szCs w:val="24"/>
        </w:rPr>
        <w:t xml:space="preserve">som </w:t>
      </w:r>
      <w:r w:rsidRPr="007A2AD8">
        <w:rPr>
          <w:rFonts w:cs="Times New Roman"/>
          <w:bCs/>
          <w:szCs w:val="24"/>
        </w:rPr>
        <w:t xml:space="preserve">v záujme predísť možnému porušeniu základných ľudských práv a slobôd pacientov navrhla nemocnici viaceré opatrenia. </w:t>
      </w:r>
      <w:r w:rsidRPr="007A2AD8">
        <w:rPr>
          <w:szCs w:val="24"/>
        </w:rPr>
        <w:t xml:space="preserve">Nemocnica sa stotožnila s výsledkami vybavenia podnetu, prijala mnou navrhované opatrenia v záujme predísť možnému porušeniu základných ľudských práv a slobôd pacientov a už ich aj realizovala. </w:t>
      </w:r>
    </w:p>
    <w:p w:rsidR="00842B7D" w:rsidRPr="007A2AD8" w:rsidRDefault="00842B7D" w:rsidP="00842B7D">
      <w:pPr>
        <w:spacing w:after="0" w:line="276" w:lineRule="auto"/>
        <w:contextualSpacing/>
        <w:jc w:val="both"/>
        <w:rPr>
          <w:rFonts w:cs="Times New Roman"/>
          <w:bCs/>
          <w:szCs w:val="24"/>
        </w:rPr>
      </w:pPr>
    </w:p>
    <w:p w:rsidR="00842B7D" w:rsidRPr="007A2AD8" w:rsidRDefault="00842B7D" w:rsidP="00842B7D">
      <w:pPr>
        <w:spacing w:after="0" w:line="276" w:lineRule="auto"/>
        <w:ind w:firstLine="708"/>
        <w:jc w:val="both"/>
        <w:rPr>
          <w:szCs w:val="24"/>
        </w:rPr>
      </w:pPr>
      <w:r w:rsidRPr="007A2AD8">
        <w:rPr>
          <w:rFonts w:cs="Times New Roman"/>
          <w:bCs/>
          <w:szCs w:val="24"/>
        </w:rPr>
        <w:t xml:space="preserve">Najväčším zisteným nedostatkom ohľadom </w:t>
      </w:r>
      <w:proofErr w:type="spellStart"/>
      <w:r w:rsidRPr="007A2AD8">
        <w:rPr>
          <w:rFonts w:cs="Times New Roman"/>
          <w:bCs/>
          <w:szCs w:val="24"/>
        </w:rPr>
        <w:t>elektrokonvulzívnej</w:t>
      </w:r>
      <w:proofErr w:type="spellEnd"/>
      <w:r w:rsidRPr="007A2AD8">
        <w:rPr>
          <w:rFonts w:cs="Times New Roman"/>
          <w:bCs/>
          <w:szCs w:val="24"/>
        </w:rPr>
        <w:t xml:space="preserve"> terapie však bol fakt, že na území Slovenskej republiky neexistuje jednotný metodický pokyn ministerstva zdravotníctva, ktorý by ustanovoval štandardy výkonu </w:t>
      </w:r>
      <w:proofErr w:type="spellStart"/>
      <w:r w:rsidRPr="007A2AD8">
        <w:rPr>
          <w:rFonts w:cs="Times New Roman"/>
          <w:bCs/>
          <w:szCs w:val="24"/>
        </w:rPr>
        <w:t>elektrokonvulzívnej</w:t>
      </w:r>
      <w:proofErr w:type="spellEnd"/>
      <w:r w:rsidRPr="007A2AD8">
        <w:rPr>
          <w:rFonts w:cs="Times New Roman"/>
          <w:bCs/>
          <w:szCs w:val="24"/>
        </w:rPr>
        <w:t xml:space="preserve"> terapie, rovnaké pre všetky nemocnice. Štandardy poskytovania </w:t>
      </w:r>
      <w:proofErr w:type="spellStart"/>
      <w:r w:rsidRPr="007A2AD8">
        <w:rPr>
          <w:rFonts w:cs="Times New Roman"/>
          <w:bCs/>
          <w:szCs w:val="24"/>
        </w:rPr>
        <w:t>elektrokonvulzívnej</w:t>
      </w:r>
      <w:proofErr w:type="spellEnd"/>
      <w:r w:rsidRPr="007A2AD8">
        <w:rPr>
          <w:rFonts w:cs="Times New Roman"/>
          <w:bCs/>
          <w:szCs w:val="24"/>
        </w:rPr>
        <w:t xml:space="preserve"> terapie si jednotlivé psychiatrické nemocnice vypracovávajú samostatne. Hoci sa </w:t>
      </w:r>
      <w:proofErr w:type="spellStart"/>
      <w:r w:rsidRPr="007A2AD8">
        <w:rPr>
          <w:rFonts w:cs="Times New Roman"/>
          <w:bCs/>
          <w:szCs w:val="24"/>
        </w:rPr>
        <w:t>elektrokonvulzívna</w:t>
      </w:r>
      <w:proofErr w:type="spellEnd"/>
      <w:r w:rsidRPr="007A2AD8">
        <w:rPr>
          <w:rFonts w:cs="Times New Roman"/>
          <w:bCs/>
          <w:szCs w:val="24"/>
        </w:rPr>
        <w:t xml:space="preserve"> terapia </w:t>
      </w:r>
      <w:r w:rsidR="007663E3">
        <w:rPr>
          <w:rFonts w:cs="Times New Roman"/>
          <w:bCs/>
          <w:szCs w:val="24"/>
        </w:rPr>
        <w:br/>
      </w:r>
      <w:r w:rsidRPr="007A2AD8">
        <w:rPr>
          <w:rFonts w:cs="Times New Roman"/>
          <w:bCs/>
          <w:szCs w:val="24"/>
        </w:rPr>
        <w:t xml:space="preserve">v liečbe depresie dodnes považuje za najúčinnejšiu liečebnú metódu, ktorá svojou účinnosťou prevyšuje farmakologickú liečbu, stále patrí aj medzi medicínske zákroky, ktoré svojou povahou z </w:t>
      </w:r>
      <w:proofErr w:type="spellStart"/>
      <w:r w:rsidRPr="007A2AD8">
        <w:rPr>
          <w:rFonts w:cs="Times New Roman"/>
          <w:bCs/>
          <w:szCs w:val="24"/>
        </w:rPr>
        <w:t>ľudskoprávneho</w:t>
      </w:r>
      <w:proofErr w:type="spellEnd"/>
      <w:r w:rsidRPr="007A2AD8">
        <w:rPr>
          <w:rFonts w:cs="Times New Roman"/>
          <w:bCs/>
          <w:szCs w:val="24"/>
        </w:rPr>
        <w:t xml:space="preserve"> hľadiska značne zasahujú do integrity osôb, v dôsledku čoho je nevyhnutné, aby sa pri jej aplikácii uplatňovali jednotné štandardy garantujúce rešpektovanie základných ľudských práv a slobôd osôb podstupujúcich túto liečbu. Zastávam názor, že vytvorenie terapeutických štandardov poskytovania </w:t>
      </w:r>
      <w:proofErr w:type="spellStart"/>
      <w:r w:rsidRPr="007A2AD8">
        <w:rPr>
          <w:rFonts w:cs="Times New Roman"/>
          <w:bCs/>
          <w:szCs w:val="24"/>
        </w:rPr>
        <w:t>elektrokonvulzívnej</w:t>
      </w:r>
      <w:proofErr w:type="spellEnd"/>
      <w:r w:rsidRPr="007A2AD8">
        <w:rPr>
          <w:rFonts w:cs="Times New Roman"/>
          <w:bCs/>
          <w:szCs w:val="24"/>
        </w:rPr>
        <w:t xml:space="preserve"> terapie by viedlo nielen k zlepšeniu ochrany základných ľudských práv a slobôd pacientov podstupujúcich liečbu </w:t>
      </w:r>
      <w:proofErr w:type="spellStart"/>
      <w:r w:rsidRPr="007A2AD8">
        <w:rPr>
          <w:rFonts w:cs="Times New Roman"/>
          <w:bCs/>
          <w:szCs w:val="24"/>
        </w:rPr>
        <w:t>elektrokonvulzívnou</w:t>
      </w:r>
      <w:proofErr w:type="spellEnd"/>
      <w:r w:rsidRPr="007A2AD8">
        <w:rPr>
          <w:rFonts w:cs="Times New Roman"/>
          <w:bCs/>
          <w:szCs w:val="24"/>
        </w:rPr>
        <w:t xml:space="preserve"> terapiou, ale aj k odstráneniu mýtov a strachu pred používaním tejto </w:t>
      </w:r>
      <w:r w:rsidRPr="007A2AD8">
        <w:rPr>
          <w:rFonts w:cs="Times New Roman"/>
          <w:bCs/>
          <w:szCs w:val="24"/>
        </w:rPr>
        <w:lastRenderedPageBreak/>
        <w:t xml:space="preserve">metódy. Preto som oslovila ministerstvo zdravotníctva a požiadala ho o zváženie vytvorenia záväzných a jednotných terapeutických štandardov liečby </w:t>
      </w:r>
      <w:proofErr w:type="spellStart"/>
      <w:r w:rsidRPr="007A2AD8">
        <w:rPr>
          <w:rFonts w:cs="Times New Roman"/>
          <w:bCs/>
          <w:szCs w:val="24"/>
        </w:rPr>
        <w:t>elektrokonvulzívnou</w:t>
      </w:r>
      <w:proofErr w:type="spellEnd"/>
      <w:r w:rsidRPr="007A2AD8">
        <w:rPr>
          <w:rFonts w:cs="Times New Roman"/>
          <w:bCs/>
          <w:szCs w:val="24"/>
        </w:rPr>
        <w:t xml:space="preserve"> terapiou. </w:t>
      </w:r>
      <w:r w:rsidRPr="007A2AD8">
        <w:rPr>
          <w:szCs w:val="24"/>
        </w:rPr>
        <w:t xml:space="preserve">Ministerstvo zdravotníctva promptne zareagovalo na môj list týkajúci sa absencie jednotného metodického pokynu ustanovujúceho rovnaké štandardy poskytovania </w:t>
      </w:r>
      <w:proofErr w:type="spellStart"/>
      <w:r w:rsidRPr="007A2AD8">
        <w:rPr>
          <w:szCs w:val="24"/>
        </w:rPr>
        <w:t>elektrokonvulzívnej</w:t>
      </w:r>
      <w:proofErr w:type="spellEnd"/>
      <w:r w:rsidRPr="007A2AD8">
        <w:rPr>
          <w:szCs w:val="24"/>
        </w:rPr>
        <w:t xml:space="preserve"> terapie v odbore psychiatria pre zdravotnícke zariadenia. Výsledkom je, že odborná pracovná skupina „Psychiatria“ z odboru štandardných preventívnych diagnostických a terapeutických postupov ministerstva zdravotníctva sa rozhodla v priebehu roka 2019 nad rámec svojich úloh venovať sa tejto problematike a pripraviť štandardný postup </w:t>
      </w:r>
      <w:r w:rsidRPr="007A2AD8">
        <w:rPr>
          <w:rFonts w:cs="Times New Roman"/>
          <w:bCs/>
          <w:szCs w:val="24"/>
        </w:rPr>
        <w:t xml:space="preserve">liečby </w:t>
      </w:r>
      <w:proofErr w:type="spellStart"/>
      <w:r w:rsidRPr="007A2AD8">
        <w:rPr>
          <w:rFonts w:cs="Times New Roman"/>
          <w:bCs/>
          <w:szCs w:val="24"/>
        </w:rPr>
        <w:t>elektrokonvulzívnou</w:t>
      </w:r>
      <w:proofErr w:type="spellEnd"/>
      <w:r w:rsidRPr="007A2AD8">
        <w:rPr>
          <w:rFonts w:cs="Times New Roman"/>
          <w:bCs/>
          <w:szCs w:val="24"/>
        </w:rPr>
        <w:t xml:space="preserve"> terapiou</w:t>
      </w:r>
      <w:r w:rsidRPr="007A2AD8">
        <w:rPr>
          <w:szCs w:val="24"/>
        </w:rPr>
        <w:t xml:space="preserve"> zakladajúci sa na najaktuálnejších medicínskych poznatkoch a</w:t>
      </w:r>
      <w:r w:rsidR="006E18B1">
        <w:rPr>
          <w:szCs w:val="24"/>
        </w:rPr>
        <w:t> </w:t>
      </w:r>
      <w:r w:rsidRPr="007A2AD8">
        <w:rPr>
          <w:szCs w:val="24"/>
        </w:rPr>
        <w:t>odporúčaniach</w:t>
      </w:r>
      <w:r w:rsidR="006E18B1">
        <w:rPr>
          <w:szCs w:val="24"/>
        </w:rPr>
        <w:t>.</w:t>
      </w:r>
    </w:p>
    <w:p w:rsidR="00842B7D" w:rsidRDefault="00842B7D" w:rsidP="009A1EB5">
      <w:pPr>
        <w:pStyle w:val="Nadpis2"/>
      </w:pPr>
      <w:bookmarkStart w:id="5" w:name="_Toc4744601"/>
      <w:r>
        <w:t>Policajná akcia v Moldave nad Bodvou (2013)</w:t>
      </w:r>
      <w:bookmarkEnd w:id="5"/>
    </w:p>
    <w:p w:rsidR="004A1BE5" w:rsidRPr="007A2AD8" w:rsidRDefault="003361F9" w:rsidP="00842B7D">
      <w:pPr>
        <w:spacing w:after="0" w:line="276" w:lineRule="auto"/>
        <w:ind w:firstLine="708"/>
        <w:jc w:val="both"/>
        <w:rPr>
          <w:szCs w:val="24"/>
        </w:rPr>
      </w:pPr>
      <w:r w:rsidRPr="007A2AD8">
        <w:rPr>
          <w:szCs w:val="24"/>
        </w:rPr>
        <w:t>S</w:t>
      </w:r>
      <w:r w:rsidR="004A1BE5" w:rsidRPr="007A2AD8">
        <w:rPr>
          <w:szCs w:val="24"/>
        </w:rPr>
        <w:t>tále pozorne sleduje</w:t>
      </w:r>
      <w:r w:rsidRPr="007A2AD8">
        <w:rPr>
          <w:szCs w:val="24"/>
        </w:rPr>
        <w:t>m</w:t>
      </w:r>
      <w:r w:rsidR="004A1BE5" w:rsidRPr="007A2AD8">
        <w:rPr>
          <w:szCs w:val="24"/>
        </w:rPr>
        <w:t xml:space="preserve"> aj prípad policajnej razie v Moldave nad Bodvou, od ktorej uplynulo už viac ako </w:t>
      </w:r>
      <w:r w:rsidR="00AC0195" w:rsidRPr="007A2AD8">
        <w:rPr>
          <w:szCs w:val="24"/>
        </w:rPr>
        <w:t>päť</w:t>
      </w:r>
      <w:r w:rsidR="004A1BE5" w:rsidRPr="007A2AD8">
        <w:rPr>
          <w:szCs w:val="24"/>
        </w:rPr>
        <w:t xml:space="preserve"> rokov. Niektorí poškodení sa obrátili na </w:t>
      </w:r>
      <w:r w:rsidRPr="007A2AD8">
        <w:rPr>
          <w:szCs w:val="24"/>
        </w:rPr>
        <w:t>ESĽP</w:t>
      </w:r>
      <w:r w:rsidR="004A1BE5" w:rsidRPr="007A2AD8">
        <w:rPr>
          <w:szCs w:val="24"/>
        </w:rPr>
        <w:t xml:space="preserve"> v Štrasburgu, ktorý </w:t>
      </w:r>
      <w:r w:rsidR="007663E3">
        <w:rPr>
          <w:szCs w:val="24"/>
        </w:rPr>
        <w:br/>
      </w:r>
      <w:r w:rsidR="004A1BE5" w:rsidRPr="007A2AD8">
        <w:rPr>
          <w:szCs w:val="24"/>
        </w:rPr>
        <w:t>v tejto veci začal konanie proti Slovenskej republike. Z dôvodu napomôcť súdu rozhodnúť spravodlivo na základe čo najväčšieho množstva informácií</w:t>
      </w:r>
      <w:r w:rsidR="0061491F">
        <w:rPr>
          <w:szCs w:val="24"/>
        </w:rPr>
        <w:t xml:space="preserve"> som</w:t>
      </w:r>
      <w:r w:rsidR="004A1BE5" w:rsidRPr="007A2AD8">
        <w:rPr>
          <w:szCs w:val="24"/>
        </w:rPr>
        <w:t xml:space="preserve"> požiadala o vstup do tohto konania ako tretia strana (</w:t>
      </w:r>
      <w:proofErr w:type="spellStart"/>
      <w:r w:rsidR="004A1BE5" w:rsidRPr="007A2AD8">
        <w:rPr>
          <w:szCs w:val="24"/>
        </w:rPr>
        <w:t>amicus</w:t>
      </w:r>
      <w:proofErr w:type="spellEnd"/>
      <w:r w:rsidR="004A1BE5" w:rsidRPr="007A2AD8">
        <w:rPr>
          <w:szCs w:val="24"/>
        </w:rPr>
        <w:t xml:space="preserve"> </w:t>
      </w:r>
      <w:proofErr w:type="spellStart"/>
      <w:r w:rsidR="004A1BE5" w:rsidRPr="007A2AD8">
        <w:rPr>
          <w:szCs w:val="24"/>
        </w:rPr>
        <w:t>curiae</w:t>
      </w:r>
      <w:proofErr w:type="spellEnd"/>
      <w:r w:rsidR="004A1BE5" w:rsidRPr="007A2AD8">
        <w:rPr>
          <w:szCs w:val="24"/>
        </w:rPr>
        <w:t xml:space="preserve">). </w:t>
      </w:r>
      <w:r w:rsidR="00A72C14" w:rsidRPr="007A2AD8">
        <w:rPr>
          <w:szCs w:val="24"/>
        </w:rPr>
        <w:t xml:space="preserve">Súd mojej </w:t>
      </w:r>
      <w:r w:rsidR="004A1BE5" w:rsidRPr="007A2AD8">
        <w:rPr>
          <w:szCs w:val="24"/>
        </w:rPr>
        <w:t>žiadosti vyhove</w:t>
      </w:r>
      <w:r w:rsidR="00A72C14" w:rsidRPr="007A2AD8">
        <w:rPr>
          <w:szCs w:val="24"/>
        </w:rPr>
        <w:t>l</w:t>
      </w:r>
      <w:r w:rsidR="004A1BE5" w:rsidRPr="007A2AD8">
        <w:rPr>
          <w:szCs w:val="24"/>
        </w:rPr>
        <w:t xml:space="preserve"> a v januári 2019 </w:t>
      </w:r>
      <w:r w:rsidR="00A72C14" w:rsidRPr="007A2AD8">
        <w:rPr>
          <w:szCs w:val="24"/>
        </w:rPr>
        <w:t xml:space="preserve">som </w:t>
      </w:r>
      <w:r w:rsidR="004A1BE5" w:rsidRPr="007A2AD8">
        <w:rPr>
          <w:szCs w:val="24"/>
        </w:rPr>
        <w:t xml:space="preserve">zaslala svoje zistenia z prieskumu, ktorý vykonali právnici KVOP. </w:t>
      </w:r>
    </w:p>
    <w:p w:rsidR="004A1BE5" w:rsidRPr="007A2AD8" w:rsidRDefault="004A1BE5" w:rsidP="00F80967">
      <w:pPr>
        <w:spacing w:after="0" w:line="276" w:lineRule="auto"/>
        <w:rPr>
          <w:szCs w:val="24"/>
        </w:rPr>
      </w:pPr>
    </w:p>
    <w:p w:rsidR="004A1BE5" w:rsidRPr="007A2AD8" w:rsidRDefault="00A72C14" w:rsidP="00F80967">
      <w:pPr>
        <w:spacing w:after="0" w:line="276" w:lineRule="auto"/>
        <w:jc w:val="both"/>
        <w:rPr>
          <w:szCs w:val="24"/>
        </w:rPr>
      </w:pPr>
      <w:r w:rsidRPr="007A2AD8">
        <w:rPr>
          <w:szCs w:val="24"/>
        </w:rPr>
        <w:tab/>
      </w:r>
      <w:r w:rsidR="004A1BE5" w:rsidRPr="007A2AD8">
        <w:rPr>
          <w:szCs w:val="24"/>
        </w:rPr>
        <w:t>Okrem účasti v</w:t>
      </w:r>
      <w:r w:rsidRPr="007A2AD8">
        <w:rPr>
          <w:szCs w:val="24"/>
        </w:rPr>
        <w:t xml:space="preserve"> spomenutom </w:t>
      </w:r>
      <w:r w:rsidR="004A1BE5" w:rsidRPr="007A2AD8">
        <w:rPr>
          <w:szCs w:val="24"/>
        </w:rPr>
        <w:t>súdnom konaní</w:t>
      </w:r>
      <w:r w:rsidRPr="007A2AD8">
        <w:rPr>
          <w:szCs w:val="24"/>
        </w:rPr>
        <w:t xml:space="preserve"> v Štrasburgu</w:t>
      </w:r>
      <w:r w:rsidR="004A1BE5" w:rsidRPr="007A2AD8">
        <w:rPr>
          <w:szCs w:val="24"/>
        </w:rPr>
        <w:t xml:space="preserve"> monitoruje</w:t>
      </w:r>
      <w:r w:rsidRPr="007A2AD8">
        <w:rPr>
          <w:szCs w:val="24"/>
        </w:rPr>
        <w:t>m</w:t>
      </w:r>
      <w:r w:rsidR="004A1BE5" w:rsidRPr="007A2AD8">
        <w:rPr>
          <w:szCs w:val="24"/>
        </w:rPr>
        <w:t xml:space="preserve"> aj vývoj </w:t>
      </w:r>
      <w:r w:rsidR="00FD365E" w:rsidRPr="007A2AD8">
        <w:rPr>
          <w:szCs w:val="24"/>
        </w:rPr>
        <w:t>súvisiac</w:t>
      </w:r>
      <w:r w:rsidR="00FD365E">
        <w:rPr>
          <w:szCs w:val="24"/>
        </w:rPr>
        <w:t>ich</w:t>
      </w:r>
      <w:r w:rsidR="00FD365E" w:rsidRPr="007A2AD8">
        <w:rPr>
          <w:szCs w:val="24"/>
        </w:rPr>
        <w:t xml:space="preserve"> </w:t>
      </w:r>
      <w:r w:rsidR="00FD365E">
        <w:rPr>
          <w:szCs w:val="24"/>
        </w:rPr>
        <w:t>súdnych</w:t>
      </w:r>
      <w:r w:rsidR="00FD365E" w:rsidRPr="007A2AD8">
        <w:rPr>
          <w:szCs w:val="24"/>
        </w:rPr>
        <w:t xml:space="preserve"> proces</w:t>
      </w:r>
      <w:r w:rsidR="00FD365E">
        <w:rPr>
          <w:szCs w:val="24"/>
        </w:rPr>
        <w:t>ov</w:t>
      </w:r>
      <w:r w:rsidR="00FD365E" w:rsidRPr="007A2AD8">
        <w:rPr>
          <w:szCs w:val="24"/>
        </w:rPr>
        <w:t xml:space="preserve"> </w:t>
      </w:r>
      <w:r w:rsidRPr="007A2AD8">
        <w:rPr>
          <w:szCs w:val="24"/>
        </w:rPr>
        <w:t xml:space="preserve">na Slovensku </w:t>
      </w:r>
      <w:r w:rsidR="00FD365E" w:rsidRPr="007A2AD8">
        <w:rPr>
          <w:szCs w:val="24"/>
        </w:rPr>
        <w:t>veden</w:t>
      </w:r>
      <w:r w:rsidR="00FD365E">
        <w:rPr>
          <w:szCs w:val="24"/>
        </w:rPr>
        <w:t>ých</w:t>
      </w:r>
      <w:r w:rsidR="00FD365E" w:rsidRPr="007A2AD8">
        <w:rPr>
          <w:szCs w:val="24"/>
        </w:rPr>
        <w:t xml:space="preserve"> </w:t>
      </w:r>
      <w:r w:rsidR="004A1BE5" w:rsidRPr="007A2AD8">
        <w:rPr>
          <w:szCs w:val="24"/>
        </w:rPr>
        <w:t>proti osobám, ktoré boli obvinené z krivej výpovede</w:t>
      </w:r>
      <w:r w:rsidR="00FD365E">
        <w:rPr>
          <w:szCs w:val="24"/>
        </w:rPr>
        <w:t xml:space="preserve"> či krivého obvinenia</w:t>
      </w:r>
      <w:r w:rsidR="004A1BE5" w:rsidRPr="007A2AD8">
        <w:rPr>
          <w:szCs w:val="24"/>
        </w:rPr>
        <w:t xml:space="preserve"> voči zasahujúcim policajtom. Týchto pojednávaní sa osobne zúčastňuj</w:t>
      </w:r>
      <w:r w:rsidR="009A1EB5">
        <w:rPr>
          <w:szCs w:val="24"/>
        </w:rPr>
        <w:t>em ja</w:t>
      </w:r>
      <w:r w:rsidR="0033503F" w:rsidRPr="007A2AD8">
        <w:rPr>
          <w:szCs w:val="24"/>
        </w:rPr>
        <w:t xml:space="preserve"> alebo</w:t>
      </w:r>
      <w:r w:rsidR="004A1BE5" w:rsidRPr="007A2AD8">
        <w:rPr>
          <w:szCs w:val="24"/>
        </w:rPr>
        <w:t xml:space="preserve"> zástupcovia KVOP.</w:t>
      </w:r>
    </w:p>
    <w:p w:rsidR="004A1BE5" w:rsidRPr="007A2AD8" w:rsidRDefault="004A1BE5" w:rsidP="00F80967">
      <w:pPr>
        <w:spacing w:after="0" w:line="276" w:lineRule="auto"/>
        <w:contextualSpacing/>
        <w:jc w:val="both"/>
        <w:rPr>
          <w:rFonts w:cs="Times New Roman"/>
          <w:szCs w:val="24"/>
        </w:rPr>
      </w:pPr>
    </w:p>
    <w:p w:rsidR="00721409" w:rsidRDefault="00721409">
      <w:pPr>
        <w:rPr>
          <w:rFonts w:eastAsiaTheme="majorEastAsia" w:cstheme="majorBidi"/>
          <w:b/>
          <w:bCs/>
          <w:color w:val="2E74B5" w:themeColor="accent1" w:themeShade="BF"/>
          <w:sz w:val="28"/>
          <w:szCs w:val="28"/>
        </w:rPr>
      </w:pPr>
      <w:r>
        <w:br w:type="page"/>
      </w:r>
    </w:p>
    <w:p w:rsidR="00290963" w:rsidRPr="007A2AD8" w:rsidRDefault="00290963" w:rsidP="00D44652">
      <w:pPr>
        <w:pStyle w:val="Nadpis1"/>
      </w:pPr>
      <w:bookmarkStart w:id="6" w:name="_Toc4744602"/>
      <w:r w:rsidRPr="007A2AD8">
        <w:lastRenderedPageBreak/>
        <w:t>Súkromný a rodinný život, práva detí a</w:t>
      </w:r>
      <w:r w:rsidR="008F3221" w:rsidRPr="007A2AD8">
        <w:t> </w:t>
      </w:r>
      <w:r w:rsidRPr="007A2AD8">
        <w:t>rodičov</w:t>
      </w:r>
      <w:bookmarkEnd w:id="6"/>
    </w:p>
    <w:p w:rsidR="00290963" w:rsidRPr="007A2AD8" w:rsidRDefault="00721409" w:rsidP="00D44652">
      <w:pPr>
        <w:pStyle w:val="Nadpis2"/>
      </w:pPr>
      <w:bookmarkStart w:id="7" w:name="_Toc4744603"/>
      <w:r>
        <w:t>Ú</w:t>
      </w:r>
      <w:r w:rsidR="005828D0" w:rsidRPr="007A2AD8">
        <w:t>vod</w:t>
      </w:r>
      <w:bookmarkEnd w:id="7"/>
    </w:p>
    <w:p w:rsidR="00381536" w:rsidRPr="007A2AD8" w:rsidRDefault="00381536" w:rsidP="00381536">
      <w:pPr>
        <w:pStyle w:val="Odsekzoznamu"/>
        <w:spacing w:after="0" w:line="276" w:lineRule="auto"/>
        <w:ind w:left="1440"/>
        <w:jc w:val="both"/>
        <w:rPr>
          <w:rFonts w:cs="Times New Roman"/>
          <w:b/>
          <w:szCs w:val="24"/>
        </w:rPr>
      </w:pPr>
    </w:p>
    <w:p w:rsidR="00381536" w:rsidRDefault="00F80967" w:rsidP="00381536">
      <w:pPr>
        <w:spacing w:line="276" w:lineRule="auto"/>
        <w:ind w:firstLine="708"/>
        <w:jc w:val="both"/>
        <w:rPr>
          <w:rFonts w:cs="Times New Roman"/>
          <w:szCs w:val="24"/>
        </w:rPr>
      </w:pPr>
      <w:r w:rsidRPr="007A2AD8">
        <w:rPr>
          <w:rFonts w:cs="Times New Roman"/>
          <w:szCs w:val="24"/>
        </w:rPr>
        <w:t>Potrebám detí je nutné venovať p</w:t>
      </w:r>
      <w:r w:rsidR="00381536" w:rsidRPr="007A2AD8">
        <w:rPr>
          <w:rFonts w:cs="Times New Roman"/>
          <w:szCs w:val="24"/>
        </w:rPr>
        <w:t>rioritnú pozornosť</w:t>
      </w:r>
      <w:r w:rsidRPr="007A2AD8">
        <w:rPr>
          <w:rFonts w:cs="Times New Roman"/>
          <w:szCs w:val="24"/>
        </w:rPr>
        <w:t>. Š</w:t>
      </w:r>
      <w:r w:rsidR="00381536" w:rsidRPr="007A2AD8">
        <w:rPr>
          <w:rFonts w:cs="Times New Roman"/>
          <w:szCs w:val="24"/>
        </w:rPr>
        <w:t xml:space="preserve">tát </w:t>
      </w:r>
      <w:r w:rsidRPr="007A2AD8">
        <w:rPr>
          <w:rFonts w:cs="Times New Roman"/>
          <w:szCs w:val="24"/>
        </w:rPr>
        <w:t xml:space="preserve">túto nevyhnutnosť uznal, </w:t>
      </w:r>
      <w:r w:rsidR="007663E3">
        <w:rPr>
          <w:rFonts w:cs="Times New Roman"/>
          <w:szCs w:val="24"/>
        </w:rPr>
        <w:br/>
      </w:r>
      <w:r w:rsidRPr="007A2AD8">
        <w:rPr>
          <w:rFonts w:cs="Times New Roman"/>
          <w:szCs w:val="24"/>
        </w:rPr>
        <w:t xml:space="preserve">o. i., </w:t>
      </w:r>
      <w:r w:rsidR="00381536" w:rsidRPr="007A2AD8">
        <w:rPr>
          <w:rFonts w:cs="Times New Roman"/>
          <w:szCs w:val="24"/>
        </w:rPr>
        <w:t xml:space="preserve">aj prostredníctvom prijatia záväzkov vyplývajúcich z Dohovoru o právach dieťaťa a zaviazaním svojich orgánov, že budú v každej sfére života zohľadňovať najlepší záujem dieťaťa a realizovať potrebné kroky </w:t>
      </w:r>
      <w:r w:rsidR="006A1BE2" w:rsidRPr="007A2AD8">
        <w:rPr>
          <w:rFonts w:cs="Times New Roman"/>
          <w:szCs w:val="24"/>
        </w:rPr>
        <w:t xml:space="preserve">vedúce k </w:t>
      </w:r>
      <w:r w:rsidR="00381536" w:rsidRPr="007A2AD8">
        <w:rPr>
          <w:rFonts w:cs="Times New Roman"/>
          <w:szCs w:val="24"/>
        </w:rPr>
        <w:t>napĺňani</w:t>
      </w:r>
      <w:r w:rsidR="006A1BE2" w:rsidRPr="007A2AD8">
        <w:rPr>
          <w:rFonts w:cs="Times New Roman"/>
          <w:szCs w:val="24"/>
        </w:rPr>
        <w:t>u</w:t>
      </w:r>
      <w:r w:rsidR="00381536" w:rsidRPr="007A2AD8">
        <w:rPr>
          <w:rFonts w:cs="Times New Roman"/>
          <w:szCs w:val="24"/>
        </w:rPr>
        <w:t xml:space="preserve"> všetkých práv dieťaťa. </w:t>
      </w:r>
    </w:p>
    <w:p w:rsidR="009A1EB5" w:rsidRPr="007A2AD8" w:rsidRDefault="009A1EB5" w:rsidP="009A1EB5">
      <w:pPr>
        <w:spacing w:line="276" w:lineRule="auto"/>
        <w:ind w:firstLine="708"/>
        <w:jc w:val="both"/>
        <w:rPr>
          <w:rFonts w:cs="Times New Roman"/>
          <w:szCs w:val="24"/>
        </w:rPr>
      </w:pPr>
      <w:r w:rsidRPr="007A2AD8">
        <w:rPr>
          <w:rFonts w:cs="Times New Roman"/>
          <w:szCs w:val="24"/>
        </w:rPr>
        <w:t xml:space="preserve">Jednou z kľúčových rolí, ktoré štát vo vzťahu k deťom plní, je zabezpečenie ochrany v prípade, že ju z rôznych dôvodov nemôžu plniť, alebo pri jej plnení zlyhajú rodičia/rodina. </w:t>
      </w:r>
      <w:r w:rsidRPr="00594933">
        <w:rPr>
          <w:rFonts w:cs="Times New Roman"/>
          <w:szCs w:val="24"/>
        </w:rPr>
        <w:t>Dieťa nemôže fungovať bez dobre fungujúcej rodiny</w:t>
      </w:r>
      <w:r w:rsidRPr="007A2AD8">
        <w:rPr>
          <w:rFonts w:cs="Times New Roman"/>
          <w:szCs w:val="24"/>
        </w:rPr>
        <w:t xml:space="preserve"> a štát je povinný realizovať všetky potrebné kroky, aby takej situácii predišiel, včas takej situácii zabránil a minimalizoval negatívne dopady na dieťa, ktoré v prípade </w:t>
      </w:r>
      <w:r w:rsidR="00FD365E" w:rsidRPr="007A2AD8">
        <w:rPr>
          <w:rFonts w:cs="Times New Roman"/>
          <w:szCs w:val="24"/>
        </w:rPr>
        <w:t>zlyhan</w:t>
      </w:r>
      <w:r w:rsidR="00FD365E">
        <w:rPr>
          <w:rFonts w:cs="Times New Roman"/>
          <w:szCs w:val="24"/>
        </w:rPr>
        <w:t>ia</w:t>
      </w:r>
      <w:r w:rsidR="00FD365E" w:rsidRPr="007A2AD8">
        <w:rPr>
          <w:rFonts w:cs="Times New Roman"/>
          <w:szCs w:val="24"/>
        </w:rPr>
        <w:t xml:space="preserve"> </w:t>
      </w:r>
      <w:r w:rsidRPr="007A2AD8">
        <w:rPr>
          <w:rFonts w:cs="Times New Roman"/>
          <w:szCs w:val="24"/>
        </w:rPr>
        <w:t xml:space="preserve">rodiny nastávajú. </w:t>
      </w:r>
    </w:p>
    <w:p w:rsidR="009A1EB5" w:rsidRPr="007A2AD8" w:rsidRDefault="009A1EB5" w:rsidP="009A1EB5">
      <w:pPr>
        <w:spacing w:line="276" w:lineRule="auto"/>
        <w:ind w:firstLine="708"/>
        <w:jc w:val="both"/>
        <w:rPr>
          <w:rFonts w:cs="Times New Roman"/>
          <w:szCs w:val="24"/>
        </w:rPr>
      </w:pPr>
      <w:r w:rsidRPr="007A2AD8">
        <w:rPr>
          <w:rFonts w:cs="Times New Roman"/>
          <w:szCs w:val="24"/>
        </w:rPr>
        <w:t xml:space="preserve">Uvedomujúc si význam systému sociálnoprávnej ochrany dieťaťa ako esenciálnej úlohy štátu vo vzťahu k deťom dlhodobo venujem pozornosť nielen individuálnym prípadom, kedy je potrebné na ochranu dieťaťa konať, ale aj celkovej funkčnosti systému v jeho jednotlivých častiach (preventívna činnosť a práca s rodinou, opatrenia sociálnoprávnej ochrany dieťaťa, kolízne opatrovníctvo, zabezpečovanie náhradnej starostlivosti, starostlivosť o deti v detských domovoch a v špecializovaných zariadeniach ako sú resocializačné centrá, reedukačné centrá, diagnostické centrá a liečebne). </w:t>
      </w:r>
    </w:p>
    <w:p w:rsidR="009A1EB5" w:rsidRPr="007A2AD8" w:rsidRDefault="009A1EB5" w:rsidP="009A1EB5">
      <w:pPr>
        <w:spacing w:after="0" w:line="276" w:lineRule="auto"/>
        <w:ind w:firstLine="708"/>
        <w:jc w:val="both"/>
        <w:rPr>
          <w:rFonts w:cs="Times New Roman"/>
          <w:szCs w:val="24"/>
        </w:rPr>
      </w:pPr>
      <w:r w:rsidRPr="007A2AD8">
        <w:rPr>
          <w:rFonts w:cs="Times New Roman"/>
          <w:szCs w:val="24"/>
        </w:rPr>
        <w:t xml:space="preserve">Už v rokoch 2012 a 2013 moja predchodkyňa na základe systematického prieskumu </w:t>
      </w:r>
      <w:r w:rsidR="007663E3">
        <w:rPr>
          <w:rFonts w:cs="Times New Roman"/>
          <w:szCs w:val="24"/>
        </w:rPr>
        <w:br/>
      </w:r>
      <w:r w:rsidRPr="007A2AD8">
        <w:rPr>
          <w:rFonts w:cs="Times New Roman"/>
          <w:szCs w:val="24"/>
        </w:rPr>
        <w:t>na úradoch práce konštatovala zásadné nedostatky systému sociálnoprávnej ochrany dieťaťa a definovala mnohé opatrenia, ktoré je potrebné vykonať, aby systém fungoval a dokázal deti ochrániť, najmä v tých najťažších prípadoch.</w:t>
      </w:r>
    </w:p>
    <w:p w:rsidR="009A1EB5" w:rsidRPr="007A2AD8" w:rsidRDefault="009A1EB5" w:rsidP="009A1EB5">
      <w:pPr>
        <w:spacing w:after="0" w:line="276" w:lineRule="auto"/>
        <w:jc w:val="both"/>
        <w:rPr>
          <w:rFonts w:cs="Times New Roman"/>
          <w:szCs w:val="24"/>
        </w:rPr>
      </w:pPr>
      <w:r w:rsidRPr="007A2AD8">
        <w:rPr>
          <w:rFonts w:cs="Times New Roman"/>
          <w:szCs w:val="24"/>
        </w:rPr>
        <w:t>(</w:t>
      </w:r>
      <w:hyperlink r:id="rId10" w:history="1">
        <w:r w:rsidRPr="007A2AD8">
          <w:rPr>
            <w:rStyle w:val="Hypertextovprepojenie"/>
            <w:rFonts w:cs="Times New Roman"/>
            <w:color w:val="auto"/>
            <w:szCs w:val="24"/>
          </w:rPr>
          <w:t>http://www.vop.gov.sk/files/Sprava_SPOD.pdf</w:t>
        </w:r>
      </w:hyperlink>
      <w:r w:rsidRPr="007A2AD8">
        <w:rPr>
          <w:rFonts w:cs="Times New Roman"/>
          <w:szCs w:val="24"/>
        </w:rPr>
        <w:t>;</w:t>
      </w:r>
      <w:hyperlink r:id="rId11" w:history="1">
        <w:r w:rsidRPr="007A2AD8">
          <w:rPr>
            <w:rStyle w:val="Hypertextovprepojenie"/>
            <w:rFonts w:cs="Times New Roman"/>
            <w:color w:val="auto"/>
            <w:szCs w:val="24"/>
          </w:rPr>
          <w:t>http://www.vop.gov.sk/files/Spr%C3%A1va%20VOP-KO.pdf</w:t>
        </w:r>
      </w:hyperlink>
      <w:r w:rsidRPr="007A2AD8">
        <w:rPr>
          <w:rFonts w:cs="Times New Roman"/>
          <w:szCs w:val="24"/>
        </w:rPr>
        <w:t xml:space="preserve">). V priebehu rokov možno pozorovať, že systém sa mení a ministerstvo práce spolu s ústredím práce zrealizovali viaceré dobré opatrenia, vrátane zásadnej novely zákona o sociálnoprávnej ochrane detí. Napriek tomu však naďalej KVOP naráža na prípady dlhodobého zlyhávania sociálnoprávnej ochrany dieťaťa. </w:t>
      </w:r>
    </w:p>
    <w:p w:rsidR="009A1EB5" w:rsidRPr="007A2AD8" w:rsidRDefault="009A1EB5" w:rsidP="009A1EB5">
      <w:pPr>
        <w:spacing w:after="0" w:line="276" w:lineRule="auto"/>
        <w:jc w:val="both"/>
        <w:rPr>
          <w:rFonts w:cs="Times New Roman"/>
          <w:szCs w:val="24"/>
        </w:rPr>
      </w:pPr>
    </w:p>
    <w:p w:rsidR="009A1EB5" w:rsidRPr="007A2AD8" w:rsidRDefault="009A1EB5" w:rsidP="009A1EB5">
      <w:pPr>
        <w:spacing w:line="276" w:lineRule="auto"/>
        <w:ind w:firstLine="708"/>
        <w:jc w:val="both"/>
        <w:rPr>
          <w:rFonts w:cs="Times New Roman"/>
          <w:szCs w:val="24"/>
        </w:rPr>
      </w:pPr>
      <w:r w:rsidRPr="007A2AD8">
        <w:rPr>
          <w:rFonts w:cs="Times New Roman"/>
          <w:szCs w:val="24"/>
        </w:rPr>
        <w:t xml:space="preserve">V roku 2018, vzhľadom na opakujúce sa podnety, boli zamestnanci KVOP nútení bližšie zamerať svoju pozornosť na úrad práce Bratislava a na jeho schopnosť riešiť najmä zložité a dlhodobo pretrvávajúce spory medzi rodičmi, ktoré obzvlášť negatívne vplývajú </w:t>
      </w:r>
      <w:r w:rsidRPr="007A2AD8">
        <w:rPr>
          <w:rFonts w:cs="Times New Roman"/>
          <w:szCs w:val="24"/>
        </w:rPr>
        <w:br/>
        <w:t xml:space="preserve">na základné potreby a aj na práva dieťaťa. Zistili sme, že tu došlo k výraznej fluktuácii zamestnancov oddelenia sociálnoprávnej ochrany detí a pretrvával nedostatok nových zamestnancov, resp. výmena skúsených zamestnancov za nových, nezaučených zamestnancov, sa prejavila v nedostatočnej aktivite úradu práce v jednotlivých sledovaných prípadoch. </w:t>
      </w:r>
    </w:p>
    <w:p w:rsidR="009A1EB5" w:rsidRPr="007A2AD8" w:rsidRDefault="009A1EB5" w:rsidP="009A1EB5">
      <w:pPr>
        <w:spacing w:line="276" w:lineRule="auto"/>
        <w:ind w:firstLine="708"/>
        <w:jc w:val="both"/>
        <w:rPr>
          <w:rFonts w:cs="Times New Roman"/>
          <w:szCs w:val="24"/>
        </w:rPr>
      </w:pPr>
      <w:r w:rsidRPr="007A2AD8">
        <w:rPr>
          <w:rFonts w:cs="Times New Roman"/>
          <w:szCs w:val="24"/>
        </w:rPr>
        <w:t xml:space="preserve">Opätovne sa potvrdilo, že na to, aby sociálnoprávna ochrana detí bola skutočne funkčná a dokázala zlepšiť situáciu detí, ktoré to potrebujú, musia úrady práce vykonávať </w:t>
      </w:r>
      <w:r w:rsidRPr="007A2AD8">
        <w:rPr>
          <w:rFonts w:cs="Times New Roman"/>
          <w:szCs w:val="24"/>
        </w:rPr>
        <w:lastRenderedPageBreak/>
        <w:t xml:space="preserve">svoje úlohy </w:t>
      </w:r>
      <w:proofErr w:type="spellStart"/>
      <w:r w:rsidRPr="007A2AD8">
        <w:rPr>
          <w:rFonts w:cs="Times New Roman"/>
          <w:szCs w:val="24"/>
        </w:rPr>
        <w:t>proaktívne</w:t>
      </w:r>
      <w:proofErr w:type="spellEnd"/>
      <w:r w:rsidRPr="007A2AD8">
        <w:rPr>
          <w:rFonts w:cs="Times New Roman"/>
          <w:szCs w:val="24"/>
        </w:rPr>
        <w:t xml:space="preserve"> a iniciatívne a na to potrebujú dobre pripravených pracovníkov pracujúcich v dobrých pracovných podmienkach. V opačnom prípade sa úrady práce obmedzujú na nevyhnutné úlohy, ktoré im vyplývajú zo zákona a namiesto aktívnej pomoci dieťaťu sa stávajú len dlhodobými pasívnymi pozorovateľmi, </w:t>
      </w:r>
      <w:proofErr w:type="spellStart"/>
      <w:r w:rsidRPr="007A2AD8">
        <w:rPr>
          <w:rFonts w:cs="Times New Roman"/>
          <w:szCs w:val="24"/>
        </w:rPr>
        <w:t>sekundantami</w:t>
      </w:r>
      <w:proofErr w:type="spellEnd"/>
      <w:r w:rsidRPr="007A2AD8">
        <w:rPr>
          <w:rFonts w:cs="Times New Roman"/>
          <w:szCs w:val="24"/>
        </w:rPr>
        <w:t xml:space="preserve"> a archivármi rodičovských zlyhaní.</w:t>
      </w:r>
    </w:p>
    <w:p w:rsidR="009A1EB5" w:rsidRPr="007A2AD8" w:rsidRDefault="009A1EB5" w:rsidP="009A1EB5">
      <w:pPr>
        <w:spacing w:after="0" w:line="276" w:lineRule="auto"/>
        <w:ind w:firstLine="709"/>
        <w:jc w:val="both"/>
        <w:rPr>
          <w:rFonts w:cs="Times New Roman"/>
          <w:szCs w:val="24"/>
        </w:rPr>
      </w:pPr>
      <w:r w:rsidRPr="007A2AD8">
        <w:rPr>
          <w:rFonts w:cs="Times New Roman"/>
          <w:szCs w:val="24"/>
        </w:rPr>
        <w:t xml:space="preserve">Neschopnosť systému sociálnoprávnej ochrany detí pomôcť dieťaťu v naozaj komplikovaných prípadoch zaznamenali pracovníci KVOP aj mimo bratislavského okresu, pričom ide najmä o prípady realizácie styku dieťaťa s rodičom po rozvode, resp. po rozpade partnerského spolužitia. Je smutné, keď dieťa v dôsledku rodičovského konfliktu prichádza o jedného rodiča. V horšom prípade si vypestuje k tomuto rodičovi odpor a považujem </w:t>
      </w:r>
      <w:r w:rsidR="007663E3">
        <w:rPr>
          <w:rFonts w:cs="Times New Roman"/>
          <w:szCs w:val="24"/>
        </w:rPr>
        <w:br/>
      </w:r>
      <w:r w:rsidRPr="007A2AD8">
        <w:rPr>
          <w:rFonts w:cs="Times New Roman"/>
          <w:szCs w:val="24"/>
        </w:rPr>
        <w:t xml:space="preserve">za alarmujúce, že hoci sú tieto prípady v zásade od ich zárodku v rukách úradov práce, súdov a ďalších inštitúcií, ktoré by mali dieťaťu poskytnúť ochranu, po rokoch končia konštatovaním, že vzťahy v rodine sú natoľko narušené (medzi rodičmi navzájom, medzi dieťaťom a rodičom), že náprava sa javí už ako nemožná. </w:t>
      </w:r>
    </w:p>
    <w:p w:rsidR="009A1EB5" w:rsidRPr="007A2AD8" w:rsidRDefault="009A1EB5" w:rsidP="009A1EB5">
      <w:pPr>
        <w:spacing w:after="0" w:line="276" w:lineRule="auto"/>
        <w:ind w:firstLine="709"/>
        <w:jc w:val="both"/>
        <w:rPr>
          <w:rFonts w:cs="Times New Roman"/>
          <w:szCs w:val="24"/>
        </w:rPr>
      </w:pPr>
    </w:p>
    <w:p w:rsidR="009A1EB5" w:rsidRPr="007A2AD8" w:rsidRDefault="009A1EB5" w:rsidP="009A1EB5">
      <w:pPr>
        <w:spacing w:after="0" w:line="276" w:lineRule="auto"/>
        <w:ind w:firstLine="709"/>
        <w:jc w:val="both"/>
        <w:rPr>
          <w:rFonts w:cs="Times New Roman"/>
          <w:szCs w:val="24"/>
        </w:rPr>
      </w:pPr>
      <w:r w:rsidRPr="007A2AD8">
        <w:rPr>
          <w:rFonts w:cs="Times New Roman"/>
          <w:szCs w:val="24"/>
        </w:rPr>
        <w:t xml:space="preserve">Aktuálne sa veľké nádeje vkladajú do činnosti nových Centier pre deti a rodiny, ktoré by mali pokryť výkon širokej škály opatrení sociálnoprávnej ochrany detí. Ich zavedenie </w:t>
      </w:r>
      <w:r w:rsidRPr="007A2AD8">
        <w:rPr>
          <w:rFonts w:cs="Times New Roman"/>
          <w:szCs w:val="24"/>
        </w:rPr>
        <w:br/>
        <w:t>do praxe a efekt na ochranu práv detí budem pozorne sledovať.</w:t>
      </w:r>
    </w:p>
    <w:p w:rsidR="00721409" w:rsidRPr="007A2AD8" w:rsidRDefault="00721409" w:rsidP="00721409">
      <w:pPr>
        <w:pStyle w:val="Nadpis2"/>
      </w:pPr>
      <w:bookmarkStart w:id="8" w:name="_Toc4744604"/>
      <w:r>
        <w:t>Príklady z podnetov</w:t>
      </w:r>
      <w:bookmarkEnd w:id="8"/>
    </w:p>
    <w:p w:rsidR="00721409" w:rsidRDefault="00721409" w:rsidP="00721409">
      <w:pPr>
        <w:pStyle w:val="Nadpis4"/>
      </w:pPr>
      <w:r>
        <w:t>Nedostatočná aktivita úradu práce</w:t>
      </w:r>
    </w:p>
    <w:p w:rsidR="001F6050" w:rsidRPr="007A2AD8" w:rsidRDefault="001F6050" w:rsidP="00AC0195">
      <w:pPr>
        <w:spacing w:after="0" w:line="276" w:lineRule="auto"/>
        <w:ind w:firstLine="709"/>
        <w:jc w:val="both"/>
        <w:rPr>
          <w:rFonts w:cs="Times New Roman"/>
          <w:szCs w:val="24"/>
        </w:rPr>
      </w:pPr>
      <w:r w:rsidRPr="007A2AD8">
        <w:rPr>
          <w:rFonts w:cs="Times New Roman"/>
          <w:szCs w:val="24"/>
        </w:rPr>
        <w:t xml:space="preserve">Obrátila sa na mňa matka troch maloletých detí, ktorá opísala svoju neľahkú životnú situáciu (najmä spory s bývalým druhom). Uviedla, že sa obrátila so žiadosťou o pomoc </w:t>
      </w:r>
      <w:r w:rsidR="007663E3">
        <w:rPr>
          <w:rFonts w:cs="Times New Roman"/>
          <w:szCs w:val="24"/>
        </w:rPr>
        <w:br/>
      </w:r>
      <w:r w:rsidRPr="007A2AD8">
        <w:rPr>
          <w:rFonts w:cs="Times New Roman"/>
          <w:szCs w:val="24"/>
        </w:rPr>
        <w:t xml:space="preserve">na príslušný úrad </w:t>
      </w:r>
      <w:r w:rsidR="006D1409" w:rsidRPr="007A2AD8">
        <w:rPr>
          <w:rFonts w:cs="Times New Roman"/>
          <w:szCs w:val="24"/>
        </w:rPr>
        <w:t>práce</w:t>
      </w:r>
      <w:r w:rsidRPr="007A2AD8">
        <w:rPr>
          <w:rFonts w:cs="Times New Roman"/>
          <w:szCs w:val="24"/>
        </w:rPr>
        <w:t xml:space="preserve">, ale bezvýsledne. </w:t>
      </w:r>
    </w:p>
    <w:p w:rsidR="00AC0195" w:rsidRPr="007A2AD8" w:rsidRDefault="00AC0195" w:rsidP="00AC0195">
      <w:pPr>
        <w:spacing w:after="0" w:line="276" w:lineRule="auto"/>
        <w:ind w:firstLine="709"/>
        <w:rPr>
          <w:rFonts w:cs="Times New Roman"/>
          <w:szCs w:val="24"/>
        </w:rPr>
      </w:pPr>
    </w:p>
    <w:p w:rsidR="001F6050" w:rsidRPr="007A2AD8" w:rsidRDefault="001F6050" w:rsidP="00AC0195">
      <w:pPr>
        <w:spacing w:after="0" w:line="276" w:lineRule="auto"/>
        <w:ind w:firstLine="709"/>
        <w:jc w:val="both"/>
        <w:rPr>
          <w:rFonts w:cs="Times New Roman"/>
          <w:szCs w:val="24"/>
        </w:rPr>
      </w:pPr>
      <w:r w:rsidRPr="007A2AD8">
        <w:rPr>
          <w:rFonts w:cs="Times New Roman"/>
          <w:szCs w:val="24"/>
        </w:rPr>
        <w:t xml:space="preserve">Po preskúmaní veci bolo zistené, že rodina podávateľky je dlhodobo pod dohľadom orgánu sociálnoprávnej ochrany detí pre množstvo problémov. Na starostlivosti podávateľky o jej deti sa prejavovali jej psychické problémy, labilita, znížená intelektuálna úroveň a nedostatočné sociálne návyky. Matka bola schopná o deti sa postarať, avšak </w:t>
      </w:r>
      <w:r w:rsidR="007663E3">
        <w:rPr>
          <w:rFonts w:cs="Times New Roman"/>
          <w:szCs w:val="24"/>
        </w:rPr>
        <w:br/>
      </w:r>
      <w:r w:rsidRPr="007A2AD8">
        <w:rPr>
          <w:rFonts w:cs="Times New Roman"/>
          <w:szCs w:val="24"/>
        </w:rPr>
        <w:t xml:space="preserve">za predpokladu, že jej </w:t>
      </w:r>
      <w:r w:rsidR="006D1409" w:rsidRPr="007A2AD8">
        <w:rPr>
          <w:rFonts w:cs="Times New Roman"/>
          <w:szCs w:val="24"/>
        </w:rPr>
        <w:t>bude</w:t>
      </w:r>
      <w:r w:rsidRPr="007A2AD8">
        <w:rPr>
          <w:rFonts w:cs="Times New Roman"/>
          <w:szCs w:val="24"/>
        </w:rPr>
        <w:t xml:space="preserve"> podaná pomocná ruka a</w:t>
      </w:r>
      <w:r w:rsidR="006D1409" w:rsidRPr="007A2AD8">
        <w:rPr>
          <w:rFonts w:cs="Times New Roman"/>
          <w:szCs w:val="24"/>
        </w:rPr>
        <w:t> bude mať</w:t>
      </w:r>
      <w:r w:rsidRPr="007A2AD8">
        <w:rPr>
          <w:rFonts w:cs="Times New Roman"/>
          <w:szCs w:val="24"/>
        </w:rPr>
        <w:t xml:space="preserve"> nad sebou dohľad. Psychický stav matky a následne aj jej starostlivosť o deti sa zhoršili v dôsledku spolužitia s partnerom, ktorý požíval v hojnej miere alkoholické nápoje a nemal schopnosti postarať sa o ňu a o deti. Medzi partnermi dochádzalo k hádkam, ku ktorým bola často privolaná policajná hliadka. Situácia v domácnosti sa zhoršovala. Orgán sociálnoprávnej ochrany detí mal vypracovaný sociálny plán práce s rodinou, pričom zamestnankyne úradu práce navštevovali domácnosť matky v pravidelných intervaloch. Počas týchto návštev matku upozorňovali na veci, ktoré by mala zlepšiť (najmä čistotu a poriadok v domácnosti). Po tom, čo matka často počas väčšiny dňa odchádzala z domácnosti a nechávala veľmi malé deti v starostlivosti druha nespôsobilého sa o deti postarať, na neschopnosť rodičov postarať sa riadne o deti </w:t>
      </w:r>
      <w:r w:rsidR="006D1409" w:rsidRPr="007A2AD8">
        <w:rPr>
          <w:rFonts w:cs="Times New Roman"/>
          <w:szCs w:val="24"/>
        </w:rPr>
        <w:t xml:space="preserve">začala upozorňovať </w:t>
      </w:r>
      <w:r w:rsidRPr="007A2AD8">
        <w:rPr>
          <w:rFonts w:cs="Times New Roman"/>
          <w:szCs w:val="24"/>
        </w:rPr>
        <w:t xml:space="preserve">aj starostka obce. Jej oznámenia úradu práce boli opakované, avšak úrad práce </w:t>
      </w:r>
      <w:r w:rsidRPr="007A2AD8">
        <w:rPr>
          <w:rFonts w:cs="Times New Roman"/>
          <w:szCs w:val="24"/>
        </w:rPr>
        <w:lastRenderedPageBreak/>
        <w:t>vykonával naďalej tie isté opatrenia sociálnoprávnej ochrany, ktoré evident</w:t>
      </w:r>
      <w:r w:rsidR="006D1409" w:rsidRPr="007A2AD8">
        <w:rPr>
          <w:rFonts w:cs="Times New Roman"/>
          <w:szCs w:val="24"/>
        </w:rPr>
        <w:t>ne už v tom čase nepostačovali.</w:t>
      </w:r>
    </w:p>
    <w:p w:rsidR="00AC0195" w:rsidRPr="007A2AD8" w:rsidRDefault="00AC0195" w:rsidP="00AC0195">
      <w:pPr>
        <w:spacing w:after="0" w:line="276" w:lineRule="auto"/>
        <w:ind w:firstLine="709"/>
        <w:jc w:val="both"/>
        <w:rPr>
          <w:rFonts w:cs="Times New Roman"/>
          <w:szCs w:val="24"/>
        </w:rPr>
      </w:pPr>
    </w:p>
    <w:p w:rsidR="001F6050" w:rsidRPr="007A2AD8" w:rsidRDefault="001F6050" w:rsidP="001F6050">
      <w:pPr>
        <w:spacing w:line="276" w:lineRule="auto"/>
        <w:ind w:firstLine="708"/>
        <w:jc w:val="both"/>
        <w:rPr>
          <w:rFonts w:cs="Times New Roman"/>
          <w:szCs w:val="24"/>
        </w:rPr>
      </w:pPr>
      <w:r w:rsidRPr="007A2AD8">
        <w:rPr>
          <w:rFonts w:cs="Times New Roman"/>
          <w:szCs w:val="24"/>
        </w:rPr>
        <w:t xml:space="preserve">Starostka obce v mnohých ohľadoch akoby prebrala na seba úlohy orgánu sociálnoprávnej ochrany, keďže na situáciu v rodine reagovala adekvátnejšie (podala aj návrh na súd ohľadne posúdenia spôsobilosti matky na právne úkony) a aktívnejšie (organizovala pomoc pre rodinu, vybavovala potrebné záležitosti, dohliadala nad situáciou v rodine). Zistila som, že úrad práce vykonával niektoré opatrenia sociálnoprávnej ochrany a sociálnej kurately. Tieto opatrenia však bolo potrebné vykonávať cielene tak, aby intervencia bola dostatočná, včasná, účinná a prihliadala na individuálny vývoj konkrétneho prípadu. To sa v tomto prípade nestalo. Hoci úrad práce chcel prednostne vyriešiť situáciu matky tak, aby sa mohla o deti naďalej starať, nezohľadnil skutočnosť, že v danom čase jeho opatrenia nepomohli a bolo treba konať ďalej prioritne s ohľadom na najlepší záujem detí, nie matky. </w:t>
      </w:r>
    </w:p>
    <w:p w:rsidR="001F6050" w:rsidRPr="007A2AD8" w:rsidRDefault="001F6050" w:rsidP="001F6050">
      <w:pPr>
        <w:spacing w:line="276" w:lineRule="auto"/>
        <w:ind w:firstLine="708"/>
        <w:jc w:val="both"/>
        <w:rPr>
          <w:rFonts w:cs="Times New Roman"/>
          <w:szCs w:val="24"/>
        </w:rPr>
      </w:pPr>
      <w:r w:rsidRPr="007A2AD8">
        <w:rPr>
          <w:rFonts w:cs="Times New Roman"/>
          <w:szCs w:val="24"/>
        </w:rPr>
        <w:t xml:space="preserve">Prenášaním zodpovednosti úradu práce na starostku obce, nereagovaním </w:t>
      </w:r>
      <w:r w:rsidR="007663E3">
        <w:rPr>
          <w:rFonts w:cs="Times New Roman"/>
          <w:szCs w:val="24"/>
        </w:rPr>
        <w:br/>
      </w:r>
      <w:r w:rsidRPr="007A2AD8">
        <w:rPr>
          <w:rFonts w:cs="Times New Roman"/>
          <w:szCs w:val="24"/>
        </w:rPr>
        <w:t xml:space="preserve">na zhoršenie situácie a nedostatočnou, resp. neskorou intervenciou, došlo k porušeniu základných práv detí podľa čl. 41 ods. 1 ústavy (osobitná ochrany detí a mladistvých sa zaručuje) ako aj čl. 3 ods. 1 Dohovoru o právach dieťaťa (najlepší záujem dieťaťa musí byť prvoradý). Zo strany úradu práce došlo k sprostredkovaniu bývania matke s deťmi v špecializovanom zariadení až potom, čo minimálne - podľa zápisov úradu práce - bola </w:t>
      </w:r>
      <w:r w:rsidR="007663E3">
        <w:rPr>
          <w:rFonts w:cs="Times New Roman"/>
          <w:szCs w:val="24"/>
        </w:rPr>
        <w:br/>
      </w:r>
      <w:r w:rsidRPr="007A2AD8">
        <w:rPr>
          <w:rFonts w:cs="Times New Roman"/>
          <w:szCs w:val="24"/>
        </w:rPr>
        <w:t xml:space="preserve">po dobu dvoch rokov situácia v rodine pre deti výrazne nepriaznivá. Tento krok pomohol stabilizovať situáciu. Úrad práce </w:t>
      </w:r>
      <w:r w:rsidR="006D1409" w:rsidRPr="007A2AD8">
        <w:rPr>
          <w:rFonts w:cs="Times New Roman"/>
          <w:szCs w:val="24"/>
        </w:rPr>
        <w:t>som požiadala</w:t>
      </w:r>
      <w:r w:rsidRPr="007A2AD8">
        <w:rPr>
          <w:rFonts w:cs="Times New Roman"/>
          <w:szCs w:val="24"/>
        </w:rPr>
        <w:t xml:space="preserve"> o prijatie príslušných opatrení tak, aby </w:t>
      </w:r>
      <w:r w:rsidR="007663E3">
        <w:rPr>
          <w:rFonts w:cs="Times New Roman"/>
          <w:szCs w:val="24"/>
        </w:rPr>
        <w:br/>
      </w:r>
      <w:r w:rsidRPr="007A2AD8">
        <w:rPr>
          <w:rFonts w:cs="Times New Roman"/>
          <w:szCs w:val="24"/>
        </w:rPr>
        <w:t xml:space="preserve">pri uplatňovaní zverenej kompetencie nedošlo už k podobným pochybeniam. Úrad práce nesúhlasí s tým, že by porušil práva detí. Zvažujem, ako budem v tomto prípade ďalej pokračovať. </w:t>
      </w:r>
    </w:p>
    <w:p w:rsidR="00C07FD2" w:rsidRPr="00721409" w:rsidRDefault="00721409" w:rsidP="00E54B13">
      <w:pPr>
        <w:pStyle w:val="Nadpis4"/>
        <w:tabs>
          <w:tab w:val="left" w:pos="5245"/>
        </w:tabs>
      </w:pPr>
      <w:r>
        <w:t>Umiestnenie dieťaťa s vážnymi poruchami správania</w:t>
      </w:r>
      <w:r w:rsidR="00E54B13">
        <w:t xml:space="preserve"> v ústavnej starostlivosti</w:t>
      </w:r>
    </w:p>
    <w:p w:rsidR="001F6050" w:rsidRPr="007A2AD8" w:rsidRDefault="001F6050" w:rsidP="001F6050">
      <w:pPr>
        <w:spacing w:line="276" w:lineRule="auto"/>
        <w:ind w:firstLine="708"/>
        <w:jc w:val="both"/>
        <w:rPr>
          <w:rFonts w:cs="Times New Roman"/>
          <w:szCs w:val="24"/>
        </w:rPr>
      </w:pPr>
      <w:r w:rsidRPr="007A2AD8">
        <w:rPr>
          <w:rFonts w:cs="Times New Roman"/>
          <w:szCs w:val="24"/>
        </w:rPr>
        <w:t xml:space="preserve">Okrem jednej z hlavných úloh úradov práce, ktorou je napomáhať riešeniam pretrvávajúcich sporov medzi rodičmi a snažiť sa tak asanovať rodinu ako základnú bunku našej spoločnosti, je dôležitá pomoc úradov práce aj v tých prípadoch, v ktorých, žiaľ, došlo k odlúčeniu detí a rodičov a k umiestneniu detí do zariadení ústavnej starostlivosti. </w:t>
      </w:r>
    </w:p>
    <w:p w:rsidR="001F6050" w:rsidRPr="007A2AD8" w:rsidRDefault="001F6050" w:rsidP="001F6050">
      <w:pPr>
        <w:spacing w:line="276" w:lineRule="auto"/>
        <w:ind w:firstLine="708"/>
        <w:jc w:val="both"/>
        <w:rPr>
          <w:rFonts w:cs="Times New Roman"/>
          <w:szCs w:val="24"/>
        </w:rPr>
      </w:pPr>
      <w:r w:rsidRPr="007A2AD8">
        <w:rPr>
          <w:rFonts w:cs="Times New Roman"/>
          <w:szCs w:val="24"/>
        </w:rPr>
        <w:t xml:space="preserve">Jedným z prípadov, k vyriešeniu ktorého prispela aj KVOP, bol prípad premiestnenia chlapca so stredne ťažkým stupňom mentálnej retardácie na organickom podklade </w:t>
      </w:r>
      <w:r w:rsidR="007663E3">
        <w:rPr>
          <w:rFonts w:cs="Times New Roman"/>
          <w:szCs w:val="24"/>
        </w:rPr>
        <w:br/>
      </w:r>
      <w:r w:rsidRPr="007A2AD8">
        <w:rPr>
          <w:rFonts w:cs="Times New Roman"/>
          <w:szCs w:val="24"/>
        </w:rPr>
        <w:t xml:space="preserve">a s významnou poruchu správania z detského domova do reedukačného centra. Rodičia chlapca dlhodobo nedokázali zabezpečovať starostlivosť o svoje dieťa z dôvodu jeho ťažkého zdravotného postihnutia. Preto bola chlapcovi nariadená ústavná starostlivosť. V priebehu </w:t>
      </w:r>
      <w:r w:rsidR="00C07FD2" w:rsidRPr="007A2AD8">
        <w:rPr>
          <w:rFonts w:cs="Times New Roman"/>
          <w:szCs w:val="24"/>
        </w:rPr>
        <w:t xml:space="preserve">piatich </w:t>
      </w:r>
      <w:r w:rsidRPr="007A2AD8">
        <w:rPr>
          <w:rFonts w:cs="Times New Roman"/>
          <w:szCs w:val="24"/>
        </w:rPr>
        <w:t xml:space="preserve">rokov vystriedal niekoľko zariadení rôznych typov, v ktorých mu súčasne nastavený systém sociálnoprávnej ochrany detí a sociálnej kurately nedokázal ponúknuť adekvátnu pomoc. Chlapec bol nakoniec umiestnený do reedukačného centra, ktoré sa jeho domovskému detskému domovu a úradu práce javilo ako najlepšia možnosť zabezpečenia vhodnej starostlivosti. Po jeho premiestnení sa však ukázalo, že </w:t>
      </w:r>
      <w:proofErr w:type="spellStart"/>
      <w:r w:rsidRPr="007A2AD8">
        <w:rPr>
          <w:rFonts w:cs="Times New Roman"/>
          <w:szCs w:val="24"/>
        </w:rPr>
        <w:t>reedukácia</w:t>
      </w:r>
      <w:proofErr w:type="spellEnd"/>
      <w:r w:rsidRPr="007A2AD8">
        <w:rPr>
          <w:rFonts w:cs="Times New Roman"/>
          <w:szCs w:val="24"/>
        </w:rPr>
        <w:t xml:space="preserve"> neplní, vzhľadom </w:t>
      </w:r>
      <w:r w:rsidRPr="007A2AD8">
        <w:rPr>
          <w:rFonts w:cs="Times New Roman"/>
          <w:szCs w:val="24"/>
        </w:rPr>
        <w:lastRenderedPageBreak/>
        <w:t>na zdravotný stav chlapca, svoj účel. Bolo zrejmé, že jeho nedostatky v správaní pramenili z ťažkej mentálnej retardácie a neboli dôsledkom nedostatočnej sociálnej prispôsobivosti</w:t>
      </w:r>
      <w:r w:rsidR="00C07FD2" w:rsidRPr="007A2AD8">
        <w:rPr>
          <w:rFonts w:cs="Times New Roman"/>
          <w:szCs w:val="24"/>
        </w:rPr>
        <w:t>,</w:t>
      </w:r>
      <w:r w:rsidRPr="007A2AD8">
        <w:rPr>
          <w:rFonts w:cs="Times New Roman"/>
          <w:szCs w:val="24"/>
        </w:rPr>
        <w:t xml:space="preserve"> osobnostných vlastností či charakterového vývinu. </w:t>
      </w:r>
    </w:p>
    <w:p w:rsidR="001F6050" w:rsidRDefault="001F6050" w:rsidP="00D0575A">
      <w:pPr>
        <w:spacing w:line="276" w:lineRule="auto"/>
        <w:ind w:firstLine="708"/>
        <w:jc w:val="both"/>
        <w:rPr>
          <w:rFonts w:cs="Times New Roman"/>
          <w:szCs w:val="24"/>
        </w:rPr>
      </w:pPr>
      <w:r w:rsidRPr="007A2AD8">
        <w:rPr>
          <w:rFonts w:cs="Times New Roman"/>
          <w:szCs w:val="24"/>
        </w:rPr>
        <w:t xml:space="preserve">Tu je potrebné poukázať na čl. 7 ods. 2 Dohovoru o právach osôb so zdravotným postihnutím, ktorý vyzdvihuje, že prvoradým hľadiskom pri každej činnosti týkajúcej sa detí </w:t>
      </w:r>
      <w:r w:rsidR="007663E3">
        <w:rPr>
          <w:rFonts w:cs="Times New Roman"/>
          <w:szCs w:val="24"/>
        </w:rPr>
        <w:br/>
      </w:r>
      <w:r w:rsidRPr="007A2AD8">
        <w:rPr>
          <w:rFonts w:cs="Times New Roman"/>
          <w:szCs w:val="24"/>
        </w:rPr>
        <w:t xml:space="preserve">so zdravotným postihnutím je zohľadňovanie ich najlepšieho záujmu. Pri návrhu pre súd, </w:t>
      </w:r>
      <w:r w:rsidR="007663E3">
        <w:rPr>
          <w:rFonts w:cs="Times New Roman"/>
          <w:szCs w:val="24"/>
        </w:rPr>
        <w:br/>
      </w:r>
      <w:r w:rsidRPr="007A2AD8">
        <w:rPr>
          <w:rFonts w:cs="Times New Roman"/>
          <w:szCs w:val="24"/>
        </w:rPr>
        <w:t>v ktorom zariadení má byť dieťa so zdravotným postihnutím umiestnené, musí byť</w:t>
      </w:r>
      <w:r w:rsidR="00C07FD2" w:rsidRPr="007A2AD8">
        <w:rPr>
          <w:rFonts w:cs="Times New Roman"/>
          <w:szCs w:val="24"/>
        </w:rPr>
        <w:t>,</w:t>
      </w:r>
      <w:r w:rsidRPr="007A2AD8">
        <w:rPr>
          <w:rFonts w:cs="Times New Roman"/>
          <w:szCs w:val="24"/>
        </w:rPr>
        <w:t xml:space="preserve"> okrem iného</w:t>
      </w:r>
      <w:r w:rsidR="00C07FD2" w:rsidRPr="007A2AD8">
        <w:rPr>
          <w:rFonts w:cs="Times New Roman"/>
          <w:szCs w:val="24"/>
        </w:rPr>
        <w:t>,</w:t>
      </w:r>
      <w:r w:rsidRPr="007A2AD8">
        <w:rPr>
          <w:rFonts w:cs="Times New Roman"/>
          <w:szCs w:val="24"/>
        </w:rPr>
        <w:t xml:space="preserve"> zohľadňovaná aj možnosť poskytovania adekvátnej zdravotnej starostlivosti (zodpovedajúcej zdravotnému stavu/postihnutiu dieťaťa), doterajšie skúsenosti zariadenia a profilácia/špecializácia odborného tímu zariadenia tak, aby boli zohľadnené potreby zdravotne postihnutých detí. Tento prípad možno v celom kontexte chápať ako inštitucionalizované týranie dieťaťa bez reflexie na potrebu bezpečia a</w:t>
      </w:r>
      <w:r w:rsidR="00C07FD2" w:rsidRPr="007A2AD8">
        <w:rPr>
          <w:rFonts w:cs="Times New Roman"/>
          <w:szCs w:val="24"/>
        </w:rPr>
        <w:t> </w:t>
      </w:r>
      <w:r w:rsidRPr="007A2AD8">
        <w:rPr>
          <w:rFonts w:cs="Times New Roman"/>
          <w:szCs w:val="24"/>
        </w:rPr>
        <w:t>istoty</w:t>
      </w:r>
      <w:r w:rsidR="00C07FD2" w:rsidRPr="007A2AD8">
        <w:rPr>
          <w:rFonts w:cs="Times New Roman"/>
          <w:szCs w:val="24"/>
        </w:rPr>
        <w:t>,</w:t>
      </w:r>
      <w:r w:rsidRPr="007A2AD8">
        <w:rPr>
          <w:rFonts w:cs="Times New Roman"/>
          <w:szCs w:val="24"/>
        </w:rPr>
        <w:t xml:space="preserve"> ako základu pre dieťa s takouto anamnézou. Príslušný úrad práce, ako aj ústredie práce, napokon dospeli k záveru, že pobyt v reedukačnom centre nie je v záujme chlapca, pretože nie je schopné zabezpečiť mu primeranú zdravotnú starostlivosť. Chlapec bol preto umiestnený do </w:t>
      </w:r>
      <w:r w:rsidR="0065067C" w:rsidRPr="007A2AD8">
        <w:rPr>
          <w:rFonts w:cs="Times New Roman"/>
          <w:szCs w:val="24"/>
        </w:rPr>
        <w:t xml:space="preserve">detského domova, ktorý má </w:t>
      </w:r>
      <w:r w:rsidRPr="007A2AD8">
        <w:rPr>
          <w:rFonts w:cs="Times New Roman"/>
          <w:szCs w:val="24"/>
        </w:rPr>
        <w:t>novovytvoren</w:t>
      </w:r>
      <w:r w:rsidR="0065067C" w:rsidRPr="007A2AD8">
        <w:rPr>
          <w:rFonts w:cs="Times New Roman"/>
          <w:szCs w:val="24"/>
        </w:rPr>
        <w:t>ú</w:t>
      </w:r>
      <w:r w:rsidRPr="007A2AD8">
        <w:rPr>
          <w:rFonts w:cs="Times New Roman"/>
          <w:szCs w:val="24"/>
        </w:rPr>
        <w:t xml:space="preserve"> samostatn</w:t>
      </w:r>
      <w:r w:rsidR="0065067C" w:rsidRPr="007A2AD8">
        <w:rPr>
          <w:rFonts w:cs="Times New Roman"/>
          <w:szCs w:val="24"/>
        </w:rPr>
        <w:t>ú</w:t>
      </w:r>
      <w:r w:rsidRPr="007A2AD8">
        <w:rPr>
          <w:rFonts w:cs="Times New Roman"/>
          <w:szCs w:val="24"/>
        </w:rPr>
        <w:t xml:space="preserve"> špecializovan</w:t>
      </w:r>
      <w:r w:rsidR="0065067C" w:rsidRPr="007A2AD8">
        <w:rPr>
          <w:rFonts w:cs="Times New Roman"/>
          <w:szCs w:val="24"/>
        </w:rPr>
        <w:t xml:space="preserve">ú </w:t>
      </w:r>
      <w:r w:rsidRPr="007A2AD8">
        <w:rPr>
          <w:rFonts w:cs="Times New Roman"/>
          <w:szCs w:val="24"/>
        </w:rPr>
        <w:t xml:space="preserve">skupiny pre deti s duševnými poruchami, kde dostane primeranú starostlivosť. Tento prípad nie je však ojedinelý a detí s vážnymi duševnými poruchami stále pribúda. V systéme sociálnoprávnej ochrany detí a sociálnej kurately však chýba zariadenie pre deti s ťažkými duševnými diagnózami v spojení </w:t>
      </w:r>
      <w:r w:rsidR="007663E3">
        <w:rPr>
          <w:rFonts w:cs="Times New Roman"/>
          <w:szCs w:val="24"/>
        </w:rPr>
        <w:br/>
      </w:r>
      <w:r w:rsidRPr="007A2AD8">
        <w:rPr>
          <w:rFonts w:cs="Times New Roman"/>
          <w:szCs w:val="24"/>
        </w:rPr>
        <w:t xml:space="preserve">s vážnymi poruchami správania, ktoré si vyžadujú maximálnu individuálnu, odbornú </w:t>
      </w:r>
      <w:r w:rsidR="007663E3">
        <w:rPr>
          <w:rFonts w:cs="Times New Roman"/>
          <w:szCs w:val="24"/>
        </w:rPr>
        <w:br/>
      </w:r>
      <w:r w:rsidRPr="007A2AD8">
        <w:rPr>
          <w:rFonts w:cs="Times New Roman"/>
          <w:szCs w:val="24"/>
        </w:rPr>
        <w:t xml:space="preserve">i špeciálnu starostlivosť. </w:t>
      </w:r>
    </w:p>
    <w:p w:rsidR="00B30FDA" w:rsidRPr="007A2AD8" w:rsidRDefault="00B30FDA" w:rsidP="00B30FDA">
      <w:pPr>
        <w:pStyle w:val="Nadpis4"/>
      </w:pPr>
      <w:r w:rsidRPr="007A2AD8">
        <w:t>Sloboda pohybu</w:t>
      </w:r>
      <w:r>
        <w:t xml:space="preserve"> a zmena mena</w:t>
      </w:r>
    </w:p>
    <w:p w:rsidR="00B30FDA" w:rsidRPr="007A2AD8" w:rsidRDefault="00B30FDA" w:rsidP="00B30FDA">
      <w:pPr>
        <w:spacing w:line="276" w:lineRule="auto"/>
        <w:ind w:firstLine="708"/>
        <w:jc w:val="both"/>
        <w:rPr>
          <w:rFonts w:cs="Times New Roman"/>
          <w:szCs w:val="24"/>
        </w:rPr>
      </w:pPr>
      <w:r w:rsidRPr="007A2AD8">
        <w:rPr>
          <w:rFonts w:cs="Times New Roman"/>
          <w:szCs w:val="24"/>
        </w:rPr>
        <w:t xml:space="preserve">Viaceré každodenné životné situácie si v súkromnej i vo verejnej oblasti vyžadujú preukazovanie vlastnej totožnosti, napr. prostredníctvom rodného listu, občianskeho preukazu či pasu. V prípadoch slovenských detí s menom či priezviskom podľa platnej slovenskej legislatívy, ktoré však dlhodobo žijú so svojimi rodičmi v zahraničí a požívajú </w:t>
      </w:r>
      <w:r w:rsidR="007663E3">
        <w:rPr>
          <w:rFonts w:cs="Times New Roman"/>
          <w:szCs w:val="24"/>
        </w:rPr>
        <w:br/>
      </w:r>
      <w:r w:rsidRPr="007A2AD8">
        <w:rPr>
          <w:rFonts w:cs="Times New Roman"/>
          <w:szCs w:val="24"/>
        </w:rPr>
        <w:t xml:space="preserve">na zahraničných úradných listinách iný tvar/formu svojho mena či priezviska, môže byť preukazovanie totožnosti, najmä pri cestovaní, dosť problematické. O tom je aj prípad, s ktorým sa na mňa obrátila matka dvoch maloletých detí. Matka slovenské matričné úrady žiadala o zmenu priezviska detí zapísaného na slovenských rodných listoch i na pasoch </w:t>
      </w:r>
      <w:r w:rsidRPr="007A2AD8">
        <w:rPr>
          <w:rFonts w:cs="Times New Roman"/>
          <w:szCs w:val="24"/>
        </w:rPr>
        <w:br/>
        <w:t xml:space="preserve">na taký tvar priezviska, ktorý sa deťom rozhodla zapísať v krajine, v ktorej dlhodobo s ich otcom žijú.  </w:t>
      </w:r>
    </w:p>
    <w:p w:rsidR="00B30FDA" w:rsidRPr="007A2AD8" w:rsidRDefault="00B30FDA" w:rsidP="00B30FDA">
      <w:pPr>
        <w:spacing w:line="276" w:lineRule="auto"/>
        <w:ind w:firstLine="708"/>
        <w:jc w:val="both"/>
        <w:rPr>
          <w:rFonts w:cs="Times New Roman"/>
          <w:szCs w:val="24"/>
        </w:rPr>
      </w:pPr>
      <w:r w:rsidRPr="007A2AD8">
        <w:rPr>
          <w:rFonts w:cs="Times New Roman"/>
          <w:szCs w:val="24"/>
        </w:rPr>
        <w:t xml:space="preserve">Pri zmene priezviska podľa našej právnej úpravy je potrebné vedieť, že zmena sa povolí vždy, ak štátny občan Slovenskej republiky, o ktorého priezvisko ide, je aj štátnym občanom iného štátu. Zmena sa môže povoliť najmä vtedy, ak ide o meno a priezvisko hanlivé, alebo ak sú na to dôvody hodné osobitného zreteľa. V tomto prípade išlo o deti len </w:t>
      </w:r>
      <w:r w:rsidRPr="007A2AD8">
        <w:rPr>
          <w:rFonts w:cs="Times New Roman"/>
          <w:szCs w:val="24"/>
        </w:rPr>
        <w:br/>
        <w:t xml:space="preserve">so slovenským štátnym občianstvom, preto nebolo možné postupovať ako v prípadoch dvojitého občianstva. Príslušné matričné úrady v predmetnom prípade nevzhliadli ani dôvod hodný osobitného zreteľa, i keď ten bol zrejmý – t. č. komplikácie pri cestovaní, preukazovaní </w:t>
      </w:r>
      <w:r w:rsidRPr="007A2AD8">
        <w:rPr>
          <w:rFonts w:cs="Times New Roman"/>
          <w:szCs w:val="24"/>
        </w:rPr>
        <w:lastRenderedPageBreak/>
        <w:t xml:space="preserve">totožnosti na úradoch, v budúcnosti komplikácie v bankách, či pri vykonávaní skúšok a preukazovaní nadobudnutého vzdelania. Aj keby však príslušné matričné úrady uznali  dôvody hodné osobitného zreteľa, zmena priezviska u maloletých detí by v zmysle zákona o mene a priezvisku nebola možná. Platí totiž, že takáto zmena nie je možná, ak je v rozpore </w:t>
      </w:r>
      <w:r w:rsidR="007663E3">
        <w:rPr>
          <w:rFonts w:cs="Times New Roman"/>
          <w:szCs w:val="24"/>
        </w:rPr>
        <w:br/>
      </w:r>
      <w:r w:rsidRPr="007A2AD8">
        <w:rPr>
          <w:rFonts w:cs="Times New Roman"/>
          <w:szCs w:val="24"/>
        </w:rPr>
        <w:t xml:space="preserve">s pravidlom, že dieťa nezosobášených rodičov s rôznymi priezviskami môže mať, na základe ich dohody, priezvisko len jedného z nich. Tieto deti mali na Slovensku priezvisko jedného z rodičov, no v zahraničí používali priezviská oboch svojich rodičov. </w:t>
      </w:r>
    </w:p>
    <w:p w:rsidR="00B30FDA" w:rsidRPr="007A2AD8" w:rsidRDefault="00B30FDA" w:rsidP="00B30FDA">
      <w:pPr>
        <w:spacing w:line="276" w:lineRule="auto"/>
        <w:ind w:firstLine="708"/>
        <w:jc w:val="both"/>
        <w:rPr>
          <w:rFonts w:cs="Times New Roman"/>
          <w:szCs w:val="24"/>
        </w:rPr>
      </w:pPr>
      <w:r w:rsidRPr="007A2AD8">
        <w:rPr>
          <w:rFonts w:cs="Times New Roman"/>
          <w:szCs w:val="24"/>
        </w:rPr>
        <w:t xml:space="preserve">To, že matričné úrady postupovali v súlade so zákonom o mene a priezvisku ešte neznamená, že ich rozhodnutia, ktorými nebola povolená zmena priezviska maloletých detí, nepredstavujú zásah do základných práv a slobôd týchto detí, konkrétne slobody pohybu. Judikatúra Súdneho dvora Európskej únie jasne hovorí, že skutočnosť, že fyzická osoba je nútená mať v členskom štáte, ktorého je štátnym príslušníkom, iné meno, ako je meno určené a zaregistrované v členskom štáte narodenia a bydliska, predstavuje prekážku vo výkone práva slobodne sa pohybovať a zdržiavať na území členských štátov, ktoré je zakotvené v článku 21 Zmluvy o fungovaní Európskej únie. </w:t>
      </w:r>
    </w:p>
    <w:p w:rsidR="00B30FDA" w:rsidRDefault="00B30FDA" w:rsidP="00B30FDA">
      <w:pPr>
        <w:spacing w:line="276" w:lineRule="auto"/>
        <w:ind w:firstLine="708"/>
        <w:jc w:val="both"/>
        <w:rPr>
          <w:rFonts w:cs="Times New Roman"/>
          <w:szCs w:val="24"/>
        </w:rPr>
      </w:pPr>
      <w:r w:rsidRPr="007A2AD8">
        <w:rPr>
          <w:rFonts w:cs="Times New Roman"/>
          <w:szCs w:val="24"/>
        </w:rPr>
        <w:t>Príslušným matričným úradom som vytkla, že postupovali nesprávne, dokonca až nezákonne, ak vychádzali len z vnútroštátneho práva – zo zákona o mene a priezvisku, pretože boli povinné zohľadniť i primárne právo Európskej únie, ktoré má v prípade rozporu s vnútroštátnym právom prednosť. Po vstupe konkrétneho štátu do Európskej únie nemožno naďalej trvať na tom, že zákonnosť konaní správnych orgánov predstavuje iba zákonnosť vnútroštátnu. V takýchto prípadoch je potrebné zohľadňovať ich európsky rozmer. Na môj apel ministerstvu vnútra, pod gesciu ktorého patria matriky a </w:t>
      </w:r>
      <w:proofErr w:type="spellStart"/>
      <w:r w:rsidRPr="007A2AD8">
        <w:rPr>
          <w:rFonts w:cs="Times New Roman"/>
          <w:szCs w:val="24"/>
        </w:rPr>
        <w:t>statusová</w:t>
      </w:r>
      <w:proofErr w:type="spellEnd"/>
      <w:r w:rsidRPr="007A2AD8">
        <w:rPr>
          <w:rFonts w:cs="Times New Roman"/>
          <w:szCs w:val="24"/>
        </w:rPr>
        <w:t xml:space="preserve"> agenda, došlo k možnosti opätovnej žiadosti o zmenu priezviska maloletých detí, ktorým za predpokladu preukázania obvyklého pobytu v zahraničí bude priezvisko zmenené.</w:t>
      </w:r>
    </w:p>
    <w:p w:rsidR="00B30FDA" w:rsidRPr="007A2AD8" w:rsidRDefault="00B30FDA" w:rsidP="00B30FDA">
      <w:pPr>
        <w:pStyle w:val="Nadpis4"/>
      </w:pPr>
      <w:r w:rsidRPr="007A2AD8">
        <w:t>Právo dieťaťa byť vypočuté v trestných konaniach</w:t>
      </w:r>
    </w:p>
    <w:p w:rsidR="00B30FDA" w:rsidRPr="007A2AD8" w:rsidRDefault="00B30FDA" w:rsidP="00B30FDA">
      <w:pPr>
        <w:spacing w:line="276" w:lineRule="auto"/>
        <w:ind w:firstLine="708"/>
        <w:jc w:val="both"/>
        <w:rPr>
          <w:rFonts w:cs="Times New Roman"/>
          <w:szCs w:val="24"/>
        </w:rPr>
      </w:pPr>
      <w:r w:rsidRPr="007A2AD8">
        <w:rPr>
          <w:rFonts w:cs="Times New Roman"/>
          <w:szCs w:val="24"/>
        </w:rPr>
        <w:t>V nadväznosti na prieskum z roku 2016 a na správu z februára 2017 (</w:t>
      </w:r>
      <w:hyperlink r:id="rId12" w:history="1">
        <w:r w:rsidRPr="007A2AD8">
          <w:rPr>
            <w:rStyle w:val="Hypertextovprepojenie"/>
            <w:rFonts w:cs="Times New Roman"/>
            <w:color w:val="auto"/>
            <w:szCs w:val="24"/>
          </w:rPr>
          <w:t>http://www.vop.gov.sk/files/Sprava-VOP-o-uplatnovan-%20zakladneho-prava-dietata-byt-vypocute.pdf</w:t>
        </w:r>
      </w:hyperlink>
      <w:r w:rsidRPr="007A2AD8">
        <w:rPr>
          <w:rFonts w:cs="Times New Roman"/>
          <w:szCs w:val="24"/>
        </w:rPr>
        <w:t>) sa KVOP téme uplatnenia práv dieťaťa v trestnom konaní a ochrany detských obetí v trestných konaniach venovala aj v roku 2018. Sledovali sme, v akom rozsahu sa podarilo zrealizovať opatrenia, ktoré sme navrhli a tiež sme v spolupráci s občianskym združením Náruč - Pomoc deťom v kríze a so zástupcami kľúčových rezortov a inštitúcií diskutovali o úskaliach a o zlepšení postavenia detských obetí (</w:t>
      </w:r>
      <w:hyperlink r:id="rId13" w:history="1">
        <w:r w:rsidRPr="007A2AD8">
          <w:rPr>
            <w:rStyle w:val="Hypertextovprepojenie"/>
            <w:rFonts w:cs="Times New Roman"/>
            <w:color w:val="auto"/>
            <w:szCs w:val="24"/>
          </w:rPr>
          <w:t>http://www.vop.gov.sk/detsk-obete-n-silia-mus-me-obzvl-chr-ni</w:t>
        </w:r>
      </w:hyperlink>
      <w:r w:rsidRPr="007A2AD8">
        <w:rPr>
          <w:rFonts w:cs="Times New Roman"/>
          <w:szCs w:val="24"/>
        </w:rPr>
        <w:t xml:space="preserve">). </w:t>
      </w:r>
    </w:p>
    <w:p w:rsidR="00B30FDA" w:rsidRPr="007A2AD8" w:rsidRDefault="00B30FDA" w:rsidP="00B30FDA">
      <w:pPr>
        <w:spacing w:line="276" w:lineRule="auto"/>
        <w:ind w:firstLine="708"/>
        <w:jc w:val="both"/>
        <w:rPr>
          <w:rFonts w:cs="Times New Roman"/>
          <w:szCs w:val="24"/>
        </w:rPr>
      </w:pPr>
      <w:r w:rsidRPr="007A2AD8">
        <w:rPr>
          <w:rFonts w:cs="Times New Roman"/>
          <w:szCs w:val="24"/>
        </w:rPr>
        <w:t xml:space="preserve">Zistili sme, že Prezídiu Policajného zboru sa v roku 2018 oproti pôvodnému plánu podarilo len zrealizovať verejné obstarávania tak, že v roku 2019 by sa mali začať budovať prvé </w:t>
      </w:r>
      <w:proofErr w:type="spellStart"/>
      <w:r w:rsidRPr="007A2AD8">
        <w:rPr>
          <w:rFonts w:cs="Times New Roman"/>
          <w:szCs w:val="24"/>
        </w:rPr>
        <w:t>výsluchové</w:t>
      </w:r>
      <w:proofErr w:type="spellEnd"/>
      <w:r w:rsidRPr="007A2AD8">
        <w:rPr>
          <w:rFonts w:cs="Times New Roman"/>
          <w:szCs w:val="24"/>
        </w:rPr>
        <w:t xml:space="preserve"> miestnosti a tiež by mala byť dokončená metodická pomôcka pre policajtov, ktorá im pomôže pri kontakte s deťmi. </w:t>
      </w:r>
    </w:p>
    <w:p w:rsidR="00B30FDA" w:rsidRPr="007A2AD8" w:rsidRDefault="00B30FDA" w:rsidP="00B30FDA">
      <w:pPr>
        <w:spacing w:line="276" w:lineRule="auto"/>
        <w:ind w:firstLine="708"/>
        <w:jc w:val="both"/>
        <w:rPr>
          <w:rFonts w:cs="Times New Roman"/>
          <w:szCs w:val="24"/>
        </w:rPr>
      </w:pPr>
      <w:r w:rsidRPr="007A2AD8">
        <w:rPr>
          <w:rFonts w:cs="Times New Roman"/>
          <w:szCs w:val="24"/>
        </w:rPr>
        <w:t xml:space="preserve">Aj na spoločnej diskusii sme opakovane konštatovali pretrvávajúci akútny nedostatok znalcov z odboru pedopsychológie či z detskej psychiatrie a rovnako detských psychológov </w:t>
      </w:r>
      <w:r w:rsidRPr="007A2AD8">
        <w:rPr>
          <w:rFonts w:cs="Times New Roman"/>
          <w:szCs w:val="24"/>
        </w:rPr>
        <w:lastRenderedPageBreak/>
        <w:t xml:space="preserve">a psychiatrov, čo značným spôsobom sťažuje prácu s deťmi či poskytovanie pomoci deťom, zvlášť detským obetiam násilných trestných činov. </w:t>
      </w:r>
    </w:p>
    <w:p w:rsidR="00B30FDA" w:rsidRPr="007A2AD8" w:rsidRDefault="00B30FDA" w:rsidP="00B30FDA">
      <w:pPr>
        <w:spacing w:line="276" w:lineRule="auto"/>
        <w:ind w:firstLine="708"/>
        <w:jc w:val="both"/>
        <w:rPr>
          <w:rFonts w:cs="Times New Roman"/>
          <w:szCs w:val="24"/>
        </w:rPr>
      </w:pPr>
      <w:r w:rsidRPr="007A2AD8">
        <w:rPr>
          <w:rFonts w:cs="Times New Roman"/>
          <w:szCs w:val="24"/>
        </w:rPr>
        <w:t xml:space="preserve">Naďalej považujem prijímanie opatrení v tejto oblasti za pomalé a zdĺhavé. Vnímam pretrvávajúci nedostatok aktívnej medzirezortnej spolupráce či predlžovanie aktivít v teoretickej rovine na úkor realizácie skutočných zmien v praxi. </w:t>
      </w:r>
    </w:p>
    <w:p w:rsidR="004F4444" w:rsidRPr="007A2AD8" w:rsidRDefault="004F4444" w:rsidP="004F4444">
      <w:pPr>
        <w:pStyle w:val="Nadpis4"/>
      </w:pPr>
      <w:r>
        <w:t xml:space="preserve">Zabezpečenie </w:t>
      </w:r>
      <w:r w:rsidR="009A1EB5">
        <w:t>adekvátneho</w:t>
      </w:r>
      <w:r>
        <w:t xml:space="preserve"> bývania</w:t>
      </w:r>
    </w:p>
    <w:p w:rsidR="004F4444" w:rsidRPr="007A2AD8" w:rsidRDefault="004F4444" w:rsidP="004F4444">
      <w:pPr>
        <w:spacing w:line="276" w:lineRule="auto"/>
        <w:ind w:firstLine="708"/>
        <w:jc w:val="both"/>
        <w:rPr>
          <w:rFonts w:cs="Times New Roman"/>
          <w:szCs w:val="24"/>
        </w:rPr>
      </w:pPr>
      <w:r w:rsidRPr="007A2AD8">
        <w:rPr>
          <w:rFonts w:cs="Times New Roman"/>
          <w:szCs w:val="24"/>
        </w:rPr>
        <w:t xml:space="preserve">Aj v roku 2018 som pokračovala v monitorovaní bytovej situácie obyvateľov Bratislavskej ulice v Žiline, predovšetkým v kontexte implementácie opatrení navrhnutých mestu v „Správe o vykonaní prieskumu postupu mesta Žilina vo veci zabezpečovania ochrany a pomoci rodinám postihnutým požiarom“ z marca 2017. </w:t>
      </w:r>
    </w:p>
    <w:p w:rsidR="004F4444" w:rsidRPr="007A2AD8" w:rsidRDefault="004F4444" w:rsidP="004F4444">
      <w:pPr>
        <w:spacing w:line="276" w:lineRule="auto"/>
        <w:ind w:firstLine="708"/>
        <w:jc w:val="both"/>
        <w:rPr>
          <w:rFonts w:cs="Times New Roman"/>
          <w:szCs w:val="24"/>
        </w:rPr>
      </w:pPr>
      <w:r w:rsidRPr="007A2AD8">
        <w:rPr>
          <w:rFonts w:cs="Times New Roman"/>
          <w:szCs w:val="24"/>
        </w:rPr>
        <w:t>Preto som si v júni 2018 vyžiadala od mesta informácie o aktuálnej situácii. Z podkladov, ktoré mi mesto zaslalo vyplynulo, že hoci sa situácia niekoľkých rodín zlepšila, početná skupina osôb aj naďalej zostala bývať v neprijateľných podmienkach. Bolo teda celkom evidentné, že mnou navrhované opatrenia zatiaľ neboli plne prijaté.</w:t>
      </w:r>
    </w:p>
    <w:p w:rsidR="004F4444" w:rsidRPr="007A2AD8" w:rsidRDefault="004F4444" w:rsidP="004F4444">
      <w:pPr>
        <w:spacing w:line="276" w:lineRule="auto"/>
        <w:ind w:firstLine="708"/>
        <w:jc w:val="both"/>
        <w:rPr>
          <w:rFonts w:cs="Times New Roman"/>
          <w:szCs w:val="24"/>
        </w:rPr>
      </w:pPr>
      <w:r w:rsidRPr="007A2AD8">
        <w:rPr>
          <w:rFonts w:cs="Times New Roman"/>
          <w:szCs w:val="24"/>
        </w:rPr>
        <w:t xml:space="preserve">Koncom októbra 2018 som navyše zachytila správu o zbúraní ďalšieho bytového domu na Bratislavskej ulici č. 44, čím došlo k opätovnému zníženiu kapacít mestských nájomných bytov a k zvýšeniu počtu obyvateľov umiestnených v dočasných prístrešiach poskytnutých mestom vo forme obytných kontajnerov. Bývalé vedenie mesta sa v tejto súvislosti pre médiá vyjadrilo, že v budúcnosti plánuje búranie ďalších bytoviek a na ich území chce vybudovať oddychovú zónu. Takýto postup mesta je z môjho pohľadu neprijateľný, keďže je nezlučiteľný so záväzkami vyplývajúcimi z ochrany základných práv a slobôd a zároveň nasvedčuje tomu, že mesto neprikladá mojim záverom a odporúčaniam dostatočnú vážnosť. </w:t>
      </w:r>
    </w:p>
    <w:p w:rsidR="004F4444" w:rsidRDefault="004F4444" w:rsidP="004F4444">
      <w:pPr>
        <w:spacing w:line="276" w:lineRule="auto"/>
        <w:ind w:firstLine="708"/>
        <w:jc w:val="both"/>
        <w:rPr>
          <w:rFonts w:cs="Times New Roman"/>
          <w:szCs w:val="24"/>
        </w:rPr>
      </w:pPr>
      <w:r w:rsidRPr="007A2AD8">
        <w:rPr>
          <w:rFonts w:cs="Times New Roman"/>
          <w:szCs w:val="24"/>
        </w:rPr>
        <w:t xml:space="preserve">Preto sa budem aj naďalej situáciou zaoberať a hľadať s novým vedením mesta také riešenia, ktoré budú smerovať k jej trvalému vyriešeniu a k zabezpečeniu adekvátneho bývania pre všetkých dotknutých obyvateľov. </w:t>
      </w:r>
    </w:p>
    <w:p w:rsidR="00B30FDA" w:rsidRPr="00721409" w:rsidRDefault="00B30FDA" w:rsidP="00B30FDA">
      <w:pPr>
        <w:pStyle w:val="Nadpis4"/>
        <w:rPr>
          <w:b w:val="0"/>
          <w:color w:val="5B9BD5" w:themeColor="accent1"/>
          <w:sz w:val="26"/>
          <w:szCs w:val="26"/>
        </w:rPr>
      </w:pPr>
      <w:r w:rsidRPr="007A2AD8">
        <w:t xml:space="preserve">Dieťa ako poplatník miestneho poplatku za komunálne odpady </w:t>
      </w:r>
    </w:p>
    <w:p w:rsidR="00B30FDA" w:rsidRPr="007A2AD8" w:rsidRDefault="00B30FDA" w:rsidP="00B30FDA">
      <w:pPr>
        <w:spacing w:line="276" w:lineRule="auto"/>
        <w:ind w:firstLine="708"/>
        <w:jc w:val="both"/>
        <w:rPr>
          <w:rFonts w:cs="Times New Roman"/>
          <w:szCs w:val="24"/>
        </w:rPr>
      </w:pPr>
      <w:r w:rsidRPr="007A2AD8">
        <w:rPr>
          <w:rFonts w:cs="Times New Roman"/>
          <w:szCs w:val="24"/>
        </w:rPr>
        <w:t xml:space="preserve">V nadväznosti na prieskum postupu mesta Žilina pri zabezpečovaní práva na vzdelanie a pri dodržiavaní najlepšieho záujmu dieťaťa, ktorý bol realizovaný z vlastnej iniciatívy, ako aj </w:t>
      </w:r>
      <w:r w:rsidRPr="007A2AD8">
        <w:rPr>
          <w:rFonts w:cs="Times New Roman"/>
          <w:szCs w:val="24"/>
        </w:rPr>
        <w:br/>
        <w:t>na základe dvoch individuálnych podnetov, som ešte v roku 2017 dospela k presvedčeniu, že znenie § 77 ods. 2 písm. a) zákona o miestnych daniach porušuje základné práva. V zmysle tohto ustanovenia je poplatníkom miestneho poplatku za komunálne odpady a drobné stavebné odpady každá fyzická osoba, teda aj maloleté dieťa. V meste Žilina bolo v čase realizácie prieskumu v exekúcii celkovo 347 maloletých osôb. Výklad zákonného ustanovenia, ktorý hovoril, že v prípade nedoplatkov je potrebné viesť exekúciu vo vzťahu k maloletej osobe ako k poplatníkovi, podporilo aj stanovisko ministerstva financií.</w:t>
      </w:r>
    </w:p>
    <w:p w:rsidR="00B30FDA" w:rsidRPr="007A2AD8" w:rsidRDefault="00B30FDA" w:rsidP="00B30FDA">
      <w:pPr>
        <w:spacing w:line="276" w:lineRule="auto"/>
        <w:ind w:firstLine="708"/>
        <w:jc w:val="both"/>
        <w:rPr>
          <w:rFonts w:cs="Times New Roman"/>
          <w:szCs w:val="24"/>
        </w:rPr>
      </w:pPr>
      <w:r w:rsidRPr="007A2AD8">
        <w:rPr>
          <w:rFonts w:cs="Times New Roman"/>
          <w:szCs w:val="24"/>
        </w:rPr>
        <w:t xml:space="preserve">Preto som podala v januári 2018 návrh na začatie konania </w:t>
      </w:r>
      <w:r w:rsidRPr="007A2AD8">
        <w:rPr>
          <w:rFonts w:cs="Times New Roman"/>
          <w:szCs w:val="24"/>
        </w:rPr>
        <w:br/>
        <w:t xml:space="preserve">pred ústavným súdom, aby preskúmal súlad predmetného ustanovenia s ústavou </w:t>
      </w:r>
      <w:r w:rsidR="007663E3">
        <w:rPr>
          <w:rFonts w:cs="Times New Roman"/>
          <w:szCs w:val="24"/>
        </w:rPr>
        <w:br/>
      </w:r>
      <w:r w:rsidR="007663E3">
        <w:rPr>
          <w:rFonts w:cs="Times New Roman"/>
          <w:szCs w:val="24"/>
        </w:rPr>
        <w:lastRenderedPageBreak/>
        <w:t>a </w:t>
      </w:r>
      <w:r w:rsidRPr="007A2AD8">
        <w:rPr>
          <w:rFonts w:cs="Times New Roman"/>
          <w:szCs w:val="24"/>
        </w:rPr>
        <w:t xml:space="preserve">s medzinárodnými zmluvami. Hoci ústavný súd tento návrh odmietol, stotožnil sa s mojím názorom, že </w:t>
      </w:r>
      <w:r w:rsidRPr="00594933">
        <w:rPr>
          <w:rFonts w:cs="Times New Roman"/>
          <w:szCs w:val="24"/>
        </w:rPr>
        <w:t>zohľadnenie záujmu dieťaťa si vyžaduje aj ochranu pred situáciou, v ktorej by maloleté dieťa nieslo výlučnú zodpovednosť za dlh, ktorý objektívne nemôže splniť.</w:t>
      </w:r>
      <w:r w:rsidRPr="007A2AD8">
        <w:rPr>
          <w:rFonts w:cs="Times New Roman"/>
          <w:szCs w:val="24"/>
        </w:rPr>
        <w:t xml:space="preserve"> </w:t>
      </w:r>
    </w:p>
    <w:p w:rsidR="00B30FDA" w:rsidRPr="007A2AD8" w:rsidRDefault="00B30FDA" w:rsidP="00B30FDA">
      <w:pPr>
        <w:spacing w:line="276" w:lineRule="auto"/>
        <w:ind w:firstLine="708"/>
        <w:jc w:val="both"/>
        <w:rPr>
          <w:rFonts w:cs="Times New Roman"/>
          <w:szCs w:val="24"/>
        </w:rPr>
      </w:pPr>
      <w:r w:rsidRPr="007A2AD8">
        <w:rPr>
          <w:rFonts w:cs="Times New Roman"/>
          <w:szCs w:val="24"/>
        </w:rPr>
        <w:t>Ústavný súd dospel k záveru, že v prípade napadnutého ustanovenia je takúto ochranu možné zabezpečiť jeho ústavne konformným výkladom. Zároveň konštatoval, že napadnuté ustanovenie je potrebné vykladať aj v súvislosti s inými ustanoveniami predmetného zákona (predovšetkým § 77 ods. 7, ktorý efektívne „prenáša“ poplatkovú povinnosť z maloletého poplatníka na jeho zákonného zástupcu) a ďalších relevantných právnych predpisov (napr. Občiansky zákonník a zákon o rodine). V nadväznosti na takýto výklad potom ústavný súd potvrdil, že „povinnosť zaplatiť poplatok za komunálne odpady a drobné stavebné odpady podľa zákona preberá zákonný zástupca, preto následne nemožno nesplnenie tejto povinnosti zákonným zástupcom vymáhať v exekučnom konaní od maloletého dieťaťa.“</w:t>
      </w:r>
    </w:p>
    <w:p w:rsidR="00B30FDA" w:rsidRPr="007A2AD8" w:rsidRDefault="00B30FDA" w:rsidP="00B30FDA">
      <w:pPr>
        <w:spacing w:line="276" w:lineRule="auto"/>
        <w:ind w:firstLine="708"/>
        <w:jc w:val="both"/>
        <w:rPr>
          <w:rFonts w:cs="Times New Roman"/>
          <w:szCs w:val="24"/>
        </w:rPr>
      </w:pPr>
      <w:r w:rsidRPr="007A2AD8">
        <w:rPr>
          <w:rFonts w:cs="Times New Roman"/>
          <w:szCs w:val="24"/>
        </w:rPr>
        <w:t xml:space="preserve">Vo svojom rozhodnutí ústavný súd taktiež pripomenul, že všetky orgány verejnej moci majú povinnosť v pochybnostiach vykladať právne normy v prospech realizácie základných práv a slobôd. Budem sa preto v rámci svojej pôsobnosti usilovať o to, aby sa uvedené pravidlo v aplikačnej praxi dôsledne uplatňovalo a aby osobitná ochrana detí a mladistvých v kontexte platenia miestneho poplatku nebola zabezpečená len </w:t>
      </w:r>
      <w:proofErr w:type="spellStart"/>
      <w:r w:rsidRPr="007A2AD8">
        <w:rPr>
          <w:rFonts w:cs="Times New Roman"/>
          <w:szCs w:val="24"/>
        </w:rPr>
        <w:t>de</w:t>
      </w:r>
      <w:proofErr w:type="spellEnd"/>
      <w:r w:rsidRPr="007A2AD8">
        <w:rPr>
          <w:rFonts w:cs="Times New Roman"/>
          <w:szCs w:val="24"/>
        </w:rPr>
        <w:t xml:space="preserve"> iure, ale aj </w:t>
      </w:r>
      <w:proofErr w:type="spellStart"/>
      <w:r w:rsidRPr="007A2AD8">
        <w:rPr>
          <w:rFonts w:cs="Times New Roman"/>
          <w:szCs w:val="24"/>
        </w:rPr>
        <w:t>de</w:t>
      </w:r>
      <w:proofErr w:type="spellEnd"/>
      <w:r w:rsidRPr="007A2AD8">
        <w:rPr>
          <w:rFonts w:cs="Times New Roman"/>
          <w:szCs w:val="24"/>
        </w:rPr>
        <w:t xml:space="preserve"> facto. V tejto súvislosti sa plánujem obrátiť na ministra financií a odporučiť mu prijať metodické usmernenie, ktoré by odrážalo nález ústavného súdu. </w:t>
      </w:r>
    </w:p>
    <w:p w:rsidR="00D53926" w:rsidRPr="00721409" w:rsidRDefault="00721409" w:rsidP="00721409">
      <w:pPr>
        <w:pStyle w:val="Nadpis4"/>
      </w:pPr>
      <w:r>
        <w:t>Zabezpečenie dostupnosti školy</w:t>
      </w:r>
    </w:p>
    <w:p w:rsidR="00290963" w:rsidRPr="007A2AD8" w:rsidRDefault="00290963" w:rsidP="008F3221">
      <w:pPr>
        <w:spacing w:line="276" w:lineRule="auto"/>
        <w:ind w:firstLine="708"/>
        <w:jc w:val="both"/>
        <w:rPr>
          <w:rFonts w:cs="Times New Roman"/>
          <w:szCs w:val="24"/>
        </w:rPr>
      </w:pPr>
      <w:r w:rsidRPr="007A2AD8">
        <w:rPr>
          <w:rFonts w:cs="Times New Roman"/>
          <w:szCs w:val="24"/>
        </w:rPr>
        <w:t xml:space="preserve">V súvislosti s monitorovaním situácie na Bratislavskej ulici v Žiline </w:t>
      </w:r>
      <w:r w:rsidR="00E4039D" w:rsidRPr="007A2AD8">
        <w:rPr>
          <w:rFonts w:cs="Times New Roman"/>
          <w:szCs w:val="24"/>
        </w:rPr>
        <w:t xml:space="preserve">som </w:t>
      </w:r>
      <w:r w:rsidRPr="007A2AD8">
        <w:rPr>
          <w:rFonts w:cs="Times New Roman"/>
          <w:szCs w:val="24"/>
        </w:rPr>
        <w:t xml:space="preserve">sledovala už </w:t>
      </w:r>
      <w:r w:rsidR="007663E3">
        <w:rPr>
          <w:rFonts w:cs="Times New Roman"/>
          <w:szCs w:val="24"/>
        </w:rPr>
        <w:br/>
      </w:r>
      <w:r w:rsidRPr="007A2AD8">
        <w:rPr>
          <w:rFonts w:cs="Times New Roman"/>
          <w:szCs w:val="24"/>
        </w:rPr>
        <w:t>od roku 2017 aj postup mesta pri zabezpečovaní práva na vzdelanie a</w:t>
      </w:r>
      <w:r w:rsidR="00E4039D" w:rsidRPr="007A2AD8">
        <w:rPr>
          <w:rFonts w:cs="Times New Roman"/>
          <w:szCs w:val="24"/>
        </w:rPr>
        <w:t xml:space="preserve"> pri </w:t>
      </w:r>
      <w:r w:rsidRPr="007A2AD8">
        <w:rPr>
          <w:rFonts w:cs="Times New Roman"/>
          <w:szCs w:val="24"/>
        </w:rPr>
        <w:t xml:space="preserve">dodržiavaní práv dieťaťa, a to najmä v nadväznosti na rozhodnutie </w:t>
      </w:r>
      <w:r w:rsidR="00E4039D" w:rsidRPr="007A2AD8">
        <w:rPr>
          <w:rFonts w:cs="Times New Roman"/>
          <w:szCs w:val="24"/>
        </w:rPr>
        <w:t>m</w:t>
      </w:r>
      <w:r w:rsidRPr="007A2AD8">
        <w:rPr>
          <w:rFonts w:cs="Times New Roman"/>
          <w:szCs w:val="24"/>
        </w:rPr>
        <w:t xml:space="preserve">inisterstva školstva o vyradení </w:t>
      </w:r>
      <w:proofErr w:type="spellStart"/>
      <w:r w:rsidRPr="007A2AD8">
        <w:rPr>
          <w:rFonts w:cs="Times New Roman"/>
          <w:szCs w:val="24"/>
        </w:rPr>
        <w:t>elokovaného</w:t>
      </w:r>
      <w:proofErr w:type="spellEnd"/>
      <w:r w:rsidRPr="007A2AD8">
        <w:rPr>
          <w:rFonts w:cs="Times New Roman"/>
          <w:szCs w:val="24"/>
        </w:rPr>
        <w:t xml:space="preserve"> pracoviska </w:t>
      </w:r>
      <w:r w:rsidR="00E4039D" w:rsidRPr="007A2AD8">
        <w:rPr>
          <w:rFonts w:cs="Times New Roman"/>
          <w:szCs w:val="24"/>
        </w:rPr>
        <w:t>ZŠ</w:t>
      </w:r>
      <w:r w:rsidRPr="007A2AD8">
        <w:rPr>
          <w:rFonts w:cs="Times New Roman"/>
          <w:szCs w:val="24"/>
        </w:rPr>
        <w:t xml:space="preserve"> s materskou školou</w:t>
      </w:r>
      <w:r w:rsidR="00E4039D" w:rsidRPr="007A2AD8">
        <w:rPr>
          <w:rFonts w:cs="Times New Roman"/>
          <w:szCs w:val="24"/>
        </w:rPr>
        <w:t xml:space="preserve"> na ulici </w:t>
      </w:r>
      <w:r w:rsidRPr="007A2AD8">
        <w:rPr>
          <w:rFonts w:cs="Times New Roman"/>
          <w:szCs w:val="24"/>
        </w:rPr>
        <w:t xml:space="preserve">Do </w:t>
      </w:r>
      <w:proofErr w:type="spellStart"/>
      <w:r w:rsidRPr="007A2AD8">
        <w:rPr>
          <w:rFonts w:cs="Times New Roman"/>
          <w:szCs w:val="24"/>
        </w:rPr>
        <w:t>Stošky</w:t>
      </w:r>
      <w:proofErr w:type="spellEnd"/>
      <w:r w:rsidRPr="007A2AD8">
        <w:rPr>
          <w:rFonts w:cs="Times New Roman"/>
          <w:szCs w:val="24"/>
        </w:rPr>
        <w:t xml:space="preserve"> 8, Žilina, zo siete škôl a školských zariadení. Toto pracovisko sa nachádzalo na ul. Hollého 66, teda v bezprostrednej blízkosti obydlí detí z Bratislavskej ulice.</w:t>
      </w:r>
    </w:p>
    <w:p w:rsidR="00CB2B58" w:rsidRPr="007A2AD8" w:rsidRDefault="00290963" w:rsidP="008F3221">
      <w:pPr>
        <w:spacing w:line="276" w:lineRule="auto"/>
        <w:ind w:firstLine="708"/>
        <w:jc w:val="both"/>
        <w:rPr>
          <w:rFonts w:cs="Times New Roman"/>
          <w:szCs w:val="24"/>
        </w:rPr>
      </w:pPr>
      <w:r w:rsidRPr="007A2AD8">
        <w:rPr>
          <w:rFonts w:cs="Times New Roman"/>
          <w:szCs w:val="24"/>
        </w:rPr>
        <w:t>Vzhľadom na zistenia, ktoré vyplynuli z vykonaného prieskumu a z regionálneho výjazdu, ktorý sa uskutočnil v máji 2018, hodnotí</w:t>
      </w:r>
      <w:r w:rsidR="00E4039D" w:rsidRPr="007A2AD8">
        <w:rPr>
          <w:rFonts w:cs="Times New Roman"/>
          <w:szCs w:val="24"/>
        </w:rPr>
        <w:t>m</w:t>
      </w:r>
      <w:r w:rsidRPr="007A2AD8">
        <w:rPr>
          <w:rFonts w:cs="Times New Roman"/>
          <w:szCs w:val="24"/>
        </w:rPr>
        <w:t xml:space="preserve"> vyradenie spomínaného </w:t>
      </w:r>
      <w:proofErr w:type="spellStart"/>
      <w:r w:rsidRPr="007A2AD8">
        <w:rPr>
          <w:rFonts w:cs="Times New Roman"/>
          <w:szCs w:val="24"/>
        </w:rPr>
        <w:t>elokovaného</w:t>
      </w:r>
      <w:proofErr w:type="spellEnd"/>
      <w:r w:rsidRPr="007A2AD8">
        <w:rPr>
          <w:rFonts w:cs="Times New Roman"/>
          <w:szCs w:val="24"/>
        </w:rPr>
        <w:t xml:space="preserve"> pracoviska a následný postup mes</w:t>
      </w:r>
      <w:r w:rsidR="00E4039D" w:rsidRPr="007A2AD8">
        <w:rPr>
          <w:rFonts w:cs="Times New Roman"/>
          <w:szCs w:val="24"/>
        </w:rPr>
        <w:t>ta Žilina celkovo pozitívne. Môžem</w:t>
      </w:r>
      <w:r w:rsidRPr="007A2AD8">
        <w:rPr>
          <w:rFonts w:cs="Times New Roman"/>
          <w:szCs w:val="24"/>
        </w:rPr>
        <w:t xml:space="preserve"> konštatovať, že došlo </w:t>
      </w:r>
      <w:r w:rsidR="00F64503" w:rsidRPr="007A2AD8">
        <w:rPr>
          <w:rFonts w:cs="Times New Roman"/>
          <w:szCs w:val="24"/>
        </w:rPr>
        <w:br/>
      </w:r>
      <w:r w:rsidRPr="007A2AD8">
        <w:rPr>
          <w:rFonts w:cs="Times New Roman"/>
          <w:szCs w:val="24"/>
        </w:rPr>
        <w:t xml:space="preserve">k rovnomernému prerozdeleniu dotknutých detí do deviatich rôznych škôl a školských zariadení v zriaďovateľskej pôsobnosti mesta Žilina, čo nepochybne prispelo k odbúravaniu segregácie. </w:t>
      </w:r>
      <w:r w:rsidR="00CB2B58" w:rsidRPr="007A2AD8">
        <w:rPr>
          <w:rFonts w:cs="Times New Roman"/>
          <w:szCs w:val="24"/>
        </w:rPr>
        <w:t>V obave zo</w:t>
      </w:r>
      <w:r w:rsidRPr="007A2AD8">
        <w:rPr>
          <w:rFonts w:cs="Times New Roman"/>
          <w:szCs w:val="24"/>
        </w:rPr>
        <w:t> zhoršeni</w:t>
      </w:r>
      <w:r w:rsidR="00CB2B58" w:rsidRPr="007A2AD8">
        <w:rPr>
          <w:rFonts w:cs="Times New Roman"/>
          <w:szCs w:val="24"/>
        </w:rPr>
        <w:t>a</w:t>
      </w:r>
      <w:r w:rsidRPr="007A2AD8">
        <w:rPr>
          <w:rFonts w:cs="Times New Roman"/>
          <w:szCs w:val="24"/>
        </w:rPr>
        <w:t xml:space="preserve"> školskej dochádzky detí v dôsledku nutnosti dochádzania </w:t>
      </w:r>
      <w:r w:rsidR="00CB2B58" w:rsidRPr="007A2AD8">
        <w:rPr>
          <w:rFonts w:cs="Times New Roman"/>
          <w:szCs w:val="24"/>
        </w:rPr>
        <w:br/>
      </w:r>
      <w:r w:rsidRPr="007A2AD8">
        <w:rPr>
          <w:rFonts w:cs="Times New Roman"/>
          <w:szCs w:val="24"/>
        </w:rPr>
        <w:t>do vzdialenejších škôl však naďalej situáciu monitoruje</w:t>
      </w:r>
      <w:r w:rsidR="00CB2B58" w:rsidRPr="007A2AD8">
        <w:rPr>
          <w:rFonts w:cs="Times New Roman"/>
          <w:szCs w:val="24"/>
        </w:rPr>
        <w:t>m.</w:t>
      </w:r>
    </w:p>
    <w:p w:rsidR="00D91E86" w:rsidRPr="007A2AD8" w:rsidRDefault="00721409" w:rsidP="00721409">
      <w:pPr>
        <w:pStyle w:val="Nadpis4"/>
      </w:pPr>
      <w:r>
        <w:t>Zákaz prinášania mobilného telefónu do školy</w:t>
      </w:r>
    </w:p>
    <w:p w:rsidR="00290963" w:rsidRPr="007A2AD8" w:rsidRDefault="00290963" w:rsidP="00E87A36">
      <w:pPr>
        <w:widowControl w:val="0"/>
        <w:autoSpaceDE w:val="0"/>
        <w:autoSpaceDN w:val="0"/>
        <w:adjustRightInd w:val="0"/>
        <w:spacing w:after="0" w:line="276" w:lineRule="auto"/>
        <w:ind w:firstLine="708"/>
        <w:jc w:val="both"/>
        <w:rPr>
          <w:rFonts w:cs="Times New Roman"/>
          <w:szCs w:val="24"/>
        </w:rPr>
      </w:pPr>
      <w:proofErr w:type="spellStart"/>
      <w:r w:rsidRPr="007A2AD8">
        <w:rPr>
          <w:rFonts w:cs="Times New Roman"/>
          <w:szCs w:val="24"/>
        </w:rPr>
        <w:t>Podávateľka</w:t>
      </w:r>
      <w:proofErr w:type="spellEnd"/>
      <w:r w:rsidRPr="007A2AD8">
        <w:rPr>
          <w:rFonts w:cs="Times New Roman"/>
          <w:szCs w:val="24"/>
        </w:rPr>
        <w:t xml:space="preserve"> v podnete namietala postup </w:t>
      </w:r>
      <w:r w:rsidR="004A03FE" w:rsidRPr="007A2AD8">
        <w:rPr>
          <w:rFonts w:cs="Times New Roman"/>
          <w:szCs w:val="24"/>
        </w:rPr>
        <w:t>ZŠ</w:t>
      </w:r>
      <w:r w:rsidRPr="007A2AD8">
        <w:rPr>
          <w:rFonts w:cs="Times New Roman"/>
          <w:szCs w:val="24"/>
        </w:rPr>
        <w:t>, ktorú navštevovali jej deti, v súvislosti s prijatým ustanovením školského poriadku školy, resp. zákazom prinášania mobilných telefónov do školy a</w:t>
      </w:r>
      <w:r w:rsidR="002D3DC4" w:rsidRPr="007A2AD8">
        <w:rPr>
          <w:rFonts w:cs="Times New Roman"/>
          <w:szCs w:val="24"/>
        </w:rPr>
        <w:t xml:space="preserve"> zákazom </w:t>
      </w:r>
      <w:r w:rsidRPr="007A2AD8">
        <w:rPr>
          <w:rFonts w:cs="Times New Roman"/>
          <w:szCs w:val="24"/>
        </w:rPr>
        <w:t>ich používania v priestoroch školy.</w:t>
      </w:r>
    </w:p>
    <w:p w:rsidR="0065067C" w:rsidRPr="007A2AD8" w:rsidRDefault="0065067C" w:rsidP="00E87A36">
      <w:pPr>
        <w:widowControl w:val="0"/>
        <w:autoSpaceDE w:val="0"/>
        <w:autoSpaceDN w:val="0"/>
        <w:adjustRightInd w:val="0"/>
        <w:spacing w:after="0" w:line="276" w:lineRule="auto"/>
        <w:ind w:firstLine="708"/>
        <w:jc w:val="both"/>
        <w:rPr>
          <w:rFonts w:cs="Times New Roman"/>
          <w:szCs w:val="24"/>
        </w:rPr>
      </w:pPr>
    </w:p>
    <w:p w:rsidR="00290963" w:rsidRPr="007A2AD8" w:rsidRDefault="0065067C" w:rsidP="00290963">
      <w:pPr>
        <w:widowControl w:val="0"/>
        <w:autoSpaceDE w:val="0"/>
        <w:autoSpaceDN w:val="0"/>
        <w:adjustRightInd w:val="0"/>
        <w:spacing w:after="0" w:line="276" w:lineRule="auto"/>
        <w:jc w:val="both"/>
        <w:rPr>
          <w:rFonts w:cs="Times New Roman"/>
          <w:bCs/>
          <w:szCs w:val="24"/>
        </w:rPr>
      </w:pPr>
      <w:r w:rsidRPr="007A2AD8">
        <w:rPr>
          <w:rFonts w:cs="Times New Roman"/>
          <w:szCs w:val="24"/>
        </w:rPr>
        <w:lastRenderedPageBreak/>
        <w:tab/>
      </w:r>
      <w:r w:rsidR="00290963" w:rsidRPr="007A2AD8">
        <w:rPr>
          <w:rFonts w:cs="Times New Roman"/>
          <w:szCs w:val="24"/>
        </w:rPr>
        <w:t>Vzhľadom na opakujúce sa negatívne skúsenosti so zneužívaním mobilných telefónov</w:t>
      </w:r>
      <w:r w:rsidR="002D3DC4" w:rsidRPr="007A2AD8">
        <w:rPr>
          <w:rFonts w:cs="Times New Roman"/>
          <w:szCs w:val="24"/>
        </w:rPr>
        <w:t xml:space="preserve"> </w:t>
      </w:r>
      <w:r w:rsidR="002D3DC4" w:rsidRPr="007A2AD8">
        <w:rPr>
          <w:rFonts w:cs="Times New Roman"/>
          <w:szCs w:val="24"/>
        </w:rPr>
        <w:br/>
      </w:r>
      <w:r w:rsidR="00290963" w:rsidRPr="007A2AD8">
        <w:rPr>
          <w:rFonts w:cs="Times New Roman"/>
          <w:szCs w:val="24"/>
        </w:rPr>
        <w:t xml:space="preserve">zo strany žiakov v škole, pedagogická rada </w:t>
      </w:r>
      <w:r w:rsidR="002D3DC4" w:rsidRPr="007A2AD8">
        <w:rPr>
          <w:rFonts w:cs="Times New Roman"/>
          <w:szCs w:val="24"/>
        </w:rPr>
        <w:t>ZŠ</w:t>
      </w:r>
      <w:r w:rsidR="00290963" w:rsidRPr="007A2AD8">
        <w:rPr>
          <w:rFonts w:cs="Times New Roman"/>
          <w:szCs w:val="24"/>
        </w:rPr>
        <w:t xml:space="preserve"> schválila dodatok k školskému poriadku, ktorý zakázal nosenie mobilných telefónov do školy pre všetkých žiakov</w:t>
      </w:r>
      <w:r w:rsidR="002D3DC4" w:rsidRPr="007A2AD8">
        <w:rPr>
          <w:rFonts w:cs="Times New Roman"/>
          <w:szCs w:val="24"/>
        </w:rPr>
        <w:t xml:space="preserve"> </w:t>
      </w:r>
      <w:r w:rsidR="00290963" w:rsidRPr="007A2AD8">
        <w:rPr>
          <w:rFonts w:cs="Times New Roman"/>
          <w:szCs w:val="24"/>
        </w:rPr>
        <w:t xml:space="preserve">bez výnimky. Školský poriadok </w:t>
      </w:r>
      <w:r w:rsidR="002D3DC4" w:rsidRPr="007A2AD8">
        <w:rPr>
          <w:rFonts w:cs="Times New Roman"/>
          <w:szCs w:val="24"/>
        </w:rPr>
        <w:t>ZŠ</w:t>
      </w:r>
      <w:r w:rsidR="00290963" w:rsidRPr="007A2AD8">
        <w:rPr>
          <w:rFonts w:cs="Times New Roman"/>
          <w:szCs w:val="24"/>
        </w:rPr>
        <w:t xml:space="preserve"> teda </w:t>
      </w:r>
      <w:r w:rsidR="00290963" w:rsidRPr="007A2AD8">
        <w:rPr>
          <w:rFonts w:cs="Times New Roman"/>
          <w:bCs/>
          <w:szCs w:val="24"/>
        </w:rPr>
        <w:t>v tejto súvislosti stanovoval, že pre každého žiaka školy platí „zákaz prinášania a používania mobilných telefónov v celej šírke a bez výnimky“. Zákaz sa týkal priestorov školy a celého školského areálu, vyučovacieho procesu, záujmovej činnosti a všetkých podujatí organizovaných školou.</w:t>
      </w:r>
    </w:p>
    <w:p w:rsidR="00290963" w:rsidRPr="007A2AD8" w:rsidRDefault="00290963" w:rsidP="00290963">
      <w:pPr>
        <w:widowControl w:val="0"/>
        <w:autoSpaceDE w:val="0"/>
        <w:autoSpaceDN w:val="0"/>
        <w:adjustRightInd w:val="0"/>
        <w:spacing w:after="0" w:line="276" w:lineRule="auto"/>
        <w:jc w:val="both"/>
        <w:rPr>
          <w:rFonts w:cs="Times New Roman"/>
          <w:i/>
          <w:szCs w:val="24"/>
        </w:rPr>
      </w:pPr>
    </w:p>
    <w:p w:rsidR="00290963" w:rsidRPr="007A2AD8" w:rsidRDefault="00290963" w:rsidP="00381536">
      <w:pPr>
        <w:widowControl w:val="0"/>
        <w:autoSpaceDE w:val="0"/>
        <w:autoSpaceDN w:val="0"/>
        <w:adjustRightInd w:val="0"/>
        <w:spacing w:after="0" w:line="276" w:lineRule="auto"/>
        <w:ind w:firstLine="708"/>
        <w:jc w:val="both"/>
        <w:rPr>
          <w:rFonts w:cs="Times New Roman"/>
          <w:szCs w:val="24"/>
        </w:rPr>
      </w:pPr>
      <w:r w:rsidRPr="007A2AD8">
        <w:rPr>
          <w:rFonts w:cs="Times New Roman"/>
          <w:szCs w:val="24"/>
        </w:rPr>
        <w:t xml:space="preserve">Na základe preskúmania podnetu </w:t>
      </w:r>
      <w:r w:rsidR="002D3DC4" w:rsidRPr="007A2AD8">
        <w:rPr>
          <w:rFonts w:cs="Times New Roman"/>
          <w:szCs w:val="24"/>
        </w:rPr>
        <w:t>som</w:t>
      </w:r>
      <w:r w:rsidRPr="007A2AD8">
        <w:rPr>
          <w:rFonts w:cs="Times New Roman"/>
          <w:szCs w:val="24"/>
        </w:rPr>
        <w:t xml:space="preserve"> dospela k záveru, že v prípade prijatého opatrenia </w:t>
      </w:r>
      <w:r w:rsidR="002D3DC4" w:rsidRPr="007A2AD8">
        <w:rPr>
          <w:rFonts w:cs="Times New Roman"/>
          <w:szCs w:val="24"/>
        </w:rPr>
        <w:t>ZŠ</w:t>
      </w:r>
      <w:r w:rsidRPr="007A2AD8">
        <w:rPr>
          <w:rFonts w:cs="Times New Roman"/>
          <w:szCs w:val="24"/>
        </w:rPr>
        <w:t xml:space="preserve">, resp. ustanovenia školského poriadku o úplnom zákaze používania mobilných telefónov v škole, ako aj ich prinášania do školy pre všetkých žiakov, ide zo strany </w:t>
      </w:r>
      <w:r w:rsidR="007663E3">
        <w:rPr>
          <w:rFonts w:cs="Times New Roman"/>
          <w:szCs w:val="24"/>
        </w:rPr>
        <w:br/>
      </w:r>
      <w:r w:rsidR="002D3DC4" w:rsidRPr="007A2AD8">
        <w:rPr>
          <w:rFonts w:cs="Times New Roman"/>
          <w:szCs w:val="24"/>
        </w:rPr>
        <w:t>ZŠ</w:t>
      </w:r>
      <w:r w:rsidRPr="007A2AD8">
        <w:rPr>
          <w:rFonts w:cs="Times New Roman"/>
          <w:szCs w:val="24"/>
        </w:rPr>
        <w:t xml:space="preserve"> o neprimeraný zásah do sféry súkromného života žiakov, ktorý je spôsobilý porušovať právo žiakov na nedotknuteľnosť súkromia podľa čl</w:t>
      </w:r>
      <w:r w:rsidR="0065067C" w:rsidRPr="007A2AD8">
        <w:rPr>
          <w:rFonts w:cs="Times New Roman"/>
          <w:szCs w:val="24"/>
        </w:rPr>
        <w:t>.</w:t>
      </w:r>
      <w:r w:rsidRPr="007A2AD8">
        <w:rPr>
          <w:rFonts w:cs="Times New Roman"/>
          <w:szCs w:val="24"/>
        </w:rPr>
        <w:t xml:space="preserve"> 16 ods. 1 </w:t>
      </w:r>
      <w:r w:rsidR="002D3DC4" w:rsidRPr="007A2AD8">
        <w:rPr>
          <w:rFonts w:cs="Times New Roman"/>
          <w:szCs w:val="24"/>
        </w:rPr>
        <w:t>ú</w:t>
      </w:r>
      <w:r w:rsidRPr="007A2AD8">
        <w:rPr>
          <w:rFonts w:cs="Times New Roman"/>
          <w:szCs w:val="24"/>
        </w:rPr>
        <w:t xml:space="preserve">stavy, resp. právo detí </w:t>
      </w:r>
      <w:r w:rsidR="002D3DC4" w:rsidRPr="007A2AD8">
        <w:rPr>
          <w:rFonts w:cs="Times New Roman"/>
          <w:szCs w:val="24"/>
        </w:rPr>
        <w:br/>
      </w:r>
      <w:r w:rsidRPr="007A2AD8">
        <w:rPr>
          <w:rFonts w:cs="Times New Roman"/>
          <w:szCs w:val="24"/>
        </w:rPr>
        <w:t xml:space="preserve">na ochranu pred neoprávneným zasahovaním do súkromného a rodinného života v zmysle </w:t>
      </w:r>
      <w:r w:rsidR="007663E3">
        <w:rPr>
          <w:rFonts w:cs="Times New Roman"/>
          <w:szCs w:val="24"/>
        </w:rPr>
        <w:br/>
      </w:r>
      <w:r w:rsidRPr="007A2AD8">
        <w:rPr>
          <w:rFonts w:cs="Times New Roman"/>
          <w:szCs w:val="24"/>
        </w:rPr>
        <w:t>čl</w:t>
      </w:r>
      <w:r w:rsidR="0065067C" w:rsidRPr="007A2AD8">
        <w:rPr>
          <w:rFonts w:cs="Times New Roman"/>
          <w:szCs w:val="24"/>
        </w:rPr>
        <w:t>.</w:t>
      </w:r>
      <w:r w:rsidRPr="007A2AD8">
        <w:rPr>
          <w:rFonts w:cs="Times New Roman"/>
          <w:szCs w:val="24"/>
        </w:rPr>
        <w:t xml:space="preserve"> 19 ods. 2 </w:t>
      </w:r>
      <w:r w:rsidR="002D3DC4" w:rsidRPr="007A2AD8">
        <w:rPr>
          <w:rFonts w:cs="Times New Roman"/>
          <w:szCs w:val="24"/>
        </w:rPr>
        <w:t>ú</w:t>
      </w:r>
      <w:r w:rsidRPr="007A2AD8">
        <w:rPr>
          <w:rFonts w:cs="Times New Roman"/>
          <w:szCs w:val="24"/>
        </w:rPr>
        <w:t xml:space="preserve">stavy. </w:t>
      </w:r>
    </w:p>
    <w:p w:rsidR="00290963" w:rsidRPr="007A2AD8" w:rsidRDefault="00290963" w:rsidP="00290963">
      <w:pPr>
        <w:widowControl w:val="0"/>
        <w:autoSpaceDE w:val="0"/>
        <w:autoSpaceDN w:val="0"/>
        <w:adjustRightInd w:val="0"/>
        <w:spacing w:after="0" w:line="276" w:lineRule="auto"/>
        <w:jc w:val="both"/>
        <w:rPr>
          <w:rFonts w:cs="Times New Roman"/>
          <w:szCs w:val="24"/>
        </w:rPr>
      </w:pPr>
    </w:p>
    <w:p w:rsidR="00290963" w:rsidRPr="007A2AD8" w:rsidRDefault="00290963" w:rsidP="00381536">
      <w:pPr>
        <w:widowControl w:val="0"/>
        <w:autoSpaceDE w:val="0"/>
        <w:autoSpaceDN w:val="0"/>
        <w:adjustRightInd w:val="0"/>
        <w:spacing w:after="0" w:line="276" w:lineRule="auto"/>
        <w:ind w:firstLine="708"/>
        <w:jc w:val="both"/>
        <w:rPr>
          <w:rFonts w:cs="Times New Roman"/>
          <w:szCs w:val="24"/>
        </w:rPr>
      </w:pPr>
      <w:r w:rsidRPr="007A2AD8">
        <w:rPr>
          <w:rFonts w:cs="Times New Roman"/>
          <w:szCs w:val="24"/>
        </w:rPr>
        <w:t xml:space="preserve">Uvedené články </w:t>
      </w:r>
      <w:r w:rsidR="002D3DC4" w:rsidRPr="007A2AD8">
        <w:rPr>
          <w:rFonts w:cs="Times New Roman"/>
          <w:szCs w:val="24"/>
        </w:rPr>
        <w:t>ú</w:t>
      </w:r>
      <w:r w:rsidRPr="007A2AD8">
        <w:rPr>
          <w:rFonts w:cs="Times New Roman"/>
          <w:szCs w:val="24"/>
        </w:rPr>
        <w:t>stavy stanovujú, že každý má právo na ochranu pred neoprávneným zasahovaním do súkromného a rodinného života. Nedotknuteľnosť osoby a jej súkromia je zaručená. Obmedzená môže byť len v prípadoch ustanovených zákonom.</w:t>
      </w:r>
      <w:r w:rsidR="00381536" w:rsidRPr="007A2AD8">
        <w:rPr>
          <w:rFonts w:cs="Times New Roman"/>
          <w:szCs w:val="24"/>
        </w:rPr>
        <w:t xml:space="preserve"> </w:t>
      </w:r>
      <w:r w:rsidRPr="007A2AD8">
        <w:rPr>
          <w:rFonts w:cs="Times New Roman"/>
          <w:szCs w:val="24"/>
        </w:rPr>
        <w:t xml:space="preserve">Riaditeľka </w:t>
      </w:r>
      <w:r w:rsidR="002D3DC4" w:rsidRPr="007A2AD8">
        <w:rPr>
          <w:rFonts w:cs="Times New Roman"/>
          <w:szCs w:val="24"/>
        </w:rPr>
        <w:t>ZŠ</w:t>
      </w:r>
      <w:r w:rsidRPr="007A2AD8">
        <w:rPr>
          <w:rFonts w:cs="Times New Roman"/>
          <w:szCs w:val="24"/>
        </w:rPr>
        <w:t xml:space="preserve"> bola následne</w:t>
      </w:r>
      <w:r w:rsidR="002D3DC4" w:rsidRPr="007A2AD8">
        <w:rPr>
          <w:rFonts w:cs="Times New Roman"/>
          <w:szCs w:val="24"/>
        </w:rPr>
        <w:t>,</w:t>
      </w:r>
      <w:r w:rsidRPr="007A2AD8">
        <w:rPr>
          <w:rFonts w:cs="Times New Roman"/>
          <w:szCs w:val="24"/>
        </w:rPr>
        <w:t xml:space="preserve"> vzhľadom na preukázanie porušenia základných práv v tomto prípade</w:t>
      </w:r>
      <w:r w:rsidR="002D3DC4" w:rsidRPr="007A2AD8">
        <w:rPr>
          <w:rFonts w:cs="Times New Roman"/>
          <w:szCs w:val="24"/>
        </w:rPr>
        <w:t>,</w:t>
      </w:r>
      <w:r w:rsidRPr="007A2AD8">
        <w:rPr>
          <w:rFonts w:cs="Times New Roman"/>
          <w:szCs w:val="24"/>
        </w:rPr>
        <w:t xml:space="preserve"> požiadaná o predloženie stanoviska k výsledkom vybavenia podnetu podávateľky a tiež o prijatie opatrení na nápravu zisteného stavu.</w:t>
      </w:r>
    </w:p>
    <w:p w:rsidR="00381536" w:rsidRPr="007A2AD8" w:rsidRDefault="00721409" w:rsidP="00721409">
      <w:pPr>
        <w:pStyle w:val="Nadpis4"/>
      </w:pPr>
      <w:r>
        <w:t>Nedostatočné prešetrenie úrazu v škole</w:t>
      </w:r>
    </w:p>
    <w:p w:rsidR="00381536" w:rsidRPr="007A2AD8" w:rsidRDefault="002D3DC4" w:rsidP="00381536">
      <w:pPr>
        <w:spacing w:line="276" w:lineRule="auto"/>
        <w:ind w:firstLine="708"/>
        <w:jc w:val="both"/>
        <w:rPr>
          <w:rFonts w:cs="Times New Roman"/>
          <w:szCs w:val="24"/>
        </w:rPr>
      </w:pPr>
      <w:r w:rsidRPr="007A2AD8">
        <w:rPr>
          <w:rFonts w:cs="Times New Roman"/>
          <w:szCs w:val="24"/>
        </w:rPr>
        <w:t>V inom po</w:t>
      </w:r>
      <w:r w:rsidR="00475A8E" w:rsidRPr="007A2AD8">
        <w:rPr>
          <w:rFonts w:cs="Times New Roman"/>
          <w:szCs w:val="24"/>
        </w:rPr>
        <w:t>d</w:t>
      </w:r>
      <w:r w:rsidRPr="007A2AD8">
        <w:rPr>
          <w:rFonts w:cs="Times New Roman"/>
          <w:szCs w:val="24"/>
        </w:rPr>
        <w:t>nete som p</w:t>
      </w:r>
      <w:r w:rsidR="00290963" w:rsidRPr="007A2AD8">
        <w:rPr>
          <w:rFonts w:cs="Times New Roman"/>
          <w:szCs w:val="24"/>
        </w:rPr>
        <w:t xml:space="preserve">reskúmavala postup riaditeľa </w:t>
      </w:r>
      <w:r w:rsidRPr="007A2AD8">
        <w:rPr>
          <w:rFonts w:cs="Times New Roman"/>
          <w:szCs w:val="24"/>
        </w:rPr>
        <w:t>ZŠ</w:t>
      </w:r>
      <w:r w:rsidR="00290963" w:rsidRPr="007A2AD8">
        <w:rPr>
          <w:rFonts w:cs="Times New Roman"/>
          <w:szCs w:val="24"/>
        </w:rPr>
        <w:t xml:space="preserve"> v súvislosti s ťažkým úrazom žiačky na školskej športovej olympiáde. S podnetom sa na </w:t>
      </w:r>
      <w:r w:rsidRPr="007A2AD8">
        <w:rPr>
          <w:rFonts w:cs="Times New Roman"/>
          <w:szCs w:val="24"/>
        </w:rPr>
        <w:t xml:space="preserve">mňa </w:t>
      </w:r>
      <w:r w:rsidR="00290963" w:rsidRPr="007A2AD8">
        <w:rPr>
          <w:rFonts w:cs="Times New Roman"/>
          <w:szCs w:val="24"/>
        </w:rPr>
        <w:t xml:space="preserve">obrátil zúfalý rodič poškodenej žiačky, ktorý sa márne domáhal od riaditeľa školy riadneho prešetrenia celej udalosti, vyvodenia zodpovednosti a prijatia príslušných opatrení na nápravu, resp. predchádzania podobným situáciám. Počas incidentu na športovisku utrpela žiačka ťažký úraz hlavy, čo vyústilo do leteckého transportu dieťaťa na špecializované zdravotné pracovisko, kde sa podrobila operácii. </w:t>
      </w:r>
    </w:p>
    <w:p w:rsidR="00381536" w:rsidRPr="007A2AD8" w:rsidRDefault="00290963" w:rsidP="00381536">
      <w:pPr>
        <w:spacing w:line="276" w:lineRule="auto"/>
        <w:ind w:firstLine="708"/>
        <w:jc w:val="both"/>
        <w:rPr>
          <w:rFonts w:cs="Times New Roman"/>
          <w:szCs w:val="24"/>
        </w:rPr>
      </w:pPr>
      <w:r w:rsidRPr="007A2AD8">
        <w:rPr>
          <w:rFonts w:cs="Times New Roman"/>
          <w:szCs w:val="24"/>
        </w:rPr>
        <w:t>Po tom, ako zamestnanci a vedenie školy bezprostredne po úraze žiačky zlyhali profesionálne aj ľudsky neposkytnutím riadnej prvej pomoci dieťaťu a neinformovaním jej zákonných zástupcov (</w:t>
      </w:r>
      <w:r w:rsidR="0065067C" w:rsidRPr="007A2AD8">
        <w:rPr>
          <w:rFonts w:cs="Times New Roman"/>
          <w:szCs w:val="24"/>
        </w:rPr>
        <w:t>rodinu informovali</w:t>
      </w:r>
      <w:r w:rsidRPr="007A2AD8">
        <w:rPr>
          <w:rFonts w:cs="Times New Roman"/>
          <w:szCs w:val="24"/>
        </w:rPr>
        <w:t xml:space="preserve"> maloletí spolužiaci), rodičia maloletej žiadali </w:t>
      </w:r>
      <w:r w:rsidR="002D3DC4" w:rsidRPr="007A2AD8">
        <w:rPr>
          <w:rFonts w:cs="Times New Roman"/>
          <w:szCs w:val="24"/>
        </w:rPr>
        <w:br/>
      </w:r>
      <w:r w:rsidRPr="007A2AD8">
        <w:rPr>
          <w:rFonts w:cs="Times New Roman"/>
          <w:szCs w:val="24"/>
        </w:rPr>
        <w:t>od riaditeľa školy prešetrenie veci, vysvetleni</w:t>
      </w:r>
      <w:r w:rsidR="002D3DC4" w:rsidRPr="007A2AD8">
        <w:rPr>
          <w:rFonts w:cs="Times New Roman"/>
          <w:szCs w:val="24"/>
        </w:rPr>
        <w:t>e</w:t>
      </w:r>
      <w:r w:rsidRPr="007A2AD8">
        <w:rPr>
          <w:rFonts w:cs="Times New Roman"/>
          <w:szCs w:val="24"/>
        </w:rPr>
        <w:t xml:space="preserve"> a prijatie zodpovednosti. Zároveň sa obrátili </w:t>
      </w:r>
      <w:r w:rsidR="002D3DC4" w:rsidRPr="007A2AD8">
        <w:rPr>
          <w:rFonts w:cs="Times New Roman"/>
          <w:szCs w:val="24"/>
        </w:rPr>
        <w:br/>
      </w:r>
      <w:r w:rsidRPr="007A2AD8">
        <w:rPr>
          <w:rFonts w:cs="Times New Roman"/>
          <w:szCs w:val="24"/>
        </w:rPr>
        <w:t>na množstvo ďalších príslušných orgánov verejnej správy. Následne sa začali objavovať informácie, ktoré nasvedčovali závažným nedostatkom v zabezpečovaní a</w:t>
      </w:r>
      <w:r w:rsidR="002D3DC4" w:rsidRPr="007A2AD8">
        <w:rPr>
          <w:rFonts w:cs="Times New Roman"/>
          <w:szCs w:val="24"/>
        </w:rPr>
        <w:t xml:space="preserve"> v </w:t>
      </w:r>
      <w:r w:rsidRPr="007A2AD8">
        <w:rPr>
          <w:rFonts w:cs="Times New Roman"/>
          <w:szCs w:val="24"/>
        </w:rPr>
        <w:t xml:space="preserve">postupoch školy v oblasti bezpečnosti a zdravia žiakov. </w:t>
      </w:r>
    </w:p>
    <w:p w:rsidR="00381536" w:rsidRPr="007A2AD8" w:rsidRDefault="002D3DC4" w:rsidP="00381536">
      <w:pPr>
        <w:spacing w:line="276" w:lineRule="auto"/>
        <w:ind w:firstLine="708"/>
        <w:jc w:val="both"/>
        <w:rPr>
          <w:rFonts w:cs="Times New Roman"/>
          <w:szCs w:val="24"/>
        </w:rPr>
      </w:pPr>
      <w:r w:rsidRPr="007A2AD8">
        <w:rPr>
          <w:rFonts w:cs="Times New Roman"/>
          <w:szCs w:val="24"/>
        </w:rPr>
        <w:t>Z</w:t>
      </w:r>
      <w:r w:rsidR="00290963" w:rsidRPr="007A2AD8">
        <w:rPr>
          <w:rFonts w:cs="Times New Roman"/>
          <w:szCs w:val="24"/>
        </w:rPr>
        <w:t>istila</w:t>
      </w:r>
      <w:r w:rsidRPr="007A2AD8">
        <w:rPr>
          <w:rFonts w:cs="Times New Roman"/>
          <w:szCs w:val="24"/>
        </w:rPr>
        <w:t xml:space="preserve"> som</w:t>
      </w:r>
      <w:r w:rsidR="00290963" w:rsidRPr="007A2AD8">
        <w:rPr>
          <w:rFonts w:cs="Times New Roman"/>
          <w:szCs w:val="24"/>
        </w:rPr>
        <w:t xml:space="preserve">, že postup riaditeľa školy pred, počas a bezprostredne po úraze žiačky sa stal predmetom trestného konania a o podanej obžalobe rozhodoval súd. Preto </w:t>
      </w:r>
      <w:r w:rsidRPr="007A2AD8">
        <w:rPr>
          <w:rFonts w:cs="Times New Roman"/>
          <w:szCs w:val="24"/>
        </w:rPr>
        <w:t xml:space="preserve">som </w:t>
      </w:r>
      <w:r w:rsidR="00290963" w:rsidRPr="007A2AD8">
        <w:rPr>
          <w:rFonts w:cs="Times New Roman"/>
          <w:szCs w:val="24"/>
        </w:rPr>
        <w:t xml:space="preserve">túto časť </w:t>
      </w:r>
      <w:r w:rsidR="00290963" w:rsidRPr="007A2AD8">
        <w:rPr>
          <w:rFonts w:cs="Times New Roman"/>
          <w:szCs w:val="24"/>
        </w:rPr>
        <w:lastRenderedPageBreak/>
        <w:t>prípadu</w:t>
      </w:r>
      <w:r w:rsidRPr="007A2AD8">
        <w:rPr>
          <w:rFonts w:cs="Times New Roman"/>
          <w:szCs w:val="24"/>
        </w:rPr>
        <w:t>,</w:t>
      </w:r>
      <w:r w:rsidR="00290963" w:rsidRPr="007A2AD8">
        <w:rPr>
          <w:rFonts w:cs="Times New Roman"/>
          <w:szCs w:val="24"/>
        </w:rPr>
        <w:t xml:space="preserve"> vzhľadom na svoju pôsobnosť</w:t>
      </w:r>
      <w:r w:rsidRPr="007A2AD8">
        <w:rPr>
          <w:rFonts w:cs="Times New Roman"/>
          <w:szCs w:val="24"/>
        </w:rPr>
        <w:t>,</w:t>
      </w:r>
      <w:r w:rsidR="00290963" w:rsidRPr="007A2AD8">
        <w:rPr>
          <w:rFonts w:cs="Times New Roman"/>
          <w:szCs w:val="24"/>
        </w:rPr>
        <w:t xml:space="preserve"> nemohla ďalej prešetriť. Zamerala </w:t>
      </w:r>
      <w:r w:rsidRPr="007A2AD8">
        <w:rPr>
          <w:rFonts w:cs="Times New Roman"/>
          <w:szCs w:val="24"/>
        </w:rPr>
        <w:t xml:space="preserve">som </w:t>
      </w:r>
      <w:r w:rsidR="00290963" w:rsidRPr="007A2AD8">
        <w:rPr>
          <w:rFonts w:cs="Times New Roman"/>
          <w:szCs w:val="24"/>
        </w:rPr>
        <w:t xml:space="preserve">sa však </w:t>
      </w:r>
      <w:r w:rsidRPr="007A2AD8">
        <w:rPr>
          <w:rFonts w:cs="Times New Roman"/>
          <w:szCs w:val="24"/>
        </w:rPr>
        <w:br/>
      </w:r>
      <w:r w:rsidR="00290963" w:rsidRPr="007A2AD8">
        <w:rPr>
          <w:rFonts w:cs="Times New Roman"/>
          <w:szCs w:val="24"/>
        </w:rPr>
        <w:t xml:space="preserve">na postup riaditeľa školy po vzniknutej udalosti – teda </w:t>
      </w:r>
      <w:r w:rsidRPr="007A2AD8">
        <w:rPr>
          <w:rFonts w:cs="Times New Roman"/>
          <w:szCs w:val="24"/>
        </w:rPr>
        <w:t xml:space="preserve">na </w:t>
      </w:r>
      <w:r w:rsidR="00290963" w:rsidRPr="007A2AD8">
        <w:rPr>
          <w:rFonts w:cs="Times New Roman"/>
          <w:szCs w:val="24"/>
        </w:rPr>
        <w:t>prešetrenie pr</w:t>
      </w:r>
      <w:r w:rsidRPr="007A2AD8">
        <w:rPr>
          <w:rFonts w:cs="Times New Roman"/>
          <w:szCs w:val="24"/>
        </w:rPr>
        <w:t>ípadu, zisťovanie nedostatkov, ich odstránenie a na</w:t>
      </w:r>
      <w:r w:rsidR="00290963" w:rsidRPr="007A2AD8">
        <w:rPr>
          <w:rFonts w:cs="Times New Roman"/>
          <w:szCs w:val="24"/>
        </w:rPr>
        <w:t xml:space="preserve"> prijatie opatrení. </w:t>
      </w:r>
    </w:p>
    <w:p w:rsidR="00381536" w:rsidRPr="007A2AD8" w:rsidRDefault="00290963" w:rsidP="00381536">
      <w:pPr>
        <w:spacing w:line="276" w:lineRule="auto"/>
        <w:ind w:firstLine="708"/>
        <w:jc w:val="both"/>
        <w:rPr>
          <w:rFonts w:cs="Times New Roman"/>
          <w:szCs w:val="24"/>
        </w:rPr>
      </w:pPr>
      <w:r w:rsidRPr="007A2AD8">
        <w:rPr>
          <w:rFonts w:cs="Times New Roman"/>
          <w:szCs w:val="24"/>
        </w:rPr>
        <w:t>V tejto rovine boli zistené vážne nedostatk</w:t>
      </w:r>
      <w:r w:rsidR="00381536" w:rsidRPr="007A2AD8">
        <w:rPr>
          <w:rFonts w:cs="Times New Roman"/>
          <w:szCs w:val="24"/>
        </w:rPr>
        <w:t xml:space="preserve">y a pochybenia </w:t>
      </w:r>
      <w:r w:rsidRPr="007A2AD8">
        <w:rPr>
          <w:rFonts w:cs="Times New Roman"/>
          <w:szCs w:val="24"/>
        </w:rPr>
        <w:t>zo strany riaditeľa školy. Škola nepostupovala v súlade s príslušnými zákonmi a</w:t>
      </w:r>
      <w:r w:rsidR="002D3DC4" w:rsidRPr="007A2AD8">
        <w:rPr>
          <w:rFonts w:cs="Times New Roman"/>
          <w:szCs w:val="24"/>
        </w:rPr>
        <w:t xml:space="preserve"> s </w:t>
      </w:r>
      <w:r w:rsidRPr="007A2AD8">
        <w:rPr>
          <w:rFonts w:cs="Times New Roman"/>
          <w:szCs w:val="24"/>
        </w:rPr>
        <w:t xml:space="preserve">metodickými usmerneniami </w:t>
      </w:r>
      <w:r w:rsidR="002D3DC4" w:rsidRPr="007A2AD8">
        <w:rPr>
          <w:rFonts w:cs="Times New Roman"/>
          <w:szCs w:val="24"/>
        </w:rPr>
        <w:t>m</w:t>
      </w:r>
      <w:r w:rsidRPr="007A2AD8">
        <w:rPr>
          <w:rFonts w:cs="Times New Roman"/>
          <w:szCs w:val="24"/>
        </w:rPr>
        <w:t xml:space="preserve">inisterstva školstva v oblasti zaistenia bezpečnosti a ochrany zdravia detí </w:t>
      </w:r>
      <w:r w:rsidR="00D14DC8" w:rsidRPr="007A2AD8">
        <w:rPr>
          <w:rFonts w:cs="Times New Roman"/>
          <w:szCs w:val="24"/>
        </w:rPr>
        <w:t>a žiakov. Riaditeľ školy nerevid</w:t>
      </w:r>
      <w:r w:rsidRPr="007A2AD8">
        <w:rPr>
          <w:rFonts w:cs="Times New Roman"/>
          <w:szCs w:val="24"/>
        </w:rPr>
        <w:t xml:space="preserve">oval zaužívané postupy a interné predpisy školy z vlastnej iniciatívy. Nevyvodil žiadnu zodpovednosť – a to ani zodpovedného učiteľa, ani svoju. Až </w:t>
      </w:r>
      <w:r w:rsidR="004952DD" w:rsidRPr="007A2AD8">
        <w:rPr>
          <w:rFonts w:cs="Times New Roman"/>
          <w:szCs w:val="24"/>
        </w:rPr>
        <w:t xml:space="preserve">na základe kontroly, </w:t>
      </w:r>
      <w:r w:rsidR="007663E3">
        <w:rPr>
          <w:rFonts w:cs="Times New Roman"/>
          <w:szCs w:val="24"/>
        </w:rPr>
        <w:br/>
      </w:r>
      <w:r w:rsidRPr="007A2AD8">
        <w:rPr>
          <w:rFonts w:cs="Times New Roman"/>
          <w:szCs w:val="24"/>
        </w:rPr>
        <w:t>po upozorneniach zo strany zriaďovateľa školy a </w:t>
      </w:r>
      <w:r w:rsidR="004952DD" w:rsidRPr="007A2AD8">
        <w:rPr>
          <w:rFonts w:cs="Times New Roman"/>
          <w:szCs w:val="24"/>
        </w:rPr>
        <w:t xml:space="preserve">odboru školstva </w:t>
      </w:r>
      <w:r w:rsidRPr="007A2AD8">
        <w:rPr>
          <w:rFonts w:cs="Times New Roman"/>
          <w:szCs w:val="24"/>
        </w:rPr>
        <w:t xml:space="preserve">príslušného okresného úradu, sa veci čiastočne pohli. </w:t>
      </w:r>
      <w:r w:rsidR="00D14DC8" w:rsidRPr="007A2AD8">
        <w:rPr>
          <w:rFonts w:cs="Times New Roman"/>
          <w:szCs w:val="24"/>
        </w:rPr>
        <w:t>Bolo potrebné</w:t>
      </w:r>
      <w:r w:rsidR="00D14DC8" w:rsidRPr="007A2AD8">
        <w:rPr>
          <w:szCs w:val="24"/>
        </w:rPr>
        <w:t xml:space="preserve"> prepracovať interné predpisy školy a upraviť riadne postupy školy v oblasti bezpečnosti a ochrany zdravia detí a žiakov, n</w:t>
      </w:r>
      <w:r w:rsidRPr="007A2AD8">
        <w:rPr>
          <w:rFonts w:cs="Times New Roman"/>
          <w:szCs w:val="24"/>
        </w:rPr>
        <w:t xml:space="preserve">áprava však </w:t>
      </w:r>
      <w:r w:rsidR="007663E3">
        <w:rPr>
          <w:rFonts w:cs="Times New Roman"/>
          <w:szCs w:val="24"/>
        </w:rPr>
        <w:br/>
      </w:r>
      <w:r w:rsidRPr="007A2AD8">
        <w:rPr>
          <w:rFonts w:cs="Times New Roman"/>
          <w:szCs w:val="24"/>
        </w:rPr>
        <w:t>zo strany riaditeľa neprichádzala riadne ani včas. Napríklad ku konečnému prijatiu internej smernice školy, ktorá by upravila postupy pri vzniku školského úrazu v súlade s platnými právnymi predpismi</w:t>
      </w:r>
      <w:r w:rsidR="00B2368D">
        <w:rPr>
          <w:rFonts w:cs="Times New Roman"/>
          <w:szCs w:val="24"/>
        </w:rPr>
        <w:t>,</w:t>
      </w:r>
      <w:r w:rsidRPr="007A2AD8">
        <w:rPr>
          <w:rFonts w:cs="Times New Roman"/>
          <w:szCs w:val="24"/>
        </w:rPr>
        <w:t xml:space="preserve"> došlo až po roku a štvrť od spomínaného úrazu. Nielen pasivita, laxný prístup a kvalitatívne nedostatky riaditeľa školy pri zabezpečovaní ochrany bezpečnosti a zdravia žiakov boli porušením povinností riaditeľa školy. V snahe prekryť závažnosť svojich nedostatkov v súvislosti s prešetrovaním úrazu sa </w:t>
      </w:r>
      <w:r w:rsidR="00670DCC" w:rsidRPr="007A2AD8">
        <w:rPr>
          <w:rFonts w:cs="Times New Roman"/>
          <w:szCs w:val="24"/>
        </w:rPr>
        <w:t xml:space="preserve">riaditeľ </w:t>
      </w:r>
      <w:r w:rsidRPr="007A2AD8">
        <w:rPr>
          <w:rFonts w:cs="Times New Roman"/>
          <w:szCs w:val="24"/>
        </w:rPr>
        <w:t xml:space="preserve">dopustil aj zásahov do znenia školského poriadku, ktoré </w:t>
      </w:r>
      <w:proofErr w:type="spellStart"/>
      <w:r w:rsidRPr="007A2AD8">
        <w:rPr>
          <w:rFonts w:cs="Times New Roman"/>
          <w:szCs w:val="24"/>
        </w:rPr>
        <w:t>antidatoval</w:t>
      </w:r>
      <w:proofErr w:type="spellEnd"/>
      <w:r w:rsidRPr="007A2AD8">
        <w:rPr>
          <w:rFonts w:cs="Times New Roman"/>
          <w:szCs w:val="24"/>
        </w:rPr>
        <w:t xml:space="preserve">, </w:t>
      </w:r>
      <w:r w:rsidR="004952DD" w:rsidRPr="007A2AD8">
        <w:rPr>
          <w:rFonts w:cs="Times New Roman"/>
          <w:szCs w:val="24"/>
        </w:rPr>
        <w:t xml:space="preserve">a to </w:t>
      </w:r>
      <w:r w:rsidRPr="007A2AD8">
        <w:rPr>
          <w:rFonts w:cs="Times New Roman"/>
          <w:szCs w:val="24"/>
        </w:rPr>
        <w:t>navyše bez riadneho prerokovania s orgánmi školskej samosprávy a </w:t>
      </w:r>
      <w:r w:rsidR="004952DD" w:rsidRPr="007A2AD8">
        <w:rPr>
          <w:rFonts w:cs="Times New Roman"/>
          <w:szCs w:val="24"/>
        </w:rPr>
        <w:t xml:space="preserve">bez riadneho prerokovania </w:t>
      </w:r>
      <w:r w:rsidRPr="007A2AD8">
        <w:rPr>
          <w:rFonts w:cs="Times New Roman"/>
          <w:szCs w:val="24"/>
        </w:rPr>
        <w:t xml:space="preserve">v pedagogickej rade. </w:t>
      </w:r>
    </w:p>
    <w:p w:rsidR="00290963" w:rsidRDefault="004952DD" w:rsidP="00381536">
      <w:pPr>
        <w:spacing w:line="276" w:lineRule="auto"/>
        <w:ind w:firstLine="708"/>
        <w:jc w:val="both"/>
        <w:rPr>
          <w:rFonts w:cs="Times New Roman"/>
          <w:szCs w:val="24"/>
        </w:rPr>
      </w:pPr>
      <w:r w:rsidRPr="007A2AD8">
        <w:rPr>
          <w:rFonts w:cs="Times New Roman"/>
          <w:szCs w:val="24"/>
        </w:rPr>
        <w:t>V tomto prípade som</w:t>
      </w:r>
      <w:r w:rsidR="00290963" w:rsidRPr="007A2AD8">
        <w:rPr>
          <w:rFonts w:cs="Times New Roman"/>
          <w:szCs w:val="24"/>
        </w:rPr>
        <w:t xml:space="preserve"> zistila porušenie základných práv dieťaťa podľa čl. 3 ods. 1 (záujem dieťaťa je prvoradý) a čl. 3 ods. 3. Dohovoru o právach dieťaťa (právo dieťaťa, aby inštitúcie zodpovedné za starostlivosť a ochranu detí zodpovedali štandardom ustanoveným kompetentnými úradmi, najmä v oblastiach bezpečnosti a ochrany zdravia, počtu a vhodnosti svojho personálu, ako aj kompetentného dozoru). Neochota riaditeľa školy zaoberať sa prípadom a pripustiť nedostatky sa prejavila </w:t>
      </w:r>
      <w:r w:rsidR="00D91E86" w:rsidRPr="007A2AD8">
        <w:rPr>
          <w:rFonts w:cs="Times New Roman"/>
          <w:szCs w:val="24"/>
        </w:rPr>
        <w:t xml:space="preserve">aj pri </w:t>
      </w:r>
      <w:r w:rsidRPr="007A2AD8">
        <w:rPr>
          <w:rFonts w:cs="Times New Roman"/>
          <w:szCs w:val="24"/>
        </w:rPr>
        <w:t>zisťovan</w:t>
      </w:r>
      <w:r w:rsidR="00D91E86" w:rsidRPr="007A2AD8">
        <w:rPr>
          <w:rFonts w:cs="Times New Roman"/>
          <w:szCs w:val="24"/>
        </w:rPr>
        <w:t>í</w:t>
      </w:r>
      <w:r w:rsidRPr="007A2AD8">
        <w:rPr>
          <w:rFonts w:cs="Times New Roman"/>
          <w:szCs w:val="24"/>
        </w:rPr>
        <w:t xml:space="preserve"> </w:t>
      </w:r>
      <w:r w:rsidR="00290963" w:rsidRPr="007A2AD8">
        <w:rPr>
          <w:rFonts w:cs="Times New Roman"/>
          <w:szCs w:val="24"/>
        </w:rPr>
        <w:t>okolností prípadu</w:t>
      </w:r>
      <w:r w:rsidR="00D91E86" w:rsidRPr="007A2AD8">
        <w:rPr>
          <w:rFonts w:cs="Times New Roman"/>
          <w:szCs w:val="24"/>
        </w:rPr>
        <w:t xml:space="preserve"> a </w:t>
      </w:r>
      <w:r w:rsidR="00290963" w:rsidRPr="007A2AD8">
        <w:rPr>
          <w:rFonts w:cs="Times New Roman"/>
          <w:szCs w:val="24"/>
        </w:rPr>
        <w:t>pri prešetrení priebehu samotného úrazu. Riaditeľ vypočul v danej veci len zodpovedného učiteľa telesnej výchovy, neprizval však zákonných zástupcov, nevypočul poškodenú žiačku, jej spolužiakov</w:t>
      </w:r>
      <w:r w:rsidR="00670DCC" w:rsidRPr="007A2AD8">
        <w:rPr>
          <w:rFonts w:cs="Times New Roman"/>
          <w:szCs w:val="24"/>
        </w:rPr>
        <w:t>,</w:t>
      </w:r>
      <w:r w:rsidR="00290963" w:rsidRPr="007A2AD8">
        <w:rPr>
          <w:rFonts w:cs="Times New Roman"/>
          <w:szCs w:val="24"/>
        </w:rPr>
        <w:t xml:space="preserve"> ani ďalších zamestnancov školy. To odporovalo nielen metodickému usmerneniu </w:t>
      </w:r>
      <w:r w:rsidR="00D91E86" w:rsidRPr="007A2AD8">
        <w:rPr>
          <w:rFonts w:cs="Times New Roman"/>
          <w:szCs w:val="24"/>
        </w:rPr>
        <w:t>ministerstva školstva</w:t>
      </w:r>
      <w:r w:rsidR="00290963" w:rsidRPr="007A2AD8">
        <w:rPr>
          <w:rFonts w:cs="Times New Roman"/>
          <w:szCs w:val="24"/>
        </w:rPr>
        <w:t xml:space="preserve"> o potrebe zistenia všetkých okolností, vrátane svedkov úrazu, ale aj základnému právu maloletého dieťaťa vyjadriť svoj názor v zmysle čl. 12 ods. 1 Dohovoru o právach dieťaťa. Na zistené porušenie základných práv dieťaťa bol riaditeľ školy upozornený a</w:t>
      </w:r>
      <w:r w:rsidR="00C56B85" w:rsidRPr="007A2AD8">
        <w:rPr>
          <w:rFonts w:cs="Times New Roman"/>
          <w:szCs w:val="24"/>
        </w:rPr>
        <w:t> </w:t>
      </w:r>
      <w:r w:rsidR="00290963" w:rsidRPr="007A2AD8">
        <w:rPr>
          <w:rFonts w:cs="Times New Roman"/>
          <w:szCs w:val="24"/>
        </w:rPr>
        <w:t>požiada</w:t>
      </w:r>
      <w:r w:rsidR="00C56B85" w:rsidRPr="007A2AD8">
        <w:rPr>
          <w:rFonts w:cs="Times New Roman"/>
          <w:szCs w:val="24"/>
        </w:rPr>
        <w:t xml:space="preserve">la som ho </w:t>
      </w:r>
      <w:r w:rsidR="00290963" w:rsidRPr="007A2AD8">
        <w:rPr>
          <w:rFonts w:cs="Times New Roman"/>
          <w:szCs w:val="24"/>
        </w:rPr>
        <w:t>o prijatie opatrení.</w:t>
      </w:r>
      <w:r w:rsidR="00C56B85" w:rsidRPr="007A2AD8">
        <w:rPr>
          <w:rFonts w:cs="Times New Roman"/>
          <w:szCs w:val="24"/>
        </w:rPr>
        <w:t xml:space="preserve"> Riaditeľ školy reagoval na môj list kladne a navrhované opatrenia prijal. </w:t>
      </w:r>
      <w:r w:rsidR="00290963" w:rsidRPr="007A2AD8">
        <w:rPr>
          <w:rFonts w:cs="Times New Roman"/>
          <w:szCs w:val="24"/>
        </w:rPr>
        <w:t xml:space="preserve"> </w:t>
      </w:r>
    </w:p>
    <w:p w:rsidR="00290963" w:rsidRPr="007A2AD8" w:rsidRDefault="00012A79" w:rsidP="00012A79">
      <w:pPr>
        <w:pStyle w:val="Nadpis4"/>
      </w:pPr>
      <w:r>
        <w:t>Nepriama diskriminácia – vylúčenie zo školského obvodu</w:t>
      </w:r>
    </w:p>
    <w:p w:rsidR="00290963" w:rsidRPr="007A2AD8" w:rsidRDefault="00290963" w:rsidP="00D0575A">
      <w:pPr>
        <w:spacing w:line="276" w:lineRule="auto"/>
        <w:ind w:firstLine="708"/>
        <w:jc w:val="both"/>
        <w:rPr>
          <w:rFonts w:cs="Times New Roman"/>
          <w:szCs w:val="24"/>
        </w:rPr>
      </w:pPr>
      <w:r w:rsidRPr="007A2AD8">
        <w:rPr>
          <w:rFonts w:cs="Times New Roman"/>
          <w:szCs w:val="24"/>
        </w:rPr>
        <w:t xml:space="preserve">Prístup k vzdelaniu je ďalšou kľúčovou oblasťou, kde štát zohráva dôležitú úlohu a je nositeľom pozitívnych záväzkov vo vzťahu k deťom.   </w:t>
      </w:r>
    </w:p>
    <w:p w:rsidR="00D0575A" w:rsidRPr="007A2AD8" w:rsidRDefault="00D0575A" w:rsidP="00D0575A">
      <w:pPr>
        <w:spacing w:line="276" w:lineRule="auto"/>
        <w:ind w:firstLine="708"/>
        <w:jc w:val="both"/>
        <w:rPr>
          <w:rFonts w:cs="Times New Roman"/>
          <w:szCs w:val="24"/>
        </w:rPr>
      </w:pPr>
      <w:r w:rsidRPr="007A2AD8">
        <w:rPr>
          <w:rFonts w:cs="Times New Roman"/>
          <w:szCs w:val="24"/>
        </w:rPr>
        <w:t>Deti majú právo na rovnoprávny prístup k výchove a</w:t>
      </w:r>
      <w:r w:rsidR="00986876" w:rsidRPr="007A2AD8">
        <w:rPr>
          <w:rFonts w:cs="Times New Roman"/>
          <w:szCs w:val="24"/>
        </w:rPr>
        <w:t xml:space="preserve"> k </w:t>
      </w:r>
      <w:r w:rsidRPr="007A2AD8">
        <w:rPr>
          <w:rFonts w:cs="Times New Roman"/>
          <w:szCs w:val="24"/>
        </w:rPr>
        <w:t xml:space="preserve">vzdelávaniu. Podľa čl. 28 ods. 1 písm. e) Dohovoru o právach dieťaťa sa právo dieťaťa na vzdelanie realizuje na základe rovných možností. Opatrenia či rozhodnutia štátu a jeho predstaviteľov na úseku školstva by </w:t>
      </w:r>
      <w:r w:rsidRPr="007A2AD8">
        <w:rPr>
          <w:rFonts w:cs="Times New Roman"/>
          <w:szCs w:val="24"/>
        </w:rPr>
        <w:lastRenderedPageBreak/>
        <w:t xml:space="preserve">preto mali podporovať reálnu rovnosť medzi deťmi. Ako avšak </w:t>
      </w:r>
      <w:r w:rsidR="006F52C6" w:rsidRPr="007A2AD8">
        <w:rPr>
          <w:rFonts w:cs="Times New Roman"/>
          <w:szCs w:val="24"/>
        </w:rPr>
        <w:t xml:space="preserve">vyplýva </w:t>
      </w:r>
      <w:r w:rsidRPr="007A2AD8">
        <w:rPr>
          <w:rFonts w:cs="Times New Roman"/>
          <w:szCs w:val="24"/>
        </w:rPr>
        <w:t>z</w:t>
      </w:r>
      <w:r w:rsidR="00AC384C" w:rsidRPr="007A2AD8">
        <w:rPr>
          <w:rFonts w:cs="Times New Roman"/>
          <w:szCs w:val="24"/>
        </w:rPr>
        <w:t> </w:t>
      </w:r>
      <w:r w:rsidRPr="007A2AD8">
        <w:rPr>
          <w:rFonts w:cs="Times New Roman"/>
          <w:szCs w:val="24"/>
        </w:rPr>
        <w:t>prípadu</w:t>
      </w:r>
      <w:r w:rsidR="00AC384C" w:rsidRPr="007A2AD8">
        <w:rPr>
          <w:rFonts w:cs="Times New Roman"/>
          <w:szCs w:val="24"/>
        </w:rPr>
        <w:t>, ktorý som riešila</w:t>
      </w:r>
      <w:r w:rsidRPr="007A2AD8">
        <w:rPr>
          <w:rFonts w:cs="Times New Roman"/>
          <w:szCs w:val="24"/>
        </w:rPr>
        <w:t xml:space="preserve">, postup, ktorý </w:t>
      </w:r>
      <w:r w:rsidR="00AC384C" w:rsidRPr="007A2AD8">
        <w:rPr>
          <w:rFonts w:cs="Times New Roman"/>
          <w:szCs w:val="24"/>
        </w:rPr>
        <w:t xml:space="preserve">zvolila </w:t>
      </w:r>
      <w:r w:rsidRPr="007A2AD8">
        <w:rPr>
          <w:rFonts w:cs="Times New Roman"/>
          <w:szCs w:val="24"/>
        </w:rPr>
        <w:t xml:space="preserve">obec v procese riešenia situácie, ktorá vznikla po fyzickom útoku troch rómskych žiakov na jedného nerómskeho žiaka, reálnu rovnosť medzi deťmi nepodporuje. Po tomto incidente, ktorý sa odohral na pôde školy, ktorej zriaďovateľom je obec Demandice, sa obec </w:t>
      </w:r>
      <w:r w:rsidR="002E590C" w:rsidRPr="007A2AD8">
        <w:rPr>
          <w:rFonts w:cs="Times New Roman"/>
          <w:szCs w:val="24"/>
        </w:rPr>
        <w:t>v rámci riešenia tejto situácie</w:t>
      </w:r>
      <w:r w:rsidRPr="007A2AD8">
        <w:rPr>
          <w:rFonts w:cs="Times New Roman"/>
          <w:szCs w:val="24"/>
        </w:rPr>
        <w:t xml:space="preserve"> rozhodla vylúčiť obce Ipeľský Sokolec a Lontov, z ktorých útočníci pochádzali, zo spoločného školskéh</w:t>
      </w:r>
      <w:r w:rsidR="006F52C6" w:rsidRPr="007A2AD8">
        <w:rPr>
          <w:rFonts w:cs="Times New Roman"/>
          <w:szCs w:val="24"/>
        </w:rPr>
        <w:t>o obvodu.</w:t>
      </w:r>
    </w:p>
    <w:p w:rsidR="00D0575A" w:rsidRPr="007A2AD8" w:rsidRDefault="00D0575A" w:rsidP="00D0575A">
      <w:pPr>
        <w:spacing w:line="276" w:lineRule="auto"/>
        <w:ind w:firstLine="708"/>
        <w:jc w:val="both"/>
        <w:rPr>
          <w:rFonts w:cs="Times New Roman"/>
          <w:szCs w:val="24"/>
        </w:rPr>
      </w:pPr>
      <w:r w:rsidRPr="007A2AD8">
        <w:rPr>
          <w:rFonts w:cs="Times New Roman"/>
          <w:szCs w:val="24"/>
        </w:rPr>
        <w:t xml:space="preserve">Dôsledkom vylúčenia obcí zo spoločného školského obvodu bola strata nároku </w:t>
      </w:r>
      <w:r w:rsidR="007663E3">
        <w:rPr>
          <w:rFonts w:cs="Times New Roman"/>
          <w:szCs w:val="24"/>
        </w:rPr>
        <w:br/>
      </w:r>
      <w:r w:rsidRPr="007A2AD8">
        <w:rPr>
          <w:rFonts w:cs="Times New Roman"/>
          <w:szCs w:val="24"/>
        </w:rPr>
        <w:t>na cestovné. Toto opatrenie sa nepriaznivo dotklo ďalších 37 žiakov</w:t>
      </w:r>
      <w:r w:rsidR="00AC384C" w:rsidRPr="007A2AD8">
        <w:rPr>
          <w:rFonts w:cs="Times New Roman"/>
          <w:szCs w:val="24"/>
        </w:rPr>
        <w:t>,</w:t>
      </w:r>
      <w:r w:rsidRPr="007A2AD8">
        <w:rPr>
          <w:rFonts w:cs="Times New Roman"/>
          <w:szCs w:val="24"/>
        </w:rPr>
        <w:t xml:space="preserve"> </w:t>
      </w:r>
      <w:r w:rsidR="00AC384C" w:rsidRPr="007A2AD8">
        <w:rPr>
          <w:rFonts w:cs="Times New Roman"/>
          <w:szCs w:val="24"/>
        </w:rPr>
        <w:t xml:space="preserve">ktorí </w:t>
      </w:r>
      <w:r w:rsidRPr="007A2AD8">
        <w:rPr>
          <w:rFonts w:cs="Times New Roman"/>
          <w:szCs w:val="24"/>
        </w:rPr>
        <w:t>dochádza</w:t>
      </w:r>
      <w:r w:rsidR="00AC384C" w:rsidRPr="007A2AD8">
        <w:rPr>
          <w:rFonts w:cs="Times New Roman"/>
          <w:szCs w:val="24"/>
        </w:rPr>
        <w:t xml:space="preserve">li </w:t>
      </w:r>
      <w:r w:rsidRPr="007A2AD8">
        <w:rPr>
          <w:rFonts w:cs="Times New Roman"/>
          <w:szCs w:val="24"/>
        </w:rPr>
        <w:t xml:space="preserve">z týchto obcí do </w:t>
      </w:r>
      <w:proofErr w:type="spellStart"/>
      <w:r w:rsidRPr="007A2AD8">
        <w:rPr>
          <w:rFonts w:cs="Times New Roman"/>
          <w:szCs w:val="24"/>
        </w:rPr>
        <w:t>demandickej</w:t>
      </w:r>
      <w:proofErr w:type="spellEnd"/>
      <w:r w:rsidRPr="007A2AD8">
        <w:rPr>
          <w:rFonts w:cs="Times New Roman"/>
          <w:szCs w:val="24"/>
        </w:rPr>
        <w:t xml:space="preserve"> školy</w:t>
      </w:r>
      <w:r w:rsidR="00AC384C" w:rsidRPr="007A2AD8">
        <w:rPr>
          <w:rFonts w:cs="Times New Roman"/>
          <w:szCs w:val="24"/>
        </w:rPr>
        <w:t xml:space="preserve">, ale </w:t>
      </w:r>
      <w:r w:rsidRPr="007A2AD8">
        <w:rPr>
          <w:rFonts w:cs="Times New Roman"/>
          <w:szCs w:val="24"/>
        </w:rPr>
        <w:t xml:space="preserve">na incidente nezúčastnili. V mnohých prípadoch ide pritom o sociálne znevýhodnené rodiny. Postup, ktorý obec Demandice zvolila v procese riešenia tejto situácie, považujem za nepriamu diskrimináciu z dôvodu príslušnosti k národnostnej menšine, </w:t>
      </w:r>
      <w:r w:rsidR="0073241C" w:rsidRPr="007A2AD8">
        <w:rPr>
          <w:rFonts w:cs="Times New Roman"/>
          <w:szCs w:val="24"/>
        </w:rPr>
        <w:t>lebo</w:t>
      </w:r>
      <w:r w:rsidRPr="007A2AD8">
        <w:rPr>
          <w:rFonts w:cs="Times New Roman"/>
          <w:szCs w:val="24"/>
        </w:rPr>
        <w:t xml:space="preserve"> 37 žiakov pochádzajúcich z </w:t>
      </w:r>
      <w:proofErr w:type="spellStart"/>
      <w:r w:rsidRPr="007A2AD8">
        <w:rPr>
          <w:rFonts w:cs="Times New Roman"/>
          <w:szCs w:val="24"/>
        </w:rPr>
        <w:t>marginalizovanej</w:t>
      </w:r>
      <w:proofErr w:type="spellEnd"/>
      <w:r w:rsidRPr="007A2AD8">
        <w:rPr>
          <w:rFonts w:cs="Times New Roman"/>
          <w:szCs w:val="24"/>
        </w:rPr>
        <w:t xml:space="preserve"> rómskej komunity dotknutých obcí stavia v dôsledku straty nároku na úhradu cestovných nákladov do výrazne horšieho postavenia v porovnaní so žiakmi z ostatných obcí, s ktorými m</w:t>
      </w:r>
      <w:r w:rsidR="0073241C" w:rsidRPr="007A2AD8">
        <w:rPr>
          <w:rFonts w:cs="Times New Roman"/>
          <w:szCs w:val="24"/>
        </w:rPr>
        <w:t>á</w:t>
      </w:r>
      <w:r w:rsidRPr="007A2AD8">
        <w:rPr>
          <w:rFonts w:cs="Times New Roman"/>
          <w:szCs w:val="24"/>
        </w:rPr>
        <w:t xml:space="preserve"> obec Demandice uzatvorené dohody o spoločnom školskom obvode. I keď v prípade fyzického napadnutia došlo k odsúdeniu páchateľov v trestnom konaní, „odsúdení“ boli </w:t>
      </w:r>
      <w:r w:rsidR="0073241C" w:rsidRPr="007A2AD8">
        <w:rPr>
          <w:rFonts w:cs="Times New Roman"/>
          <w:szCs w:val="24"/>
        </w:rPr>
        <w:t xml:space="preserve">i </w:t>
      </w:r>
      <w:r w:rsidRPr="007A2AD8">
        <w:rPr>
          <w:rFonts w:cs="Times New Roman"/>
          <w:szCs w:val="24"/>
        </w:rPr>
        <w:t xml:space="preserve">všetci </w:t>
      </w:r>
      <w:r w:rsidR="0073241C" w:rsidRPr="007A2AD8">
        <w:rPr>
          <w:rFonts w:cs="Times New Roman"/>
          <w:szCs w:val="24"/>
        </w:rPr>
        <w:t xml:space="preserve">ostatní </w:t>
      </w:r>
      <w:r w:rsidRPr="007A2AD8">
        <w:rPr>
          <w:rFonts w:cs="Times New Roman"/>
          <w:szCs w:val="24"/>
        </w:rPr>
        <w:t>rómski žiaci. Obec Demandice uplatnila princíp kolektívnej viny en bloc, keď vinu za reálny skutok troch jednotlivcov pripísala celému kolektívu. Po intervencii odboru školstva Okresného úradu Nitra došlo k obnoveniu spoločného školského obvodu. Toto rozhodnutie „zhora“ preukazuje pozitívny posun v téme vzdelávania bez segregácie.</w:t>
      </w:r>
    </w:p>
    <w:p w:rsidR="00012A79" w:rsidRDefault="00012A79" w:rsidP="00012A79">
      <w:pPr>
        <w:pStyle w:val="Nadpis4"/>
      </w:pPr>
      <w:r>
        <w:t>Integrácia žiaka so zdravotným postihnutím</w:t>
      </w:r>
    </w:p>
    <w:p w:rsidR="006D0240" w:rsidRPr="007A2AD8" w:rsidRDefault="0073241C" w:rsidP="006D0240">
      <w:pPr>
        <w:spacing w:line="276" w:lineRule="auto"/>
        <w:ind w:firstLine="708"/>
        <w:jc w:val="both"/>
        <w:rPr>
          <w:rFonts w:cs="Times New Roman"/>
          <w:szCs w:val="24"/>
        </w:rPr>
      </w:pPr>
      <w:r w:rsidRPr="007A2AD8">
        <w:rPr>
          <w:rFonts w:cs="Times New Roman"/>
          <w:szCs w:val="24"/>
        </w:rPr>
        <w:t xml:space="preserve">Je úlohou štátu, aby napĺňal právo detí na rovnoprávny prístup k výchove </w:t>
      </w:r>
      <w:r w:rsidR="007663E3">
        <w:rPr>
          <w:rFonts w:cs="Times New Roman"/>
          <w:szCs w:val="24"/>
        </w:rPr>
        <w:br/>
      </w:r>
      <w:r w:rsidRPr="007A2AD8">
        <w:rPr>
          <w:rFonts w:cs="Times New Roman"/>
          <w:szCs w:val="24"/>
        </w:rPr>
        <w:t xml:space="preserve">a k vzdelávaniu. </w:t>
      </w:r>
      <w:r w:rsidR="00711C0F" w:rsidRPr="007A2AD8">
        <w:rPr>
          <w:rFonts w:cs="Times New Roman"/>
          <w:szCs w:val="24"/>
        </w:rPr>
        <w:t>Štát má</w:t>
      </w:r>
      <w:r w:rsidR="006D0240" w:rsidRPr="007A2AD8">
        <w:rPr>
          <w:rFonts w:cs="Times New Roman"/>
          <w:szCs w:val="24"/>
        </w:rPr>
        <w:t xml:space="preserve"> deťom </w:t>
      </w:r>
      <w:r w:rsidR="00711C0F" w:rsidRPr="007A2AD8">
        <w:rPr>
          <w:rFonts w:cs="Times New Roman"/>
          <w:szCs w:val="24"/>
        </w:rPr>
        <w:t xml:space="preserve">zabezpečiť </w:t>
      </w:r>
      <w:r w:rsidR="006D0240" w:rsidRPr="007A2AD8">
        <w:rPr>
          <w:rFonts w:cs="Times New Roman"/>
          <w:szCs w:val="24"/>
        </w:rPr>
        <w:t>prístup k</w:t>
      </w:r>
      <w:r w:rsidR="00711C0F" w:rsidRPr="007A2AD8">
        <w:rPr>
          <w:rFonts w:cs="Times New Roman"/>
          <w:szCs w:val="24"/>
        </w:rPr>
        <w:t xml:space="preserve"> základnému a stredoškolskému </w:t>
      </w:r>
      <w:r w:rsidR="006D0240" w:rsidRPr="007A2AD8">
        <w:rPr>
          <w:rFonts w:cs="Times New Roman"/>
          <w:szCs w:val="24"/>
        </w:rPr>
        <w:t>vzdelaniu</w:t>
      </w:r>
      <w:r w:rsidR="00711C0F" w:rsidRPr="007A2AD8">
        <w:rPr>
          <w:rFonts w:cs="Times New Roman"/>
          <w:szCs w:val="24"/>
        </w:rPr>
        <w:t>, ktoré má byť</w:t>
      </w:r>
      <w:r w:rsidR="006D0240" w:rsidRPr="007A2AD8">
        <w:rPr>
          <w:rFonts w:cs="Times New Roman"/>
          <w:szCs w:val="24"/>
        </w:rPr>
        <w:t xml:space="preserve"> kvalitné a bezplatné </w:t>
      </w:r>
      <w:r w:rsidR="00711C0F" w:rsidRPr="007A2AD8">
        <w:rPr>
          <w:rFonts w:cs="Times New Roman"/>
          <w:szCs w:val="24"/>
        </w:rPr>
        <w:t xml:space="preserve">a má byť zabezpečené v </w:t>
      </w:r>
      <w:r w:rsidR="006D0240" w:rsidRPr="007A2AD8">
        <w:rPr>
          <w:rFonts w:cs="Times New Roman"/>
          <w:szCs w:val="24"/>
        </w:rPr>
        <w:t>spoločenstve, v ktorom deti žijú, osobitne pre osoby so zdravotným postihnutím.</w:t>
      </w:r>
      <w:r w:rsidR="006D0240" w:rsidRPr="007A2AD8">
        <w:rPr>
          <w:rStyle w:val="Odkaznapoznmkupodiarou"/>
          <w:rFonts w:cs="Times New Roman"/>
          <w:szCs w:val="24"/>
        </w:rPr>
        <w:footnoteReference w:id="4"/>
      </w:r>
      <w:r w:rsidR="006D0240" w:rsidRPr="007A2AD8">
        <w:rPr>
          <w:rFonts w:cs="Times New Roman"/>
          <w:szCs w:val="24"/>
        </w:rPr>
        <w:t xml:space="preserve"> </w:t>
      </w:r>
    </w:p>
    <w:p w:rsidR="006D0240" w:rsidRPr="007A2AD8" w:rsidRDefault="00711C0F" w:rsidP="006D0240">
      <w:pPr>
        <w:spacing w:line="276" w:lineRule="auto"/>
        <w:ind w:firstLine="708"/>
        <w:jc w:val="both"/>
        <w:rPr>
          <w:rFonts w:cs="Times New Roman"/>
          <w:szCs w:val="24"/>
        </w:rPr>
      </w:pPr>
      <w:r w:rsidRPr="007A2AD8">
        <w:rPr>
          <w:rFonts w:cs="Times New Roman"/>
          <w:szCs w:val="24"/>
        </w:rPr>
        <w:t>V</w:t>
      </w:r>
      <w:r w:rsidR="006D0240" w:rsidRPr="007A2AD8">
        <w:rPr>
          <w:rFonts w:cs="Times New Roman"/>
          <w:szCs w:val="24"/>
        </w:rPr>
        <w:t xml:space="preserve"> obci na juhu Slovenska v dôsledku konfliktu medzi žiakmi rómskej menšiny z iných obcí a žiaka väčšinového obyvateľstva došlo k zrušeniu školských obvodov pre obce, z ktorých pochádzali iniciátori konfliktu. Nepriamym následkom bolo, </w:t>
      </w:r>
      <w:r w:rsidR="002A4D7A" w:rsidRPr="007A2AD8">
        <w:rPr>
          <w:rFonts w:cs="Times New Roman"/>
          <w:szCs w:val="24"/>
        </w:rPr>
        <w:t xml:space="preserve">že </w:t>
      </w:r>
      <w:r w:rsidR="006D0240" w:rsidRPr="007A2AD8">
        <w:rPr>
          <w:rFonts w:cs="Times New Roman"/>
          <w:szCs w:val="24"/>
        </w:rPr>
        <w:t xml:space="preserve">v škole </w:t>
      </w:r>
      <w:r w:rsidR="002A4D7A" w:rsidRPr="007A2AD8">
        <w:rPr>
          <w:rFonts w:cs="Times New Roman"/>
          <w:szCs w:val="24"/>
        </w:rPr>
        <w:t xml:space="preserve">zrušili jednu z dvoch </w:t>
      </w:r>
      <w:r w:rsidR="006D0240" w:rsidRPr="007A2AD8">
        <w:rPr>
          <w:rFonts w:cs="Times New Roman"/>
          <w:szCs w:val="24"/>
        </w:rPr>
        <w:t>špeciálny</w:t>
      </w:r>
      <w:r w:rsidR="002A4D7A" w:rsidRPr="007A2AD8">
        <w:rPr>
          <w:rFonts w:cs="Times New Roman"/>
          <w:szCs w:val="24"/>
        </w:rPr>
        <w:t>ch</w:t>
      </w:r>
      <w:r w:rsidR="006D0240" w:rsidRPr="007A2AD8">
        <w:rPr>
          <w:rFonts w:cs="Times New Roman"/>
          <w:szCs w:val="24"/>
        </w:rPr>
        <w:t xml:space="preserve"> tried. Starosta obce</w:t>
      </w:r>
      <w:r w:rsidRPr="007A2AD8">
        <w:rPr>
          <w:rFonts w:cs="Times New Roman"/>
          <w:szCs w:val="24"/>
        </w:rPr>
        <w:t>,</w:t>
      </w:r>
      <w:r w:rsidR="006D0240" w:rsidRPr="007A2AD8">
        <w:rPr>
          <w:rFonts w:cs="Times New Roman"/>
          <w:szCs w:val="24"/>
        </w:rPr>
        <w:t xml:space="preserve"> ako zriaďovateľ základnej školy</w:t>
      </w:r>
      <w:r w:rsidRPr="007A2AD8">
        <w:rPr>
          <w:rFonts w:cs="Times New Roman"/>
          <w:szCs w:val="24"/>
        </w:rPr>
        <w:t>,</w:t>
      </w:r>
      <w:r w:rsidR="006D0240" w:rsidRPr="007A2AD8">
        <w:rPr>
          <w:rFonts w:cs="Times New Roman"/>
          <w:szCs w:val="24"/>
        </w:rPr>
        <w:t xml:space="preserve"> svoj nesúhlas s fungovaním druhej špeciálnej triedy odôvodňoval okrem zrušeného školského obvodu aj nedostatočným priestorovým vybavením školy, a to napriek tomu, že pred novým školským rokom k žiadnym priestorovým úpravám alebo k zmene využívania jednotlivých miestností nedošlo. Posledným dôvodom, ktorý starosta obce uviedol bolo, že školský špeciálny pedagóg dal výpoveď. Opomenul však fakt, že sa tak stalo až potom, ako bol</w:t>
      </w:r>
      <w:r w:rsidR="00D05528" w:rsidRPr="007A2AD8">
        <w:rPr>
          <w:rFonts w:cs="Times New Roman"/>
          <w:szCs w:val="24"/>
        </w:rPr>
        <w:t>o</w:t>
      </w:r>
      <w:r w:rsidR="006D0240" w:rsidRPr="007A2AD8">
        <w:rPr>
          <w:rFonts w:cs="Times New Roman"/>
          <w:szCs w:val="24"/>
        </w:rPr>
        <w:t xml:space="preserve"> avizované zrušenie špeciálnej triedy a že </w:t>
      </w:r>
      <w:r w:rsidR="00064639" w:rsidRPr="007A2AD8">
        <w:rPr>
          <w:rFonts w:cs="Times New Roman"/>
          <w:szCs w:val="24"/>
        </w:rPr>
        <w:t xml:space="preserve">tento špeciálny pedagóg </w:t>
      </w:r>
      <w:r w:rsidR="006D0240" w:rsidRPr="007A2AD8">
        <w:rPr>
          <w:rFonts w:cs="Times New Roman"/>
          <w:szCs w:val="24"/>
        </w:rPr>
        <w:t>vyjadril ochotu sa do školy</w:t>
      </w:r>
      <w:r w:rsidR="00D05528" w:rsidRPr="007A2AD8">
        <w:rPr>
          <w:rFonts w:cs="Times New Roman"/>
          <w:szCs w:val="24"/>
        </w:rPr>
        <w:t xml:space="preserve"> vrátiť</w:t>
      </w:r>
      <w:r w:rsidR="006D0240" w:rsidRPr="007A2AD8">
        <w:rPr>
          <w:rFonts w:cs="Times New Roman"/>
          <w:szCs w:val="24"/>
        </w:rPr>
        <w:t>, v príp</w:t>
      </w:r>
      <w:r w:rsidR="00D05528" w:rsidRPr="007A2AD8">
        <w:rPr>
          <w:rFonts w:cs="Times New Roman"/>
          <w:szCs w:val="24"/>
        </w:rPr>
        <w:t>ade otvorenia špeciálnej triedy.</w:t>
      </w:r>
      <w:r w:rsidR="006D0240" w:rsidRPr="007A2AD8">
        <w:rPr>
          <w:rFonts w:cs="Times New Roman"/>
          <w:szCs w:val="24"/>
        </w:rPr>
        <w:t xml:space="preserve"> </w:t>
      </w:r>
    </w:p>
    <w:p w:rsidR="006D0240" w:rsidRPr="007A2AD8" w:rsidRDefault="006D0240" w:rsidP="006D0240">
      <w:pPr>
        <w:spacing w:line="276" w:lineRule="auto"/>
        <w:ind w:firstLine="708"/>
        <w:jc w:val="both"/>
        <w:rPr>
          <w:rFonts w:cs="Times New Roman"/>
          <w:szCs w:val="24"/>
        </w:rPr>
      </w:pPr>
      <w:r w:rsidRPr="007A2AD8">
        <w:rPr>
          <w:rFonts w:cs="Times New Roman"/>
          <w:szCs w:val="24"/>
        </w:rPr>
        <w:lastRenderedPageBreak/>
        <w:t>Integrácia žiakov so zdravotným postihnutím v prostredí základných škôl je proces, ktorý závisí od všetkých zúčastnených subjektov. Osoba so zdravotným postihnutím nemá prostriedky ovplyvniť</w:t>
      </w:r>
      <w:r w:rsidR="00A02411">
        <w:rPr>
          <w:rFonts w:cs="Times New Roman"/>
          <w:szCs w:val="24"/>
        </w:rPr>
        <w:t>,</w:t>
      </w:r>
      <w:r w:rsidRPr="007A2AD8">
        <w:rPr>
          <w:rFonts w:cs="Times New Roman"/>
          <w:szCs w:val="24"/>
        </w:rPr>
        <w:t xml:space="preserve"> či bude začlenená alebo nie. Takéto osoby sa vo svojom živote stretávajú s inými prekážkami a problémami bežného života než osoby bez zdravotného postihnutia a samotné uvedomenie si ich trvalého zdravotného postihnutia tieto osoby stavia do polohy neistoty ich vlastného sociálneho zaradenia. </w:t>
      </w:r>
    </w:p>
    <w:p w:rsidR="006D0240" w:rsidRPr="007A2AD8" w:rsidRDefault="00D05528" w:rsidP="006D0240">
      <w:pPr>
        <w:spacing w:line="276" w:lineRule="auto"/>
        <w:ind w:firstLine="708"/>
        <w:jc w:val="both"/>
        <w:rPr>
          <w:rFonts w:cs="Times New Roman"/>
          <w:szCs w:val="24"/>
        </w:rPr>
      </w:pPr>
      <w:r w:rsidRPr="007A2AD8">
        <w:rPr>
          <w:rFonts w:cs="Times New Roman"/>
          <w:szCs w:val="24"/>
        </w:rPr>
        <w:t xml:space="preserve">Spoločnosť by </w:t>
      </w:r>
      <w:r w:rsidR="002A4D7A" w:rsidRPr="007A2AD8">
        <w:rPr>
          <w:rFonts w:cs="Times New Roman"/>
          <w:szCs w:val="24"/>
        </w:rPr>
        <w:t>k</w:t>
      </w:r>
      <w:r w:rsidR="006D0240" w:rsidRPr="007A2AD8">
        <w:rPr>
          <w:rFonts w:cs="Times New Roman"/>
          <w:szCs w:val="24"/>
        </w:rPr>
        <w:t xml:space="preserve"> integrácii zdravotne postihnutých osôb, a obzvlášť </w:t>
      </w:r>
      <w:r w:rsidR="002A4D7A" w:rsidRPr="007A2AD8">
        <w:rPr>
          <w:rFonts w:cs="Times New Roman"/>
          <w:szCs w:val="24"/>
        </w:rPr>
        <w:t>k</w:t>
      </w:r>
      <w:r w:rsidR="006D0240" w:rsidRPr="007A2AD8">
        <w:rPr>
          <w:rFonts w:cs="Times New Roman"/>
          <w:szCs w:val="24"/>
        </w:rPr>
        <w:t xml:space="preserve"> integrácii zdravotne postihnutých detí, </w:t>
      </w:r>
      <w:r w:rsidRPr="007A2AD8">
        <w:rPr>
          <w:rFonts w:cs="Times New Roman"/>
          <w:szCs w:val="24"/>
        </w:rPr>
        <w:t>mala</w:t>
      </w:r>
      <w:r w:rsidR="006D0240" w:rsidRPr="007A2AD8">
        <w:rPr>
          <w:rFonts w:cs="Times New Roman"/>
          <w:szCs w:val="24"/>
        </w:rPr>
        <w:t xml:space="preserve"> pristupovať s najvyššou mierou pozornosti a efektívnosti. </w:t>
      </w:r>
      <w:r w:rsidR="007663E3">
        <w:rPr>
          <w:rFonts w:cs="Times New Roman"/>
          <w:szCs w:val="24"/>
        </w:rPr>
        <w:br/>
      </w:r>
      <w:r w:rsidR="006D0240" w:rsidRPr="007A2AD8">
        <w:rPr>
          <w:rFonts w:cs="Times New Roman"/>
          <w:szCs w:val="24"/>
        </w:rPr>
        <w:t xml:space="preserve">V praxi je </w:t>
      </w:r>
      <w:r w:rsidR="006D0240" w:rsidRPr="00594933">
        <w:rPr>
          <w:rFonts w:cs="Times New Roman"/>
          <w:szCs w:val="24"/>
        </w:rPr>
        <w:t>najefektívnejším prístupom umožniť dieťaťu navštevovať základnú školu čo najbližšie k jeho bydlisku, v prostredí, v ktorom má sociálne väzby.</w:t>
      </w:r>
      <w:r w:rsidR="006D0240" w:rsidRPr="007A2AD8">
        <w:rPr>
          <w:rFonts w:cs="Times New Roman"/>
          <w:szCs w:val="24"/>
        </w:rPr>
        <w:t xml:space="preserve"> V tomto prostredí bude </w:t>
      </w:r>
      <w:r w:rsidR="00064639" w:rsidRPr="007A2AD8">
        <w:rPr>
          <w:rFonts w:cs="Times New Roman"/>
          <w:szCs w:val="24"/>
        </w:rPr>
        <w:t xml:space="preserve">s najväčšou pravdepodobnosťou </w:t>
      </w:r>
      <w:r w:rsidR="006D0240" w:rsidRPr="007A2AD8">
        <w:rPr>
          <w:rFonts w:cs="Times New Roman"/>
          <w:szCs w:val="24"/>
        </w:rPr>
        <w:t xml:space="preserve">dieťa </w:t>
      </w:r>
      <w:r w:rsidR="002A4D7A" w:rsidRPr="007A2AD8">
        <w:rPr>
          <w:rFonts w:cs="Times New Roman"/>
          <w:szCs w:val="24"/>
        </w:rPr>
        <w:t xml:space="preserve">žiť </w:t>
      </w:r>
      <w:r w:rsidR="006D0240" w:rsidRPr="007A2AD8">
        <w:rPr>
          <w:rFonts w:cs="Times New Roman"/>
          <w:szCs w:val="24"/>
        </w:rPr>
        <w:t xml:space="preserve">aj </w:t>
      </w:r>
      <w:r w:rsidR="00064639" w:rsidRPr="007A2AD8">
        <w:rPr>
          <w:rFonts w:cs="Times New Roman"/>
          <w:szCs w:val="24"/>
        </w:rPr>
        <w:t xml:space="preserve">v budúcnosti - </w:t>
      </w:r>
      <w:r w:rsidR="006D0240" w:rsidRPr="007A2AD8">
        <w:rPr>
          <w:rFonts w:cs="Times New Roman"/>
          <w:szCs w:val="24"/>
        </w:rPr>
        <w:t>po skončení výchovno-vzdelávacieho procesu na základnej škole</w:t>
      </w:r>
      <w:r w:rsidR="00064639" w:rsidRPr="007A2AD8">
        <w:rPr>
          <w:rFonts w:cs="Times New Roman"/>
          <w:szCs w:val="24"/>
        </w:rPr>
        <w:t>. Je</w:t>
      </w:r>
      <w:r w:rsidR="006D0240" w:rsidRPr="007A2AD8">
        <w:rPr>
          <w:rFonts w:cs="Times New Roman"/>
          <w:szCs w:val="24"/>
        </w:rPr>
        <w:t xml:space="preserve"> </w:t>
      </w:r>
      <w:r w:rsidR="00064639" w:rsidRPr="007A2AD8">
        <w:rPr>
          <w:rFonts w:cs="Times New Roman"/>
          <w:szCs w:val="24"/>
        </w:rPr>
        <w:t>teda</w:t>
      </w:r>
      <w:r w:rsidR="006D0240" w:rsidRPr="007A2AD8">
        <w:rPr>
          <w:rFonts w:cs="Times New Roman"/>
          <w:szCs w:val="24"/>
        </w:rPr>
        <w:t xml:space="preserve"> pre takéto dieťa mimoriadne dôležité nájsť si v tomto prostredí svoje miesto na uplatnenie schopností a potenciálov v maximálnej miere. Vyzval</w:t>
      </w:r>
      <w:r w:rsidR="00A02411">
        <w:rPr>
          <w:rFonts w:cs="Times New Roman"/>
          <w:szCs w:val="24"/>
        </w:rPr>
        <w:t>a</w:t>
      </w:r>
      <w:r w:rsidR="006D0240" w:rsidRPr="007A2AD8">
        <w:rPr>
          <w:rFonts w:cs="Times New Roman"/>
          <w:szCs w:val="24"/>
        </w:rPr>
        <w:t xml:space="preserve"> </w:t>
      </w:r>
      <w:r w:rsidR="00A02411">
        <w:rPr>
          <w:rFonts w:cs="Times New Roman"/>
          <w:szCs w:val="24"/>
        </w:rPr>
        <w:t>som</w:t>
      </w:r>
      <w:r w:rsidR="00A02411" w:rsidRPr="007A2AD8">
        <w:rPr>
          <w:rFonts w:cs="Times New Roman"/>
          <w:szCs w:val="24"/>
        </w:rPr>
        <w:t xml:space="preserve"> </w:t>
      </w:r>
      <w:r w:rsidR="006D0240" w:rsidRPr="007A2AD8">
        <w:rPr>
          <w:rFonts w:cs="Times New Roman"/>
          <w:szCs w:val="24"/>
        </w:rPr>
        <w:t>starostu obce, aby prijal opatrenie</w:t>
      </w:r>
      <w:r w:rsidRPr="007A2AD8">
        <w:rPr>
          <w:rFonts w:cs="Times New Roman"/>
          <w:szCs w:val="24"/>
        </w:rPr>
        <w:t>, ktoré daný stav odstráni a predíde jeho možnému opakovaniu.</w:t>
      </w:r>
      <w:r w:rsidR="00711C0F" w:rsidRPr="007A2AD8">
        <w:rPr>
          <w:rFonts w:cs="Times New Roman"/>
          <w:szCs w:val="24"/>
        </w:rPr>
        <w:t xml:space="preserve"> </w:t>
      </w:r>
      <w:r w:rsidR="002A4D7A" w:rsidRPr="007A2AD8">
        <w:rPr>
          <w:rFonts w:cs="Times New Roman"/>
          <w:szCs w:val="24"/>
        </w:rPr>
        <w:t xml:space="preserve"> </w:t>
      </w:r>
    </w:p>
    <w:p w:rsidR="00012A79" w:rsidRDefault="00B30FDA" w:rsidP="00012A79">
      <w:pPr>
        <w:pStyle w:val="Nadpis4"/>
      </w:pPr>
      <w:r>
        <w:t>Dostupnosť školy – zmena školského obvodu</w:t>
      </w:r>
    </w:p>
    <w:p w:rsidR="006D0240" w:rsidRPr="007A2AD8" w:rsidRDefault="006D0240" w:rsidP="006D0240">
      <w:pPr>
        <w:spacing w:line="276" w:lineRule="auto"/>
        <w:ind w:firstLine="708"/>
        <w:jc w:val="both"/>
        <w:rPr>
          <w:rFonts w:cs="Times New Roman"/>
          <w:szCs w:val="24"/>
        </w:rPr>
      </w:pPr>
      <w:r w:rsidRPr="007A2AD8">
        <w:rPr>
          <w:rFonts w:cs="Times New Roman"/>
          <w:szCs w:val="24"/>
        </w:rPr>
        <w:t>Problém riešenia školských obvodov sa netýka len školskej dochádzky detí z rómskej menšiny, ale aj územia so zmiešaným</w:t>
      </w:r>
      <w:r w:rsidR="002A4D7A" w:rsidRPr="007A2AD8">
        <w:rPr>
          <w:rFonts w:cs="Times New Roman"/>
          <w:szCs w:val="24"/>
        </w:rPr>
        <w:t xml:space="preserve"> - </w:t>
      </w:r>
      <w:r w:rsidRPr="007A2AD8">
        <w:rPr>
          <w:rFonts w:cs="Times New Roman"/>
          <w:szCs w:val="24"/>
        </w:rPr>
        <w:t xml:space="preserve">slovensko-maďarským obyvateľstvom. </w:t>
      </w:r>
      <w:r w:rsidR="00A02411" w:rsidRPr="007A2AD8">
        <w:rPr>
          <w:rFonts w:cs="Times New Roman"/>
          <w:szCs w:val="24"/>
        </w:rPr>
        <w:t>Stretl</w:t>
      </w:r>
      <w:r w:rsidR="00A02411">
        <w:rPr>
          <w:rFonts w:cs="Times New Roman"/>
          <w:szCs w:val="24"/>
        </w:rPr>
        <w:t>a</w:t>
      </w:r>
      <w:r w:rsidR="00A02411" w:rsidRPr="007A2AD8">
        <w:rPr>
          <w:rFonts w:cs="Times New Roman"/>
          <w:szCs w:val="24"/>
        </w:rPr>
        <w:t xml:space="preserve"> </w:t>
      </w:r>
      <w:r w:rsidR="00A02411">
        <w:rPr>
          <w:rFonts w:cs="Times New Roman"/>
          <w:szCs w:val="24"/>
        </w:rPr>
        <w:t>som</w:t>
      </w:r>
      <w:r w:rsidR="00A02411" w:rsidRPr="007A2AD8">
        <w:rPr>
          <w:rFonts w:cs="Times New Roman"/>
          <w:szCs w:val="24"/>
        </w:rPr>
        <w:t xml:space="preserve"> </w:t>
      </w:r>
      <w:r w:rsidRPr="007A2AD8">
        <w:rPr>
          <w:rFonts w:cs="Times New Roman"/>
          <w:szCs w:val="24"/>
        </w:rPr>
        <w:t>sa s prípadom, kedy došlo k zrušeniu školského obvodu v</w:t>
      </w:r>
      <w:r w:rsidR="00CA61B7" w:rsidRPr="007A2AD8">
        <w:rPr>
          <w:rFonts w:cs="Times New Roman"/>
          <w:szCs w:val="24"/>
        </w:rPr>
        <w:t> </w:t>
      </w:r>
      <w:r w:rsidRPr="007A2AD8">
        <w:rPr>
          <w:rFonts w:cs="Times New Roman"/>
          <w:szCs w:val="24"/>
        </w:rPr>
        <w:t>meste</w:t>
      </w:r>
      <w:r w:rsidR="00CA61B7" w:rsidRPr="007A2AD8">
        <w:rPr>
          <w:rFonts w:cs="Times New Roman"/>
          <w:szCs w:val="24"/>
        </w:rPr>
        <w:t xml:space="preserve">, pričom </w:t>
      </w:r>
      <w:r w:rsidRPr="007A2AD8">
        <w:rPr>
          <w:rFonts w:cs="Times New Roman"/>
          <w:szCs w:val="24"/>
        </w:rPr>
        <w:t xml:space="preserve">dotknutá obec sa dohodla na spoločnom školskom obvode s iným mestom </w:t>
      </w:r>
      <w:r w:rsidR="00CA61B7" w:rsidRPr="007A2AD8">
        <w:rPr>
          <w:rFonts w:cs="Times New Roman"/>
          <w:szCs w:val="24"/>
        </w:rPr>
        <w:t>ale,</w:t>
      </w:r>
      <w:r w:rsidRPr="007A2AD8">
        <w:rPr>
          <w:rFonts w:cs="Times New Roman"/>
          <w:szCs w:val="24"/>
        </w:rPr>
        <w:t xml:space="preserve"> podľa doteraz zistených informácií</w:t>
      </w:r>
      <w:r w:rsidR="00CA61B7" w:rsidRPr="007A2AD8">
        <w:rPr>
          <w:rFonts w:cs="Times New Roman"/>
          <w:szCs w:val="24"/>
        </w:rPr>
        <w:t>,</w:t>
      </w:r>
      <w:r w:rsidRPr="007A2AD8">
        <w:rPr>
          <w:rFonts w:cs="Times New Roman"/>
          <w:szCs w:val="24"/>
        </w:rPr>
        <w:t xml:space="preserve"> nejde o najbližšiu možnú školu. V takýchto prípadoch je nevyhnutné brať do úvahy aj dostupnosť školy, a to aj v kontexte veku detí a možností ich prepravy, či poobedňajšieho trávenia času a starostlivosti o ne. Rodičia detí s vyučovacím jazykom slovenským </w:t>
      </w:r>
      <w:r w:rsidR="00D05528" w:rsidRPr="007A2AD8">
        <w:rPr>
          <w:rFonts w:cs="Times New Roman"/>
          <w:szCs w:val="24"/>
        </w:rPr>
        <w:t xml:space="preserve">na juhu Slovenska </w:t>
      </w:r>
      <w:r w:rsidRPr="007A2AD8">
        <w:rPr>
          <w:rFonts w:cs="Times New Roman"/>
          <w:szCs w:val="24"/>
        </w:rPr>
        <w:t xml:space="preserve">už dlhodobo bojujú s nedostupnosťou vyučovania v slovenskom jazyku, preto vítam schválenie novely zákona o štátnej správe v školstve a školskej samospráve, ktorá uvedené podmienky </w:t>
      </w:r>
      <w:r w:rsidR="00BA6C25" w:rsidRPr="007A2AD8">
        <w:rPr>
          <w:rFonts w:cs="Times New Roman"/>
          <w:szCs w:val="24"/>
        </w:rPr>
        <w:t xml:space="preserve">(dostupnosť školy, možnosti prepravy...) </w:t>
      </w:r>
      <w:r w:rsidRPr="007A2AD8">
        <w:rPr>
          <w:rFonts w:cs="Times New Roman"/>
          <w:szCs w:val="24"/>
        </w:rPr>
        <w:t xml:space="preserve">zaviedla priamo do zákona. Dôležitá však bude ich aplikácia v praxi, čo budeme naďalej sledovať.  </w:t>
      </w:r>
    </w:p>
    <w:p w:rsidR="00290963" w:rsidRPr="007A2AD8" w:rsidRDefault="00290963" w:rsidP="00B30FDA">
      <w:pPr>
        <w:pStyle w:val="Nadpis4"/>
      </w:pPr>
      <w:r w:rsidRPr="007A2AD8">
        <w:t>Prístup k vzdelávaniu v materskej škole</w:t>
      </w:r>
    </w:p>
    <w:p w:rsidR="00290963" w:rsidRPr="007A2AD8" w:rsidRDefault="00290963" w:rsidP="00D0575A">
      <w:pPr>
        <w:spacing w:line="276" w:lineRule="auto"/>
        <w:ind w:firstLine="708"/>
        <w:jc w:val="both"/>
        <w:rPr>
          <w:rFonts w:cs="Times New Roman"/>
          <w:szCs w:val="24"/>
        </w:rPr>
      </w:pPr>
      <w:r w:rsidRPr="007A2AD8">
        <w:rPr>
          <w:rFonts w:cs="Times New Roman"/>
          <w:szCs w:val="24"/>
        </w:rPr>
        <w:t xml:space="preserve">V roku 2018 </w:t>
      </w:r>
      <w:r w:rsidR="001A7898" w:rsidRPr="007A2AD8">
        <w:rPr>
          <w:rFonts w:cs="Times New Roman"/>
          <w:szCs w:val="24"/>
        </w:rPr>
        <w:t>zamestnanci KVOP</w:t>
      </w:r>
      <w:r w:rsidRPr="007A2AD8">
        <w:rPr>
          <w:rFonts w:cs="Times New Roman"/>
          <w:szCs w:val="24"/>
        </w:rPr>
        <w:t xml:space="preserve"> narazili na „ukážkový“ príklad nesprávneho postupu </w:t>
      </w:r>
      <w:r w:rsidR="007663E3">
        <w:rPr>
          <w:rFonts w:cs="Times New Roman"/>
          <w:szCs w:val="24"/>
        </w:rPr>
        <w:br/>
      </w:r>
      <w:r w:rsidRPr="007A2AD8">
        <w:rPr>
          <w:rFonts w:cs="Times New Roman"/>
          <w:szCs w:val="24"/>
        </w:rPr>
        <w:t>pri zabezpečení práva na vzdelanie v materskej škole. Štát a</w:t>
      </w:r>
      <w:r w:rsidR="001A7898" w:rsidRPr="007A2AD8">
        <w:rPr>
          <w:rFonts w:cs="Times New Roman"/>
          <w:szCs w:val="24"/>
        </w:rPr>
        <w:t> </w:t>
      </w:r>
      <w:r w:rsidRPr="007A2AD8">
        <w:rPr>
          <w:rFonts w:cs="Times New Roman"/>
          <w:szCs w:val="24"/>
        </w:rPr>
        <w:t>škol</w:t>
      </w:r>
      <w:r w:rsidR="00592983" w:rsidRPr="007A2AD8">
        <w:rPr>
          <w:rFonts w:cs="Times New Roman"/>
          <w:szCs w:val="24"/>
        </w:rPr>
        <w:t>a</w:t>
      </w:r>
      <w:r w:rsidR="001A7898" w:rsidRPr="007A2AD8">
        <w:rPr>
          <w:rFonts w:cs="Times New Roman"/>
          <w:szCs w:val="24"/>
        </w:rPr>
        <w:t>,</w:t>
      </w:r>
      <w:r w:rsidRPr="007A2AD8">
        <w:rPr>
          <w:rFonts w:cs="Times New Roman"/>
          <w:szCs w:val="24"/>
        </w:rPr>
        <w:t xml:space="preserve"> ako jeho predstaviteľ</w:t>
      </w:r>
      <w:r w:rsidR="001A7898" w:rsidRPr="007A2AD8">
        <w:rPr>
          <w:rFonts w:cs="Times New Roman"/>
          <w:szCs w:val="24"/>
        </w:rPr>
        <w:t>k</w:t>
      </w:r>
      <w:r w:rsidR="00592983" w:rsidRPr="007A2AD8">
        <w:rPr>
          <w:rFonts w:cs="Times New Roman"/>
          <w:szCs w:val="24"/>
        </w:rPr>
        <w:t>a</w:t>
      </w:r>
      <w:r w:rsidR="001A7898" w:rsidRPr="007A2AD8">
        <w:rPr>
          <w:rFonts w:cs="Times New Roman"/>
          <w:szCs w:val="24"/>
        </w:rPr>
        <w:t xml:space="preserve"> </w:t>
      </w:r>
      <w:r w:rsidRPr="007A2AD8">
        <w:rPr>
          <w:rFonts w:cs="Times New Roman"/>
          <w:szCs w:val="24"/>
        </w:rPr>
        <w:t>v procese vzdelávania</w:t>
      </w:r>
      <w:r w:rsidR="001A7898" w:rsidRPr="007A2AD8">
        <w:rPr>
          <w:rFonts w:cs="Times New Roman"/>
          <w:szCs w:val="24"/>
        </w:rPr>
        <w:t>,</w:t>
      </w:r>
      <w:r w:rsidRPr="007A2AD8">
        <w:rPr>
          <w:rFonts w:cs="Times New Roman"/>
          <w:szCs w:val="24"/>
        </w:rPr>
        <w:t xml:space="preserve"> </w:t>
      </w:r>
      <w:r w:rsidR="00592983" w:rsidRPr="007A2AD8">
        <w:rPr>
          <w:rFonts w:cs="Times New Roman"/>
          <w:szCs w:val="24"/>
        </w:rPr>
        <w:t>má</w:t>
      </w:r>
      <w:r w:rsidRPr="007A2AD8">
        <w:rPr>
          <w:rFonts w:cs="Times New Roman"/>
          <w:szCs w:val="24"/>
        </w:rPr>
        <w:t xml:space="preserve"> povinnosť postupovať tak, aby každé dieťa malo rovnocenný prístup k vzdelávaniu, a teda nesmie diskriminovať žiadne dieťa napríklad na základe jeho zdravotného postihnutia</w:t>
      </w:r>
      <w:r w:rsidR="001A7898" w:rsidRPr="007A2AD8">
        <w:rPr>
          <w:rFonts w:cs="Times New Roman"/>
          <w:szCs w:val="24"/>
        </w:rPr>
        <w:t>.</w:t>
      </w:r>
      <w:r w:rsidRPr="007A2AD8">
        <w:rPr>
          <w:rFonts w:cs="Times New Roman"/>
          <w:szCs w:val="24"/>
        </w:rPr>
        <w:t xml:space="preserve"> </w:t>
      </w:r>
      <w:r w:rsidR="001A7898" w:rsidRPr="007A2AD8">
        <w:rPr>
          <w:rFonts w:cs="Times New Roman"/>
          <w:szCs w:val="24"/>
        </w:rPr>
        <w:t>Z</w:t>
      </w:r>
      <w:r w:rsidRPr="007A2AD8">
        <w:rPr>
          <w:rFonts w:cs="Times New Roman"/>
          <w:szCs w:val="24"/>
        </w:rPr>
        <w:t xml:space="preserve">ároveň platí povinnosť vytvárať také podmienky, aby sa každé dieťa mohlo vzdelávať, teda aj dieťa so zdravotným znevýhodnením a pokiaľ je to možné, v bežnom vzdelávacom systéme. </w:t>
      </w:r>
    </w:p>
    <w:p w:rsidR="00290963" w:rsidRPr="007A2AD8" w:rsidRDefault="00290963" w:rsidP="00D0575A">
      <w:pPr>
        <w:spacing w:line="276" w:lineRule="auto"/>
        <w:ind w:firstLine="708"/>
        <w:jc w:val="both"/>
        <w:rPr>
          <w:rFonts w:cs="Times New Roman"/>
          <w:szCs w:val="24"/>
        </w:rPr>
      </w:pPr>
      <w:r w:rsidRPr="007A2AD8">
        <w:rPr>
          <w:rFonts w:cs="Times New Roman"/>
          <w:szCs w:val="24"/>
        </w:rPr>
        <w:t xml:space="preserve">V  skúmanom prípade však materská škola pre dieťa so zdravotným znevýhodnením nielenže žiadne podmienky nevytvorila, neriadila sa ani skutočnými špeciálnymi vzdelávacími potrebami dieťaťa, ktoré spočívali len v dôslednejšom sa venovaní dieťaťu, dieťa „opečiatkovala“ ako problémové a rizikové pre všetky ostatné deti a vyhodnotila, že </w:t>
      </w:r>
      <w:r w:rsidRPr="007A2AD8">
        <w:rPr>
          <w:rFonts w:cs="Times New Roman"/>
          <w:szCs w:val="24"/>
        </w:rPr>
        <w:lastRenderedPageBreak/>
        <w:t>v najlepšom záujme pre toto dieťa bude nie dochádzať do bežnej materskej školy v mieste bydliska, ale do bežnej materskej školy v susednej obci s potrebou využitia dvoch spojov verejnej autobusovej dopravy. V deklarovanej snahe materskej školy poskytovať vzdelávanie dieťaťu v jeho najlepšom záujme tak, aby boli zohľadnené jeho domnelé špeciálne vzdelávacie potreby, však v skutočnosti došlo k značnému sťaženiu prístupu k vzdelávaniu v materskej škole a</w:t>
      </w:r>
      <w:r w:rsidR="002E590C" w:rsidRPr="007A2AD8">
        <w:rPr>
          <w:rFonts w:cs="Times New Roman"/>
          <w:szCs w:val="24"/>
        </w:rPr>
        <w:t xml:space="preserve"> k </w:t>
      </w:r>
      <w:r w:rsidRPr="007A2AD8">
        <w:rPr>
          <w:rFonts w:cs="Times New Roman"/>
          <w:szCs w:val="24"/>
        </w:rPr>
        <w:t>porušeniu jeho práv.</w:t>
      </w:r>
    </w:p>
    <w:p w:rsidR="00290963" w:rsidRPr="007A2AD8" w:rsidRDefault="00592983" w:rsidP="00D0575A">
      <w:pPr>
        <w:spacing w:line="276" w:lineRule="auto"/>
        <w:ind w:firstLine="708"/>
        <w:jc w:val="both"/>
        <w:rPr>
          <w:rFonts w:cs="Times New Roman"/>
          <w:szCs w:val="24"/>
        </w:rPr>
      </w:pPr>
      <w:r w:rsidRPr="007A2AD8">
        <w:rPr>
          <w:rFonts w:cs="Times New Roman"/>
          <w:szCs w:val="24"/>
        </w:rPr>
        <w:t xml:space="preserve">Takýto postup </w:t>
      </w:r>
      <w:r w:rsidR="003D41CE" w:rsidRPr="007A2AD8">
        <w:rPr>
          <w:rFonts w:cs="Times New Roman"/>
          <w:szCs w:val="24"/>
        </w:rPr>
        <w:t xml:space="preserve">sa </w:t>
      </w:r>
      <w:r w:rsidR="00290963" w:rsidRPr="007A2AD8">
        <w:rPr>
          <w:rFonts w:cs="Times New Roman"/>
          <w:szCs w:val="24"/>
        </w:rPr>
        <w:t>udial dva roky po sebe</w:t>
      </w:r>
      <w:r w:rsidRPr="007A2AD8">
        <w:rPr>
          <w:rFonts w:cs="Times New Roman"/>
          <w:szCs w:val="24"/>
        </w:rPr>
        <w:t>. R</w:t>
      </w:r>
      <w:r w:rsidR="00290963" w:rsidRPr="007A2AD8">
        <w:rPr>
          <w:rFonts w:cs="Times New Roman"/>
          <w:szCs w:val="24"/>
        </w:rPr>
        <w:t>iaditeľ materskej školy sa vyjadril, že celkovo nemá vytvorené podmienky pre prijímanie detí so špeciálnymi vzdelávacími potrebami, a teda takéto deti vo všeobecnosti neprijíma</w:t>
      </w:r>
      <w:r w:rsidR="003D41CE" w:rsidRPr="007A2AD8">
        <w:rPr>
          <w:rFonts w:cs="Times New Roman"/>
          <w:szCs w:val="24"/>
        </w:rPr>
        <w:t xml:space="preserve">, pričom </w:t>
      </w:r>
      <w:r w:rsidR="00290963" w:rsidRPr="007A2AD8">
        <w:rPr>
          <w:rFonts w:cs="Times New Roman"/>
          <w:szCs w:val="24"/>
        </w:rPr>
        <w:t xml:space="preserve">sa odvolal na vyhlášku </w:t>
      </w:r>
      <w:r w:rsidR="003D41CE" w:rsidRPr="007A2AD8">
        <w:rPr>
          <w:rFonts w:cs="Times New Roman"/>
          <w:szCs w:val="24"/>
        </w:rPr>
        <w:t>m</w:t>
      </w:r>
      <w:r w:rsidR="00290963" w:rsidRPr="007A2AD8">
        <w:rPr>
          <w:rFonts w:cs="Times New Roman"/>
          <w:szCs w:val="24"/>
        </w:rPr>
        <w:t>inisterstva školstva</w:t>
      </w:r>
      <w:r w:rsidRPr="007A2AD8">
        <w:rPr>
          <w:rFonts w:cs="Times New Roman"/>
          <w:szCs w:val="24"/>
        </w:rPr>
        <w:t>. Preto som na situáciu upozornila</w:t>
      </w:r>
      <w:r w:rsidR="00290963" w:rsidRPr="007A2AD8">
        <w:rPr>
          <w:rFonts w:cs="Times New Roman"/>
          <w:szCs w:val="24"/>
        </w:rPr>
        <w:t xml:space="preserve"> aj samotné ministerstvo. To </w:t>
      </w:r>
      <w:r w:rsidRPr="007A2AD8">
        <w:rPr>
          <w:rFonts w:cs="Times New Roman"/>
          <w:szCs w:val="24"/>
        </w:rPr>
        <w:t>mi</w:t>
      </w:r>
      <w:r w:rsidR="00290963" w:rsidRPr="007A2AD8">
        <w:rPr>
          <w:rFonts w:cs="Times New Roman"/>
          <w:szCs w:val="24"/>
        </w:rPr>
        <w:t xml:space="preserve"> vo svojom stanovisku dalo </w:t>
      </w:r>
      <w:r w:rsidR="007663E3">
        <w:rPr>
          <w:rFonts w:cs="Times New Roman"/>
          <w:szCs w:val="24"/>
        </w:rPr>
        <w:br/>
      </w:r>
      <w:r w:rsidR="00290963" w:rsidRPr="007A2AD8">
        <w:rPr>
          <w:rFonts w:cs="Times New Roman"/>
          <w:szCs w:val="24"/>
        </w:rPr>
        <w:t xml:space="preserve">za pravdu, že postup riaditeľa materskej školy bol nesprávny a prisľúbilo prijatie viacerých preventívnych opatrení, aby materské školy postupovali pri prijímaní detí na </w:t>
      </w:r>
      <w:proofErr w:type="spellStart"/>
      <w:r w:rsidR="00290963" w:rsidRPr="007A2AD8">
        <w:rPr>
          <w:rFonts w:cs="Times New Roman"/>
          <w:szCs w:val="24"/>
        </w:rPr>
        <w:t>predprimárne</w:t>
      </w:r>
      <w:proofErr w:type="spellEnd"/>
      <w:r w:rsidR="00290963" w:rsidRPr="007A2AD8">
        <w:rPr>
          <w:rFonts w:cs="Times New Roman"/>
          <w:szCs w:val="24"/>
        </w:rPr>
        <w:t xml:space="preserve"> vzdelávanie s plným rešpektom a pochopením obsahu práva na vzdelanie a súvisiacich práv dieťaťa. </w:t>
      </w:r>
      <w:r w:rsidR="00325C41" w:rsidRPr="007A2AD8">
        <w:rPr>
          <w:rFonts w:cs="Times New Roman"/>
          <w:szCs w:val="24"/>
        </w:rPr>
        <w:t>Ministerstvo školstva prisľúbilo zvážiť</w:t>
      </w:r>
      <w:r w:rsidR="007E198F" w:rsidRPr="007A2AD8">
        <w:rPr>
          <w:rFonts w:cs="Times New Roman"/>
          <w:szCs w:val="24"/>
        </w:rPr>
        <w:t>, či</w:t>
      </w:r>
      <w:r w:rsidR="00325C41" w:rsidRPr="007A2AD8">
        <w:rPr>
          <w:rFonts w:cs="Times New Roman"/>
          <w:szCs w:val="24"/>
        </w:rPr>
        <w:t xml:space="preserve"> túto problematiku zaprac</w:t>
      </w:r>
      <w:r w:rsidR="007E198F" w:rsidRPr="007A2AD8">
        <w:rPr>
          <w:rFonts w:cs="Times New Roman"/>
          <w:szCs w:val="24"/>
        </w:rPr>
        <w:t>uje</w:t>
      </w:r>
      <w:r w:rsidR="00325C41" w:rsidRPr="007A2AD8">
        <w:rPr>
          <w:rFonts w:cs="Times New Roman"/>
          <w:szCs w:val="24"/>
        </w:rPr>
        <w:t xml:space="preserve"> do vyhlášky o materských školách, a zaviazalo sa prostredníctvom okresných úradov usmerniť materské školy, resp. ich zriaďov</w:t>
      </w:r>
      <w:r w:rsidR="007E198F" w:rsidRPr="007A2AD8">
        <w:rPr>
          <w:rFonts w:cs="Times New Roman"/>
          <w:szCs w:val="24"/>
        </w:rPr>
        <w:t>a</w:t>
      </w:r>
      <w:r w:rsidR="00325C41" w:rsidRPr="007A2AD8">
        <w:rPr>
          <w:rFonts w:cs="Times New Roman"/>
          <w:szCs w:val="24"/>
        </w:rPr>
        <w:t>teľov.</w:t>
      </w:r>
    </w:p>
    <w:p w:rsidR="006D0240" w:rsidRPr="007A2AD8" w:rsidRDefault="00355A95" w:rsidP="00B30FDA">
      <w:pPr>
        <w:pStyle w:val="Nadpis4"/>
      </w:pPr>
      <w:r w:rsidRPr="007A2AD8">
        <w:t>Právo odsúdených vo výkone trestu odňatia slobody na styk s maloletými deťmi, ktoré sú umiestnené v detskom domove</w:t>
      </w:r>
    </w:p>
    <w:p w:rsidR="00355A95" w:rsidRPr="007A2AD8" w:rsidRDefault="00355A95" w:rsidP="00355A95">
      <w:pPr>
        <w:spacing w:line="276" w:lineRule="auto"/>
        <w:ind w:firstLine="708"/>
        <w:jc w:val="both"/>
        <w:rPr>
          <w:rFonts w:cs="Times New Roman"/>
          <w:szCs w:val="24"/>
        </w:rPr>
      </w:pPr>
      <w:r w:rsidRPr="007A2AD8">
        <w:rPr>
          <w:rFonts w:cs="Times New Roman"/>
          <w:szCs w:val="24"/>
        </w:rPr>
        <w:t>Listina základných práv a slobôd uvádza, že starostlivosť o deti a ich výchova je právom rodičov</w:t>
      </w:r>
      <w:r w:rsidR="00873639" w:rsidRPr="007A2AD8">
        <w:rPr>
          <w:rFonts w:cs="Times New Roman"/>
          <w:szCs w:val="24"/>
        </w:rPr>
        <w:t>. D</w:t>
      </w:r>
      <w:r w:rsidRPr="007A2AD8">
        <w:rPr>
          <w:rFonts w:cs="Times New Roman"/>
          <w:szCs w:val="24"/>
        </w:rPr>
        <w:t xml:space="preserve">eti majú právo na rodičovskú výchovu a starostlivosť. Práva rodičov možno obmedziť a maloleté deti možno od rodičov odlúčiť proti ich vôli iba rozhodnutím súdu </w:t>
      </w:r>
      <w:r w:rsidR="007663E3">
        <w:rPr>
          <w:rFonts w:cs="Times New Roman"/>
          <w:szCs w:val="24"/>
        </w:rPr>
        <w:br/>
      </w:r>
      <w:r w:rsidRPr="007A2AD8">
        <w:rPr>
          <w:rFonts w:cs="Times New Roman"/>
          <w:szCs w:val="24"/>
        </w:rPr>
        <w:t>na základe zákona.</w:t>
      </w:r>
    </w:p>
    <w:p w:rsidR="00355A95" w:rsidRPr="007A2AD8" w:rsidRDefault="00355A95" w:rsidP="00355A95">
      <w:pPr>
        <w:spacing w:line="276" w:lineRule="auto"/>
        <w:ind w:firstLine="708"/>
        <w:jc w:val="both"/>
        <w:rPr>
          <w:rFonts w:cs="Times New Roman"/>
          <w:szCs w:val="24"/>
        </w:rPr>
      </w:pPr>
      <w:r w:rsidRPr="007A2AD8">
        <w:rPr>
          <w:rFonts w:cs="Times New Roman"/>
          <w:szCs w:val="24"/>
        </w:rPr>
        <w:t>Dohovor o právach dieťaťa v článku 9 odsek 3 uznáva právo dieťaťa oddelen</w:t>
      </w:r>
      <w:r w:rsidR="00873639" w:rsidRPr="007A2AD8">
        <w:rPr>
          <w:rFonts w:cs="Times New Roman"/>
          <w:szCs w:val="24"/>
        </w:rPr>
        <w:t xml:space="preserve">ého </w:t>
      </w:r>
      <w:r w:rsidR="007663E3">
        <w:rPr>
          <w:rFonts w:cs="Times New Roman"/>
          <w:szCs w:val="24"/>
        </w:rPr>
        <w:br/>
      </w:r>
      <w:r w:rsidRPr="007A2AD8">
        <w:rPr>
          <w:rFonts w:cs="Times New Roman"/>
          <w:szCs w:val="24"/>
        </w:rPr>
        <w:t xml:space="preserve">od jedného alebo </w:t>
      </w:r>
      <w:r w:rsidR="00AC40F2" w:rsidRPr="007A2AD8">
        <w:rPr>
          <w:rFonts w:cs="Times New Roman"/>
          <w:szCs w:val="24"/>
        </w:rPr>
        <w:t xml:space="preserve">od </w:t>
      </w:r>
      <w:r w:rsidRPr="007A2AD8">
        <w:rPr>
          <w:rFonts w:cs="Times New Roman"/>
          <w:szCs w:val="24"/>
        </w:rPr>
        <w:t>oboch rodičov udržiavať pravidelné osobné kontakty s o</w:t>
      </w:r>
      <w:r w:rsidR="00873639" w:rsidRPr="007A2AD8">
        <w:rPr>
          <w:rFonts w:cs="Times New Roman"/>
          <w:szCs w:val="24"/>
        </w:rPr>
        <w:t xml:space="preserve">boma rodičmi, </w:t>
      </w:r>
      <w:r w:rsidRPr="007A2AD8">
        <w:rPr>
          <w:rFonts w:cs="Times New Roman"/>
          <w:szCs w:val="24"/>
        </w:rPr>
        <w:t>ibaže by to bolo v rozpore so záujmami dieťaťa.</w:t>
      </w:r>
    </w:p>
    <w:p w:rsidR="00355A95" w:rsidRPr="007A2AD8" w:rsidRDefault="00AC40F2" w:rsidP="00355A95">
      <w:pPr>
        <w:spacing w:line="276" w:lineRule="auto"/>
        <w:ind w:firstLine="708"/>
        <w:jc w:val="both"/>
        <w:rPr>
          <w:rFonts w:cs="Times New Roman"/>
          <w:szCs w:val="24"/>
        </w:rPr>
      </w:pPr>
      <w:r w:rsidRPr="007A2AD8">
        <w:rPr>
          <w:rFonts w:cs="Times New Roman"/>
          <w:szCs w:val="24"/>
        </w:rPr>
        <w:t>Z</w:t>
      </w:r>
      <w:r w:rsidR="00355A95" w:rsidRPr="007A2AD8">
        <w:rPr>
          <w:rFonts w:cs="Times New Roman"/>
          <w:szCs w:val="24"/>
        </w:rPr>
        <w:t xml:space="preserve">aoberala </w:t>
      </w:r>
      <w:r w:rsidRPr="007A2AD8">
        <w:rPr>
          <w:rFonts w:cs="Times New Roman"/>
          <w:szCs w:val="24"/>
        </w:rPr>
        <w:t xml:space="preserve">som sa </w:t>
      </w:r>
      <w:r w:rsidR="00355A95" w:rsidRPr="007A2AD8">
        <w:rPr>
          <w:rFonts w:cs="Times New Roman"/>
          <w:szCs w:val="24"/>
        </w:rPr>
        <w:t xml:space="preserve">podnetmi podávateliek nachádzajúcich sa vo výkone trestu odňatia slobody, ktoré namietali, že im nie je umožnený styk s ich maloletými deťmi. </w:t>
      </w:r>
    </w:p>
    <w:p w:rsidR="00355A95" w:rsidRPr="007A2AD8" w:rsidRDefault="00355A95" w:rsidP="00355A95">
      <w:pPr>
        <w:spacing w:line="276" w:lineRule="auto"/>
        <w:ind w:firstLine="708"/>
        <w:jc w:val="both"/>
        <w:rPr>
          <w:rFonts w:cs="Times New Roman"/>
          <w:szCs w:val="24"/>
        </w:rPr>
      </w:pPr>
      <w:r w:rsidRPr="007A2AD8">
        <w:rPr>
          <w:rFonts w:cs="Times New Roman"/>
          <w:szCs w:val="24"/>
        </w:rPr>
        <w:t>Deti boli zverené do starostlivosti detských domovov. Detské domovy sa návštevám v ústavoch na výkon trestu odňatia slobody bránili</w:t>
      </w:r>
      <w:r w:rsidR="00873639" w:rsidRPr="007A2AD8">
        <w:rPr>
          <w:rFonts w:cs="Times New Roman"/>
          <w:szCs w:val="24"/>
        </w:rPr>
        <w:t>. Dôvodili</w:t>
      </w:r>
      <w:r w:rsidRPr="007A2AD8">
        <w:rPr>
          <w:rFonts w:cs="Times New Roman"/>
          <w:szCs w:val="24"/>
        </w:rPr>
        <w:t xml:space="preserve"> najmä tým, že to pre deti nie je z psychologického hľadiska vhodné a že takéto prostredie je pre deti stresujúce. Namietali tiež, že deti sa nachádzajú u profesionálnych rodičov, kde dochádza k výrazným adaptačným problémom, </w:t>
      </w:r>
      <w:r w:rsidR="00873639" w:rsidRPr="007A2AD8">
        <w:rPr>
          <w:rFonts w:cs="Times New Roman"/>
          <w:szCs w:val="24"/>
        </w:rPr>
        <w:t>odvolávali sa</w:t>
      </w:r>
      <w:r w:rsidR="00AC40F2" w:rsidRPr="007A2AD8">
        <w:rPr>
          <w:rFonts w:cs="Times New Roman"/>
          <w:szCs w:val="24"/>
        </w:rPr>
        <w:t xml:space="preserve"> aj </w:t>
      </w:r>
      <w:r w:rsidR="00873639" w:rsidRPr="007A2AD8">
        <w:rPr>
          <w:rFonts w:cs="Times New Roman"/>
          <w:szCs w:val="24"/>
        </w:rPr>
        <w:t xml:space="preserve">na </w:t>
      </w:r>
      <w:r w:rsidRPr="007A2AD8">
        <w:rPr>
          <w:rFonts w:cs="Times New Roman"/>
          <w:szCs w:val="24"/>
        </w:rPr>
        <w:t>zdravotn</w:t>
      </w:r>
      <w:r w:rsidR="00873639" w:rsidRPr="007A2AD8">
        <w:rPr>
          <w:rFonts w:cs="Times New Roman"/>
          <w:szCs w:val="24"/>
        </w:rPr>
        <w:t xml:space="preserve">é </w:t>
      </w:r>
      <w:r w:rsidRPr="007A2AD8">
        <w:rPr>
          <w:rFonts w:cs="Times New Roman"/>
          <w:szCs w:val="24"/>
        </w:rPr>
        <w:t>problém</w:t>
      </w:r>
      <w:r w:rsidR="00873639" w:rsidRPr="007A2AD8">
        <w:rPr>
          <w:rFonts w:cs="Times New Roman"/>
          <w:szCs w:val="24"/>
        </w:rPr>
        <w:t>y</w:t>
      </w:r>
      <w:r w:rsidRPr="007A2AD8">
        <w:rPr>
          <w:rFonts w:cs="Times New Roman"/>
          <w:szCs w:val="24"/>
        </w:rPr>
        <w:t xml:space="preserve"> detí, </w:t>
      </w:r>
      <w:r w:rsidR="00873639" w:rsidRPr="007A2AD8">
        <w:rPr>
          <w:rFonts w:cs="Times New Roman"/>
          <w:szCs w:val="24"/>
        </w:rPr>
        <w:t xml:space="preserve">na </w:t>
      </w:r>
      <w:r w:rsidRPr="007A2AD8">
        <w:rPr>
          <w:rFonts w:cs="Times New Roman"/>
          <w:szCs w:val="24"/>
        </w:rPr>
        <w:t>ich nízky vek</w:t>
      </w:r>
      <w:r w:rsidR="00873639" w:rsidRPr="007A2AD8">
        <w:rPr>
          <w:rFonts w:cs="Times New Roman"/>
          <w:szCs w:val="24"/>
        </w:rPr>
        <w:t>,</w:t>
      </w:r>
      <w:r w:rsidRPr="007A2AD8">
        <w:rPr>
          <w:rFonts w:cs="Times New Roman"/>
          <w:szCs w:val="24"/>
        </w:rPr>
        <w:t xml:space="preserve"> ako aj </w:t>
      </w:r>
      <w:r w:rsidR="00873639" w:rsidRPr="007A2AD8">
        <w:rPr>
          <w:rFonts w:cs="Times New Roman"/>
          <w:szCs w:val="24"/>
        </w:rPr>
        <w:t xml:space="preserve">na </w:t>
      </w:r>
      <w:r w:rsidRPr="007A2AD8">
        <w:rPr>
          <w:rFonts w:cs="Times New Roman"/>
          <w:szCs w:val="24"/>
        </w:rPr>
        <w:t>veľk</w:t>
      </w:r>
      <w:r w:rsidR="00873639" w:rsidRPr="007A2AD8">
        <w:rPr>
          <w:rFonts w:cs="Times New Roman"/>
          <w:szCs w:val="24"/>
        </w:rPr>
        <w:t>ú</w:t>
      </w:r>
      <w:r w:rsidRPr="007A2AD8">
        <w:rPr>
          <w:rFonts w:cs="Times New Roman"/>
          <w:szCs w:val="24"/>
        </w:rPr>
        <w:t xml:space="preserve"> vzdialenosť medzi detským domovom a ústavom na výkon trestu odňatia slobody. Bola prítomná aj výrazná obava</w:t>
      </w:r>
      <w:r w:rsidR="00AC40F2" w:rsidRPr="007A2AD8">
        <w:rPr>
          <w:rFonts w:cs="Times New Roman"/>
          <w:szCs w:val="24"/>
        </w:rPr>
        <w:t>,</w:t>
      </w:r>
      <w:r w:rsidRPr="007A2AD8">
        <w:rPr>
          <w:rFonts w:cs="Times New Roman"/>
          <w:szCs w:val="24"/>
        </w:rPr>
        <w:t xml:space="preserve"> ako bude konkrétna návšteva detí v ústave na výkon trestu odňatia slobody prebiehať. </w:t>
      </w:r>
      <w:r w:rsidR="00AC40F2" w:rsidRPr="007A2AD8">
        <w:rPr>
          <w:rFonts w:cs="Times New Roman"/>
          <w:szCs w:val="24"/>
        </w:rPr>
        <w:t>Z</w:t>
      </w:r>
      <w:r w:rsidRPr="007A2AD8">
        <w:rPr>
          <w:rFonts w:cs="Times New Roman"/>
          <w:szCs w:val="24"/>
        </w:rPr>
        <w:t>istila</w:t>
      </w:r>
      <w:r w:rsidR="00AC40F2" w:rsidRPr="007A2AD8">
        <w:rPr>
          <w:rFonts w:cs="Times New Roman"/>
          <w:szCs w:val="24"/>
        </w:rPr>
        <w:t xml:space="preserve"> som</w:t>
      </w:r>
      <w:r w:rsidRPr="007A2AD8">
        <w:rPr>
          <w:rFonts w:cs="Times New Roman"/>
          <w:szCs w:val="24"/>
        </w:rPr>
        <w:t xml:space="preserve">, že ústavy na výkon trestu odňatia slobody sú </w:t>
      </w:r>
      <w:r w:rsidR="007663E3">
        <w:rPr>
          <w:rFonts w:cs="Times New Roman"/>
          <w:szCs w:val="24"/>
        </w:rPr>
        <w:br/>
      </w:r>
      <w:r w:rsidRPr="007A2AD8">
        <w:rPr>
          <w:rFonts w:cs="Times New Roman"/>
          <w:szCs w:val="24"/>
        </w:rPr>
        <w:t>na realizáciu návštev maloletých detí pripravené, takéto návštevy sa bežne realizujú a sociálne pracovníčky ústavov na výkon trestu odňatia slobody sú pri ich realizácii nápomocné.</w:t>
      </w:r>
    </w:p>
    <w:p w:rsidR="00355A95" w:rsidRPr="007A2AD8" w:rsidRDefault="00AC40F2" w:rsidP="00355A95">
      <w:pPr>
        <w:spacing w:line="276" w:lineRule="auto"/>
        <w:ind w:firstLine="708"/>
        <w:jc w:val="both"/>
        <w:rPr>
          <w:rFonts w:cs="Times New Roman"/>
          <w:szCs w:val="24"/>
        </w:rPr>
      </w:pPr>
      <w:r w:rsidRPr="007A2AD8">
        <w:rPr>
          <w:rFonts w:cs="Times New Roman"/>
          <w:szCs w:val="24"/>
        </w:rPr>
        <w:lastRenderedPageBreak/>
        <w:t>O</w:t>
      </w:r>
      <w:r w:rsidR="00355A95" w:rsidRPr="007A2AD8">
        <w:rPr>
          <w:rFonts w:cs="Times New Roman"/>
          <w:szCs w:val="24"/>
        </w:rPr>
        <w:t xml:space="preserve">brátila </w:t>
      </w:r>
      <w:r w:rsidRPr="007A2AD8">
        <w:rPr>
          <w:rFonts w:cs="Times New Roman"/>
          <w:szCs w:val="24"/>
        </w:rPr>
        <w:t xml:space="preserve">som sa </w:t>
      </w:r>
      <w:r w:rsidR="00355A95" w:rsidRPr="007A2AD8">
        <w:rPr>
          <w:rFonts w:cs="Times New Roman"/>
          <w:szCs w:val="24"/>
        </w:rPr>
        <w:t xml:space="preserve">na konkrétne detské domovy, na príslušné úrady práce, ako aj na ústavy na výkon trestu odňatia slobody, kde boli podávateľky podnetov umiestnené. V jednom prípade právničky </w:t>
      </w:r>
      <w:r w:rsidRPr="007A2AD8">
        <w:rPr>
          <w:rFonts w:cs="Times New Roman"/>
          <w:szCs w:val="24"/>
        </w:rPr>
        <w:t>KVOP</w:t>
      </w:r>
      <w:r w:rsidR="00355A95" w:rsidRPr="007A2AD8">
        <w:rPr>
          <w:rFonts w:cs="Times New Roman"/>
          <w:szCs w:val="24"/>
        </w:rPr>
        <w:t xml:space="preserve"> navštívili </w:t>
      </w:r>
      <w:proofErr w:type="spellStart"/>
      <w:r w:rsidR="00355A95" w:rsidRPr="007A2AD8">
        <w:rPr>
          <w:rFonts w:cs="Times New Roman"/>
          <w:szCs w:val="24"/>
        </w:rPr>
        <w:t>podávateľku</w:t>
      </w:r>
      <w:proofErr w:type="spellEnd"/>
      <w:r w:rsidR="00355A95" w:rsidRPr="007A2AD8">
        <w:rPr>
          <w:rFonts w:cs="Times New Roman"/>
          <w:szCs w:val="24"/>
        </w:rPr>
        <w:t xml:space="preserve"> podnetu priamo v ústave na výkon trestu odňatia slobody a navštív</w:t>
      </w:r>
      <w:r w:rsidR="00873639" w:rsidRPr="007A2AD8">
        <w:rPr>
          <w:rFonts w:cs="Times New Roman"/>
          <w:szCs w:val="24"/>
        </w:rPr>
        <w:t xml:space="preserve">ili aj konkrétny detský domov. </w:t>
      </w:r>
      <w:r w:rsidR="00355A95" w:rsidRPr="007A2AD8">
        <w:rPr>
          <w:rFonts w:cs="Times New Roman"/>
          <w:szCs w:val="24"/>
        </w:rPr>
        <w:t xml:space="preserve">V tomto prípade </w:t>
      </w:r>
      <w:r w:rsidR="00873639" w:rsidRPr="007A2AD8">
        <w:rPr>
          <w:rFonts w:cs="Times New Roman"/>
          <w:szCs w:val="24"/>
        </w:rPr>
        <w:t xml:space="preserve">jedna </w:t>
      </w:r>
      <w:r w:rsidR="007663E3">
        <w:rPr>
          <w:rFonts w:cs="Times New Roman"/>
          <w:szCs w:val="24"/>
        </w:rPr>
        <w:br/>
      </w:r>
      <w:r w:rsidR="00873639" w:rsidRPr="007A2AD8">
        <w:rPr>
          <w:rFonts w:cs="Times New Roman"/>
          <w:szCs w:val="24"/>
        </w:rPr>
        <w:t xml:space="preserve">z </w:t>
      </w:r>
      <w:r w:rsidR="00355A95" w:rsidRPr="007A2AD8">
        <w:rPr>
          <w:rFonts w:cs="Times New Roman"/>
          <w:szCs w:val="24"/>
        </w:rPr>
        <w:t>právnič</w:t>
      </w:r>
      <w:r w:rsidR="00873639" w:rsidRPr="007A2AD8">
        <w:rPr>
          <w:rFonts w:cs="Times New Roman"/>
          <w:szCs w:val="24"/>
        </w:rPr>
        <w:t>iek</w:t>
      </w:r>
      <w:r w:rsidR="00355A95" w:rsidRPr="007A2AD8">
        <w:rPr>
          <w:rFonts w:cs="Times New Roman"/>
          <w:szCs w:val="24"/>
        </w:rPr>
        <w:t xml:space="preserve"> </w:t>
      </w:r>
      <w:r w:rsidRPr="007A2AD8">
        <w:rPr>
          <w:rFonts w:cs="Times New Roman"/>
          <w:szCs w:val="24"/>
        </w:rPr>
        <w:t>KVOP</w:t>
      </w:r>
      <w:r w:rsidR="00355A95" w:rsidRPr="007A2AD8">
        <w:rPr>
          <w:rFonts w:cs="Times New Roman"/>
          <w:szCs w:val="24"/>
        </w:rPr>
        <w:t xml:space="preserve"> tiež aktívne participovala na dohodnutí termínu návštevy, ktorej sa </w:t>
      </w:r>
      <w:r w:rsidR="00592983" w:rsidRPr="007A2AD8">
        <w:rPr>
          <w:rFonts w:cs="Times New Roman"/>
          <w:szCs w:val="24"/>
        </w:rPr>
        <w:t xml:space="preserve">aj </w:t>
      </w:r>
      <w:r w:rsidR="00355A95" w:rsidRPr="007A2AD8">
        <w:rPr>
          <w:rFonts w:cs="Times New Roman"/>
          <w:szCs w:val="24"/>
        </w:rPr>
        <w:t xml:space="preserve">osobne zúčastnila. Okrem nej sa návštevy zúčastnili </w:t>
      </w:r>
      <w:r w:rsidR="00873639" w:rsidRPr="007A2AD8">
        <w:rPr>
          <w:rFonts w:cs="Times New Roman"/>
          <w:szCs w:val="24"/>
        </w:rPr>
        <w:t xml:space="preserve">tiež </w:t>
      </w:r>
      <w:proofErr w:type="spellStart"/>
      <w:r w:rsidR="00355A95" w:rsidRPr="007A2AD8">
        <w:rPr>
          <w:rFonts w:cs="Times New Roman"/>
          <w:szCs w:val="24"/>
        </w:rPr>
        <w:t>podávateľka</w:t>
      </w:r>
      <w:proofErr w:type="spellEnd"/>
      <w:r w:rsidR="00355A95" w:rsidRPr="007A2AD8">
        <w:rPr>
          <w:rFonts w:cs="Times New Roman"/>
          <w:szCs w:val="24"/>
        </w:rPr>
        <w:t xml:space="preserve"> podnetu, jej maloleté deti, personál ústavu na výkon trestu odňatia slobody, profesionálny rodič, psychologička a sociálna pracovníčka detského domova. Návšteva bola dobre zorganizovaná a jej priebeh bol </w:t>
      </w:r>
      <w:r w:rsidRPr="007A2AD8">
        <w:rPr>
          <w:rFonts w:cs="Times New Roman"/>
          <w:szCs w:val="24"/>
        </w:rPr>
        <w:t>bezproblémový</w:t>
      </w:r>
      <w:r w:rsidR="00355A95" w:rsidRPr="007A2AD8">
        <w:rPr>
          <w:rFonts w:cs="Times New Roman"/>
          <w:szCs w:val="24"/>
        </w:rPr>
        <w:t xml:space="preserve">. Následne sa uskutočnili ešte ďalšie dve návštevy a v súčasnosti bola </w:t>
      </w:r>
      <w:proofErr w:type="spellStart"/>
      <w:r w:rsidR="00355A95" w:rsidRPr="007A2AD8">
        <w:rPr>
          <w:rFonts w:cs="Times New Roman"/>
          <w:szCs w:val="24"/>
        </w:rPr>
        <w:t>podávateľka</w:t>
      </w:r>
      <w:proofErr w:type="spellEnd"/>
      <w:r w:rsidR="00355A95" w:rsidRPr="007A2AD8">
        <w:rPr>
          <w:rFonts w:cs="Times New Roman"/>
          <w:szCs w:val="24"/>
        </w:rPr>
        <w:t xml:space="preserve"> prepustená z výkonu trestu odňatia slobody. Po prepustení detský domov kontaktovala. V </w:t>
      </w:r>
      <w:r w:rsidRPr="007A2AD8">
        <w:rPr>
          <w:rFonts w:cs="Times New Roman"/>
          <w:szCs w:val="24"/>
        </w:rPr>
        <w:t>inom</w:t>
      </w:r>
      <w:r w:rsidR="00355A95" w:rsidRPr="007A2AD8">
        <w:rPr>
          <w:rFonts w:cs="Times New Roman"/>
          <w:szCs w:val="24"/>
        </w:rPr>
        <w:t xml:space="preserve"> prípade sa zatiaľ uskutočnili dve návštevy a detský domov sa snaží poskytovať </w:t>
      </w:r>
      <w:proofErr w:type="spellStart"/>
      <w:r w:rsidR="00355A95" w:rsidRPr="007A2AD8">
        <w:rPr>
          <w:rFonts w:cs="Times New Roman"/>
          <w:szCs w:val="24"/>
        </w:rPr>
        <w:t>podávateľke</w:t>
      </w:r>
      <w:proofErr w:type="spellEnd"/>
      <w:r w:rsidR="00355A95" w:rsidRPr="007A2AD8">
        <w:rPr>
          <w:rFonts w:cs="Times New Roman"/>
          <w:szCs w:val="24"/>
        </w:rPr>
        <w:t xml:space="preserve"> aj pravidelné písomné informácie</w:t>
      </w:r>
      <w:r w:rsidR="00873639" w:rsidRPr="007A2AD8">
        <w:rPr>
          <w:rFonts w:cs="Times New Roman"/>
          <w:szCs w:val="24"/>
        </w:rPr>
        <w:t xml:space="preserve"> o dieťati</w:t>
      </w:r>
      <w:r w:rsidR="00355A95" w:rsidRPr="007A2AD8">
        <w:rPr>
          <w:rFonts w:cs="Times New Roman"/>
          <w:szCs w:val="24"/>
        </w:rPr>
        <w:t>.</w:t>
      </w:r>
    </w:p>
    <w:p w:rsidR="00355A95" w:rsidRPr="007A2AD8" w:rsidRDefault="00355A95" w:rsidP="00355A95">
      <w:pPr>
        <w:spacing w:line="276" w:lineRule="auto"/>
        <w:ind w:firstLine="708"/>
        <w:jc w:val="both"/>
        <w:rPr>
          <w:rFonts w:cs="Times New Roman"/>
          <w:szCs w:val="24"/>
        </w:rPr>
      </w:pPr>
      <w:r w:rsidRPr="007A2AD8">
        <w:rPr>
          <w:rFonts w:cs="Times New Roman"/>
          <w:szCs w:val="24"/>
        </w:rPr>
        <w:t xml:space="preserve">Pri vybavovaní týchto podnetov </w:t>
      </w:r>
      <w:r w:rsidR="00AC40F2" w:rsidRPr="007A2AD8">
        <w:rPr>
          <w:rFonts w:cs="Times New Roman"/>
          <w:szCs w:val="24"/>
        </w:rPr>
        <w:t>som</w:t>
      </w:r>
      <w:r w:rsidR="00873639" w:rsidRPr="007A2AD8">
        <w:rPr>
          <w:rFonts w:cs="Times New Roman"/>
          <w:szCs w:val="24"/>
        </w:rPr>
        <w:t xml:space="preserve"> dala detským domovom</w:t>
      </w:r>
      <w:r w:rsidRPr="007A2AD8">
        <w:rPr>
          <w:rFonts w:cs="Times New Roman"/>
          <w:szCs w:val="24"/>
        </w:rPr>
        <w:t xml:space="preserve"> i príslušným orgánom verejnej správy do pozornosti právo dieťaťa </w:t>
      </w:r>
      <w:r w:rsidR="00AC40F2" w:rsidRPr="007A2AD8">
        <w:rPr>
          <w:rFonts w:cs="Times New Roman"/>
          <w:szCs w:val="24"/>
        </w:rPr>
        <w:t>na pravidelné osobné kontakty s oboma rodičmi</w:t>
      </w:r>
      <w:r w:rsidR="007B6253" w:rsidRPr="007A2AD8">
        <w:rPr>
          <w:rFonts w:cs="Times New Roman"/>
          <w:szCs w:val="24"/>
        </w:rPr>
        <w:t xml:space="preserve"> tak</w:t>
      </w:r>
      <w:r w:rsidR="00081972" w:rsidRPr="007A2AD8">
        <w:rPr>
          <w:rFonts w:cs="Times New Roman"/>
          <w:szCs w:val="24"/>
        </w:rPr>
        <w:t>,</w:t>
      </w:r>
      <w:r w:rsidR="007B6253" w:rsidRPr="007A2AD8">
        <w:rPr>
          <w:rFonts w:cs="Times New Roman"/>
          <w:szCs w:val="24"/>
        </w:rPr>
        <w:t xml:space="preserve"> ako </w:t>
      </w:r>
      <w:r w:rsidR="001403F2" w:rsidRPr="007A2AD8">
        <w:rPr>
          <w:rFonts w:cs="Times New Roman"/>
          <w:szCs w:val="24"/>
        </w:rPr>
        <w:t>mu to zaručuje Listina základných práv a slobôd a Dohovor o právach dieťaťa</w:t>
      </w:r>
      <w:r w:rsidR="007B6253" w:rsidRPr="007A2AD8">
        <w:rPr>
          <w:rFonts w:cs="Times New Roman"/>
          <w:szCs w:val="24"/>
        </w:rPr>
        <w:t>.</w:t>
      </w:r>
    </w:p>
    <w:p w:rsidR="00355A95" w:rsidRPr="007A2AD8" w:rsidRDefault="00355A95" w:rsidP="00355A95">
      <w:pPr>
        <w:spacing w:line="276" w:lineRule="auto"/>
        <w:ind w:firstLine="708"/>
        <w:jc w:val="both"/>
        <w:rPr>
          <w:rFonts w:cs="Times New Roman"/>
          <w:szCs w:val="24"/>
        </w:rPr>
      </w:pPr>
      <w:r w:rsidRPr="007A2AD8">
        <w:rPr>
          <w:rFonts w:cs="Times New Roman"/>
          <w:szCs w:val="24"/>
        </w:rPr>
        <w:t xml:space="preserve">Ak </w:t>
      </w:r>
      <w:r w:rsidR="007B6253" w:rsidRPr="007A2AD8">
        <w:rPr>
          <w:rFonts w:cs="Times New Roman"/>
          <w:szCs w:val="24"/>
        </w:rPr>
        <w:t>by rozhodnutím súdu</w:t>
      </w:r>
      <w:r w:rsidRPr="007A2AD8">
        <w:rPr>
          <w:rFonts w:cs="Times New Roman"/>
          <w:szCs w:val="24"/>
        </w:rPr>
        <w:t xml:space="preserve"> došlo k obmedzeniu styku rodiča nachádzajúceho sa </w:t>
      </w:r>
      <w:r w:rsidR="007663E3">
        <w:rPr>
          <w:rFonts w:cs="Times New Roman"/>
          <w:szCs w:val="24"/>
        </w:rPr>
        <w:br/>
      </w:r>
      <w:r w:rsidRPr="007A2AD8">
        <w:rPr>
          <w:rFonts w:cs="Times New Roman"/>
          <w:szCs w:val="24"/>
        </w:rPr>
        <w:t>vo výkone trestu odňatia slobody s</w:t>
      </w:r>
      <w:r w:rsidR="007B6253" w:rsidRPr="007A2AD8">
        <w:rPr>
          <w:rFonts w:cs="Times New Roman"/>
          <w:szCs w:val="24"/>
        </w:rPr>
        <w:t> </w:t>
      </w:r>
      <w:r w:rsidRPr="007A2AD8">
        <w:rPr>
          <w:rFonts w:cs="Times New Roman"/>
          <w:szCs w:val="24"/>
        </w:rPr>
        <w:t>dieťaťom</w:t>
      </w:r>
      <w:r w:rsidR="007B6253" w:rsidRPr="007A2AD8">
        <w:rPr>
          <w:rFonts w:cs="Times New Roman"/>
          <w:szCs w:val="24"/>
        </w:rPr>
        <w:t>,</w:t>
      </w:r>
      <w:r w:rsidRPr="007A2AD8">
        <w:rPr>
          <w:rFonts w:cs="Times New Roman"/>
          <w:szCs w:val="24"/>
        </w:rPr>
        <w:t xml:space="preserve"> príslušný súd by sa mal </w:t>
      </w:r>
      <w:proofErr w:type="spellStart"/>
      <w:r w:rsidRPr="007A2AD8">
        <w:rPr>
          <w:rFonts w:cs="Times New Roman"/>
          <w:szCs w:val="24"/>
        </w:rPr>
        <w:t>vysporiadať</w:t>
      </w:r>
      <w:proofErr w:type="spellEnd"/>
      <w:r w:rsidRPr="007A2AD8">
        <w:rPr>
          <w:rFonts w:cs="Times New Roman"/>
          <w:szCs w:val="24"/>
        </w:rPr>
        <w:t xml:space="preserve"> so všetkými okolnosťami a špecifikami konkrétneho prípadu a svoje rozhodnutie riadne zdôvodniť. Aj </w:t>
      </w:r>
      <w:r w:rsidR="007663E3">
        <w:rPr>
          <w:rFonts w:cs="Times New Roman"/>
          <w:szCs w:val="24"/>
        </w:rPr>
        <w:br/>
      </w:r>
      <w:r w:rsidRPr="007A2AD8">
        <w:rPr>
          <w:rFonts w:cs="Times New Roman"/>
          <w:szCs w:val="24"/>
        </w:rPr>
        <w:t xml:space="preserve">pri riešení týchto podnetov </w:t>
      </w:r>
      <w:r w:rsidR="007B6253" w:rsidRPr="007A2AD8">
        <w:rPr>
          <w:rFonts w:cs="Times New Roman"/>
          <w:szCs w:val="24"/>
        </w:rPr>
        <w:t xml:space="preserve">som </w:t>
      </w:r>
      <w:r w:rsidRPr="007A2AD8">
        <w:rPr>
          <w:rFonts w:cs="Times New Roman"/>
          <w:szCs w:val="24"/>
        </w:rPr>
        <w:t>sa stretla s argumentáciou, že návštevy detí v takýchto zariadeniach nie sú pre nich vhodné, pretože ide o stresujúce prostredie a negatívne to vplýva na ich psychiku. Tento dôvod je však potrebné skúmať v každom prípade osobitne</w:t>
      </w:r>
      <w:r w:rsidR="007B6253" w:rsidRPr="007A2AD8">
        <w:rPr>
          <w:rFonts w:cs="Times New Roman"/>
          <w:szCs w:val="24"/>
        </w:rPr>
        <w:t>,</w:t>
      </w:r>
      <w:r w:rsidRPr="007A2AD8">
        <w:rPr>
          <w:rFonts w:cs="Times New Roman"/>
          <w:szCs w:val="24"/>
        </w:rPr>
        <w:t xml:space="preserve"> a to aj </w:t>
      </w:r>
      <w:r w:rsidR="007663E3">
        <w:rPr>
          <w:rFonts w:cs="Times New Roman"/>
          <w:szCs w:val="24"/>
        </w:rPr>
        <w:br/>
      </w:r>
      <w:r w:rsidRPr="007A2AD8">
        <w:rPr>
          <w:rFonts w:cs="Times New Roman"/>
          <w:szCs w:val="24"/>
        </w:rPr>
        <w:t>na základe odborných posudkov.</w:t>
      </w:r>
    </w:p>
    <w:p w:rsidR="00355A95" w:rsidRPr="007A2AD8" w:rsidRDefault="00355A95" w:rsidP="00355A95">
      <w:pPr>
        <w:spacing w:line="276" w:lineRule="auto"/>
        <w:ind w:firstLine="708"/>
        <w:jc w:val="both"/>
        <w:rPr>
          <w:rFonts w:cs="Times New Roman"/>
          <w:szCs w:val="24"/>
        </w:rPr>
      </w:pPr>
      <w:r w:rsidRPr="007A2AD8">
        <w:rPr>
          <w:rFonts w:cs="Times New Roman"/>
          <w:szCs w:val="24"/>
        </w:rPr>
        <w:t>V</w:t>
      </w:r>
      <w:r w:rsidR="001403F2" w:rsidRPr="007A2AD8">
        <w:rPr>
          <w:rFonts w:cs="Times New Roman"/>
          <w:szCs w:val="24"/>
        </w:rPr>
        <w:t> </w:t>
      </w:r>
      <w:r w:rsidRPr="007A2AD8">
        <w:rPr>
          <w:rFonts w:cs="Times New Roman"/>
          <w:szCs w:val="24"/>
        </w:rPr>
        <w:t>judikatúre</w:t>
      </w:r>
      <w:r w:rsidR="001403F2" w:rsidRPr="007A2AD8">
        <w:rPr>
          <w:rFonts w:cs="Times New Roman"/>
          <w:szCs w:val="24"/>
        </w:rPr>
        <w:t xml:space="preserve"> </w:t>
      </w:r>
      <w:r w:rsidR="007B6253" w:rsidRPr="007A2AD8">
        <w:rPr>
          <w:rFonts w:cs="Times New Roman"/>
          <w:szCs w:val="24"/>
        </w:rPr>
        <w:t>ESĽP</w:t>
      </w:r>
      <w:r w:rsidRPr="007A2AD8">
        <w:rPr>
          <w:rFonts w:cs="Times New Roman"/>
          <w:szCs w:val="24"/>
        </w:rPr>
        <w:t xml:space="preserve"> môžeme nájsť príklady porušenia práva na rodinný život v prípade, ak sú rodičovi, ktorý sa nachádza vo výkone trestu odňatia slobody</w:t>
      </w:r>
      <w:r w:rsidR="001403F2" w:rsidRPr="007A2AD8">
        <w:rPr>
          <w:rFonts w:cs="Times New Roman"/>
          <w:szCs w:val="24"/>
        </w:rPr>
        <w:t>,</w:t>
      </w:r>
      <w:r w:rsidRPr="007A2AD8">
        <w:rPr>
          <w:rFonts w:cs="Times New Roman"/>
          <w:szCs w:val="24"/>
        </w:rPr>
        <w:t xml:space="preserve"> odopierané návštevy detí a iných</w:t>
      </w:r>
      <w:r w:rsidR="00081972" w:rsidRPr="007A2AD8">
        <w:rPr>
          <w:rFonts w:cs="Times New Roman"/>
          <w:szCs w:val="24"/>
        </w:rPr>
        <w:t xml:space="preserve"> rodinných príslušníkov. Tiež</w:t>
      </w:r>
      <w:r w:rsidRPr="007A2AD8">
        <w:rPr>
          <w:rFonts w:cs="Times New Roman"/>
          <w:szCs w:val="24"/>
        </w:rPr>
        <w:t xml:space="preserve"> z judikatúry jednotlivých európskych štátov vyplýva, že rodičovi nemôže byť bránené v styku s maloletým dieťaťom len preto, že</w:t>
      </w:r>
      <w:r w:rsidR="00081972" w:rsidRPr="007A2AD8">
        <w:rPr>
          <w:rFonts w:cs="Times New Roman"/>
          <w:szCs w:val="24"/>
        </w:rPr>
        <w:t xml:space="preserve"> sa nachádza </w:t>
      </w:r>
      <w:r w:rsidR="007663E3">
        <w:rPr>
          <w:rFonts w:cs="Times New Roman"/>
          <w:szCs w:val="24"/>
        </w:rPr>
        <w:br/>
      </w:r>
      <w:r w:rsidR="00081972" w:rsidRPr="007A2AD8">
        <w:rPr>
          <w:rFonts w:cs="Times New Roman"/>
          <w:szCs w:val="24"/>
        </w:rPr>
        <w:t>vo výkone trestu</w:t>
      </w:r>
      <w:r w:rsidR="004D33BB" w:rsidRPr="007A2AD8">
        <w:rPr>
          <w:rFonts w:cs="Times New Roman"/>
          <w:szCs w:val="24"/>
        </w:rPr>
        <w:t xml:space="preserve"> odňatia slobody</w:t>
      </w:r>
      <w:r w:rsidR="00081972" w:rsidRPr="007A2AD8">
        <w:rPr>
          <w:rFonts w:cs="Times New Roman"/>
          <w:szCs w:val="24"/>
        </w:rPr>
        <w:t>, s</w:t>
      </w:r>
      <w:r w:rsidRPr="007A2AD8">
        <w:rPr>
          <w:rFonts w:cs="Times New Roman"/>
          <w:szCs w:val="24"/>
        </w:rPr>
        <w:t xml:space="preserve">amozrejme za predpokladu, že sú vytvorené podmienky pre styk s maloletým dieťaťom tak, aby nebol ohrozený jeho záujem. </w:t>
      </w:r>
    </w:p>
    <w:p w:rsidR="00355A95" w:rsidRPr="007A2AD8" w:rsidRDefault="00355A95" w:rsidP="00355A95">
      <w:pPr>
        <w:spacing w:line="276" w:lineRule="auto"/>
        <w:ind w:firstLine="708"/>
        <w:jc w:val="both"/>
        <w:rPr>
          <w:rFonts w:cs="Times New Roman"/>
          <w:szCs w:val="24"/>
        </w:rPr>
      </w:pPr>
      <w:r w:rsidRPr="007A2AD8">
        <w:rPr>
          <w:rFonts w:cs="Times New Roman"/>
          <w:szCs w:val="24"/>
        </w:rPr>
        <w:t>Výkon trestu odňatia slobody by teda sám o sebe</w:t>
      </w:r>
      <w:r w:rsidR="001403F2" w:rsidRPr="007A2AD8">
        <w:rPr>
          <w:rFonts w:cs="Times New Roman"/>
          <w:szCs w:val="24"/>
        </w:rPr>
        <w:t xml:space="preserve"> nemal byť dostatočným dôvodom </w:t>
      </w:r>
      <w:r w:rsidR="007663E3">
        <w:rPr>
          <w:rFonts w:cs="Times New Roman"/>
          <w:szCs w:val="24"/>
        </w:rPr>
        <w:br/>
      </w:r>
      <w:r w:rsidRPr="007A2AD8">
        <w:rPr>
          <w:rFonts w:cs="Times New Roman"/>
          <w:szCs w:val="24"/>
        </w:rPr>
        <w:t>na vylúčenie styku s dieťaťom. Prihliadať je pritom potrebné, okrem iného, aj na povahu činu, ktorý odsúdený spáchal, podmienky vytvorené na prijímanie návštev maloletých v jednotlivých ústavoch, zdravotný stav detí, vzdialenosť, náklady, ako aj na plnenie programu zaobchádzania zo strany odsúdeného. Zachovanie styku odsúdeného rodiča nachádzajúceho sa vo výkone trestu odňatia slobody s maloletým dieťaťom však výrazne prispieva k udržaniu ich vzájomného vzťahu a</w:t>
      </w:r>
      <w:r w:rsidR="007B6253" w:rsidRPr="007A2AD8">
        <w:rPr>
          <w:rFonts w:cs="Times New Roman"/>
          <w:szCs w:val="24"/>
        </w:rPr>
        <w:t> </w:t>
      </w:r>
      <w:r w:rsidRPr="007A2AD8">
        <w:rPr>
          <w:rFonts w:cs="Times New Roman"/>
          <w:szCs w:val="24"/>
        </w:rPr>
        <w:t>ovplyvňuje jeho ďalšie smerovanie. Výrazne pozitívne tiež pôsobí v procese opätovného zaradenia odsúdeného rodiča do spoločnosti.</w:t>
      </w:r>
    </w:p>
    <w:p w:rsidR="00102FD6" w:rsidRPr="007A2AD8" w:rsidRDefault="009A1EB5" w:rsidP="00102FD6">
      <w:pPr>
        <w:pStyle w:val="Nadpis4"/>
      </w:pPr>
      <w:r>
        <w:t>Spätné udelenie</w:t>
      </w:r>
      <w:r w:rsidR="00102FD6">
        <w:t xml:space="preserve"> občianstva</w:t>
      </w:r>
    </w:p>
    <w:p w:rsidR="00102FD6" w:rsidRPr="007A2AD8" w:rsidRDefault="00102FD6" w:rsidP="00102FD6">
      <w:pPr>
        <w:spacing w:line="276" w:lineRule="auto"/>
        <w:ind w:firstLine="708"/>
        <w:jc w:val="both"/>
        <w:rPr>
          <w:rFonts w:cs="Times New Roman"/>
          <w:szCs w:val="24"/>
        </w:rPr>
      </w:pPr>
      <w:r w:rsidRPr="007A2AD8">
        <w:rPr>
          <w:rFonts w:cs="Times New Roman"/>
          <w:szCs w:val="24"/>
        </w:rPr>
        <w:t xml:space="preserve">Ešte v roku 2017 sa na mňa obrátil podávateľ, ktorý bol v minulosti štátnym príslušníkom Slovenskej republiky, na vlastnú žiadosť však požiadal o prepustenie zo štátneho </w:t>
      </w:r>
      <w:r w:rsidRPr="007A2AD8">
        <w:rPr>
          <w:rFonts w:cs="Times New Roman"/>
          <w:szCs w:val="24"/>
        </w:rPr>
        <w:lastRenderedPageBreak/>
        <w:t xml:space="preserve">zväzku, pretože mal prísľub na udelenie štátneho občianstva v zahraničí. Toto občianstvo mu však udelené nebolo, v dôsledku čoho mal od roku 2001 status osoby bez štátnej príslušnosti. </w:t>
      </w:r>
    </w:p>
    <w:p w:rsidR="00102FD6" w:rsidRPr="007A2AD8" w:rsidRDefault="00102FD6" w:rsidP="00102FD6">
      <w:pPr>
        <w:spacing w:line="276" w:lineRule="auto"/>
        <w:ind w:firstLine="708"/>
        <w:jc w:val="both"/>
        <w:rPr>
          <w:rFonts w:cs="Times New Roman"/>
          <w:szCs w:val="24"/>
        </w:rPr>
      </w:pPr>
      <w:r w:rsidRPr="007A2AD8">
        <w:rPr>
          <w:rFonts w:cs="Times New Roman"/>
          <w:szCs w:val="24"/>
        </w:rPr>
        <w:t xml:space="preserve">Podávateľ ešte v roku 2007 požiadal o spätné udelenie občianstva, toto konanie však bolo prerušené z dôvodu trestného stíhania vedeného voči podávateľovi. Na Slovensku mal podávateľ udelený iba tolerovaný pobyt, ktorý si musel od roku 2008 pravidelne, každých šesť mesiacov, predlžovať. V záujme riešenia jeho pobytovej situácie si podal žiadosť o udelenie trvalého pobytu na neobmedzený čas z dôvodov hodných osobitného zreteľa. Úrad hraničnej a cudzineckej polície Prezídia Policajného zboru však rozhodol o neudelení trvalého pobytu </w:t>
      </w:r>
      <w:r w:rsidR="007663E3">
        <w:rPr>
          <w:rFonts w:cs="Times New Roman"/>
          <w:szCs w:val="24"/>
        </w:rPr>
        <w:br/>
      </w:r>
      <w:r w:rsidRPr="007A2AD8">
        <w:rPr>
          <w:rFonts w:cs="Times New Roman"/>
          <w:szCs w:val="24"/>
        </w:rPr>
        <w:t xml:space="preserve">na neobmedzený čas s odôvodnením, že tolerovaný pobyt z dôvodu rešpektovania podávateľovho súkromného a rodinného života považuje za dostatočný. Základným znakom tolerovaného pobytu je jeho dočasnosť. Nemôže slúžiť na dlhodobé riešenie pobytovej situácie. Zároveň osoba, ktorá má udelený tolerovaný pobyt, má vo veľkej miere zníženú možnosť uplatňovať základné práva a slobody, a to najmä právo slobody pohybu a pobytu, právo voliť a byť volený do verejných funkcií, či právo podnikať a uskutočňovať inú zárobkovú činnosť na území Slovenskej republiky. V súvislosti so zamietavým rozhodnutím Úradu hraničnej a cudzineckej polície Prezídia Policajného zboru som konštatovala záver, že boli zistené porušenia základných práv a slobôd obsiahnutých v ústave a v medzinárodných zmluvách, ktorými je Slovenská republika viazaná a odporučila som príslušnému orgánu prehodnotiť zamietavé rozhodnutie. Úrad hraničnej a cudzineckej polície Prezídia Policajného zboru moje odporúčania neprijal, čím situácia podávateľa ostala nezmenená.  </w:t>
      </w:r>
    </w:p>
    <w:p w:rsidR="00102FD6" w:rsidRPr="00102FD6" w:rsidRDefault="00102FD6" w:rsidP="00102FD6">
      <w:pPr>
        <w:spacing w:line="276" w:lineRule="auto"/>
        <w:ind w:firstLine="708"/>
        <w:jc w:val="both"/>
        <w:rPr>
          <w:rFonts w:cs="Times New Roman"/>
          <w:szCs w:val="24"/>
        </w:rPr>
      </w:pPr>
      <w:r w:rsidRPr="007A2AD8">
        <w:rPr>
          <w:rFonts w:cs="Times New Roman"/>
          <w:szCs w:val="24"/>
        </w:rPr>
        <w:t>K zlepšeniu popisovanej situácie došlo až po viac ako 11 rokoch. V januári 2018 bolo zastavené trestné stíhanie vedené voči podávateľovi z dôvodu, že je nepochybné, že skutok nespáchal obvinený. V tejto súvislosti je dôležité zmieniť, že v súvislosti s dĺžkou vyšetrovania trestného činu, ktoré trvalo od roku 2005, som konštatovala porušenie práva na prerokovanie veci bez zbytočných prieťahov vo vzťahu k Národnej kriminálnej agentúre. Keďže odpadla zákonná prekážka prerušenia konania o udelení štátneho občianstva, opäť som sa v tomto prípade angažovala a intenzívne som komunikovala s ministerstvom vnútra. Aj keď konanie o udelenie štátneho občianstva bolo stále v zákonnej lehote, apelovala som na príslušný orgán a dôvodila som potrebou urýchleného rozhodnutia o udelení štátneho občianstva vzhľadom na skutočnosť, že po komplexnom posúdení krokov štátnych orgánov voči osobe podávateľa bolo možné konštatovať, že po dobu viac ako 11 rokov nepristúpili k aktívnemu riešeniu situácie, čím bol vo veľkej miere znížený rozsah základných práv a slobôd podávateľa, s negatívnym dopadom predovšetkým na jeho súkromný a rodinný život. Ministerstvo vnútra napokon podávateľovi v októbri 2018 udelilo štátne o</w:t>
      </w:r>
      <w:r>
        <w:rPr>
          <w:rFonts w:cs="Times New Roman"/>
          <w:szCs w:val="24"/>
        </w:rPr>
        <w:t>bčianstvo Slovenskej republiky.</w:t>
      </w:r>
    </w:p>
    <w:p w:rsidR="00BE3BB3" w:rsidRPr="007A2AD8" w:rsidRDefault="000C4999" w:rsidP="000C4999">
      <w:pPr>
        <w:pStyle w:val="Nadpis4"/>
      </w:pPr>
      <w:r>
        <w:t>Konanie o udelenie p</w:t>
      </w:r>
      <w:r w:rsidR="00BE3BB3" w:rsidRPr="007A2AD8">
        <w:t>ráv</w:t>
      </w:r>
      <w:r>
        <w:t>a</w:t>
      </w:r>
      <w:r w:rsidR="00BE3BB3" w:rsidRPr="007A2AD8">
        <w:t xml:space="preserve"> na pobyt</w:t>
      </w:r>
      <w:r w:rsidR="009A1EB5">
        <w:t xml:space="preserve"> – zlúčenie rodiny</w:t>
      </w:r>
    </w:p>
    <w:p w:rsidR="00BE3BB3" w:rsidRPr="007A2AD8" w:rsidRDefault="00AE179D" w:rsidP="00BE3BB3">
      <w:pPr>
        <w:spacing w:line="276" w:lineRule="auto"/>
        <w:contextualSpacing/>
        <w:jc w:val="both"/>
        <w:rPr>
          <w:rFonts w:cs="Times New Roman"/>
          <w:bCs/>
          <w:szCs w:val="24"/>
        </w:rPr>
      </w:pPr>
      <w:r w:rsidRPr="007A2AD8">
        <w:rPr>
          <w:rFonts w:cs="Times New Roman"/>
          <w:bCs/>
          <w:szCs w:val="24"/>
        </w:rPr>
        <w:tab/>
      </w:r>
      <w:r w:rsidR="00BE3BB3" w:rsidRPr="007A2AD8">
        <w:rPr>
          <w:rFonts w:cs="Times New Roman"/>
          <w:bCs/>
          <w:szCs w:val="24"/>
        </w:rPr>
        <w:t xml:space="preserve">V priebehu roka </w:t>
      </w:r>
      <w:r w:rsidRPr="007A2AD8">
        <w:rPr>
          <w:rFonts w:cs="Times New Roman"/>
          <w:bCs/>
          <w:szCs w:val="24"/>
        </w:rPr>
        <w:t xml:space="preserve">2018 </w:t>
      </w:r>
      <w:r w:rsidR="00BE3BB3" w:rsidRPr="007A2AD8">
        <w:rPr>
          <w:rFonts w:cs="Times New Roman"/>
          <w:bCs/>
          <w:szCs w:val="24"/>
        </w:rPr>
        <w:t xml:space="preserve">sme mali najväčšie problémy pri zabezpečovaní súčinnosti oddelenia cudzineckej polície v Bratislave v rámci preskúmavania medializovaného podnetu, v ktorom manželka štátneho príslušníka Pakistanu, občianka </w:t>
      </w:r>
      <w:r w:rsidRPr="007A2AD8">
        <w:rPr>
          <w:rFonts w:cs="Times New Roman"/>
          <w:bCs/>
          <w:szCs w:val="24"/>
        </w:rPr>
        <w:t>Slovenskej republiky</w:t>
      </w:r>
      <w:r w:rsidR="00BE3BB3" w:rsidRPr="007A2AD8">
        <w:rPr>
          <w:rFonts w:cs="Times New Roman"/>
          <w:bCs/>
          <w:szCs w:val="24"/>
        </w:rPr>
        <w:t xml:space="preserve">, namietala postup cudzineckej polície pri rozhodovaní o žiadosti jej manžela o udelenie trvalého pobytu </w:t>
      </w:r>
      <w:r w:rsidR="00BE3BB3" w:rsidRPr="007A2AD8">
        <w:rPr>
          <w:rFonts w:cs="Times New Roman"/>
          <w:bCs/>
          <w:szCs w:val="24"/>
        </w:rPr>
        <w:lastRenderedPageBreak/>
        <w:t xml:space="preserve">na päť rokov na území </w:t>
      </w:r>
      <w:r w:rsidRPr="007A2AD8">
        <w:rPr>
          <w:rFonts w:cs="Times New Roman"/>
          <w:bCs/>
          <w:szCs w:val="24"/>
        </w:rPr>
        <w:t>Slovenskej republiky</w:t>
      </w:r>
      <w:r w:rsidR="00BE3BB3" w:rsidRPr="007A2AD8">
        <w:rPr>
          <w:rFonts w:cs="Times New Roman"/>
          <w:bCs/>
          <w:szCs w:val="24"/>
        </w:rPr>
        <w:t xml:space="preserve"> </w:t>
      </w:r>
      <w:r w:rsidRPr="007A2AD8">
        <w:rPr>
          <w:rFonts w:cs="Times New Roman"/>
          <w:bCs/>
          <w:szCs w:val="24"/>
        </w:rPr>
        <w:t>kvôli</w:t>
      </w:r>
      <w:r w:rsidR="00BE3BB3" w:rsidRPr="007A2AD8">
        <w:rPr>
          <w:rFonts w:cs="Times New Roman"/>
          <w:bCs/>
          <w:szCs w:val="24"/>
        </w:rPr>
        <w:t xml:space="preserve"> zlúčeni</w:t>
      </w:r>
      <w:r w:rsidRPr="007A2AD8">
        <w:rPr>
          <w:rFonts w:cs="Times New Roman"/>
          <w:bCs/>
          <w:szCs w:val="24"/>
        </w:rPr>
        <w:t xml:space="preserve">u rodiny. </w:t>
      </w:r>
      <w:r w:rsidR="00BE3BB3" w:rsidRPr="007A2AD8">
        <w:rPr>
          <w:rFonts w:cs="Times New Roman"/>
          <w:bCs/>
          <w:szCs w:val="24"/>
        </w:rPr>
        <w:t xml:space="preserve">Predmetom tohto podnetu bol postup oddelenia cudzineckej polície </w:t>
      </w:r>
      <w:r w:rsidRPr="007A2AD8">
        <w:rPr>
          <w:rFonts w:cs="Times New Roman"/>
          <w:bCs/>
          <w:szCs w:val="24"/>
        </w:rPr>
        <w:t>Bratislava</w:t>
      </w:r>
      <w:r w:rsidR="00BE3BB3" w:rsidRPr="007A2AD8">
        <w:rPr>
          <w:rFonts w:cs="Times New Roman"/>
          <w:bCs/>
          <w:szCs w:val="24"/>
        </w:rPr>
        <w:t xml:space="preserve"> pri predkladaní a vyhodnocovaní výpisu z registra trestov a úradne osvedčeného a preloženého čestného vyhlásenia o bezúhonnosti manžela podávateľky</w:t>
      </w:r>
      <w:r w:rsidRPr="007A2AD8">
        <w:rPr>
          <w:rFonts w:cs="Times New Roman"/>
          <w:bCs/>
          <w:szCs w:val="24"/>
        </w:rPr>
        <w:t>,</w:t>
      </w:r>
      <w:r w:rsidR="00BE3BB3" w:rsidRPr="007A2AD8">
        <w:rPr>
          <w:rFonts w:cs="Times New Roman"/>
          <w:bCs/>
          <w:szCs w:val="24"/>
        </w:rPr>
        <w:t xml:space="preserve"> odmietanie komunikácie s manželkou podávateľa a dĺžka rozhodovania o žiadosti manžela podávateľky. </w:t>
      </w:r>
    </w:p>
    <w:p w:rsidR="00BE3BB3" w:rsidRPr="007A2AD8" w:rsidRDefault="00BE3BB3" w:rsidP="00BE3BB3">
      <w:pPr>
        <w:spacing w:line="276" w:lineRule="auto"/>
        <w:contextualSpacing/>
        <w:jc w:val="both"/>
        <w:rPr>
          <w:rFonts w:cs="Times New Roman"/>
          <w:bCs/>
          <w:szCs w:val="24"/>
        </w:rPr>
      </w:pPr>
    </w:p>
    <w:p w:rsidR="00BE3BB3" w:rsidRPr="007A2AD8" w:rsidRDefault="00AE179D" w:rsidP="00BE3BB3">
      <w:pPr>
        <w:spacing w:line="276" w:lineRule="auto"/>
        <w:contextualSpacing/>
        <w:jc w:val="both"/>
        <w:rPr>
          <w:rFonts w:cs="Times New Roman"/>
          <w:bCs/>
          <w:szCs w:val="24"/>
        </w:rPr>
      </w:pPr>
      <w:r w:rsidRPr="007A2AD8">
        <w:rPr>
          <w:rFonts w:cs="Times New Roman"/>
          <w:bCs/>
          <w:szCs w:val="24"/>
        </w:rPr>
        <w:tab/>
      </w:r>
      <w:r w:rsidR="00BE3BB3" w:rsidRPr="007A2AD8">
        <w:rPr>
          <w:rFonts w:cs="Times New Roman"/>
          <w:bCs/>
          <w:szCs w:val="24"/>
        </w:rPr>
        <w:t xml:space="preserve">V priebehu preskúmavania podnetu odmietalo </w:t>
      </w:r>
      <w:r w:rsidR="009122A6" w:rsidRPr="007A2AD8">
        <w:rPr>
          <w:rFonts w:cs="Times New Roman"/>
          <w:bCs/>
          <w:szCs w:val="24"/>
        </w:rPr>
        <w:t>oddeleni</w:t>
      </w:r>
      <w:r w:rsidR="009122A6">
        <w:rPr>
          <w:rFonts w:cs="Times New Roman"/>
          <w:bCs/>
          <w:szCs w:val="24"/>
        </w:rPr>
        <w:t>e</w:t>
      </w:r>
      <w:r w:rsidR="009122A6" w:rsidRPr="007A2AD8">
        <w:rPr>
          <w:rFonts w:cs="Times New Roman"/>
          <w:bCs/>
          <w:szCs w:val="24"/>
        </w:rPr>
        <w:t xml:space="preserve"> </w:t>
      </w:r>
      <w:r w:rsidRPr="007A2AD8">
        <w:rPr>
          <w:rFonts w:cs="Times New Roman"/>
          <w:bCs/>
          <w:szCs w:val="24"/>
        </w:rPr>
        <w:t xml:space="preserve">cudzineckej polície Bratislava </w:t>
      </w:r>
      <w:r w:rsidR="00BE3BB3" w:rsidRPr="007A2AD8">
        <w:rPr>
          <w:rFonts w:cs="Times New Roman"/>
          <w:bCs/>
          <w:szCs w:val="24"/>
        </w:rPr>
        <w:t xml:space="preserve">poskytovať primeranú súčinnosť vo veci povereným zamestnankyniam </w:t>
      </w:r>
      <w:r w:rsidRPr="007A2AD8">
        <w:rPr>
          <w:rFonts w:cs="Times New Roman"/>
          <w:bCs/>
          <w:szCs w:val="24"/>
        </w:rPr>
        <w:t>KVOP</w:t>
      </w:r>
      <w:r w:rsidR="00BE3BB3" w:rsidRPr="007A2AD8">
        <w:rPr>
          <w:rFonts w:cs="Times New Roman"/>
          <w:bCs/>
          <w:szCs w:val="24"/>
        </w:rPr>
        <w:t>, najmä im opakovane odmietalo nahliadnutie do spisu podávateľa</w:t>
      </w:r>
      <w:r w:rsidRPr="007A2AD8">
        <w:rPr>
          <w:rFonts w:cs="Times New Roman"/>
          <w:bCs/>
          <w:szCs w:val="24"/>
        </w:rPr>
        <w:t>. T</w:t>
      </w:r>
      <w:r w:rsidR="00BE3BB3" w:rsidRPr="007A2AD8">
        <w:rPr>
          <w:rFonts w:cs="Times New Roman"/>
          <w:bCs/>
          <w:szCs w:val="24"/>
        </w:rPr>
        <w:t xml:space="preserve">rikrát sa osobne dostavili na </w:t>
      </w:r>
      <w:r w:rsidRPr="007A2AD8">
        <w:rPr>
          <w:rFonts w:cs="Times New Roman"/>
          <w:bCs/>
          <w:szCs w:val="24"/>
        </w:rPr>
        <w:t>toto oddelenie,</w:t>
      </w:r>
      <w:r w:rsidR="00BE3BB3" w:rsidRPr="007A2AD8">
        <w:rPr>
          <w:rFonts w:cs="Times New Roman"/>
          <w:bCs/>
          <w:szCs w:val="24"/>
        </w:rPr>
        <w:t xml:space="preserve"> avšak zo strany zamestnancov </w:t>
      </w:r>
      <w:r w:rsidRPr="007A2AD8">
        <w:rPr>
          <w:rFonts w:cs="Times New Roman"/>
          <w:bCs/>
          <w:szCs w:val="24"/>
        </w:rPr>
        <w:t xml:space="preserve">im </w:t>
      </w:r>
      <w:r w:rsidR="00BE3BB3" w:rsidRPr="007A2AD8">
        <w:rPr>
          <w:rFonts w:cs="Times New Roman"/>
          <w:bCs/>
          <w:szCs w:val="24"/>
        </w:rPr>
        <w:t>nahliadnutie do spisu nebolo umožnené</w:t>
      </w:r>
      <w:r w:rsidRPr="007A2AD8">
        <w:rPr>
          <w:rFonts w:cs="Times New Roman"/>
          <w:bCs/>
          <w:szCs w:val="24"/>
        </w:rPr>
        <w:t>.</w:t>
      </w:r>
      <w:r w:rsidR="00BE3BB3" w:rsidRPr="007A2AD8">
        <w:rPr>
          <w:rFonts w:cs="Times New Roman"/>
          <w:bCs/>
          <w:szCs w:val="24"/>
        </w:rPr>
        <w:t xml:space="preserve"> </w:t>
      </w:r>
      <w:r w:rsidRPr="007A2AD8">
        <w:rPr>
          <w:rFonts w:cs="Times New Roman"/>
          <w:bCs/>
          <w:szCs w:val="24"/>
        </w:rPr>
        <w:t>Nebolo im tiež predložené</w:t>
      </w:r>
      <w:r w:rsidR="00BE3BB3" w:rsidRPr="007A2AD8">
        <w:rPr>
          <w:rFonts w:cs="Times New Roman"/>
          <w:bCs/>
          <w:szCs w:val="24"/>
        </w:rPr>
        <w:t xml:space="preserve"> úplné písomné stanovisk</w:t>
      </w:r>
      <w:r w:rsidRPr="007A2AD8">
        <w:rPr>
          <w:rFonts w:cs="Times New Roman"/>
          <w:bCs/>
          <w:szCs w:val="24"/>
        </w:rPr>
        <w:t>o</w:t>
      </w:r>
      <w:r w:rsidR="00BE3BB3" w:rsidRPr="007A2AD8">
        <w:rPr>
          <w:rFonts w:cs="Times New Roman"/>
          <w:bCs/>
          <w:szCs w:val="24"/>
        </w:rPr>
        <w:t xml:space="preserve"> </w:t>
      </w:r>
      <w:r w:rsidRPr="007A2AD8">
        <w:rPr>
          <w:rFonts w:cs="Times New Roman"/>
          <w:bCs/>
          <w:szCs w:val="24"/>
        </w:rPr>
        <w:t>na</w:t>
      </w:r>
      <w:r w:rsidR="00BE3BB3" w:rsidRPr="007A2AD8">
        <w:rPr>
          <w:rFonts w:cs="Times New Roman"/>
          <w:bCs/>
          <w:szCs w:val="24"/>
        </w:rPr>
        <w:t xml:space="preserve"> vysvetleni</w:t>
      </w:r>
      <w:r w:rsidRPr="007A2AD8">
        <w:rPr>
          <w:rFonts w:cs="Times New Roman"/>
          <w:bCs/>
          <w:szCs w:val="24"/>
        </w:rPr>
        <w:t>e</w:t>
      </w:r>
      <w:r w:rsidR="00BE3BB3" w:rsidRPr="007A2AD8">
        <w:rPr>
          <w:rFonts w:cs="Times New Roman"/>
          <w:bCs/>
          <w:szCs w:val="24"/>
        </w:rPr>
        <w:t xml:space="preserve"> veci. Vzhľadom na nedostatočnú komunikáciu a </w:t>
      </w:r>
      <w:proofErr w:type="spellStart"/>
      <w:r w:rsidR="00BE3BB3" w:rsidRPr="007A2AD8">
        <w:rPr>
          <w:rFonts w:cs="Times New Roman"/>
          <w:bCs/>
          <w:szCs w:val="24"/>
        </w:rPr>
        <w:t>nespoluprácu</w:t>
      </w:r>
      <w:proofErr w:type="spellEnd"/>
      <w:r w:rsidR="00BE3BB3" w:rsidRPr="007A2AD8">
        <w:rPr>
          <w:rFonts w:cs="Times New Roman"/>
          <w:bCs/>
          <w:szCs w:val="24"/>
        </w:rPr>
        <w:t xml:space="preserve"> </w:t>
      </w:r>
      <w:r w:rsidRPr="007A2AD8">
        <w:rPr>
          <w:rFonts w:cs="Times New Roman"/>
          <w:bCs/>
          <w:szCs w:val="24"/>
        </w:rPr>
        <w:t xml:space="preserve">oddelenia cudzineckej polície Bratislava </w:t>
      </w:r>
      <w:r w:rsidR="00BE3BB3" w:rsidRPr="007A2AD8">
        <w:rPr>
          <w:rFonts w:cs="Times New Roman"/>
          <w:bCs/>
          <w:szCs w:val="24"/>
        </w:rPr>
        <w:t xml:space="preserve">s </w:t>
      </w:r>
      <w:r w:rsidRPr="007A2AD8">
        <w:rPr>
          <w:rFonts w:cs="Times New Roman"/>
          <w:bCs/>
          <w:szCs w:val="24"/>
        </w:rPr>
        <w:t>KVOP</w:t>
      </w:r>
      <w:r w:rsidR="00BE3BB3" w:rsidRPr="007A2AD8">
        <w:rPr>
          <w:rFonts w:cs="Times New Roman"/>
          <w:bCs/>
          <w:szCs w:val="24"/>
        </w:rPr>
        <w:t xml:space="preserve"> pri riešení podnetu</w:t>
      </w:r>
      <w:r w:rsidR="009122A6">
        <w:rPr>
          <w:rFonts w:cs="Times New Roman"/>
          <w:bCs/>
          <w:szCs w:val="24"/>
        </w:rPr>
        <w:t xml:space="preserve"> som</w:t>
      </w:r>
      <w:r w:rsidR="00BE3BB3" w:rsidRPr="007A2AD8">
        <w:rPr>
          <w:rFonts w:cs="Times New Roman"/>
          <w:bCs/>
          <w:szCs w:val="24"/>
        </w:rPr>
        <w:t xml:space="preserve"> informovala o vzniknutej situácii </w:t>
      </w:r>
      <w:r w:rsidR="003231BC" w:rsidRPr="007A2AD8">
        <w:rPr>
          <w:rFonts w:cs="Times New Roman"/>
          <w:bCs/>
          <w:szCs w:val="24"/>
        </w:rPr>
        <w:t xml:space="preserve">ako nadriadený orgán </w:t>
      </w:r>
      <w:r w:rsidR="00BE3BB3" w:rsidRPr="007A2AD8">
        <w:rPr>
          <w:rFonts w:cs="Times New Roman"/>
          <w:bCs/>
          <w:szCs w:val="24"/>
        </w:rPr>
        <w:t xml:space="preserve">Úrad hraničnej </w:t>
      </w:r>
      <w:r w:rsidR="007663E3">
        <w:rPr>
          <w:rFonts w:cs="Times New Roman"/>
          <w:bCs/>
          <w:szCs w:val="24"/>
        </w:rPr>
        <w:br/>
      </w:r>
      <w:r w:rsidR="00BE3BB3" w:rsidRPr="007A2AD8">
        <w:rPr>
          <w:rFonts w:cs="Times New Roman"/>
          <w:bCs/>
          <w:szCs w:val="24"/>
        </w:rPr>
        <w:t>a cudzineckej polície Prezídia policajného zboru a</w:t>
      </w:r>
      <w:r w:rsidRPr="007A2AD8">
        <w:rPr>
          <w:rFonts w:cs="Times New Roman"/>
          <w:bCs/>
          <w:szCs w:val="24"/>
        </w:rPr>
        <w:t> </w:t>
      </w:r>
      <w:r w:rsidR="00BE3BB3" w:rsidRPr="007A2AD8">
        <w:rPr>
          <w:rFonts w:cs="Times New Roman"/>
          <w:bCs/>
          <w:szCs w:val="24"/>
        </w:rPr>
        <w:t>žiadala</w:t>
      </w:r>
      <w:r w:rsidRPr="007A2AD8">
        <w:rPr>
          <w:rFonts w:cs="Times New Roman"/>
          <w:bCs/>
          <w:szCs w:val="24"/>
        </w:rPr>
        <w:t xml:space="preserve"> som</w:t>
      </w:r>
      <w:r w:rsidR="00BE3BB3" w:rsidRPr="007A2AD8">
        <w:rPr>
          <w:rFonts w:cs="Times New Roman"/>
          <w:bCs/>
          <w:szCs w:val="24"/>
        </w:rPr>
        <w:t xml:space="preserve"> ho o zabezpečenie súčinnosti </w:t>
      </w:r>
      <w:r w:rsidRPr="007A2AD8">
        <w:rPr>
          <w:rFonts w:cs="Times New Roman"/>
          <w:bCs/>
          <w:szCs w:val="24"/>
        </w:rPr>
        <w:t>oddelenia</w:t>
      </w:r>
      <w:r w:rsidR="00BE3BB3" w:rsidRPr="007A2AD8">
        <w:rPr>
          <w:rFonts w:cs="Times New Roman"/>
          <w:bCs/>
          <w:szCs w:val="24"/>
        </w:rPr>
        <w:t xml:space="preserve"> pri riešení podnetu.</w:t>
      </w:r>
    </w:p>
    <w:p w:rsidR="00BE3BB3" w:rsidRPr="007A2AD8" w:rsidRDefault="00BE3BB3" w:rsidP="00BE3BB3">
      <w:pPr>
        <w:spacing w:line="276" w:lineRule="auto"/>
        <w:contextualSpacing/>
        <w:jc w:val="both"/>
        <w:rPr>
          <w:rFonts w:cs="Times New Roman"/>
          <w:bCs/>
          <w:szCs w:val="24"/>
        </w:rPr>
      </w:pPr>
    </w:p>
    <w:p w:rsidR="00BE3BB3" w:rsidRPr="007A2AD8" w:rsidRDefault="00AE179D" w:rsidP="00BE3BB3">
      <w:pPr>
        <w:spacing w:line="276" w:lineRule="auto"/>
        <w:contextualSpacing/>
        <w:jc w:val="both"/>
        <w:rPr>
          <w:rFonts w:cs="Times New Roman"/>
          <w:bCs/>
          <w:szCs w:val="24"/>
        </w:rPr>
      </w:pPr>
      <w:r w:rsidRPr="007A2AD8">
        <w:rPr>
          <w:rFonts w:cs="Times New Roman"/>
          <w:bCs/>
          <w:szCs w:val="24"/>
        </w:rPr>
        <w:tab/>
      </w:r>
      <w:r w:rsidR="00BE3BB3" w:rsidRPr="007A2AD8">
        <w:rPr>
          <w:rFonts w:cs="Times New Roman"/>
          <w:bCs/>
          <w:szCs w:val="24"/>
        </w:rPr>
        <w:t xml:space="preserve">V nadväznosti na </w:t>
      </w:r>
      <w:r w:rsidRPr="007A2AD8">
        <w:rPr>
          <w:rFonts w:cs="Times New Roman"/>
          <w:bCs/>
          <w:szCs w:val="24"/>
        </w:rPr>
        <w:t xml:space="preserve">túto moju </w:t>
      </w:r>
      <w:r w:rsidR="00BE3BB3" w:rsidRPr="007A2AD8">
        <w:rPr>
          <w:rFonts w:cs="Times New Roman"/>
          <w:bCs/>
          <w:szCs w:val="24"/>
        </w:rPr>
        <w:t xml:space="preserve">aktivitu sa konanie vo veci manžela podávateľky pohlo a bolo mu ešte pred ukončením preskúmavania podnetu udelené povolenie na pobyt na území </w:t>
      </w:r>
      <w:r w:rsidRPr="007A2AD8">
        <w:rPr>
          <w:rFonts w:cs="Times New Roman"/>
          <w:bCs/>
          <w:szCs w:val="24"/>
        </w:rPr>
        <w:t>našej republiky</w:t>
      </w:r>
      <w:r w:rsidR="00BE3BB3" w:rsidRPr="007A2AD8">
        <w:rPr>
          <w:rFonts w:cs="Times New Roman"/>
          <w:bCs/>
          <w:szCs w:val="24"/>
        </w:rPr>
        <w:t xml:space="preserve">. Na </w:t>
      </w:r>
      <w:r w:rsidRPr="007A2AD8">
        <w:rPr>
          <w:rFonts w:cs="Times New Roman"/>
          <w:bCs/>
          <w:szCs w:val="24"/>
        </w:rPr>
        <w:t xml:space="preserve">oddelení cudzineckej polície Bratislava </w:t>
      </w:r>
      <w:r w:rsidR="00BE3BB3" w:rsidRPr="007A2AD8">
        <w:rPr>
          <w:rFonts w:cs="Times New Roman"/>
          <w:bCs/>
          <w:szCs w:val="24"/>
        </w:rPr>
        <w:t xml:space="preserve">taktiež následne došlo </w:t>
      </w:r>
      <w:r w:rsidR="007663E3">
        <w:rPr>
          <w:rFonts w:cs="Times New Roman"/>
          <w:bCs/>
          <w:szCs w:val="24"/>
        </w:rPr>
        <w:br/>
      </w:r>
      <w:r w:rsidR="00BE3BB3" w:rsidRPr="007A2AD8">
        <w:rPr>
          <w:rFonts w:cs="Times New Roman"/>
          <w:bCs/>
          <w:szCs w:val="24"/>
        </w:rPr>
        <w:t>k personálnym zmenám, ktoré považuje</w:t>
      </w:r>
      <w:r w:rsidRPr="007A2AD8">
        <w:rPr>
          <w:rFonts w:cs="Times New Roman"/>
          <w:bCs/>
          <w:szCs w:val="24"/>
        </w:rPr>
        <w:t>m</w:t>
      </w:r>
      <w:r w:rsidR="00BE3BB3" w:rsidRPr="007A2AD8">
        <w:rPr>
          <w:rFonts w:cs="Times New Roman"/>
          <w:bCs/>
          <w:szCs w:val="24"/>
        </w:rPr>
        <w:t xml:space="preserve"> za pozitívne a smerujúce k zlepšeniu praxe a postupov </w:t>
      </w:r>
      <w:r w:rsidR="001C49EC" w:rsidRPr="007A2AD8">
        <w:rPr>
          <w:rFonts w:cs="Times New Roman"/>
          <w:bCs/>
          <w:szCs w:val="24"/>
        </w:rPr>
        <w:t>tohto</w:t>
      </w:r>
      <w:r w:rsidR="00BE3BB3" w:rsidRPr="007A2AD8">
        <w:rPr>
          <w:rFonts w:cs="Times New Roman"/>
          <w:bCs/>
          <w:szCs w:val="24"/>
        </w:rPr>
        <w:t xml:space="preserve"> </w:t>
      </w:r>
      <w:r w:rsidR="001C49EC" w:rsidRPr="007A2AD8">
        <w:rPr>
          <w:rFonts w:cs="Times New Roman"/>
          <w:bCs/>
          <w:szCs w:val="24"/>
        </w:rPr>
        <w:t>oddelenia</w:t>
      </w:r>
      <w:r w:rsidR="00BE3BB3" w:rsidRPr="007A2AD8">
        <w:rPr>
          <w:rFonts w:cs="Times New Roman"/>
          <w:bCs/>
          <w:szCs w:val="24"/>
        </w:rPr>
        <w:t>.</w:t>
      </w:r>
    </w:p>
    <w:p w:rsidR="00BE3BB3" w:rsidRPr="007A2AD8" w:rsidRDefault="00BE3BB3" w:rsidP="00BE3BB3">
      <w:pPr>
        <w:spacing w:line="276" w:lineRule="auto"/>
        <w:contextualSpacing/>
        <w:jc w:val="both"/>
        <w:rPr>
          <w:rFonts w:cs="Times New Roman"/>
          <w:bCs/>
          <w:szCs w:val="24"/>
        </w:rPr>
      </w:pPr>
    </w:p>
    <w:p w:rsidR="00BE3BB3" w:rsidRPr="007A2AD8" w:rsidRDefault="001C49EC" w:rsidP="00BE3BB3">
      <w:pPr>
        <w:spacing w:line="276" w:lineRule="auto"/>
        <w:contextualSpacing/>
        <w:jc w:val="both"/>
        <w:rPr>
          <w:rFonts w:cs="Times New Roman"/>
          <w:bCs/>
          <w:szCs w:val="24"/>
        </w:rPr>
      </w:pPr>
      <w:r w:rsidRPr="007A2AD8">
        <w:rPr>
          <w:rFonts w:cs="Times New Roman"/>
          <w:bCs/>
          <w:szCs w:val="24"/>
        </w:rPr>
        <w:tab/>
      </w:r>
      <w:r w:rsidR="00BE3BB3" w:rsidRPr="007A2AD8">
        <w:rPr>
          <w:rFonts w:cs="Times New Roman"/>
          <w:bCs/>
          <w:szCs w:val="24"/>
        </w:rPr>
        <w:t xml:space="preserve">Z prieskumu postupov </w:t>
      </w:r>
      <w:r w:rsidRPr="007A2AD8">
        <w:rPr>
          <w:rFonts w:cs="Times New Roman"/>
          <w:bCs/>
          <w:szCs w:val="24"/>
        </w:rPr>
        <w:t xml:space="preserve">oddelenia cudzineckej polície Bratislava </w:t>
      </w:r>
      <w:r w:rsidR="00BE3BB3" w:rsidRPr="007A2AD8">
        <w:rPr>
          <w:rFonts w:cs="Times New Roman"/>
          <w:bCs/>
          <w:szCs w:val="24"/>
        </w:rPr>
        <w:t>v predmetnom konaní bolo</w:t>
      </w:r>
      <w:r w:rsidR="001B7236" w:rsidRPr="007A2AD8">
        <w:rPr>
          <w:rFonts w:cs="Times New Roman"/>
          <w:bCs/>
          <w:szCs w:val="24"/>
        </w:rPr>
        <w:t>,</w:t>
      </w:r>
      <w:r w:rsidR="00BE3BB3" w:rsidRPr="007A2AD8">
        <w:rPr>
          <w:rFonts w:cs="Times New Roman"/>
          <w:bCs/>
          <w:szCs w:val="24"/>
        </w:rPr>
        <w:t xml:space="preserve"> </w:t>
      </w:r>
      <w:r w:rsidRPr="007A2AD8">
        <w:rPr>
          <w:rFonts w:cs="Times New Roman"/>
          <w:bCs/>
          <w:szCs w:val="24"/>
        </w:rPr>
        <w:t xml:space="preserve">s ohľadom na </w:t>
      </w:r>
      <w:r w:rsidR="00BE3BB3" w:rsidRPr="007A2AD8">
        <w:rPr>
          <w:rFonts w:cs="Times New Roman"/>
          <w:bCs/>
          <w:szCs w:val="24"/>
        </w:rPr>
        <w:t>konan</w:t>
      </w:r>
      <w:r w:rsidRPr="007A2AD8">
        <w:rPr>
          <w:rFonts w:cs="Times New Roman"/>
          <w:bCs/>
          <w:szCs w:val="24"/>
        </w:rPr>
        <w:t>ie</w:t>
      </w:r>
      <w:r w:rsidR="00BE3BB3" w:rsidRPr="007A2AD8">
        <w:rPr>
          <w:rFonts w:cs="Times New Roman"/>
          <w:bCs/>
          <w:szCs w:val="24"/>
        </w:rPr>
        <w:t xml:space="preserve"> a nečinnosť </w:t>
      </w:r>
      <w:r w:rsidRPr="007A2AD8">
        <w:rPr>
          <w:rFonts w:cs="Times New Roman"/>
          <w:bCs/>
          <w:szCs w:val="24"/>
        </w:rPr>
        <w:t>oddelenia</w:t>
      </w:r>
      <w:r w:rsidR="001B7236" w:rsidRPr="007A2AD8">
        <w:rPr>
          <w:rFonts w:cs="Times New Roman"/>
          <w:bCs/>
          <w:szCs w:val="24"/>
        </w:rPr>
        <w:t>,</w:t>
      </w:r>
      <w:r w:rsidR="00BE3BB3" w:rsidRPr="007A2AD8">
        <w:rPr>
          <w:rFonts w:cs="Times New Roman"/>
          <w:bCs/>
          <w:szCs w:val="24"/>
        </w:rPr>
        <w:t xml:space="preserve"> vykázané porušenie základného práva manžela podávateľky na dobrú správu vecí verejných podľa čl. 1 ods. 1 v spojení s čl. 2 ods. 2 </w:t>
      </w:r>
      <w:r w:rsidRPr="007A2AD8">
        <w:rPr>
          <w:rFonts w:cs="Times New Roman"/>
          <w:bCs/>
          <w:szCs w:val="24"/>
        </w:rPr>
        <w:t>ústavy</w:t>
      </w:r>
      <w:r w:rsidR="00BE3BB3" w:rsidRPr="007A2AD8">
        <w:rPr>
          <w:rFonts w:cs="Times New Roman"/>
          <w:bCs/>
          <w:szCs w:val="24"/>
        </w:rPr>
        <w:t xml:space="preserve">, práva na inú právnu ochranu podľa čl. 46 ods. 1 </w:t>
      </w:r>
      <w:r w:rsidRPr="007A2AD8">
        <w:rPr>
          <w:rFonts w:cs="Times New Roman"/>
          <w:bCs/>
          <w:szCs w:val="24"/>
        </w:rPr>
        <w:t>ústavy</w:t>
      </w:r>
      <w:r w:rsidR="00BE3BB3" w:rsidRPr="007A2AD8">
        <w:rPr>
          <w:rFonts w:cs="Times New Roman"/>
          <w:bCs/>
          <w:szCs w:val="24"/>
        </w:rPr>
        <w:t xml:space="preserve"> a práva na rozhodnutie bez zbytočných prieťahov podľa čl. 48 ods. 2 </w:t>
      </w:r>
      <w:r w:rsidRPr="007A2AD8">
        <w:rPr>
          <w:rFonts w:cs="Times New Roman"/>
          <w:bCs/>
          <w:szCs w:val="24"/>
        </w:rPr>
        <w:t>ústavy</w:t>
      </w:r>
      <w:r w:rsidR="00BE3BB3" w:rsidRPr="007A2AD8">
        <w:rPr>
          <w:rFonts w:cs="Times New Roman"/>
          <w:bCs/>
          <w:szCs w:val="24"/>
        </w:rPr>
        <w:t xml:space="preserve">. </w:t>
      </w:r>
      <w:r w:rsidR="001B7236" w:rsidRPr="007A2AD8">
        <w:rPr>
          <w:rFonts w:cs="Times New Roman"/>
          <w:bCs/>
          <w:szCs w:val="24"/>
        </w:rPr>
        <w:t>Preto som Úrad hraničnej a cudzineckej polície Prezídia policajného zboru požiadala, aby ma informoval aké kroky</w:t>
      </w:r>
      <w:r w:rsidR="004D33BB" w:rsidRPr="007A2AD8">
        <w:rPr>
          <w:rFonts w:cs="Times New Roman"/>
          <w:bCs/>
          <w:szCs w:val="24"/>
        </w:rPr>
        <w:t xml:space="preserve"> vedúce</w:t>
      </w:r>
      <w:r w:rsidR="001B7236" w:rsidRPr="007A2AD8">
        <w:rPr>
          <w:rFonts w:cs="Times New Roman"/>
          <w:bCs/>
          <w:szCs w:val="24"/>
        </w:rPr>
        <w:t xml:space="preserve"> k náprave podnikol a</w:t>
      </w:r>
      <w:r w:rsidR="003231BC" w:rsidRPr="007A2AD8">
        <w:rPr>
          <w:rFonts w:cs="Times New Roman"/>
          <w:bCs/>
          <w:szCs w:val="24"/>
        </w:rPr>
        <w:t xml:space="preserve"> zároveň som </w:t>
      </w:r>
      <w:r w:rsidR="001B7236" w:rsidRPr="007A2AD8">
        <w:rPr>
          <w:rFonts w:cs="Times New Roman"/>
          <w:bCs/>
          <w:szCs w:val="24"/>
        </w:rPr>
        <w:t>a</w:t>
      </w:r>
      <w:r w:rsidR="00737A81" w:rsidRPr="007A2AD8">
        <w:rPr>
          <w:rFonts w:cs="Times New Roman"/>
          <w:bCs/>
          <w:szCs w:val="24"/>
        </w:rPr>
        <w:t xml:space="preserve">ko opatrenie som navrhla </w:t>
      </w:r>
      <w:r w:rsidR="00BE3BB3" w:rsidRPr="007A2AD8">
        <w:rPr>
          <w:rFonts w:cs="Times New Roman"/>
          <w:bCs/>
          <w:szCs w:val="24"/>
        </w:rPr>
        <w:t xml:space="preserve">preškolenie príslušníkov </w:t>
      </w:r>
      <w:r w:rsidR="004D33BB" w:rsidRPr="007A2AD8">
        <w:rPr>
          <w:rFonts w:cs="Times New Roman"/>
          <w:bCs/>
          <w:szCs w:val="24"/>
        </w:rPr>
        <w:t>o</w:t>
      </w:r>
      <w:r w:rsidR="00BE3BB3" w:rsidRPr="007A2AD8">
        <w:rPr>
          <w:rFonts w:cs="Times New Roman"/>
          <w:bCs/>
          <w:szCs w:val="24"/>
        </w:rPr>
        <w:t xml:space="preserve">ddelenia cudzineckej polície Policajného zboru Bratislava o dodržiavaní základných ľudských práv </w:t>
      </w:r>
      <w:r w:rsidR="007663E3">
        <w:rPr>
          <w:rFonts w:cs="Times New Roman"/>
          <w:bCs/>
          <w:szCs w:val="24"/>
        </w:rPr>
        <w:br/>
      </w:r>
      <w:r w:rsidR="00BE3BB3" w:rsidRPr="007A2AD8">
        <w:rPr>
          <w:rFonts w:cs="Times New Roman"/>
          <w:bCs/>
          <w:szCs w:val="24"/>
        </w:rPr>
        <w:t xml:space="preserve">a slobôd v konaní o udelení pobytu cudzincom, najmä </w:t>
      </w:r>
      <w:r w:rsidR="003231BC" w:rsidRPr="007A2AD8">
        <w:rPr>
          <w:rFonts w:cs="Times New Roman"/>
          <w:bCs/>
          <w:szCs w:val="24"/>
        </w:rPr>
        <w:t xml:space="preserve">o </w:t>
      </w:r>
      <w:r w:rsidR="00BE3BB3" w:rsidRPr="007A2AD8">
        <w:rPr>
          <w:rFonts w:cs="Times New Roman"/>
          <w:bCs/>
          <w:szCs w:val="24"/>
        </w:rPr>
        <w:t>zákonn</w:t>
      </w:r>
      <w:r w:rsidR="003231BC" w:rsidRPr="007A2AD8">
        <w:rPr>
          <w:rFonts w:cs="Times New Roman"/>
          <w:bCs/>
          <w:szCs w:val="24"/>
        </w:rPr>
        <w:t>om</w:t>
      </w:r>
      <w:r w:rsidR="00BE3BB3" w:rsidRPr="007A2AD8">
        <w:rPr>
          <w:rFonts w:cs="Times New Roman"/>
          <w:bCs/>
          <w:szCs w:val="24"/>
        </w:rPr>
        <w:t xml:space="preserve"> rozhodovan</w:t>
      </w:r>
      <w:r w:rsidR="003231BC" w:rsidRPr="007A2AD8">
        <w:rPr>
          <w:rFonts w:cs="Times New Roman"/>
          <w:bCs/>
          <w:szCs w:val="24"/>
        </w:rPr>
        <w:t>í</w:t>
      </w:r>
      <w:r w:rsidR="00BE3BB3" w:rsidRPr="007A2AD8">
        <w:rPr>
          <w:rFonts w:cs="Times New Roman"/>
          <w:bCs/>
          <w:szCs w:val="24"/>
        </w:rPr>
        <w:t xml:space="preserve"> v zmysle správneho poriadku a zákona o pobyte cudzincov s osobitným dôrazom na ochranu základných práv a slobôd účastníkov konania.</w:t>
      </w:r>
      <w:r w:rsidR="00737A81" w:rsidRPr="007A2AD8">
        <w:rPr>
          <w:rFonts w:cs="Times New Roman"/>
          <w:bCs/>
          <w:szCs w:val="24"/>
        </w:rPr>
        <w:t xml:space="preserve"> Úrad hraničnej a cudzineckej polície Prezídia policajného zboru akceptoval navrhnuté opatrenie. </w:t>
      </w:r>
      <w:r w:rsidR="003231BC" w:rsidRPr="007A2AD8">
        <w:rPr>
          <w:rFonts w:cs="Times New Roman"/>
          <w:bCs/>
          <w:szCs w:val="24"/>
        </w:rPr>
        <w:t>Tiež</w:t>
      </w:r>
      <w:r w:rsidR="00737A81" w:rsidRPr="007A2AD8">
        <w:rPr>
          <w:rFonts w:cs="Times New Roman"/>
          <w:bCs/>
          <w:szCs w:val="24"/>
        </w:rPr>
        <w:t xml:space="preserve"> bolo dohodnuté, že na školení o dodržiavaní základných ľudských práv a slobôd v konaní o udelení pobytu štátnym príslušníkom tretích krajín sa zúčastnia aj zamestnanci KVOP a na konkrétnych prípadoch budú ilustrovať ako môže dochádzať k porušovaniu základných ľudských práv a slobôd v tomto konaní.</w:t>
      </w:r>
    </w:p>
    <w:p w:rsidR="00737A81" w:rsidRPr="007A2AD8" w:rsidRDefault="000C4999" w:rsidP="000C4999">
      <w:pPr>
        <w:pStyle w:val="Nadpis4"/>
      </w:pPr>
      <w:r>
        <w:lastRenderedPageBreak/>
        <w:t>Nedostatky v činnosti cudzineckej polície</w:t>
      </w:r>
    </w:p>
    <w:p w:rsidR="000F192A" w:rsidRPr="007A2AD8" w:rsidRDefault="001A1BD7" w:rsidP="003231BC">
      <w:pPr>
        <w:spacing w:line="276" w:lineRule="auto"/>
        <w:ind w:firstLine="708"/>
        <w:contextualSpacing/>
        <w:jc w:val="both"/>
        <w:rPr>
          <w:rFonts w:cs="Times New Roman"/>
          <w:bCs/>
          <w:szCs w:val="24"/>
        </w:rPr>
      </w:pPr>
      <w:r w:rsidRPr="007A2AD8">
        <w:rPr>
          <w:rFonts w:cs="Times New Roman"/>
          <w:bCs/>
          <w:szCs w:val="24"/>
        </w:rPr>
        <w:t xml:space="preserve">S cudzineckou políciou máme viaceré negatívne skúsenosti. Od dvoch podávateľov som dostala informáciu, že cudzinecká polícia vybaví ich vec, konkrétne žiadosť o udelenie pobytu na území Slovenskej republiky až potom, ako stiahnu svoj podnet na preskúmanie ich konania u verejnej ochrankyne práv. Pritom na rozhodnutie v uvedenej veci má príslušný útvar cudzineckej polície zväčša 90 dní. V inom prípade </w:t>
      </w:r>
      <w:r w:rsidR="001069C7" w:rsidRPr="007A2AD8">
        <w:rPr>
          <w:rFonts w:cs="Times New Roman"/>
          <w:bCs/>
          <w:szCs w:val="24"/>
        </w:rPr>
        <w:t>som</w:t>
      </w:r>
      <w:r w:rsidRPr="007A2AD8">
        <w:rPr>
          <w:rFonts w:cs="Times New Roman"/>
          <w:bCs/>
          <w:szCs w:val="24"/>
        </w:rPr>
        <w:t xml:space="preserve"> sa pri prešetrovaní podnetu dozvedel</w:t>
      </w:r>
      <w:r w:rsidR="001069C7" w:rsidRPr="007A2AD8">
        <w:rPr>
          <w:rFonts w:cs="Times New Roman"/>
          <w:bCs/>
          <w:szCs w:val="24"/>
        </w:rPr>
        <w:t>a</w:t>
      </w:r>
      <w:r w:rsidRPr="007A2AD8">
        <w:rPr>
          <w:rFonts w:cs="Times New Roman"/>
          <w:bCs/>
          <w:szCs w:val="24"/>
        </w:rPr>
        <w:t xml:space="preserve">, že polícia stratila dokumenty podávateľa priložené k jeho žiadosti o udelenie pobytu na území </w:t>
      </w:r>
      <w:r w:rsidR="001069C7" w:rsidRPr="007A2AD8">
        <w:rPr>
          <w:rFonts w:cs="Times New Roman"/>
          <w:bCs/>
          <w:szCs w:val="24"/>
        </w:rPr>
        <w:t>Slovenskej republiky</w:t>
      </w:r>
      <w:r w:rsidRPr="007A2AD8">
        <w:rPr>
          <w:rFonts w:cs="Times New Roman"/>
          <w:bCs/>
          <w:szCs w:val="24"/>
        </w:rPr>
        <w:t xml:space="preserve"> a pre ich opätovné získanie posielala podávateľa </w:t>
      </w:r>
      <w:r w:rsidR="007663E3">
        <w:rPr>
          <w:rFonts w:cs="Times New Roman"/>
          <w:bCs/>
          <w:szCs w:val="24"/>
        </w:rPr>
        <w:br/>
      </w:r>
      <w:r w:rsidRPr="007A2AD8">
        <w:rPr>
          <w:rFonts w:cs="Times New Roman"/>
          <w:bCs/>
          <w:szCs w:val="24"/>
        </w:rPr>
        <w:t>na jeho náklady do štátu kde naposledy pracoval (India).</w:t>
      </w:r>
    </w:p>
    <w:p w:rsidR="005966CE" w:rsidRPr="005966CE" w:rsidRDefault="005966CE" w:rsidP="005966CE">
      <w:pPr>
        <w:pStyle w:val="Nadpis4"/>
      </w:pPr>
      <w:r w:rsidRPr="007A2AD8">
        <w:t xml:space="preserve">Nútené odstraňovanie reprodukčných orgánov </w:t>
      </w:r>
      <w:proofErr w:type="spellStart"/>
      <w:r w:rsidRPr="007A2AD8">
        <w:t>transrodových</w:t>
      </w:r>
      <w:proofErr w:type="spellEnd"/>
      <w:r w:rsidRPr="007A2AD8">
        <w:t xml:space="preserve"> osôb</w:t>
      </w:r>
    </w:p>
    <w:p w:rsidR="005966CE" w:rsidRPr="007A2AD8" w:rsidRDefault="005966CE" w:rsidP="005966CE">
      <w:pPr>
        <w:spacing w:line="276" w:lineRule="auto"/>
        <w:ind w:firstLine="708"/>
        <w:contextualSpacing/>
        <w:jc w:val="both"/>
        <w:rPr>
          <w:rFonts w:cs="Times New Roman"/>
          <w:szCs w:val="24"/>
        </w:rPr>
      </w:pPr>
      <w:r w:rsidRPr="007A2AD8">
        <w:rPr>
          <w:rFonts w:cs="Times New Roman"/>
          <w:szCs w:val="24"/>
        </w:rPr>
        <w:t>V rámci mojej činnosti som skúmala aj podnety týkajúce sa procesu prepisu rodu</w:t>
      </w:r>
      <w:r w:rsidRPr="007A2AD8">
        <w:rPr>
          <w:rStyle w:val="Odkaznapoznmkupodiarou"/>
          <w:rFonts w:cs="Times New Roman"/>
          <w:szCs w:val="24"/>
        </w:rPr>
        <w:footnoteReference w:id="5"/>
      </w:r>
      <w:r w:rsidRPr="007A2AD8">
        <w:rPr>
          <w:rFonts w:cs="Times New Roman"/>
          <w:szCs w:val="24"/>
        </w:rPr>
        <w:t xml:space="preserve"> </w:t>
      </w:r>
      <w:proofErr w:type="spellStart"/>
      <w:r w:rsidRPr="007A2AD8">
        <w:rPr>
          <w:rFonts w:cs="Times New Roman"/>
          <w:szCs w:val="24"/>
        </w:rPr>
        <w:t>transrodových</w:t>
      </w:r>
      <w:proofErr w:type="spellEnd"/>
      <w:r w:rsidRPr="007A2AD8">
        <w:rPr>
          <w:rFonts w:cs="Times New Roman"/>
          <w:szCs w:val="24"/>
        </w:rPr>
        <w:t xml:space="preserve"> osôb na Slovensku, ktorý je podmienený podstúpením chirurgického zákroku na tele </w:t>
      </w:r>
      <w:proofErr w:type="spellStart"/>
      <w:r w:rsidRPr="007A2AD8">
        <w:rPr>
          <w:rFonts w:cs="Times New Roman"/>
          <w:szCs w:val="24"/>
        </w:rPr>
        <w:t>transrodových</w:t>
      </w:r>
      <w:proofErr w:type="spellEnd"/>
      <w:r w:rsidRPr="007A2AD8">
        <w:rPr>
          <w:rFonts w:cs="Times New Roman"/>
          <w:szCs w:val="24"/>
        </w:rPr>
        <w:t xml:space="preserve"> osôb s cieľom odstrániť ich reprodukčné orgány, resp. dosiahnuť </w:t>
      </w:r>
      <w:r w:rsidR="007663E3">
        <w:rPr>
          <w:rFonts w:cs="Times New Roman"/>
          <w:szCs w:val="24"/>
        </w:rPr>
        <w:br/>
      </w:r>
      <w:r w:rsidRPr="007A2AD8">
        <w:rPr>
          <w:rFonts w:cs="Times New Roman"/>
          <w:szCs w:val="24"/>
        </w:rPr>
        <w:t xml:space="preserve">u týchto osôb neplodnosť. Preskúmaním týchto podnetov som zistila, že predmetný postup bol uvedený do praxe Oznámením Ministerstva zdravotníctva Slovenskej socialistickej republiky z roku 1981. Toto oznámenie však už v súčasnosti nie je platné ani účinné a je </w:t>
      </w:r>
      <w:r w:rsidR="007663E3">
        <w:rPr>
          <w:rFonts w:cs="Times New Roman"/>
          <w:szCs w:val="24"/>
        </w:rPr>
        <w:br/>
      </w:r>
      <w:r w:rsidRPr="007A2AD8">
        <w:rPr>
          <w:rFonts w:cs="Times New Roman"/>
          <w:szCs w:val="24"/>
        </w:rPr>
        <w:t xml:space="preserve">v rozpore s článkom 13 ods. 1 ústavy, v zmysle ktorého možno povinnosti ukladať iba zákonom alebo na základe zákona, v jeho medziach a pri zachovaní základných práv a slobôd.  </w:t>
      </w:r>
    </w:p>
    <w:p w:rsidR="005966CE" w:rsidRPr="007A2AD8" w:rsidRDefault="005966CE" w:rsidP="005966CE">
      <w:pPr>
        <w:spacing w:line="276" w:lineRule="auto"/>
        <w:ind w:firstLine="708"/>
        <w:contextualSpacing/>
        <w:jc w:val="both"/>
        <w:rPr>
          <w:rFonts w:cs="Times New Roman"/>
          <w:szCs w:val="24"/>
        </w:rPr>
      </w:pPr>
      <w:r w:rsidRPr="007A2AD8">
        <w:rPr>
          <w:rFonts w:cs="Times New Roman"/>
          <w:szCs w:val="24"/>
        </w:rPr>
        <w:tab/>
      </w:r>
    </w:p>
    <w:p w:rsidR="005966CE" w:rsidRPr="007A2AD8" w:rsidRDefault="005966CE" w:rsidP="005966CE">
      <w:pPr>
        <w:spacing w:line="276" w:lineRule="auto"/>
        <w:ind w:firstLine="708"/>
        <w:contextualSpacing/>
        <w:jc w:val="both"/>
        <w:rPr>
          <w:rFonts w:cs="Times New Roman"/>
          <w:szCs w:val="24"/>
        </w:rPr>
      </w:pPr>
      <w:r w:rsidRPr="007A2AD8">
        <w:rPr>
          <w:rFonts w:cs="Times New Roman"/>
          <w:szCs w:val="24"/>
        </w:rPr>
        <w:t xml:space="preserve">Medicínske zákroky a operácie tohto druhu, akým je sterilizácia, sa navyše dotýkajú podstatných telesných funkcií človeka a majú dopad aj na viaceré aspekty integrity jednotlivcov, vrátane ich telesného a duševného zdravia a ich emocionálneho, duchovného </w:t>
      </w:r>
      <w:r w:rsidR="007663E3">
        <w:rPr>
          <w:rFonts w:cs="Times New Roman"/>
          <w:szCs w:val="24"/>
        </w:rPr>
        <w:br/>
      </w:r>
      <w:r w:rsidRPr="007A2AD8">
        <w:rPr>
          <w:rFonts w:cs="Times New Roman"/>
          <w:szCs w:val="24"/>
        </w:rPr>
        <w:t xml:space="preserve">a rodinného života. Zatiaľ čo sterilizácia môže byť vykonaná legitímne, na základe požiadavky osoby, napríklad ako prostriedok antikoncepcie, alebo pre liečebné účely, teda v prípadoch kedy bola presvedčivo stanovená medicínska nevyhnutnosť zákroku, odlišná je situácia </w:t>
      </w:r>
      <w:r w:rsidR="007663E3">
        <w:rPr>
          <w:rFonts w:cs="Times New Roman"/>
          <w:szCs w:val="24"/>
        </w:rPr>
        <w:br/>
      </w:r>
      <w:r w:rsidRPr="007A2AD8">
        <w:rPr>
          <w:rFonts w:cs="Times New Roman"/>
          <w:szCs w:val="24"/>
        </w:rPr>
        <w:t xml:space="preserve">v prípadoch kedy je sterilizácia požadovaná od duševne spôsobilých plnoletých pacientov bez ich súhlasu. Takýto postup je nekompatibilný, resp. je v rozpore s požiadavkou rešpektu ľudskej slobody a dôstojnosti, ktorá je jedným zo základných princípov, na ktorých bol vytvorený Dohovor.  </w:t>
      </w:r>
    </w:p>
    <w:p w:rsidR="005966CE" w:rsidRPr="007A2AD8" w:rsidRDefault="005966CE" w:rsidP="005966CE">
      <w:pPr>
        <w:spacing w:line="276" w:lineRule="auto"/>
        <w:ind w:firstLine="708"/>
        <w:contextualSpacing/>
        <w:jc w:val="both"/>
        <w:rPr>
          <w:rFonts w:cs="Times New Roman"/>
          <w:szCs w:val="24"/>
        </w:rPr>
      </w:pPr>
    </w:p>
    <w:p w:rsidR="005966CE" w:rsidRPr="007A2AD8" w:rsidRDefault="005966CE" w:rsidP="005966CE">
      <w:pPr>
        <w:spacing w:line="276" w:lineRule="auto"/>
        <w:ind w:firstLine="708"/>
        <w:contextualSpacing/>
        <w:jc w:val="both"/>
        <w:rPr>
          <w:rFonts w:cs="Times New Roman"/>
          <w:szCs w:val="24"/>
        </w:rPr>
      </w:pPr>
      <w:r w:rsidRPr="007A2AD8">
        <w:rPr>
          <w:rFonts w:cs="Times New Roman"/>
          <w:szCs w:val="24"/>
        </w:rPr>
        <w:t xml:space="preserve">Podmieňovanie uznania rodovej identity </w:t>
      </w:r>
      <w:proofErr w:type="spellStart"/>
      <w:r w:rsidRPr="007A2AD8">
        <w:rPr>
          <w:rFonts w:cs="Times New Roman"/>
          <w:szCs w:val="24"/>
        </w:rPr>
        <w:t>transrodových</w:t>
      </w:r>
      <w:proofErr w:type="spellEnd"/>
      <w:r w:rsidRPr="007A2AD8">
        <w:rPr>
          <w:rFonts w:cs="Times New Roman"/>
          <w:szCs w:val="24"/>
        </w:rPr>
        <w:t xml:space="preserve"> osôb medicínskym zákrokom sterilizácie alebo liečbou, ktorej následkom bude s vysokou pravdepodobnosťou neplodnosť osoby, ktorú </w:t>
      </w:r>
      <w:proofErr w:type="spellStart"/>
      <w:r w:rsidRPr="007A2AD8">
        <w:rPr>
          <w:rFonts w:cs="Times New Roman"/>
          <w:szCs w:val="24"/>
        </w:rPr>
        <w:t>transrodová</w:t>
      </w:r>
      <w:proofErr w:type="spellEnd"/>
      <w:r w:rsidRPr="007A2AD8">
        <w:rPr>
          <w:rFonts w:cs="Times New Roman"/>
          <w:szCs w:val="24"/>
        </w:rPr>
        <w:t xml:space="preserve"> osoba nechce podstúpiť, preto zodpovedá podmieňovaniu plného uplatňovania jej práva na rešpektovanie súkromného života v zmysle čl. 8 Dohovoru vzdaním sa plného uplatňovania práva na rešpektovanie telesnej integrity chránenej čl. 8 Dohovoru aj čl. 3 Dohovoru, a je s nimi v rozpore. Z tohto dôvodu som ministerstvu zdravotníctva, ako </w:t>
      </w:r>
      <w:r w:rsidRPr="007A2AD8">
        <w:rPr>
          <w:rFonts w:cs="Times New Roman"/>
          <w:szCs w:val="24"/>
        </w:rPr>
        <w:lastRenderedPageBreak/>
        <w:t xml:space="preserve">zodpovednému orgánu, navrhla opatrenie, zabezpečiť v čo najkratšom čase nové metodické usmernenie, resp. štandardy poskytovania zdravotnej starostlivosti pre </w:t>
      </w:r>
      <w:proofErr w:type="spellStart"/>
      <w:r w:rsidRPr="007A2AD8">
        <w:rPr>
          <w:rFonts w:cs="Times New Roman"/>
          <w:szCs w:val="24"/>
        </w:rPr>
        <w:t>transrodové</w:t>
      </w:r>
      <w:proofErr w:type="spellEnd"/>
      <w:r w:rsidRPr="007A2AD8">
        <w:rPr>
          <w:rFonts w:cs="Times New Roman"/>
          <w:szCs w:val="24"/>
        </w:rPr>
        <w:t xml:space="preserve"> osoby </w:t>
      </w:r>
      <w:r w:rsidR="007663E3">
        <w:rPr>
          <w:rFonts w:cs="Times New Roman"/>
          <w:szCs w:val="24"/>
        </w:rPr>
        <w:br/>
      </w:r>
      <w:r w:rsidRPr="007A2AD8">
        <w:rPr>
          <w:rFonts w:cs="Times New Roman"/>
          <w:szCs w:val="24"/>
        </w:rPr>
        <w:t xml:space="preserve">v súvislosti s procesom prepisu ich rodu, ktoré budú mať na jednej strane právnu silu zodpovedajúcu povinnostiam z nich vyplývajúcim, a na strane druhej budú v súlade </w:t>
      </w:r>
      <w:r w:rsidR="007663E3">
        <w:rPr>
          <w:rFonts w:cs="Times New Roman"/>
          <w:szCs w:val="24"/>
        </w:rPr>
        <w:br/>
      </w:r>
      <w:r w:rsidRPr="007A2AD8">
        <w:rPr>
          <w:rFonts w:cs="Times New Roman"/>
          <w:szCs w:val="24"/>
        </w:rPr>
        <w:t xml:space="preserve">s pozitívnym záväzkom Slovenskej republiky rešpektovať právo </w:t>
      </w:r>
      <w:proofErr w:type="spellStart"/>
      <w:r w:rsidRPr="007A2AD8">
        <w:rPr>
          <w:rFonts w:cs="Times New Roman"/>
          <w:szCs w:val="24"/>
        </w:rPr>
        <w:t>transrodových</w:t>
      </w:r>
      <w:proofErr w:type="spellEnd"/>
      <w:r w:rsidRPr="007A2AD8">
        <w:rPr>
          <w:rFonts w:cs="Times New Roman"/>
          <w:szCs w:val="24"/>
        </w:rPr>
        <w:t xml:space="preserve"> osôb na ľudskú dôstojnosť a na súkromný život v zmysle čl. 3 a čl. 8 Dohovoru. </w:t>
      </w:r>
    </w:p>
    <w:p w:rsidR="005966CE" w:rsidRPr="007A2AD8" w:rsidRDefault="005966CE" w:rsidP="005966CE">
      <w:pPr>
        <w:spacing w:line="276" w:lineRule="auto"/>
        <w:ind w:firstLine="708"/>
        <w:contextualSpacing/>
        <w:jc w:val="both"/>
        <w:rPr>
          <w:rFonts w:cs="Times New Roman"/>
          <w:szCs w:val="24"/>
        </w:rPr>
      </w:pPr>
    </w:p>
    <w:p w:rsidR="005966CE" w:rsidRPr="007A2AD8" w:rsidRDefault="005966CE" w:rsidP="005966CE">
      <w:pPr>
        <w:spacing w:line="276" w:lineRule="auto"/>
        <w:ind w:firstLine="708"/>
        <w:contextualSpacing/>
        <w:jc w:val="both"/>
        <w:rPr>
          <w:rFonts w:cs="Times New Roman"/>
          <w:szCs w:val="24"/>
        </w:rPr>
      </w:pPr>
      <w:r w:rsidRPr="007A2AD8">
        <w:rPr>
          <w:rFonts w:cs="Times New Roman"/>
          <w:szCs w:val="24"/>
        </w:rPr>
        <w:t xml:space="preserve">V priebehu preskúmavania podnetu som dostala informáciu, že ministerstvo zdravotníctva predmetnú situáciu </w:t>
      </w:r>
      <w:proofErr w:type="spellStart"/>
      <w:r w:rsidRPr="007A2AD8">
        <w:rPr>
          <w:rFonts w:cs="Times New Roman"/>
          <w:szCs w:val="24"/>
        </w:rPr>
        <w:t>transrodových</w:t>
      </w:r>
      <w:proofErr w:type="spellEnd"/>
      <w:r w:rsidRPr="007A2AD8">
        <w:rPr>
          <w:rFonts w:cs="Times New Roman"/>
          <w:szCs w:val="24"/>
        </w:rPr>
        <w:t xml:space="preserve"> osôb eviduje, že zriadilo pracovnú skupinu, ktorej cieľom je vytvorenie metodiky, resp. štandardov zdravotnej starostlivosti pre </w:t>
      </w:r>
      <w:proofErr w:type="spellStart"/>
      <w:r w:rsidRPr="007A2AD8">
        <w:rPr>
          <w:rFonts w:cs="Times New Roman"/>
          <w:szCs w:val="24"/>
        </w:rPr>
        <w:t>transrodové</w:t>
      </w:r>
      <w:proofErr w:type="spellEnd"/>
      <w:r w:rsidRPr="007A2AD8">
        <w:rPr>
          <w:rFonts w:cs="Times New Roman"/>
          <w:szCs w:val="24"/>
        </w:rPr>
        <w:t xml:space="preserve"> osoby, ktorá pozostáva čisto z odborníkov v oblasti medicíny. Napriek naliehaniu ministra spravodlivosti do tejto pracovnej skupiny nebol pribratý žiadny zástupca zainteresovanej skupiny - </w:t>
      </w:r>
      <w:proofErr w:type="spellStart"/>
      <w:r w:rsidRPr="007A2AD8">
        <w:rPr>
          <w:rFonts w:cs="Times New Roman"/>
          <w:szCs w:val="24"/>
        </w:rPr>
        <w:t>transrodových</w:t>
      </w:r>
      <w:proofErr w:type="spellEnd"/>
      <w:r w:rsidRPr="007A2AD8">
        <w:rPr>
          <w:rFonts w:cs="Times New Roman"/>
          <w:szCs w:val="24"/>
        </w:rPr>
        <w:t xml:space="preserve"> osôb, o ktorých budúcej zdravotnej starostlivosti skupina “rozhoduje“. Preto som ministerstvu zdravotníctva navrhla ako ďalšie opatrenie, aby pribralo do tejto pracovnej skupiny aj zástupcu </w:t>
      </w:r>
      <w:proofErr w:type="spellStart"/>
      <w:r w:rsidRPr="007A2AD8">
        <w:rPr>
          <w:rFonts w:cs="Times New Roman"/>
          <w:szCs w:val="24"/>
        </w:rPr>
        <w:t>transrodových</w:t>
      </w:r>
      <w:proofErr w:type="spellEnd"/>
      <w:r w:rsidRPr="007A2AD8">
        <w:rPr>
          <w:rFonts w:cs="Times New Roman"/>
          <w:szCs w:val="24"/>
        </w:rPr>
        <w:t xml:space="preserve"> osôb, o ktorých zdravotnej starostlivosti pracovná skupina rozhoduje.</w:t>
      </w:r>
    </w:p>
    <w:p w:rsidR="009C4581" w:rsidRPr="007A2AD8" w:rsidRDefault="009C4581" w:rsidP="009C4581">
      <w:pPr>
        <w:pStyle w:val="Nadpis4"/>
      </w:pPr>
      <w:r w:rsidRPr="007A2AD8">
        <w:t xml:space="preserve">Právo na rodinný a súkromný život </w:t>
      </w:r>
      <w:r>
        <w:t>párov rovnakého pohlavia</w:t>
      </w:r>
      <w:r w:rsidRPr="007A2AD8">
        <w:t xml:space="preserve"> </w:t>
      </w:r>
    </w:p>
    <w:p w:rsidR="009C4581" w:rsidRPr="007A2AD8" w:rsidRDefault="009C4581" w:rsidP="009C4581">
      <w:pPr>
        <w:spacing w:line="276" w:lineRule="auto"/>
        <w:ind w:firstLine="708"/>
        <w:contextualSpacing/>
        <w:jc w:val="both"/>
        <w:rPr>
          <w:rFonts w:cs="Times New Roman"/>
          <w:szCs w:val="24"/>
        </w:rPr>
      </w:pPr>
      <w:r w:rsidRPr="007A2AD8">
        <w:rPr>
          <w:rFonts w:cs="Times New Roman"/>
          <w:szCs w:val="24"/>
        </w:rPr>
        <w:t xml:space="preserve">Preskúmavala som podnet, s ktorým sa na mňa obrátil manželský pár rovnakého pohlavia. Jeden manžel má občianstvo Slovenskej republiky a druhý manžel má občianstvo Nového Zélandu. Pár namietal nemožnosť udelenia pobytu na území Slovenskej republiky manželovi z Nového Zélandu na základe jeho statusu rodinného príslušníka občana Slovenskej republiky. </w:t>
      </w:r>
    </w:p>
    <w:p w:rsidR="009C4581" w:rsidRPr="007A2AD8" w:rsidRDefault="009C4581" w:rsidP="009C4581">
      <w:pPr>
        <w:spacing w:line="276" w:lineRule="auto"/>
        <w:ind w:firstLine="708"/>
        <w:contextualSpacing/>
        <w:jc w:val="both"/>
        <w:rPr>
          <w:rFonts w:cs="Times New Roman"/>
          <w:szCs w:val="24"/>
        </w:rPr>
      </w:pPr>
    </w:p>
    <w:p w:rsidR="009C4581" w:rsidRPr="007A2AD8" w:rsidRDefault="009C4581" w:rsidP="009C4581">
      <w:pPr>
        <w:spacing w:line="276" w:lineRule="auto"/>
        <w:ind w:firstLine="708"/>
        <w:contextualSpacing/>
        <w:jc w:val="both"/>
        <w:rPr>
          <w:rFonts w:cs="Times New Roman"/>
          <w:szCs w:val="24"/>
        </w:rPr>
      </w:pPr>
      <w:r w:rsidRPr="007A2AD8">
        <w:rPr>
          <w:rFonts w:cs="Times New Roman"/>
          <w:szCs w:val="24"/>
        </w:rPr>
        <w:t xml:space="preserve">Analýzou slovenskej právnej úpravy a judikatúry ESĽP som dospela k záveru, že súčasná právna úprava v Slovenskej republike neumožňuje zapísať manželstvá uzavreté medzi občanom Slovenskej republiky a občanom tretej krajiny (mimo Európsku úniu) platne uzavreté v tretej krajine, v súlade s jej právnym poriadkom, do osobitnej matriky. Keďže predloženie matričného dokladu o uzavretí takéhoto manželstva je v zmysle zákona o pobyte cudzincov podmienkou udelenia trvalého pobytu na päť rokov z dôvodu, že občan tretej krajiny je manželom občana Slovenskej republiky, právna úprava fakticky znemožňuje uplatniť nerušený výkon práva na rodinný život, a to práve z dôvodu sexuálnej orientácie podávateľov. Sexuálna orientácia je však v zmysle ústavy aj Dohovoru zakázaný a neakceptovateľný dôvod na odlišné zaobchádzanie s osobami v inak rovnakých alebo v obdobných situáciách. Navyše takáto diskriminácia na základe sexuálnej orientácie </w:t>
      </w:r>
      <w:proofErr w:type="spellStart"/>
      <w:r w:rsidRPr="007A2AD8">
        <w:rPr>
          <w:rFonts w:cs="Times New Roman"/>
          <w:szCs w:val="24"/>
        </w:rPr>
        <w:t>de</w:t>
      </w:r>
      <w:proofErr w:type="spellEnd"/>
      <w:r w:rsidRPr="007A2AD8">
        <w:rPr>
          <w:rFonts w:cs="Times New Roman"/>
          <w:szCs w:val="24"/>
        </w:rPr>
        <w:t xml:space="preserve"> facto</w:t>
      </w:r>
      <w:r w:rsidRPr="007A2AD8">
        <w:rPr>
          <w:rFonts w:cs="Times New Roman"/>
          <w:i/>
          <w:szCs w:val="24"/>
        </w:rPr>
        <w:t xml:space="preserve"> </w:t>
      </w:r>
      <w:r w:rsidRPr="007A2AD8">
        <w:rPr>
          <w:rFonts w:cs="Times New Roman"/>
          <w:szCs w:val="24"/>
        </w:rPr>
        <w:t>znemožňuje manželovi, ktorý je občanom Slovenskej republiky, nerušene užívať slobodu voľného pohybu a pobytu na území Slovenskej republiky, a teda dochádza k porušeniu týchto práv rovnako, ako by k porušeniu týchto práv došlo aj v prípade zamietnutia žiadosti o pobyt jeho manžela, ktorý je občanom Nového Zélandu, konkrétne jeho práva na slobodný návrat do vlasti. V prípade, kedy manžel s občianstvom Slovenskej republiky nebude môcť realizovať svoje právo na súkromný a rodinný život na území Slovenskej republiky</w:t>
      </w:r>
      <w:r w:rsidR="009122A6">
        <w:rPr>
          <w:rFonts w:cs="Times New Roman"/>
          <w:szCs w:val="24"/>
        </w:rPr>
        <w:t>,</w:t>
      </w:r>
      <w:r w:rsidRPr="007A2AD8">
        <w:rPr>
          <w:rFonts w:cs="Times New Roman"/>
          <w:szCs w:val="24"/>
        </w:rPr>
        <w:t xml:space="preserve"> možno totiž legitímne očakávať, že tento občan </w:t>
      </w:r>
      <w:r w:rsidRPr="007A2AD8">
        <w:rPr>
          <w:rFonts w:cs="Times New Roman"/>
          <w:szCs w:val="24"/>
        </w:rPr>
        <w:lastRenderedPageBreak/>
        <w:t xml:space="preserve">opustí územie Slovenskej republiky, pričom jediným dôvodom bude zamietnutie žiadosti o udelenie pobytu jeho manželovi – občanovi Nového Zélandu. </w:t>
      </w:r>
    </w:p>
    <w:p w:rsidR="009C4581" w:rsidRPr="007A2AD8" w:rsidRDefault="009C4581" w:rsidP="009C4581">
      <w:pPr>
        <w:spacing w:line="276" w:lineRule="auto"/>
        <w:ind w:firstLine="708"/>
        <w:contextualSpacing/>
        <w:jc w:val="both"/>
        <w:rPr>
          <w:rFonts w:cs="Times New Roman"/>
          <w:szCs w:val="24"/>
        </w:rPr>
      </w:pPr>
    </w:p>
    <w:p w:rsidR="009C4581" w:rsidRPr="007A2AD8" w:rsidRDefault="009C4581" w:rsidP="009C4581">
      <w:pPr>
        <w:spacing w:line="276" w:lineRule="auto"/>
        <w:ind w:firstLine="708"/>
        <w:contextualSpacing/>
        <w:jc w:val="both"/>
        <w:rPr>
          <w:rFonts w:cs="Times New Roman"/>
          <w:szCs w:val="24"/>
        </w:rPr>
      </w:pPr>
      <w:r w:rsidRPr="007A2AD8">
        <w:rPr>
          <w:rFonts w:cs="Times New Roman"/>
          <w:szCs w:val="24"/>
        </w:rPr>
        <w:t xml:space="preserve">Navrhla som preto ministerstvu vnútra ako rezortu, do ktorého kompetencie spadá agenda obsiahnutá v zákone o pobyte cudzincov a v zákone o matrikách, ako opatrenie </w:t>
      </w:r>
      <w:r w:rsidR="007663E3">
        <w:rPr>
          <w:rFonts w:cs="Times New Roman"/>
          <w:szCs w:val="24"/>
        </w:rPr>
        <w:br/>
      </w:r>
      <w:r w:rsidRPr="007A2AD8">
        <w:rPr>
          <w:rFonts w:cs="Times New Roman"/>
          <w:szCs w:val="24"/>
        </w:rPr>
        <w:t xml:space="preserve">na odstránenie uvedeného stavu, ktorý je v rozpore s čl. 19 ods. 2 ústavy a s čl. 8 Dohovoru, zmenu diskriminačnej právnej úpravy týkajúcej sa udeľovania pobytu na území Slovenskej republiky párom rovnakého pohlavia, nachádzajúcim sa v obdobnej situácii ako podávatelia podnetu, ktorej výsledkom bude právna úprava v súlade s judikatúrou ESĽP (vo veci </w:t>
      </w:r>
      <w:proofErr w:type="spellStart"/>
      <w:r w:rsidRPr="007A2AD8">
        <w:rPr>
          <w:rFonts w:cs="Times New Roman"/>
          <w:i/>
          <w:szCs w:val="24"/>
        </w:rPr>
        <w:t>Taddeucci</w:t>
      </w:r>
      <w:proofErr w:type="spellEnd"/>
      <w:r w:rsidRPr="007A2AD8">
        <w:rPr>
          <w:rFonts w:cs="Times New Roman"/>
          <w:szCs w:val="24"/>
        </w:rPr>
        <w:t xml:space="preserve"> a </w:t>
      </w:r>
      <w:proofErr w:type="spellStart"/>
      <w:r w:rsidRPr="007A2AD8">
        <w:rPr>
          <w:rFonts w:cs="Times New Roman"/>
          <w:i/>
          <w:szCs w:val="24"/>
        </w:rPr>
        <w:t>McCall</w:t>
      </w:r>
      <w:proofErr w:type="spellEnd"/>
      <w:r w:rsidRPr="007A2AD8">
        <w:rPr>
          <w:rFonts w:cs="Times New Roman"/>
          <w:i/>
          <w:szCs w:val="24"/>
        </w:rPr>
        <w:t xml:space="preserve"> proti Taliansku)</w:t>
      </w:r>
      <w:r w:rsidRPr="007A2AD8">
        <w:rPr>
          <w:rFonts w:cs="Times New Roman"/>
          <w:szCs w:val="24"/>
        </w:rPr>
        <w:t xml:space="preserve">. </w:t>
      </w:r>
      <w:r w:rsidRPr="007A2AD8">
        <w:rPr>
          <w:szCs w:val="24"/>
        </w:rPr>
        <w:t xml:space="preserve">Ministerstvo vnútra sa vo svojej odpovedi nestotožnilo ani </w:t>
      </w:r>
      <w:r w:rsidR="007663E3">
        <w:rPr>
          <w:szCs w:val="24"/>
        </w:rPr>
        <w:br/>
      </w:r>
      <w:r w:rsidRPr="007A2AD8">
        <w:rPr>
          <w:szCs w:val="24"/>
        </w:rPr>
        <w:t xml:space="preserve">s výsledkami vybavenia predmetného podnetu a ani s navrhnutými opatreniami. Momentálne zvažujem ďalšie kroky, ktoré podniknem v predmetnej veci, konkrétne podanie </w:t>
      </w:r>
      <w:r w:rsidR="009122A6">
        <w:rPr>
          <w:szCs w:val="24"/>
        </w:rPr>
        <w:t>návrhu</w:t>
      </w:r>
      <w:r w:rsidR="009122A6" w:rsidRPr="007A2AD8">
        <w:rPr>
          <w:szCs w:val="24"/>
        </w:rPr>
        <w:t xml:space="preserve"> </w:t>
      </w:r>
      <w:r w:rsidR="007663E3">
        <w:rPr>
          <w:szCs w:val="24"/>
        </w:rPr>
        <w:br/>
      </w:r>
      <w:r w:rsidRPr="007A2AD8">
        <w:rPr>
          <w:szCs w:val="24"/>
        </w:rPr>
        <w:t>na ústavný súd.</w:t>
      </w:r>
    </w:p>
    <w:p w:rsidR="00102FD6" w:rsidRDefault="00102FD6" w:rsidP="005966CE">
      <w:pPr>
        <w:pStyle w:val="Nadpis2"/>
      </w:pPr>
      <w:bookmarkStart w:id="9" w:name="_Toc4744605"/>
      <w:r>
        <w:t>Práva párov rovnakého pohlavia</w:t>
      </w:r>
      <w:bookmarkEnd w:id="9"/>
    </w:p>
    <w:p w:rsidR="00102FD6" w:rsidRPr="007A2AD8" w:rsidRDefault="00102FD6" w:rsidP="00102FD6">
      <w:pPr>
        <w:spacing w:line="276" w:lineRule="auto"/>
        <w:ind w:firstLine="708"/>
        <w:contextualSpacing/>
        <w:jc w:val="both"/>
        <w:rPr>
          <w:rFonts w:cs="Times New Roman"/>
          <w:bCs/>
          <w:szCs w:val="24"/>
        </w:rPr>
      </w:pPr>
      <w:r w:rsidRPr="007A2AD8">
        <w:rPr>
          <w:rFonts w:cs="Times New Roman"/>
          <w:bCs/>
          <w:szCs w:val="24"/>
        </w:rPr>
        <w:t>Na situáciu párov rovnakého pohlavia v našej republike som upozorňovala</w:t>
      </w:r>
      <w:r w:rsidR="009C4581">
        <w:rPr>
          <w:rFonts w:cs="Times New Roman"/>
          <w:bCs/>
          <w:szCs w:val="24"/>
        </w:rPr>
        <w:t xml:space="preserve"> aj </w:t>
      </w:r>
      <w:r w:rsidR="007663E3">
        <w:rPr>
          <w:rFonts w:cs="Times New Roman"/>
          <w:bCs/>
          <w:szCs w:val="24"/>
        </w:rPr>
        <w:br/>
      </w:r>
      <w:r w:rsidR="009C4581">
        <w:rPr>
          <w:rFonts w:cs="Times New Roman"/>
          <w:bCs/>
          <w:szCs w:val="24"/>
        </w:rPr>
        <w:t xml:space="preserve">s </w:t>
      </w:r>
      <w:r w:rsidRPr="007A2AD8">
        <w:rPr>
          <w:rFonts w:cs="Times New Roman"/>
          <w:bCs/>
          <w:szCs w:val="24"/>
        </w:rPr>
        <w:t>poukazovaním na fakt, že absencia právnej úpravy rodinného a súkromného života párov rovnakého pohlavia na Slovensku je z pohľadu medzinárodných ľudsko-právnych záväzkov Slovenskej republiky z dlhodobého hľadiska neudržateľná.</w:t>
      </w:r>
    </w:p>
    <w:p w:rsidR="00102FD6" w:rsidRPr="007A2AD8" w:rsidRDefault="00102FD6" w:rsidP="00102FD6">
      <w:pPr>
        <w:spacing w:line="276" w:lineRule="auto"/>
        <w:ind w:firstLine="708"/>
        <w:contextualSpacing/>
        <w:jc w:val="both"/>
        <w:rPr>
          <w:rFonts w:cs="Times New Roman"/>
          <w:bCs/>
          <w:szCs w:val="24"/>
        </w:rPr>
      </w:pPr>
    </w:p>
    <w:p w:rsidR="00102FD6" w:rsidRPr="007A2AD8" w:rsidRDefault="00102FD6" w:rsidP="00102FD6">
      <w:pPr>
        <w:spacing w:after="0" w:line="276" w:lineRule="auto"/>
        <w:ind w:firstLine="708"/>
        <w:contextualSpacing/>
        <w:jc w:val="both"/>
        <w:rPr>
          <w:rFonts w:cs="Times New Roman"/>
          <w:bCs/>
          <w:szCs w:val="24"/>
        </w:rPr>
      </w:pPr>
      <w:r w:rsidRPr="007A2AD8">
        <w:rPr>
          <w:rFonts w:cs="Times New Roman"/>
          <w:bCs/>
          <w:szCs w:val="24"/>
        </w:rPr>
        <w:t>Počas letných mesiacov v médiách zarezonovali vyjadrenia jedného z koaličných partnerov vlády Slovenskej republiky, že hoci zavedenie inštitútu registrovaných partnerstiev pre páry rovnakého pohlavia na Slovensku nepodporí, nevylučuje podporu návrhom, ktoré by umožnili nahliadať partnerom do zdravotnej dokumentácie alebo uľahčiť dedenie majetku. Tiež zaznelo, že ministerstvo spravodlivosti uvažuje v tejto súvislosti o možnej zmene záväzkových vzťahov, ktoré by odzrkadľovali majetkové záležitosti párov rovnakého pohlavia. Potom, ako zazneli tieto informácie, obrátila som sa na ministra spravodlivosti.</w:t>
      </w:r>
    </w:p>
    <w:p w:rsidR="00102FD6" w:rsidRPr="007A2AD8" w:rsidRDefault="00102FD6" w:rsidP="00102FD6">
      <w:pPr>
        <w:spacing w:after="0" w:line="276" w:lineRule="auto"/>
        <w:ind w:firstLine="708"/>
        <w:contextualSpacing/>
        <w:jc w:val="both"/>
        <w:rPr>
          <w:rFonts w:cs="Times New Roman"/>
          <w:bCs/>
          <w:szCs w:val="24"/>
        </w:rPr>
      </w:pPr>
    </w:p>
    <w:p w:rsidR="00102FD6" w:rsidRPr="007A2AD8" w:rsidRDefault="00102FD6" w:rsidP="00102FD6">
      <w:pPr>
        <w:spacing w:line="276" w:lineRule="auto"/>
        <w:ind w:firstLine="708"/>
        <w:contextualSpacing/>
        <w:jc w:val="both"/>
        <w:rPr>
          <w:rFonts w:cs="Times New Roman"/>
          <w:bCs/>
          <w:szCs w:val="24"/>
        </w:rPr>
      </w:pPr>
      <w:r w:rsidRPr="007A2AD8">
        <w:rPr>
          <w:rFonts w:cs="Times New Roman"/>
          <w:bCs/>
          <w:szCs w:val="24"/>
        </w:rPr>
        <w:t>Vo svojom liste som zopakovala závery, ku ktorým som dospela a </w:t>
      </w:r>
      <w:r w:rsidR="004F1C62">
        <w:rPr>
          <w:rFonts w:cs="Times New Roman"/>
          <w:bCs/>
          <w:szCs w:val="24"/>
        </w:rPr>
        <w:t>následne</w:t>
      </w:r>
      <w:r w:rsidRPr="007A2AD8">
        <w:rPr>
          <w:rFonts w:cs="Times New Roman"/>
          <w:bCs/>
          <w:szCs w:val="24"/>
        </w:rPr>
        <w:t xml:space="preserve"> som ich vyjadrila v Stanovisku k problematike práva párov rovnakého pohlavia na uznanie ich vzťahu </w:t>
      </w:r>
      <w:r w:rsidR="007663E3">
        <w:rPr>
          <w:rFonts w:cs="Times New Roman"/>
          <w:bCs/>
          <w:szCs w:val="24"/>
        </w:rPr>
        <w:br/>
      </w:r>
      <w:r w:rsidRPr="007A2AD8">
        <w:rPr>
          <w:rFonts w:cs="Times New Roman"/>
          <w:bCs/>
          <w:szCs w:val="24"/>
        </w:rPr>
        <w:t>v právnom poriadku Slovenskej republiky z roku 2017 a dala som do pozornosti, že pre naplnenie požiadavky rešpektovania a ochrany rodinného a súkromného života párov rovnakého pohlavia bude potrebné právne upraviť nielen vybrané časti zo spoločného života párov rovnakého pohlavia, ale ich spoločný život v čo najširšom zmysle.</w:t>
      </w:r>
    </w:p>
    <w:p w:rsidR="00102FD6" w:rsidRPr="007A2AD8" w:rsidRDefault="00102FD6" w:rsidP="00102FD6">
      <w:pPr>
        <w:spacing w:line="276" w:lineRule="auto"/>
        <w:ind w:firstLine="708"/>
        <w:contextualSpacing/>
        <w:jc w:val="both"/>
        <w:rPr>
          <w:rFonts w:cs="Times New Roman"/>
          <w:bCs/>
          <w:szCs w:val="24"/>
        </w:rPr>
      </w:pPr>
    </w:p>
    <w:p w:rsidR="00102FD6" w:rsidRDefault="00102FD6" w:rsidP="00102FD6">
      <w:pPr>
        <w:spacing w:line="276" w:lineRule="auto"/>
        <w:ind w:firstLine="708"/>
        <w:contextualSpacing/>
        <w:jc w:val="both"/>
        <w:rPr>
          <w:rFonts w:cs="Times New Roman"/>
          <w:bCs/>
          <w:szCs w:val="24"/>
        </w:rPr>
      </w:pPr>
      <w:r w:rsidRPr="007A2AD8">
        <w:rPr>
          <w:rFonts w:cs="Times New Roman"/>
          <w:bCs/>
          <w:szCs w:val="24"/>
        </w:rPr>
        <w:t>Minister spravodlivosti zareagoval na môj list odpoveďou, v ktorej ma informoval, že ministerstvo spravodlivosti chystá viaceré čiastkové zmeny právnej úpravy v oblasti rodinného a súkromného života párov rovnakého pohlavia a umožnil, aby sa mnou poverený zástupca spolupodieľal na príprave základných konceptov týchto zmien v rámci užšej pracovnej skupiny ministerstva spravodlivosti.</w:t>
      </w:r>
    </w:p>
    <w:p w:rsidR="009A1EB5" w:rsidRDefault="009A1EB5" w:rsidP="009A1EB5">
      <w:pPr>
        <w:pStyle w:val="Nadpis2"/>
      </w:pPr>
      <w:bookmarkStart w:id="10" w:name="_Toc4744606"/>
      <w:r w:rsidRPr="007A2AD8">
        <w:lastRenderedPageBreak/>
        <w:t>Priebeh vnútroštátnych osvojení na Slovensku</w:t>
      </w:r>
      <w:bookmarkEnd w:id="10"/>
    </w:p>
    <w:p w:rsidR="009A1EB5" w:rsidRPr="007A2AD8" w:rsidRDefault="009A1EB5" w:rsidP="009A1EB5">
      <w:pPr>
        <w:spacing w:line="276" w:lineRule="auto"/>
        <w:ind w:firstLine="708"/>
        <w:jc w:val="both"/>
        <w:rPr>
          <w:rFonts w:cs="Times New Roman"/>
          <w:szCs w:val="24"/>
        </w:rPr>
      </w:pPr>
      <w:r w:rsidRPr="007A2AD8">
        <w:rPr>
          <w:rFonts w:cs="Times New Roman"/>
          <w:szCs w:val="24"/>
        </w:rPr>
        <w:t xml:space="preserve">Vzhľadom na množiace sa prípady, v ktorých sa objavili pochybnosti o tom, či deti neuviazli v inštitucionálnom systéme príliš dlho a či sa robí všetko preto aby sa im našla nová rodina </w:t>
      </w:r>
      <w:r w:rsidR="004F1C62" w:rsidRPr="007A2AD8">
        <w:rPr>
          <w:rFonts w:cs="Times New Roman"/>
          <w:szCs w:val="24"/>
        </w:rPr>
        <w:t xml:space="preserve">som sa </w:t>
      </w:r>
      <w:r w:rsidRPr="007A2AD8">
        <w:rPr>
          <w:rFonts w:cs="Times New Roman"/>
          <w:szCs w:val="24"/>
        </w:rPr>
        <w:t xml:space="preserve">rozhodla v roku 2018 preskúmať, akým spôsobom je legislatívne nastavený proces adopcií a aké je jeho použitie úradmi práce v praxi. Právnici KVOP preto v rámci prieskumu absolvovali viaceré stretnutia s odborníkmi z praxe, s pracovníkmi všetkých určených úradov - úrady práce, ktoré vykonávajú úlohy v rámci celého konania - ešte pred tým, ako do procesu zasiahnu súdy, a tiež vytvorili dotazník, do ktorého sa mohli zapojiť všetci, ktorí s adopciou majú skúsenosť. </w:t>
      </w:r>
    </w:p>
    <w:p w:rsidR="009A1EB5" w:rsidRPr="00AA2E4A" w:rsidRDefault="009A1EB5" w:rsidP="009A1EB5">
      <w:pPr>
        <w:spacing w:line="276" w:lineRule="auto"/>
        <w:ind w:firstLine="708"/>
        <w:jc w:val="both"/>
        <w:rPr>
          <w:rFonts w:cs="Times New Roman"/>
          <w:szCs w:val="24"/>
        </w:rPr>
      </w:pPr>
      <w:r w:rsidRPr="007A2AD8">
        <w:rPr>
          <w:rFonts w:cs="Times New Roman"/>
          <w:szCs w:val="24"/>
        </w:rPr>
        <w:t xml:space="preserve">Vykonaný prieskum poukázal najmä na </w:t>
      </w:r>
      <w:r w:rsidRPr="00AA2E4A">
        <w:rPr>
          <w:rFonts w:cs="Times New Roman"/>
          <w:szCs w:val="24"/>
        </w:rPr>
        <w:t xml:space="preserve">absenciu štandardov v postupoch jednotlivých subjektov. Každý záujemca o osvojenie musí absolvovať povinnú prípravu na osvojenie. Túto je možné absolvovať tak na úradoch práce, ako aj u tzv. akreditovaných subjektov, kam patria občianske združenie Návrat, občianske združenie Úsmev ako dar a nezisková organizácia Miesto pod slnkom. Príprava záujemcov o osvojenie je veľmi dôležitá časť celého procesu, pretože má nielen zistiť spôsobilosť záujemcov byť rodičmi adoptovanému dieťaťu, ale aj ich čo možno najviac pripraviť na situácie, s ktorými sa môžu stretnúť. Z prieskumu vyplynulo, že obsah prípravy, ako aj samotný spôsob jej vedenia je, v závislosti od jej poskytovateľa, rozličný. Je nevyhnutné, aby kvalita poskytovania prípravy bola rovnaká v rámci celého Slovenska bez ohľadu na to, kto ju poskytuje. </w:t>
      </w:r>
    </w:p>
    <w:p w:rsidR="009A1EB5" w:rsidRPr="00AA2E4A" w:rsidRDefault="009A1EB5" w:rsidP="009A1EB5">
      <w:pPr>
        <w:spacing w:line="276" w:lineRule="auto"/>
        <w:ind w:firstLine="708"/>
        <w:jc w:val="both"/>
        <w:rPr>
          <w:rFonts w:cs="Times New Roman"/>
          <w:szCs w:val="24"/>
        </w:rPr>
      </w:pPr>
      <w:r w:rsidRPr="007A2AD8">
        <w:rPr>
          <w:rFonts w:cs="Times New Roman"/>
          <w:szCs w:val="24"/>
        </w:rPr>
        <w:t xml:space="preserve">Ďalším závažným zistením je, že úrady práce si rôznym spôsobom vysvetľujú právnu úpravu. Konkrétne, nezrovnalosti vznikajú pri práci s osamelými osobami - </w:t>
      </w:r>
      <w:proofErr w:type="spellStart"/>
      <w:r w:rsidRPr="007A2AD8">
        <w:rPr>
          <w:rFonts w:cs="Times New Roman"/>
          <w:szCs w:val="24"/>
        </w:rPr>
        <w:t>samožiadateľmi</w:t>
      </w:r>
      <w:proofErr w:type="spellEnd"/>
      <w:r w:rsidRPr="007A2AD8">
        <w:rPr>
          <w:rFonts w:cs="Times New Roman"/>
          <w:szCs w:val="24"/>
        </w:rPr>
        <w:t xml:space="preserve">. Zákon o sociálnoprávnej ochrane detí hovorí, že vo výnimočných prípadoch si môže osvojiť dieťa i osamelá osoba. Niektoré úrady práce vnímajú ako výnimočné tie prípady osvojenia, kedy dieťaťa nechce prijať žiaden z manželských párov, a preto je oslovený záujemca </w:t>
      </w:r>
      <w:r w:rsidR="007663E3">
        <w:rPr>
          <w:rFonts w:cs="Times New Roman"/>
          <w:szCs w:val="24"/>
        </w:rPr>
        <w:t>–</w:t>
      </w:r>
      <w:r w:rsidRPr="007A2AD8">
        <w:rPr>
          <w:rFonts w:cs="Times New Roman"/>
          <w:szCs w:val="24"/>
        </w:rPr>
        <w:t xml:space="preserve"> osamelá osoba, ktorej je takéto dieťa ponúknuté na osvojenie. Pritom úrad práce dáva v poradovníku prednosť manželským párom, bez ohľadu </w:t>
      </w:r>
      <w:r w:rsidRPr="00AA2E4A">
        <w:rPr>
          <w:rFonts w:cs="Times New Roman"/>
          <w:szCs w:val="24"/>
        </w:rPr>
        <w:t>na poradie osamelej osoby. Naproti tomu, druhá polovica určených úradov vníma výnimočnosť v tom, že tieto osamelé osoby splnili všetky požiadavky a rozhodlo sa o nich ako o spôsobilých byť rodičmi. Teda, chápu ako výnimočný ten prípad, keď je výnimočne rozhodnuté o spôsobilosti osamelej osoby. Rôznym výkladom dochádza k nerovnakému zaobchádzaniu smerom k záujemcom o osvojenie. Tak vzniká situácia, kedy postup závisí od toho, s ktorým úradom práce žiadateľ spolupracuje (spolupráca je určená podľa bydliska záujemcu). Aj v tomto prípade apelujem na zjednotenie postupov úradov práce a na zabezpečenie rovnakého prístupu z ich strany voči každému záujemcovi o osvojenie.</w:t>
      </w:r>
    </w:p>
    <w:p w:rsidR="009A1EB5" w:rsidRPr="007A2AD8" w:rsidRDefault="009A1EB5" w:rsidP="009A1EB5">
      <w:pPr>
        <w:spacing w:line="276" w:lineRule="auto"/>
        <w:ind w:firstLine="708"/>
        <w:jc w:val="both"/>
        <w:rPr>
          <w:rFonts w:cs="Times New Roman"/>
          <w:szCs w:val="24"/>
        </w:rPr>
      </w:pPr>
      <w:r w:rsidRPr="007A2AD8">
        <w:rPr>
          <w:rFonts w:cs="Times New Roman"/>
          <w:szCs w:val="24"/>
        </w:rPr>
        <w:t xml:space="preserve">V neposlednom rade prieskum ukázal, že detí, ktoré by mohli byť osvojené, je výrazne menej ako osôb, ktoré by chceli deťom poskytnúť nový domov formou adopcie. Zároveň, záujemcovia o osvojenie majú veľmi špecificky nastavené predstavy o dieťati. Najčastejšie si želajú dieťa väčšinového etnika, bez akýchkoľvek zdravotných komplikácií a čo možno najmenšie, ideálne novorodenca. Tieto predstavy, spolu s nízkym počtom detí, ktoré sú </w:t>
      </w:r>
      <w:r w:rsidRPr="007A2AD8">
        <w:rPr>
          <w:rFonts w:cs="Times New Roman"/>
          <w:szCs w:val="24"/>
        </w:rPr>
        <w:lastRenderedPageBreak/>
        <w:t xml:space="preserve">právne voľné spôsobujú, že záujemcovia čakajú na dieťa aj niekoľko rokov, počas ktorých prirodzene zostarnú, avšak ich záujem o bábätko sa </w:t>
      </w:r>
      <w:proofErr w:type="spellStart"/>
      <w:r w:rsidRPr="007A2AD8">
        <w:rPr>
          <w:rFonts w:cs="Times New Roman"/>
          <w:szCs w:val="24"/>
        </w:rPr>
        <w:t>častokrát</w:t>
      </w:r>
      <w:proofErr w:type="spellEnd"/>
      <w:r w:rsidRPr="007A2AD8">
        <w:rPr>
          <w:rFonts w:cs="Times New Roman"/>
          <w:szCs w:val="24"/>
        </w:rPr>
        <w:t xml:space="preserve"> nemení. </w:t>
      </w:r>
    </w:p>
    <w:p w:rsidR="009A1EB5" w:rsidRPr="007A2AD8" w:rsidRDefault="009A1EB5" w:rsidP="009A1EB5">
      <w:pPr>
        <w:spacing w:line="276" w:lineRule="auto"/>
        <w:ind w:firstLine="708"/>
        <w:jc w:val="both"/>
        <w:rPr>
          <w:rFonts w:cs="Times New Roman"/>
          <w:szCs w:val="24"/>
        </w:rPr>
      </w:pPr>
      <w:r w:rsidRPr="007A2AD8">
        <w:rPr>
          <w:rFonts w:cs="Times New Roman"/>
          <w:szCs w:val="24"/>
        </w:rPr>
        <w:t>Doterajší prístup v procese adopcií, kedy dochádza najmä k ochrane práv záujemcov o osvojenie, je potrebné zmeniť a začať sa viac zameriavať na práva detí a prispôsobiť tomu celý systém tak, aby bol na prvom mieste práve najlepší záujem dieťaťa. Viac k tejto téme je uvedené v „Správe verejného ochrancu práv o dodržiavaní ochrany základných práv a slobôd v procese vnútroštátnych osvojení na Slovensku“.</w:t>
      </w:r>
    </w:p>
    <w:p w:rsidR="00286B5F" w:rsidRPr="007A2AD8" w:rsidRDefault="00286B5F" w:rsidP="00286B5F">
      <w:pPr>
        <w:pStyle w:val="Nadpis2"/>
      </w:pPr>
      <w:bookmarkStart w:id="11" w:name="_Toc4744607"/>
      <w:r w:rsidRPr="007A2AD8">
        <w:t>Nezákonné sterilizácie</w:t>
      </w:r>
      <w:bookmarkEnd w:id="11"/>
    </w:p>
    <w:p w:rsidR="00286B5F" w:rsidRPr="007A2AD8" w:rsidRDefault="00286B5F" w:rsidP="00286B5F">
      <w:pPr>
        <w:spacing w:line="276" w:lineRule="auto"/>
        <w:ind w:firstLine="708"/>
        <w:jc w:val="both"/>
        <w:rPr>
          <w:rFonts w:cs="Times New Roman"/>
          <w:szCs w:val="24"/>
        </w:rPr>
      </w:pPr>
      <w:r w:rsidRPr="007A2AD8">
        <w:rPr>
          <w:rFonts w:cs="Times New Roman"/>
          <w:szCs w:val="24"/>
        </w:rPr>
        <w:t xml:space="preserve">V roku 2018 som sa začala zaoberať problematikou nezákonných sterilizácií žien predovšetkým rómskeho pôvodu – témou, ktorá ani po rokoch na Slovensku nie je vyriešená. V tejto súvislosti som vydala stanovisko, ktoré je dostupné na webovom sídle </w:t>
      </w:r>
      <w:hyperlink r:id="rId14" w:history="1">
        <w:r w:rsidRPr="007A2AD8">
          <w:rPr>
            <w:rStyle w:val="Hypertextovprepojenie"/>
            <w:rFonts w:cs="Times New Roman"/>
            <w:color w:val="auto"/>
            <w:szCs w:val="24"/>
            <w:u w:val="none"/>
          </w:rPr>
          <w:t>KVOP</w:t>
        </w:r>
      </w:hyperlink>
      <w:r w:rsidRPr="007A2AD8">
        <w:rPr>
          <w:rStyle w:val="Hypertextovprepojenie"/>
          <w:rFonts w:cs="Times New Roman"/>
          <w:color w:val="auto"/>
          <w:szCs w:val="24"/>
          <w:u w:val="none"/>
        </w:rPr>
        <w:t xml:space="preserve"> (</w:t>
      </w:r>
      <w:hyperlink r:id="rId15" w:history="1">
        <w:r w:rsidRPr="007A2AD8">
          <w:rPr>
            <w:rStyle w:val="Hypertextovprepojenie"/>
            <w:rFonts w:cs="Times New Roman"/>
            <w:szCs w:val="24"/>
          </w:rPr>
          <w:t>http://www.vop.gov.sk/stanovisko-k-nez-konn-m-steriliz-ci-m-na-slovensku</w:t>
        </w:r>
      </w:hyperlink>
      <w:r w:rsidRPr="007A2AD8">
        <w:rPr>
          <w:rStyle w:val="Hypertextovprepojenie"/>
          <w:rFonts w:cs="Times New Roman"/>
          <w:color w:val="auto"/>
          <w:szCs w:val="24"/>
          <w:u w:val="none"/>
        </w:rPr>
        <w:t>)</w:t>
      </w:r>
      <w:r w:rsidRPr="007A2AD8">
        <w:rPr>
          <w:rFonts w:cs="Times New Roman"/>
          <w:szCs w:val="24"/>
        </w:rPr>
        <w:t>.</w:t>
      </w:r>
    </w:p>
    <w:p w:rsidR="00286B5F" w:rsidRPr="007A2AD8" w:rsidRDefault="00286B5F" w:rsidP="00286B5F">
      <w:pPr>
        <w:spacing w:after="0" w:line="276" w:lineRule="auto"/>
        <w:ind w:firstLine="709"/>
        <w:jc w:val="both"/>
        <w:rPr>
          <w:rFonts w:cs="Times New Roman"/>
          <w:szCs w:val="24"/>
        </w:rPr>
      </w:pPr>
      <w:r w:rsidRPr="007A2AD8">
        <w:rPr>
          <w:rFonts w:cs="Times New Roman"/>
          <w:szCs w:val="24"/>
        </w:rPr>
        <w:t xml:space="preserve">Prax nezákonných sterilizácií rómskych žien na východnom Slovensku bola prvý raz pomerne komplexne zdokumentovaná v správe mimovládnych organizácií s názvom „Telo </w:t>
      </w:r>
      <w:r w:rsidR="007663E3">
        <w:rPr>
          <w:rFonts w:cs="Times New Roman"/>
          <w:szCs w:val="24"/>
        </w:rPr>
        <w:br/>
      </w:r>
      <w:r w:rsidRPr="007A2AD8">
        <w:rPr>
          <w:rFonts w:cs="Times New Roman"/>
          <w:szCs w:val="24"/>
        </w:rPr>
        <w:t xml:space="preserve">a duša“ v roku 2003. Správa poukázala na prípady žien, ktoré boli sterilizované buď bez ich informovaného súhlasu, alebo bol informovaný súhlas vynútený poskytnutím zavádzajúcich a zastrašujúcich informácií, prípadne k jeho podpisu došlo počas pôrodných bolestí či </w:t>
      </w:r>
      <w:r w:rsidR="007663E3">
        <w:rPr>
          <w:rFonts w:cs="Times New Roman"/>
          <w:szCs w:val="24"/>
        </w:rPr>
        <w:br/>
      </w:r>
      <w:r w:rsidRPr="007A2AD8">
        <w:rPr>
          <w:rFonts w:cs="Times New Roman"/>
          <w:szCs w:val="24"/>
        </w:rPr>
        <w:t>po podaní liekov. V niekoľkých individuálnych prípadoch sterilizovaných rómskych žien rozhodoval aj ESĽP, ktorý konštatoval porušenie ich základných práv a Slovenskú republiku zaviazal zaplatiť odškodné z titulu nemajetkovej ujmy.</w:t>
      </w:r>
    </w:p>
    <w:p w:rsidR="00286B5F" w:rsidRPr="007A2AD8" w:rsidRDefault="00286B5F" w:rsidP="00286B5F">
      <w:pPr>
        <w:spacing w:after="0" w:line="276" w:lineRule="auto"/>
        <w:ind w:firstLine="709"/>
        <w:jc w:val="both"/>
        <w:rPr>
          <w:rFonts w:cs="Times New Roman"/>
          <w:szCs w:val="24"/>
        </w:rPr>
      </w:pPr>
    </w:p>
    <w:p w:rsidR="00286B5F" w:rsidRPr="007A2AD8" w:rsidRDefault="00286B5F" w:rsidP="00286B5F">
      <w:pPr>
        <w:pStyle w:val="gmail-m-7811134158545206674gmail-msoplaintext"/>
        <w:spacing w:before="0" w:beforeAutospacing="0" w:after="0" w:afterAutospacing="0" w:line="276" w:lineRule="auto"/>
        <w:ind w:firstLine="709"/>
        <w:jc w:val="both"/>
        <w:rPr>
          <w:rFonts w:asciiTheme="majorHAnsi" w:hAnsiTheme="majorHAnsi"/>
        </w:rPr>
      </w:pPr>
      <w:r w:rsidRPr="007A2AD8">
        <w:rPr>
          <w:rFonts w:asciiTheme="majorHAnsi" w:hAnsiTheme="majorHAnsi"/>
        </w:rPr>
        <w:t xml:space="preserve">Mnohé poškodené ženy však doposiaľ za tento mimoriadne závažný zásah do ich práv odškodnené neboli. Som presvedčená, že súčasná vnútroštátna právna úprava im účinnú nápravu ani neumožňuje. Podanie občianskoprávnej žaloby sa javí ako neefektívne z viacerých dôvodov. Okrem formálnych prekážok (napr. povinnosť žalobcu uniesť dôkazné bremeno </w:t>
      </w:r>
      <w:r w:rsidR="007663E3">
        <w:rPr>
          <w:rFonts w:asciiTheme="majorHAnsi" w:hAnsiTheme="majorHAnsi"/>
        </w:rPr>
        <w:br/>
      </w:r>
      <w:r w:rsidRPr="007A2AD8">
        <w:rPr>
          <w:rFonts w:asciiTheme="majorHAnsi" w:hAnsiTheme="majorHAnsi"/>
        </w:rPr>
        <w:t xml:space="preserve">a zložitosť dôkaznej situácie po dlhých rokoch) je nutné na problém nazerať aj z pohľadu sociálnej situácie poškodených žien, ktoré často pochádzajú z </w:t>
      </w:r>
      <w:proofErr w:type="spellStart"/>
      <w:r w:rsidRPr="007A2AD8">
        <w:rPr>
          <w:rFonts w:asciiTheme="majorHAnsi" w:hAnsiTheme="majorHAnsi"/>
        </w:rPr>
        <w:t>marginalizovaného</w:t>
      </w:r>
      <w:proofErr w:type="spellEnd"/>
      <w:r w:rsidRPr="007A2AD8">
        <w:rPr>
          <w:rFonts w:asciiTheme="majorHAnsi" w:hAnsiTheme="majorHAnsi"/>
        </w:rPr>
        <w:t xml:space="preserve"> prostredia. S tým súvisí ich nedostatočná informovanosť o právnych inštitútoch, ale aj strach obrátiť sa </w:t>
      </w:r>
      <w:r w:rsidR="007663E3">
        <w:rPr>
          <w:rFonts w:asciiTheme="majorHAnsi" w:hAnsiTheme="majorHAnsi"/>
        </w:rPr>
        <w:br/>
      </w:r>
      <w:r w:rsidRPr="007A2AD8">
        <w:rPr>
          <w:rFonts w:asciiTheme="majorHAnsi" w:hAnsiTheme="majorHAnsi"/>
        </w:rPr>
        <w:t>na kompetentné orgány. Problematická je aj otázka dôvery v inštitúcie, keďže súdy Slovenskej republiky pri rozhodovaní o žalobách poškodených žien v minulosti dlhé roky zlyhávali.</w:t>
      </w:r>
    </w:p>
    <w:p w:rsidR="00286B5F" w:rsidRPr="007A2AD8" w:rsidRDefault="00286B5F" w:rsidP="00286B5F">
      <w:pPr>
        <w:pStyle w:val="gmail-m-7811134158545206674gmail-msoplaintext"/>
        <w:spacing w:before="0" w:beforeAutospacing="0" w:after="0" w:afterAutospacing="0" w:line="276" w:lineRule="auto"/>
        <w:ind w:firstLine="709"/>
        <w:jc w:val="both"/>
        <w:rPr>
          <w:rFonts w:asciiTheme="majorHAnsi" w:hAnsiTheme="majorHAnsi"/>
        </w:rPr>
      </w:pPr>
    </w:p>
    <w:p w:rsidR="00286B5F" w:rsidRPr="007A2AD8" w:rsidRDefault="00286B5F" w:rsidP="00286B5F">
      <w:pPr>
        <w:spacing w:after="0" w:line="276" w:lineRule="auto"/>
        <w:ind w:firstLine="709"/>
        <w:jc w:val="both"/>
        <w:rPr>
          <w:rFonts w:cs="Times New Roman"/>
          <w:szCs w:val="24"/>
        </w:rPr>
      </w:pPr>
      <w:r w:rsidRPr="007A2AD8">
        <w:rPr>
          <w:rFonts w:cs="Times New Roman"/>
          <w:szCs w:val="24"/>
        </w:rPr>
        <w:t xml:space="preserve">Zastávam názor, že Slovenská republika sa musí začať touto problematikou intenzívne zaoberať vzhľadom na svoje ústavné princípy a medzinárodné záväzky a pristúpiť k prijatiu osobitnej právnej úpravy, ktorá by umožnila zohľadniť všetky špecifiká prípadov násilnej sterilizácie a zabezpečiť jej obetiam prístup k účinným prostriedkom nápravy. Za najlepšie systémové riešenie považujem zriadenie nezávislého orgánu, ktorý by vyšetril rozsah praxe nezákonných sterilizácií a zabezpečil finančnú a inú náhradu všetkým obetiam. </w:t>
      </w:r>
    </w:p>
    <w:p w:rsidR="00286B5F" w:rsidRPr="007A2AD8" w:rsidRDefault="00286B5F" w:rsidP="00286B5F">
      <w:pPr>
        <w:spacing w:after="0" w:line="276" w:lineRule="auto"/>
        <w:ind w:firstLine="709"/>
        <w:jc w:val="both"/>
        <w:rPr>
          <w:rFonts w:cs="Times New Roman"/>
          <w:szCs w:val="24"/>
        </w:rPr>
      </w:pPr>
    </w:p>
    <w:p w:rsidR="00286B5F" w:rsidRPr="007A2AD8" w:rsidRDefault="00286B5F" w:rsidP="00286B5F">
      <w:pPr>
        <w:spacing w:line="276" w:lineRule="auto"/>
        <w:ind w:firstLine="708"/>
        <w:jc w:val="both"/>
        <w:rPr>
          <w:rFonts w:cs="Times New Roman"/>
          <w:szCs w:val="24"/>
        </w:rPr>
      </w:pPr>
      <w:r w:rsidRPr="007A2AD8">
        <w:rPr>
          <w:rFonts w:cs="Times New Roman"/>
          <w:szCs w:val="24"/>
        </w:rPr>
        <w:t xml:space="preserve">Iniciovanie prijatia takejto právnej úpravy som odporučila ministerstvu spravodlivosti v novembri 2018. To vo svojej odpovedi uviedlo, že prípady nezákonných sterilizácií boli už </w:t>
      </w:r>
      <w:r w:rsidRPr="007A2AD8">
        <w:rPr>
          <w:rFonts w:cs="Times New Roman"/>
          <w:szCs w:val="24"/>
        </w:rPr>
        <w:lastRenderedPageBreak/>
        <w:t xml:space="preserve">preskúmané ESĽP a Výbor ministrov Rady Európy ich sledovanie uzavrel v roku 2014. Z tohto dôvodu považuje ministerstvo spravodlivosti predmetnú problematiku za dostatočne preskúmanú a nevidí dôvod na jej opätovné posudzovanie. </w:t>
      </w:r>
    </w:p>
    <w:p w:rsidR="00286B5F" w:rsidRPr="007A2AD8" w:rsidRDefault="00286B5F" w:rsidP="00286B5F">
      <w:pPr>
        <w:spacing w:line="276" w:lineRule="auto"/>
        <w:ind w:firstLine="708"/>
        <w:jc w:val="both"/>
        <w:rPr>
          <w:rFonts w:cs="Times New Roman"/>
          <w:szCs w:val="24"/>
        </w:rPr>
      </w:pPr>
      <w:r w:rsidRPr="007A2AD8">
        <w:rPr>
          <w:rFonts w:cs="Times New Roman"/>
          <w:szCs w:val="24"/>
        </w:rPr>
        <w:t xml:space="preserve">Z môjho pohľadu však tento argument nie je postačujúci, keďže rozhodnutia ESĽP sa týkali iba niekoľkých individuálnych prípadov. Navyše, okrem Dohovoru vyplývajú pre Slovenskú republiku záväzky aj z ďalších medzinárodných zmlúv, pričom vzhľadom na odporúčania orgánov zriadených na ich monitorovanie, možno jednoznačne konštatovať, že táto problematika je stále aktuálna. Preto budem aj naďalej apelovať na príslušné subjekty, aby iniciovali prijatie osobitnej právnej úpravy, ktorá by problematiku vyriešila na systémovej úrovni. </w:t>
      </w:r>
    </w:p>
    <w:p w:rsidR="00286B5F" w:rsidRPr="007A2AD8" w:rsidRDefault="00286B5F" w:rsidP="00102FD6">
      <w:pPr>
        <w:spacing w:line="276" w:lineRule="auto"/>
        <w:ind w:firstLine="708"/>
        <w:contextualSpacing/>
        <w:jc w:val="both"/>
        <w:rPr>
          <w:rFonts w:cs="Times New Roman"/>
          <w:bCs/>
          <w:szCs w:val="24"/>
        </w:rPr>
      </w:pPr>
    </w:p>
    <w:p w:rsidR="00AA2E4A" w:rsidRDefault="00AA2E4A">
      <w:pPr>
        <w:rPr>
          <w:rFonts w:eastAsiaTheme="majorEastAsia" w:cstheme="majorBidi"/>
          <w:b/>
          <w:bCs/>
          <w:color w:val="2E74B5" w:themeColor="accent1" w:themeShade="BF"/>
          <w:sz w:val="28"/>
          <w:szCs w:val="28"/>
        </w:rPr>
      </w:pPr>
      <w:r>
        <w:br w:type="page"/>
      </w:r>
    </w:p>
    <w:p w:rsidR="00DD086A" w:rsidRPr="007A2AD8" w:rsidRDefault="00290963" w:rsidP="00D44652">
      <w:pPr>
        <w:pStyle w:val="Nadpis1"/>
      </w:pPr>
      <w:bookmarkStart w:id="12" w:name="_Toc4744608"/>
      <w:r w:rsidRPr="007A2AD8">
        <w:lastRenderedPageBreak/>
        <w:t>Právo na sociálne zabezpečenie a</w:t>
      </w:r>
      <w:r w:rsidR="00D41877">
        <w:t> sociáln</w:t>
      </w:r>
      <w:r w:rsidR="005F7A92">
        <w:t>u</w:t>
      </w:r>
      <w:r w:rsidR="00D41877">
        <w:t xml:space="preserve"> </w:t>
      </w:r>
      <w:r w:rsidR="005F7A92">
        <w:t>pomoc</w:t>
      </w:r>
      <w:bookmarkEnd w:id="12"/>
    </w:p>
    <w:p w:rsidR="00B37C68" w:rsidRDefault="00B37C68" w:rsidP="005F7A92">
      <w:pPr>
        <w:pStyle w:val="Nadpis2"/>
      </w:pPr>
      <w:bookmarkStart w:id="13" w:name="_Toc4744609"/>
      <w:r>
        <w:t>Úvod</w:t>
      </w:r>
      <w:bookmarkEnd w:id="13"/>
    </w:p>
    <w:p w:rsidR="005F7A92" w:rsidRPr="007A2AD8" w:rsidRDefault="005F7A92" w:rsidP="005F7A92">
      <w:pPr>
        <w:spacing w:after="0" w:line="276" w:lineRule="auto"/>
        <w:ind w:firstLine="709"/>
        <w:jc w:val="both"/>
        <w:rPr>
          <w:rFonts w:cs="Times New Roman"/>
          <w:szCs w:val="24"/>
        </w:rPr>
      </w:pPr>
      <w:r w:rsidRPr="007A2AD8">
        <w:rPr>
          <w:rFonts w:cs="Times New Roman"/>
          <w:szCs w:val="24"/>
        </w:rPr>
        <w:t xml:space="preserve">Dôležitou súčasťou sociálneho zabezpečenia je systém sociálneho poistenia. Poskytuje ochranu pri výskyte rôznych životných situácií (napr. staroba, invalidita, choroba, úraz, strata zamestnania, materstvo), ktoré majú nepriaznivý dopad na schopnosť osoby vlastnými silami zabezpečiť uspokojovanie svojich životných potrieb. Väčšina ľudí je poistená vo „všeobecnom“ systéme sociálneho poistenia, ktorého výkon je zverený Sociálnej poisťovni. Tá rozhoduje, okrem iného, o nárokoch na dávky nemocenského, dôchodkového, úrazového a garančného poistenia, či poistenia v nezamestnanosti. Tiež rozhoduje o predpísaní poistného na sociálne poistenie, o penále alebo o uložení pokuty. Pri svojej činnosti môže rozhodovanie Sociálnej poisťovne zasiahnuť aj do základných práv, najmä do práva na primerané hmotné zabezpečenie v starobe a pri nespôsobilosti na prácu, ako aj pri strate živiteľa (čl. 39 ods. 1 ústavy), do práva domáhať sa zákonom ustanoveným postupom svojho práva na nezávislom </w:t>
      </w:r>
      <w:r w:rsidR="006E6CAE">
        <w:rPr>
          <w:rFonts w:cs="Times New Roman"/>
          <w:szCs w:val="24"/>
        </w:rPr>
        <w:br/>
      </w:r>
      <w:r w:rsidRPr="007A2AD8">
        <w:rPr>
          <w:rFonts w:cs="Times New Roman"/>
          <w:szCs w:val="24"/>
        </w:rPr>
        <w:t xml:space="preserve">a nestrannom súde a v prípadoch ustanovených zákonom aj na inom orgáne Slovenskej republiky (čl. 46 ods. 1 ústavy) a do práva na prerokovanie veci bez zbytočných prieťahov </w:t>
      </w:r>
      <w:r w:rsidR="006E6CAE">
        <w:rPr>
          <w:rFonts w:cs="Times New Roman"/>
          <w:szCs w:val="24"/>
        </w:rPr>
        <w:br/>
      </w:r>
      <w:r w:rsidRPr="007A2AD8">
        <w:rPr>
          <w:rFonts w:cs="Times New Roman"/>
          <w:szCs w:val="24"/>
        </w:rPr>
        <w:t xml:space="preserve">(čl. 48 ods. 2 ústavy). </w:t>
      </w:r>
    </w:p>
    <w:p w:rsidR="005F7A92" w:rsidRPr="007A2AD8" w:rsidRDefault="005F7A92" w:rsidP="005F7A92">
      <w:pPr>
        <w:spacing w:after="0" w:line="276" w:lineRule="auto"/>
        <w:ind w:firstLine="709"/>
        <w:jc w:val="both"/>
        <w:rPr>
          <w:rFonts w:cs="Times New Roman"/>
          <w:color w:val="FF0000"/>
          <w:szCs w:val="24"/>
        </w:rPr>
      </w:pPr>
    </w:p>
    <w:p w:rsidR="005F7A92" w:rsidRDefault="005F7A92" w:rsidP="005F7A92">
      <w:pPr>
        <w:spacing w:after="0" w:line="276" w:lineRule="auto"/>
        <w:ind w:firstLine="709"/>
        <w:jc w:val="both"/>
        <w:rPr>
          <w:rFonts w:cs="Times New Roman"/>
          <w:szCs w:val="24"/>
        </w:rPr>
      </w:pPr>
      <w:r w:rsidRPr="007A2AD8">
        <w:rPr>
          <w:rFonts w:cs="Times New Roman"/>
          <w:szCs w:val="24"/>
        </w:rPr>
        <w:t>Najväčšia časť podnetov smerujúcich proti Sociálnej poisťovni sa týka dôchodkových dávok. Ľudia často poukazujú na to, že ich dôchodok je veľmi nízky a nie sú schopní z neho uspokojovať ani svoje základné životné potreby. Väčšinou však neuvedú žiadne konkrétne nedostatky, ktorých sa, podľa nich, Sociálna poisťovňa pri výpočte ich dôchodku dopustila. Neraz poukazujú na právnu úpravu, ktorá je podľa nich nespravodlivá či diskriminačná, a očakávajú zásah verenej ochrankyne práv v podobe podania návrhu na ústavný súd vo veci súladu právnych predpisov, alebo v podobe odstránenia tvrdosti zákona. Žiaľ, naša právna úprava v oblasti sociálneho poistenia inštitút odstránenia tvrdosti v súčasnosti neupravuje, a preto nie je možné priznať určitú dávku sociálneho poistenia, ak nie sú splnené zákonom stanovené podmienky pre vznik nároku na túto dávku. V mnohých prípadoch som preto nútená konštatovať, že nedošlo k porušeniu zákona, a tým ani k porušeniu základného práva, hoci plne chápem pocity sklamania a nespravodlivosti dotknutých osôb. No vyskytujú sa aj také prípady, kedy preskúmanie podnetu ukáže, že Sociálna poisťovňa nepostupovala správne. Viaceré takéto prípady sa v uplynulom roku týkali priznávania invalidného dôchodku, pričom pochybenia dosiahli intenzitu porušenia základného práva.</w:t>
      </w:r>
    </w:p>
    <w:p w:rsidR="005F7A92" w:rsidRDefault="005F7A92" w:rsidP="005F7A92">
      <w:pPr>
        <w:spacing w:after="0" w:line="276" w:lineRule="auto"/>
        <w:ind w:firstLine="709"/>
        <w:jc w:val="both"/>
        <w:rPr>
          <w:rFonts w:cs="Times New Roman"/>
          <w:szCs w:val="24"/>
        </w:rPr>
      </w:pPr>
    </w:p>
    <w:p w:rsidR="005F7A92" w:rsidRDefault="005F7A92" w:rsidP="005F7A92">
      <w:pPr>
        <w:spacing w:after="0" w:line="276" w:lineRule="auto"/>
        <w:ind w:firstLine="709"/>
        <w:jc w:val="both"/>
        <w:rPr>
          <w:rFonts w:cs="Times New Roman"/>
          <w:szCs w:val="24"/>
        </w:rPr>
      </w:pPr>
      <w:r>
        <w:rPr>
          <w:rFonts w:cs="Times New Roman"/>
          <w:szCs w:val="24"/>
        </w:rPr>
        <w:t>Ďalšou oblasťou na ktorú som sa v roku 2018 špeciálne zamerala je aj pomoc osobám, ktoré sa nachádzajú v nepriaznivej sociálnej situácii. Pri svojom prieskume som zisťovala to, akým spôsobom je vykonávaná kontrola v pobytových zariadeniach, kde sa takéto osoby nachádzajú.</w:t>
      </w:r>
    </w:p>
    <w:p w:rsidR="00871D38" w:rsidRDefault="00871D38" w:rsidP="005F7A92">
      <w:pPr>
        <w:spacing w:after="0" w:line="276" w:lineRule="auto"/>
        <w:ind w:firstLine="709"/>
        <w:jc w:val="both"/>
        <w:rPr>
          <w:rFonts w:cs="Times New Roman"/>
          <w:szCs w:val="24"/>
        </w:rPr>
      </w:pPr>
    </w:p>
    <w:p w:rsidR="00871D38" w:rsidRPr="007A2AD8" w:rsidRDefault="00871D38" w:rsidP="005F7A92">
      <w:pPr>
        <w:spacing w:after="0" w:line="276" w:lineRule="auto"/>
        <w:ind w:firstLine="709"/>
        <w:jc w:val="both"/>
        <w:rPr>
          <w:rFonts w:cs="Times New Roman"/>
          <w:szCs w:val="24"/>
        </w:rPr>
      </w:pPr>
      <w:r w:rsidRPr="00871D38">
        <w:rPr>
          <w:rFonts w:cs="Times New Roman"/>
          <w:szCs w:val="24"/>
        </w:rPr>
        <w:lastRenderedPageBreak/>
        <w:t>V činnosti KVOP sa dlhodobo venujeme aj oblasti služieb zamestnanosti, pričom pravidelne dostávame podnety, ktoré poukazujú na to, že sa občanom nedostalo takých služieb, aké v zmysle zákona očakávali.</w:t>
      </w:r>
    </w:p>
    <w:p w:rsidR="005F7A92" w:rsidRPr="00B37C68" w:rsidRDefault="005F7A92" w:rsidP="005F7A92">
      <w:pPr>
        <w:pStyle w:val="Nadpis2"/>
      </w:pPr>
      <w:bookmarkStart w:id="14" w:name="_Toc4744610"/>
      <w:r>
        <w:t>Príklady z podnetov</w:t>
      </w:r>
      <w:bookmarkEnd w:id="14"/>
    </w:p>
    <w:p w:rsidR="005F7A92" w:rsidRPr="007A2AD8" w:rsidRDefault="005F7A92" w:rsidP="005F7A92">
      <w:pPr>
        <w:pStyle w:val="Nadpis4"/>
      </w:pPr>
      <w:r w:rsidRPr="007A2AD8">
        <w:t>Posudzovanie invalidity u ľudí s duševnými chorobami</w:t>
      </w:r>
    </w:p>
    <w:p w:rsidR="005F7A92" w:rsidRPr="007A2AD8" w:rsidRDefault="005F7A92" w:rsidP="005F7A92">
      <w:pPr>
        <w:spacing w:line="276" w:lineRule="auto"/>
        <w:ind w:firstLine="708"/>
        <w:jc w:val="both"/>
        <w:rPr>
          <w:rFonts w:cs="Times New Roman"/>
          <w:szCs w:val="24"/>
        </w:rPr>
      </w:pPr>
      <w:r w:rsidRPr="007A2AD8">
        <w:rPr>
          <w:rFonts w:cs="Times New Roman"/>
          <w:szCs w:val="24"/>
        </w:rPr>
        <w:t>Pri rozhodovaní o nároku na invalidný dôchodok je veľmi dôležité správne stanovenie dátumu vzniku invalidity. Hoci dôchodok je v zásade možné priznať najviac tri roky spätne odo dňa podania žiadosti, dátum vzniku invalidity má byť stanovený na ten deň, kedy invalidita skutočne vznikla a nie na deň, od ktorého osoba žiada priznať dôchodok. To môže mať fatálne následky pre vznik nároku na invalidný dôchodok, lebo čím je vek žiadateľa v čase vzniku invalidity vyšší, tým vyšší je aj počet rokov obdobia dôchodkového poistenia, ktoré musí získať, aby mu vôbec nárok na dôchodok vznikol. Inak povedané, ak sa invalidným stane napríklad 20 ročný človek, stačí ak bol dôchodkovo poistený jeden rok. Ak však invalidita vznikla u viac ako 45 ročného človeka, musí byť poistený najmenej 15 rokov. Ak sa niekto stane invalidným už v mladosti, nemusí získať žiadnu dobu poistenia. Tento problém je obzvlášť citlivý u ľudí s duševnými chorobami. Proces uvedomenia si vážnosti ochorenia a vôbec pripustenia si problému a potreby liečby môže trvať aj niekoľko rokov. Títo ľudia často nie sú schopní pracovať a prežívajú iba s pomocou najbližšej rodiny. Nie sú preto dôchodkovo poistení a nárok na invalidný dôchodok im nevznikne. Ak sa však správne stanoví dátum vzniku ochorenia, môže nárok na invalidný dôchodok vzniknúť.</w:t>
      </w:r>
    </w:p>
    <w:p w:rsidR="005F7A92" w:rsidRPr="007A2AD8" w:rsidRDefault="005F7A92" w:rsidP="005F7A92">
      <w:pPr>
        <w:spacing w:line="276" w:lineRule="auto"/>
        <w:ind w:firstLine="708"/>
        <w:jc w:val="both"/>
        <w:rPr>
          <w:rFonts w:cs="Times New Roman"/>
          <w:szCs w:val="24"/>
        </w:rPr>
      </w:pPr>
      <w:r w:rsidRPr="007A2AD8">
        <w:rPr>
          <w:rFonts w:cs="Times New Roman"/>
          <w:szCs w:val="24"/>
        </w:rPr>
        <w:t>V uplynulom roku som riešila viacero podnetov, ktoré sa týkali práve posudzovania invalidity ľudí s duševným ochorením. Vo všetkých preskúmavaných prípadoch som musela konštatovať porušenie základného práva podľa čl. 46 ods. 1 ústavy, pretože v konaniach nebol náležite zistený skutkový stav veci a rozhodnutia Sociálnej poisťovne neboli riadne, zrozumiteľne a presvedčivo odôvodnené. To vyvolávalo značné pochybnosti o ich správnosti.</w:t>
      </w:r>
    </w:p>
    <w:p w:rsidR="005F7A92" w:rsidRPr="00DD7E1F" w:rsidRDefault="00DD7E1F" w:rsidP="00DD7E1F">
      <w:pPr>
        <w:pStyle w:val="Nadpis4"/>
      </w:pPr>
      <w:r>
        <w:t>Nedostatočné zistenie skutočného stavu pri posudzovaní invalidity</w:t>
      </w:r>
    </w:p>
    <w:p w:rsidR="005F7A92" w:rsidRPr="00DD7E1F" w:rsidRDefault="005F7A92" w:rsidP="00DD7E1F">
      <w:pPr>
        <w:spacing w:line="276" w:lineRule="auto"/>
        <w:ind w:firstLine="708"/>
        <w:jc w:val="both"/>
        <w:rPr>
          <w:rFonts w:cs="Times New Roman"/>
          <w:szCs w:val="24"/>
        </w:rPr>
      </w:pPr>
      <w:r w:rsidRPr="007A2AD8">
        <w:rPr>
          <w:rFonts w:cs="Times New Roman"/>
          <w:szCs w:val="24"/>
        </w:rPr>
        <w:t xml:space="preserve">Na KVOP sa obrátila pani, ktorá namietala postup Sociálnej poisťovne pri rozhodovaní o nároku na invalidný dôchodok 35 ročného muža. Hoci </w:t>
      </w:r>
      <w:proofErr w:type="spellStart"/>
      <w:r w:rsidRPr="007A2AD8">
        <w:rPr>
          <w:rFonts w:cs="Times New Roman"/>
          <w:szCs w:val="24"/>
        </w:rPr>
        <w:t>podávateľka</w:t>
      </w:r>
      <w:proofErr w:type="spellEnd"/>
      <w:r w:rsidRPr="007A2AD8">
        <w:rPr>
          <w:rFonts w:cs="Times New Roman"/>
          <w:szCs w:val="24"/>
        </w:rPr>
        <w:t xml:space="preserve"> nie je v žiadnom príbuzenskom vzťahu s dotknutým pánom, spoločne s manželom sa oňho starajú, pretože im nebol ľahostajný jeho osud. Pán B. požiadal o invalidný dôchodok v roku 2017. Posudková lekárka ho uznala za invalidného z dôvodu vážnej duševnej choroby. Dátum vzniku invalidity stanovila približne pol roka pred podaním žiadosti o invalidný dôchodok, kedy mal pán B. 33 rokov. Na to, aby mu vznikol nárok na invalidný dôchodok teda potreboval aspoň päť rokov obdobia dôchodkového poistenia. On však nikdy nepracoval. Hoci v lekárskej správe posudková lekárka uviedla, že účastník konania ukončil 7 tried osobitnej základnej školy, nikde nepracoval a zároveň, že je niekoľko rokov liečený psychiatrom, nijako sa nezaoberala otázkou možného skoršieho vzniku invalidity. Vychádzala iba z lekárskych správ z roku 2016. </w:t>
      </w:r>
      <w:r w:rsidR="006E6CAE">
        <w:rPr>
          <w:rFonts w:cs="Times New Roman"/>
          <w:szCs w:val="24"/>
        </w:rPr>
        <w:br/>
      </w:r>
      <w:r w:rsidRPr="007A2AD8">
        <w:rPr>
          <w:rFonts w:cs="Times New Roman"/>
          <w:szCs w:val="24"/>
        </w:rPr>
        <w:t xml:space="preserve">Na základe môjho upozornenia Sociálna poisťovňa svoje rozhodnutie prehodnotila. Dokazovanie doplnila, pána B. uznala za invalidného už pred skončením povinnej školskej </w:t>
      </w:r>
      <w:r w:rsidRPr="007A2AD8">
        <w:rPr>
          <w:rFonts w:cs="Times New Roman"/>
          <w:szCs w:val="24"/>
        </w:rPr>
        <w:lastRenderedPageBreak/>
        <w:t>dochádzky a invalidný dôchodok mu priznala. Generálny riaditeľ Sociálnej poisťovne ma zároveň informoval, že posudkoví lekári Sociálnej poisťovne boli opätovne upozornení na to, že sú povinní dôsledne zisťovať skutočný stav veci a musia si zaobstarať aj také dôkazy, ktoré účastník konania nepredložil</w:t>
      </w:r>
      <w:r w:rsidR="00DD7E1F">
        <w:rPr>
          <w:rFonts w:cs="Times New Roman"/>
          <w:szCs w:val="24"/>
        </w:rPr>
        <w:t xml:space="preserve"> ani nenavrhol.</w:t>
      </w:r>
    </w:p>
    <w:p w:rsidR="005F7A92" w:rsidRPr="007A2AD8" w:rsidRDefault="005F7A92" w:rsidP="005F7A92">
      <w:pPr>
        <w:spacing w:line="276" w:lineRule="auto"/>
        <w:ind w:firstLine="708"/>
        <w:jc w:val="both"/>
        <w:rPr>
          <w:rFonts w:cs="Times New Roman"/>
          <w:szCs w:val="24"/>
        </w:rPr>
      </w:pPr>
      <w:r w:rsidRPr="007A2AD8">
        <w:rPr>
          <w:rFonts w:cs="Times New Roman"/>
          <w:szCs w:val="24"/>
        </w:rPr>
        <w:t xml:space="preserve">Podobný scenár mali aj ďalšie dva podnety, ktoré som v uplynulom roku preskúmala a v ktorých som rovnako konštatovala porušenie základného práva. Zdôraznila som pritom, že Sociálna poisťovňa je povinná vydať rozhodnutie iba na základe spoľahlivo zisteného skutočného stavu veci. Teda aj v konaniach vo veciach sociálneho poistenia sa uplatňuje zásada materiálnej pravdy, pri ktorej je kladený dôraz na objektívne zistenie skutkového stavu. Zákon o sociálnom poistení tiež upravuje tzv. vyhľadávaciu zásadu, ktorá ukladá Sociálnej poisťovni aby si sama obstarala dôkazy potrebné na tento účel. Nie je pritom viazaná iba návrhmi účastníkov. Vyhľadávacia zásada v konaniach vo veciach sociálneho poistenia je </w:t>
      </w:r>
      <w:r w:rsidR="006E6CAE">
        <w:rPr>
          <w:rFonts w:cs="Times New Roman"/>
          <w:szCs w:val="24"/>
        </w:rPr>
        <w:br/>
      </w:r>
      <w:r w:rsidRPr="007A2AD8">
        <w:rPr>
          <w:rFonts w:cs="Times New Roman"/>
          <w:szCs w:val="24"/>
        </w:rPr>
        <w:t>do istej miery vyvažovaná aj povinnosťami účastníkov konania (napr. povinnosťou navrhnúť dôkazy na podporu svojich tvrdení). Je teda aj ich povinnosťou predložiť alebo aspoň navrhnúť dôkazy, ktoré sú pre zistenie skutkového stavu dôležité. Sociálna poisťovňa však pri zvažovaní miery, v akej sama vykoná potrebné dokazovanie a v akej túto úlohu prenesie na účastníka konania, musí zohľadniť individuálne aspekty každého konania. Tieto môžu spočívať aj v samotnej osobe účastníka, v jeho intelektových schopnostiach, v celkovom duševnom stave, či v jeho majetkových a sociálnych pomeroch. Duševne chorí ľudia si bezpochyby vyžadujú osobitný prístup pri rozhodovaní o ich nárokoch.</w:t>
      </w:r>
    </w:p>
    <w:p w:rsidR="005F7A92" w:rsidRPr="007A2AD8" w:rsidRDefault="005F7A92" w:rsidP="005F7A92">
      <w:pPr>
        <w:pStyle w:val="Nadpis4"/>
      </w:pPr>
      <w:r w:rsidRPr="007A2AD8">
        <w:t>Dlhodobo trvajúca problematika tzv. československých dôchodcov</w:t>
      </w:r>
    </w:p>
    <w:p w:rsidR="005F7A92" w:rsidRPr="007A2AD8" w:rsidRDefault="005F7A92" w:rsidP="005F7A92">
      <w:pPr>
        <w:spacing w:line="276" w:lineRule="auto"/>
        <w:ind w:firstLine="708"/>
        <w:jc w:val="both"/>
        <w:rPr>
          <w:rFonts w:cs="Times New Roman"/>
          <w:szCs w:val="24"/>
        </w:rPr>
      </w:pPr>
      <w:r w:rsidRPr="007A2AD8">
        <w:rPr>
          <w:rFonts w:cs="Times New Roman"/>
          <w:szCs w:val="24"/>
        </w:rPr>
        <w:t xml:space="preserve">Aj v uplynulom roku (2018) rezonovala v mojej činnosti problematika </w:t>
      </w:r>
      <w:r w:rsidR="006E6CAE">
        <w:rPr>
          <w:rFonts w:cs="Times New Roman"/>
          <w:szCs w:val="24"/>
        </w:rPr>
        <w:br/>
      </w:r>
      <w:r w:rsidRPr="007A2AD8">
        <w:rPr>
          <w:rFonts w:cs="Times New Roman"/>
          <w:szCs w:val="24"/>
        </w:rPr>
        <w:t xml:space="preserve">tzv. „československých“ dôchodcov. Ide o ľudí, ktorým dobu dôchodkového poistenia (zabezpečenia) získanú počas spoločného československého štátu hodnotí na účely dôchodku Česká republika. Rozhodujúce pre určenie príslušného nástupníckeho štátu je najmä to, kde mal ich zamestnávateľ sídlo v čase rozdelenia spoločného štátu. Mnohí slovenskí občania preto poberajú dva dôchodky – český a slovenský – aj keď napríklad po celý život pracovali </w:t>
      </w:r>
      <w:r w:rsidR="006E6CAE">
        <w:rPr>
          <w:rFonts w:cs="Times New Roman"/>
          <w:szCs w:val="24"/>
        </w:rPr>
        <w:br/>
      </w:r>
      <w:r w:rsidRPr="007A2AD8">
        <w:rPr>
          <w:rFonts w:cs="Times New Roman"/>
          <w:szCs w:val="24"/>
        </w:rPr>
        <w:t xml:space="preserve">na území Slovenskej republiky, ale pracovali pre zamestnávateľa so sídlom na území Českej republiky. Oba poberané tzv. čiastkové dôchodky však nie vždy dosahujú takú výšku, akú by mal dôchodok, ak by sa celá doba dôchodkového poistenia hodnotila výlučne podľa slovenských právnych predpisov. Preto sa dotknutí dôchodcovia cítia diskriminovaní v porovnaní s tými, ktorí poberajú iba jeden dôchodok. Moja predchodkyňa už v minulosti zaznamenala v tejto súvislosti problém aj v tom, že pri výpočte dôchodku v prípade československého dôchodcu, nie sú zohľadňované zárobky, ktoré dosahoval počas spoločného štátu. Po rozdelení spoločného štátu mnohé podniky zanikli a prepustení zamestnanci, ktorým do odchodu do dôchodku zostávalo už len niekoľko rokov, si neraz nedokázali nájsť nové zamestnanie. Boli evidovaní ako uchádzači o zamestnanie, prípadne vykonávali krátkodobé práce za podstatne nižšiu mzdu. Ak sa práve tieto príjmy použijú pri výpočte dôchodku, vedie to k oveľa nižšej sume dôchodku. Zaznamenala som aj prípady, kedy nárok na dôchodok </w:t>
      </w:r>
      <w:r w:rsidR="006E6CAE">
        <w:rPr>
          <w:rFonts w:cs="Times New Roman"/>
          <w:szCs w:val="24"/>
        </w:rPr>
        <w:br/>
      </w:r>
      <w:r w:rsidRPr="007A2AD8">
        <w:rPr>
          <w:rFonts w:cs="Times New Roman"/>
          <w:szCs w:val="24"/>
        </w:rPr>
        <w:t xml:space="preserve">za československú dobu poistenia, ktorú je príslušná hodnotiť Česká republika (podľa českých </w:t>
      </w:r>
      <w:r w:rsidRPr="007A2AD8">
        <w:rPr>
          <w:rFonts w:cs="Times New Roman"/>
          <w:szCs w:val="24"/>
        </w:rPr>
        <w:lastRenderedPageBreak/>
        <w:t xml:space="preserve">právnych predpisov), nevznikne. Takíto dôchodcovia preto poberajú dôchodok iba </w:t>
      </w:r>
      <w:r w:rsidR="006E6CAE">
        <w:rPr>
          <w:rFonts w:cs="Times New Roman"/>
          <w:szCs w:val="24"/>
        </w:rPr>
        <w:br/>
      </w:r>
      <w:r w:rsidRPr="007A2AD8">
        <w:rPr>
          <w:rFonts w:cs="Times New Roman"/>
          <w:szCs w:val="24"/>
        </w:rPr>
        <w:t xml:space="preserve">za slovenskú dobu poistenia a ten mnohokrát nedosahuje ani sumu životného minima, niekedy je vo výške iba niekoľkých desiatok eur.  </w:t>
      </w:r>
    </w:p>
    <w:p w:rsidR="005F7A92" w:rsidRPr="007A2AD8" w:rsidRDefault="005F7A92" w:rsidP="005F7A92">
      <w:pPr>
        <w:spacing w:line="276" w:lineRule="auto"/>
        <w:ind w:firstLine="708"/>
        <w:jc w:val="both"/>
        <w:rPr>
          <w:rFonts w:cs="Times New Roman"/>
          <w:szCs w:val="24"/>
        </w:rPr>
      </w:pPr>
      <w:r w:rsidRPr="007A2AD8">
        <w:rPr>
          <w:rFonts w:cs="Times New Roman"/>
          <w:szCs w:val="24"/>
        </w:rPr>
        <w:t xml:space="preserve">Situácia československých dôchodcov bola čiastočne zmiernená s účinnosťou </w:t>
      </w:r>
      <w:r w:rsidR="006E6CAE">
        <w:rPr>
          <w:rFonts w:cs="Times New Roman"/>
          <w:szCs w:val="24"/>
        </w:rPr>
        <w:br/>
      </w:r>
      <w:r w:rsidRPr="007A2AD8">
        <w:rPr>
          <w:rFonts w:cs="Times New Roman"/>
          <w:szCs w:val="24"/>
        </w:rPr>
        <w:t xml:space="preserve">od 01. 01.2016 zavedením inštitútu vyrovnávacieho príplatku, ktorým sa má dorovnať rozdiel na dôchodku vzniknutý v dôsledku rozdelenia spoločného štátu. Na vyrovnávací príplatok však nevznikne nárok všetkým československým dôchodcom. Podmienkou, okrem iného je, že získali aspoň 25 rokov československého obdobia dôchodkového poistenia a že im za toto obdobie bol v Českej republike priznaný dôchodok. Nárok majú iba poberatelia starobného alebo predčasného starobného dôchodku. Nie sú teda kompenzovaní poberatelia iných druhov dôchodkov, ani tí, ktorým nárok na dôchodok v Českej republike nevznikne. Postupom času pribúdajú ľudia, ktorí podmienku získania minimálne 25 rokov československého obdobia dôchodkového poistenia už vôbec nemôžu získať. Z hľadiska nápravy stavu vzniknutého v dôsledku rozdelenia spoločného štátu, ktoré spôsobilo zásah do základného práva </w:t>
      </w:r>
      <w:r w:rsidR="006E6CAE">
        <w:rPr>
          <w:rFonts w:cs="Times New Roman"/>
          <w:szCs w:val="24"/>
        </w:rPr>
        <w:br/>
      </w:r>
      <w:r w:rsidRPr="007A2AD8">
        <w:rPr>
          <w:rFonts w:cs="Times New Roman"/>
          <w:szCs w:val="24"/>
        </w:rPr>
        <w:t>na primerané hmotné zabezpečenie určitej skupiny osôb, preto hodnotím právnu úpravu vyrovnávacieho príplatku ako nedostatočnú.</w:t>
      </w:r>
    </w:p>
    <w:p w:rsidR="005F7A92" w:rsidRPr="007A2AD8" w:rsidRDefault="005F7A92" w:rsidP="005F7A92">
      <w:pPr>
        <w:jc w:val="both"/>
        <w:rPr>
          <w:rFonts w:cs="Times New Roman"/>
          <w:szCs w:val="24"/>
        </w:rPr>
      </w:pPr>
      <w:r w:rsidRPr="007A2AD8">
        <w:rPr>
          <w:rFonts w:cs="Times New Roman"/>
          <w:szCs w:val="24"/>
        </w:rPr>
        <w:tab/>
        <w:t xml:space="preserve">Vo veci československých dôchodcov významnú úlohu zohráva aj judikatúra súdov. </w:t>
      </w:r>
      <w:r w:rsidR="006E6CAE">
        <w:rPr>
          <w:rFonts w:cs="Times New Roman"/>
          <w:szCs w:val="24"/>
        </w:rPr>
        <w:br/>
      </w:r>
      <w:r w:rsidRPr="007A2AD8">
        <w:rPr>
          <w:rFonts w:cs="Times New Roman"/>
          <w:szCs w:val="24"/>
        </w:rPr>
        <w:t xml:space="preserve">Tie v mnohých prípadoch dospeli k záveru o diskriminácii </w:t>
      </w:r>
      <w:r w:rsidRPr="007A2AD8">
        <w:rPr>
          <w:rFonts w:cs="Times New Roman"/>
          <w:bCs/>
          <w:szCs w:val="24"/>
        </w:rPr>
        <w:t>dôchodcu</w:t>
      </w:r>
      <w:r w:rsidRPr="007A2AD8">
        <w:rPr>
          <w:rFonts w:cs="Times New Roman"/>
          <w:b/>
          <w:bCs/>
          <w:szCs w:val="24"/>
        </w:rPr>
        <w:t xml:space="preserve"> </w:t>
      </w:r>
      <w:r w:rsidRPr="007A2AD8">
        <w:rPr>
          <w:rFonts w:cs="Times New Roman"/>
          <w:szCs w:val="24"/>
        </w:rPr>
        <w:t xml:space="preserve">v spojení s </w:t>
      </w:r>
      <w:r w:rsidRPr="007A2AD8">
        <w:rPr>
          <w:rFonts w:cs="Times New Roman"/>
          <w:bCs/>
          <w:szCs w:val="24"/>
        </w:rPr>
        <w:t>jeho</w:t>
      </w:r>
      <w:r w:rsidRPr="007A2AD8">
        <w:rPr>
          <w:rFonts w:cs="Times New Roman"/>
          <w:szCs w:val="24"/>
        </w:rPr>
        <w:t xml:space="preserve"> základným právom na primerané hmotné zabezpečenie a prikázali Sociálnej poisťovni doplatiť rozdiel na dôchodku. Z judikatúry súdov je zrejmé, že v ich aplikačnej praxi je priznávaná širšia miera nápravy vzniknutého stavu, než akú ponúka inštitút vyrovnávacieho príplatku a že aj napriek tejto novšej právnej úprave sa i naďalej pridržiavajú svojich predchádzajúcich záverov, ktoré aplikujú v prípadoch nepokrytých právnou úpravou vyrovnávacieho príplatku. V súčasnej dobe teda popri sebe paralelne existujú dve možnosti nápravy dôsledkov rozdelenia spoločného štátu spôsobujúce negatívny zásah do základného práva na primerané hmotné zabezpečenie - súdna prax a inštitút vyrovnávacieho príplatku.</w:t>
      </w:r>
    </w:p>
    <w:p w:rsidR="005F7A92" w:rsidRPr="007A2AD8" w:rsidRDefault="005F7A92" w:rsidP="005F7A92">
      <w:pPr>
        <w:spacing w:line="276" w:lineRule="auto"/>
        <w:ind w:firstLine="708"/>
        <w:jc w:val="both"/>
        <w:rPr>
          <w:rFonts w:cs="Times New Roman"/>
          <w:szCs w:val="24"/>
        </w:rPr>
      </w:pPr>
      <w:r w:rsidRPr="007A2AD8">
        <w:rPr>
          <w:rFonts w:cs="Times New Roman"/>
          <w:szCs w:val="24"/>
        </w:rPr>
        <w:t xml:space="preserve">Je pritom zrejmé, že spôsob „dorovnania“ dôchodku môže byť iný, ak sa priznáva </w:t>
      </w:r>
      <w:r w:rsidR="006E6CAE">
        <w:rPr>
          <w:rFonts w:cs="Times New Roman"/>
          <w:szCs w:val="24"/>
        </w:rPr>
        <w:br/>
      </w:r>
      <w:r w:rsidRPr="007A2AD8">
        <w:rPr>
          <w:rFonts w:cs="Times New Roman"/>
          <w:szCs w:val="24"/>
        </w:rPr>
        <w:t xml:space="preserve">vo forme vyrovnávacieho príplatku a iný, ak sa dôchodok „dorovnáva“ na základe rozhodnutia súdu bez existencie relevantnej právnej úpravy. Takýto stav považujem za nevyhovujúci. Som presvedčená, že konanie Sociálnej poisťovne by nemalo byť založené iba na súdnej praxi, ktorá nestanovuje jasný postup pri výpočte dorovnania dôchodku. Prijatie právnej úpravy </w:t>
      </w:r>
      <w:r w:rsidR="006E6CAE">
        <w:rPr>
          <w:rFonts w:cs="Times New Roman"/>
          <w:szCs w:val="24"/>
        </w:rPr>
        <w:br/>
      </w:r>
      <w:r w:rsidRPr="007A2AD8">
        <w:rPr>
          <w:rFonts w:cs="Times New Roman"/>
          <w:szCs w:val="24"/>
        </w:rPr>
        <w:t xml:space="preserve">vo veci odstránenia diskriminácie dôchodcov, ktorá vznikla v ich dôchodkovom zabezpečení v dôsledku rozdelenia spoločného štátu, preto považujem za nevyhnutné. Avšak musí ísť o takú právnu úpravu, ktorá zabezpečí odstránenie diskriminačného prístupu k právu </w:t>
      </w:r>
      <w:r w:rsidR="006E6CAE">
        <w:rPr>
          <w:rFonts w:cs="Times New Roman"/>
          <w:szCs w:val="24"/>
        </w:rPr>
        <w:br/>
      </w:r>
      <w:r w:rsidRPr="007A2AD8">
        <w:rPr>
          <w:rFonts w:cs="Times New Roman"/>
          <w:szCs w:val="24"/>
        </w:rPr>
        <w:t xml:space="preserve">na primerané hmotné zabezpečenie u všetkých dotknutých osôb bez rozdielu, teda najmä bez ohľadu na to, aký druh dôchodku poberajú, bez ohľadu na to, či získali 25 rokov československého obdobia dôchodkového poistenia alebo menej, a bez ohľadu na to, či im bol za toto obdobie priznaný starobný (alebo iný) dôchodok podľa právnych predpisov Českej republiky. Minister práce, sociálnych vecí a rodiny Slovenskej republiky ma informoval, že jeho </w:t>
      </w:r>
      <w:r w:rsidRPr="007A2AD8">
        <w:rPr>
          <w:rFonts w:cs="Times New Roman"/>
          <w:szCs w:val="24"/>
        </w:rPr>
        <w:lastRenderedPageBreak/>
        <w:t>rezort v súčasnosti pripravuje novú právnu úpravu, ktorá bude reflektovať súčasnú situáciu v aplikačnej praxi.</w:t>
      </w:r>
    </w:p>
    <w:p w:rsidR="005F7A92" w:rsidRPr="007A2AD8" w:rsidRDefault="005F7A92" w:rsidP="005F7A92">
      <w:pPr>
        <w:pStyle w:val="Nadpis4"/>
      </w:pPr>
      <w:r w:rsidRPr="007A2AD8">
        <w:t xml:space="preserve">Prepočet starobných dôchodkov </w:t>
      </w:r>
    </w:p>
    <w:p w:rsidR="005F7A92" w:rsidRPr="007A2AD8" w:rsidRDefault="005F7A92" w:rsidP="005F7A92">
      <w:pPr>
        <w:spacing w:line="276" w:lineRule="auto"/>
        <w:ind w:firstLine="708"/>
        <w:jc w:val="both"/>
        <w:rPr>
          <w:rFonts w:cs="Times New Roman"/>
          <w:szCs w:val="24"/>
        </w:rPr>
      </w:pPr>
      <w:r w:rsidRPr="007A2AD8">
        <w:rPr>
          <w:rFonts w:cs="Times New Roman"/>
          <w:szCs w:val="24"/>
        </w:rPr>
        <w:t>Dôchodková reforma, ktorú s účinnosťou od 01.01.2004 priniesol zákon o sociálnom poistení, vyvolala značnú vlnu nespokojnosti veľkej skupiny dôchodcov. Ide o dôchodcov, ktorým bol ich dôchodok vypočítaný podľa predchádzajúcej právnej úpravy („</w:t>
      </w:r>
      <w:proofErr w:type="spellStart"/>
      <w:r w:rsidRPr="007A2AD8">
        <w:rPr>
          <w:rFonts w:cs="Times New Roman"/>
          <w:szCs w:val="24"/>
        </w:rPr>
        <w:t>starodôchodcovia</w:t>
      </w:r>
      <w:proofErr w:type="spellEnd"/>
      <w:r w:rsidRPr="007A2AD8">
        <w:rPr>
          <w:rFonts w:cs="Times New Roman"/>
          <w:szCs w:val="24"/>
        </w:rPr>
        <w:t>“). Títo sa cítia diskriminovaní v porovnaní s dôchodcami, ktorých dôchodok bol vypočítaný už podľa novej právnej úpravy, pretože sa domnievajú, že výpočet ich dôchodku je v porovnaní s „</w:t>
      </w:r>
      <w:proofErr w:type="spellStart"/>
      <w:r w:rsidRPr="007A2AD8">
        <w:rPr>
          <w:rFonts w:cs="Times New Roman"/>
          <w:szCs w:val="24"/>
        </w:rPr>
        <w:t>novodôchodcami</w:t>
      </w:r>
      <w:proofErr w:type="spellEnd"/>
      <w:r w:rsidRPr="007A2AD8">
        <w:rPr>
          <w:rFonts w:cs="Times New Roman"/>
          <w:szCs w:val="24"/>
        </w:rPr>
        <w:t xml:space="preserve">“ oveľa nevýhodnejší. Hoci všeobecne medzi dôchodcami tento názor pretrváva, nemožno povedať, že by nová právna úprava jednoznačne vo všetkých prípadoch priniesla dôchodcovi vyšší dôchodok. </w:t>
      </w:r>
    </w:p>
    <w:p w:rsidR="005F7A92" w:rsidRPr="007A2AD8" w:rsidRDefault="005F7A92" w:rsidP="005F7A92">
      <w:pPr>
        <w:spacing w:line="276" w:lineRule="auto"/>
        <w:ind w:firstLine="708"/>
        <w:jc w:val="both"/>
        <w:rPr>
          <w:rFonts w:cs="Times New Roman"/>
          <w:szCs w:val="24"/>
        </w:rPr>
      </w:pPr>
      <w:r w:rsidRPr="007A2AD8">
        <w:rPr>
          <w:rFonts w:cs="Times New Roman"/>
          <w:szCs w:val="24"/>
        </w:rPr>
        <w:t xml:space="preserve">Pravdou však je, že najmä u ľudí s nadpriemerne vysokými príjmami stará právna úprava výpočtu dôchodku neodrážala v adekvátnom rozsahu to, ako prispievali </w:t>
      </w:r>
      <w:r w:rsidR="006E6CAE">
        <w:rPr>
          <w:rFonts w:cs="Times New Roman"/>
          <w:szCs w:val="24"/>
        </w:rPr>
        <w:br/>
      </w:r>
      <w:r w:rsidRPr="007A2AD8">
        <w:rPr>
          <w:rFonts w:cs="Times New Roman"/>
          <w:szCs w:val="24"/>
        </w:rPr>
        <w:t xml:space="preserve">do dôchodkového systému, lebo priemerný mesačný zárobok, z ktorého sa dôchodky vypočítali, bol značne redukovaný, jeho maximálna výška bola 4 067,- Sk. Na zárobky </w:t>
      </w:r>
      <w:r w:rsidR="006E6CAE">
        <w:rPr>
          <w:rFonts w:cs="Times New Roman"/>
          <w:szCs w:val="24"/>
        </w:rPr>
        <w:br/>
      </w:r>
      <w:r w:rsidRPr="007A2AD8">
        <w:rPr>
          <w:rFonts w:cs="Times New Roman"/>
          <w:szCs w:val="24"/>
        </w:rPr>
        <w:t xml:space="preserve">nad 10 000,- Sk sa vôbec neprihliadalo. Bola tiež stanovená najvyššia výmera dôchodku. Ani každoročná úprava priznaných dôchodkov tento stav neodstránila. Čiastočné zmiernenie priniesla novela zákona o sociálnom poistení v roku 2006. Odstránila maximálnu výmeru dôchodkov a novým spôsobom určila výpočet priemerného mesačného zárobku, z ktorého sa vypočítal dôchodok tak, že sa prihliada aj na zárobky nad 10 000,- Sk, a to vo výške jednej desatiny. Aj po prepočítaní starobných dôchodkov sa však stále objavovali podnety, v ktorých sa podávatelia domáhali prepočítania svojho dôchodku podľa novej právnej úpravy. Namietali diskrimináciu a nerovnaké zaobchádzanie, lebo podľa nich prijatím nového zákona o sociálnom poistení boli vytvorené dve rôzne skupiny dôchodcov s výraznými rozdielmi </w:t>
      </w:r>
      <w:r w:rsidR="006E6CAE">
        <w:rPr>
          <w:rFonts w:cs="Times New Roman"/>
          <w:szCs w:val="24"/>
        </w:rPr>
        <w:br/>
      </w:r>
      <w:r w:rsidRPr="007A2AD8">
        <w:rPr>
          <w:rFonts w:cs="Times New Roman"/>
          <w:szCs w:val="24"/>
        </w:rPr>
        <w:t>pri výpočte dôchodkovej dávky. Rok 2018 priniesol dlho očakávanú zmenu pre veľkú skupinu „</w:t>
      </w:r>
      <w:proofErr w:type="spellStart"/>
      <w:r w:rsidRPr="007A2AD8">
        <w:rPr>
          <w:rFonts w:cs="Times New Roman"/>
          <w:szCs w:val="24"/>
        </w:rPr>
        <w:t>starodôchodcov</w:t>
      </w:r>
      <w:proofErr w:type="spellEnd"/>
      <w:r w:rsidRPr="007A2AD8">
        <w:rPr>
          <w:rFonts w:cs="Times New Roman"/>
          <w:szCs w:val="24"/>
        </w:rPr>
        <w:t>“ v podobe ďalšieho prepočítavania starobných dôchodkov. Toľko očakávaného plošného prepočtu všetkých dôchodkov priznaných a vypočítaných podľa predchádzajúcej právnej úpravy a určenia ich novej sumy podľa zákona o sociálnom poistení sa však „</w:t>
      </w:r>
      <w:proofErr w:type="spellStart"/>
      <w:r w:rsidRPr="007A2AD8">
        <w:rPr>
          <w:rFonts w:cs="Times New Roman"/>
          <w:szCs w:val="24"/>
        </w:rPr>
        <w:t>starodôchodcovia</w:t>
      </w:r>
      <w:proofErr w:type="spellEnd"/>
      <w:r w:rsidRPr="007A2AD8">
        <w:rPr>
          <w:rFonts w:cs="Times New Roman"/>
          <w:szCs w:val="24"/>
        </w:rPr>
        <w:t xml:space="preserve">“ nedočkali. To vyvolalo ďalšiu vlnu nespokojnosti a sklamania a s ňou aj viacero podnetov adresovaných verejnému ochrancovi práv. </w:t>
      </w:r>
    </w:p>
    <w:p w:rsidR="005F7A92" w:rsidRPr="007A2AD8" w:rsidRDefault="005F7A92" w:rsidP="005F7A92">
      <w:pPr>
        <w:spacing w:after="0" w:line="276" w:lineRule="auto"/>
        <w:jc w:val="both"/>
        <w:rPr>
          <w:rFonts w:cs="Times New Roman"/>
          <w:szCs w:val="24"/>
        </w:rPr>
      </w:pPr>
      <w:r w:rsidRPr="007A2AD8">
        <w:rPr>
          <w:rFonts w:cs="Times New Roman"/>
          <w:szCs w:val="24"/>
        </w:rPr>
        <w:tab/>
        <w:t>Dôchodky nie sú nanovo vypočítané podľa súčasnej právnej úpravy. Novým spôsobom sa určuje iba priemerný mesačný zárobok, z ktorého sa dôchodok vypočíta. Prepočet sa netýka všetkých „</w:t>
      </w:r>
      <w:proofErr w:type="spellStart"/>
      <w:r w:rsidRPr="007A2AD8">
        <w:rPr>
          <w:rFonts w:cs="Times New Roman"/>
          <w:szCs w:val="24"/>
        </w:rPr>
        <w:t>starodôchodcov</w:t>
      </w:r>
      <w:proofErr w:type="spellEnd"/>
      <w:r w:rsidRPr="007A2AD8">
        <w:rPr>
          <w:rFonts w:cs="Times New Roman"/>
          <w:szCs w:val="24"/>
        </w:rPr>
        <w:t xml:space="preserve">“ ale iba tých, ktorí dosiahli aspoň zákonom stanovenú výšku priemerného mesačného zárobku, pričom táto je na každý rok stanovená osobitne, rovnako aj spôsob určenia priemerného mesačného zárobku, z ktorého sa dôchodok nanovo vypočíta. Navyše, prepočítanie dôchodkov sa opäť týka iba starobných dôchodkov. Nová právna úprava je teda pomerne komplikovaná a pre bežného dôchodcu len ťažko pochopiteľná. Keďže prepočet sa týka len tých dôchodkov, ktoré boli vypočítané z priemerného mesačného </w:t>
      </w:r>
      <w:r w:rsidRPr="007A2AD8">
        <w:rPr>
          <w:rFonts w:cs="Times New Roman"/>
          <w:szCs w:val="24"/>
        </w:rPr>
        <w:lastRenderedPageBreak/>
        <w:t xml:space="preserve">zárobku od určitej výšky, dôchodcovia s nízkymi dôchodkami sa cítia diskriminovaní, pretože podľa nich sa dôchodky zvyšujú opäť iba tým, ktorí majú podstatne vyšší dôchodok. </w:t>
      </w:r>
    </w:p>
    <w:p w:rsidR="005F7A92" w:rsidRPr="007A2AD8" w:rsidRDefault="005F7A92" w:rsidP="005F7A92">
      <w:pPr>
        <w:pStyle w:val="Nadpis4"/>
      </w:pPr>
      <w:r w:rsidRPr="007A2AD8">
        <w:t>Výpočet dôchodku s väčším časovým odstupom od vzniku nároku</w:t>
      </w:r>
    </w:p>
    <w:p w:rsidR="005F7A92" w:rsidRPr="007A2AD8" w:rsidRDefault="005F7A92" w:rsidP="005F7A92">
      <w:pPr>
        <w:spacing w:line="276" w:lineRule="auto"/>
        <w:ind w:firstLine="708"/>
        <w:jc w:val="both"/>
        <w:rPr>
          <w:rFonts w:cs="Times New Roman"/>
          <w:szCs w:val="24"/>
        </w:rPr>
      </w:pPr>
      <w:r w:rsidRPr="007A2AD8">
        <w:rPr>
          <w:rFonts w:cs="Times New Roman"/>
          <w:szCs w:val="24"/>
        </w:rPr>
        <w:t xml:space="preserve">V súvislosti s výpočtom dôchodkov podľa právnej úpravy (zákon o sociálnom zabezpečení) účinnej do 31.12.2003 verejný ochranca práv už v minulosti poukázal na vážny problém, ktorý ani v súčasnosti nie je vyriešený. Ide o prípady, keď sa dôchodková dávka priznáva a vypočítava po uplynutí viac ako troch rokov odo dňa, kedy na ňu vznikol nárok. </w:t>
      </w:r>
      <w:r w:rsidR="006E6CAE">
        <w:rPr>
          <w:rFonts w:cs="Times New Roman"/>
          <w:szCs w:val="24"/>
        </w:rPr>
        <w:br/>
      </w:r>
      <w:r w:rsidRPr="007A2AD8">
        <w:rPr>
          <w:rFonts w:cs="Times New Roman"/>
          <w:szCs w:val="24"/>
        </w:rPr>
        <w:t xml:space="preserve">Vo všeobecnosti platí, že dôchodok sa prizná a vypočíta podľa právnych predpisov účinných v čase, kedy na tento dôchodok prvýkrát vznikol nárok. Ak teda napríklad osoba dosiahne dôchodkový vek a splní aj podmienku získania potrebného počtu rokov obdobia dôchodkového poistenia v roku 2000, jej dôchodok sa bude priznávať a vypočítavať podľa právnych predpisov účinných v tomto roku, aj keby sa priznával napríklad v roku 2018. Priznáva sa však najviac tri roky spätne od podania žiadosti. Tu je treba pripomenúť, že dôchodky priznávané podľa zákona o sociálnom zabezpečení, ktorý bol účinný do 31.12.2003, sa od roku 1994 pri ich priznaní upravovali spôsobom, ktorý bol na každý kalendárny rok stanovený osobitným zákonom. Išlo o jednorazovú úpravu dôchodku pri jeho priznaní </w:t>
      </w:r>
      <w:r w:rsidR="006E6CAE">
        <w:rPr>
          <w:rFonts w:cs="Times New Roman"/>
          <w:szCs w:val="24"/>
        </w:rPr>
        <w:br/>
      </w:r>
      <w:r w:rsidRPr="007A2AD8">
        <w:rPr>
          <w:rFonts w:cs="Times New Roman"/>
          <w:szCs w:val="24"/>
        </w:rPr>
        <w:t xml:space="preserve">(v závislosti od toho, v ktorom roku bol priznaný) a nie o každoročnú valorizáciu. </w:t>
      </w:r>
    </w:p>
    <w:p w:rsidR="005F7A92" w:rsidRPr="007A2AD8" w:rsidRDefault="005F7A92" w:rsidP="005F7A92">
      <w:pPr>
        <w:spacing w:line="276" w:lineRule="auto"/>
        <w:ind w:firstLine="708"/>
        <w:jc w:val="both"/>
        <w:rPr>
          <w:rFonts w:cs="Times New Roman"/>
          <w:szCs w:val="24"/>
        </w:rPr>
      </w:pPr>
      <w:r w:rsidRPr="007A2AD8">
        <w:rPr>
          <w:rFonts w:cs="Times New Roman"/>
          <w:szCs w:val="24"/>
        </w:rPr>
        <w:t xml:space="preserve">Pre ilustráciu - napríklad starobné dôchodky priznané v roku 2000 sa upravovali </w:t>
      </w:r>
      <w:r w:rsidR="006E6CAE">
        <w:rPr>
          <w:rFonts w:cs="Times New Roman"/>
          <w:szCs w:val="24"/>
        </w:rPr>
        <w:br/>
      </w:r>
      <w:r w:rsidRPr="007A2AD8">
        <w:rPr>
          <w:rFonts w:cs="Times New Roman"/>
          <w:szCs w:val="24"/>
        </w:rPr>
        <w:t xml:space="preserve">o 81,4 % mesačnej sumy dôchodku, na ktorú má občan nárok ku dňu priznania dôchodku, </w:t>
      </w:r>
      <w:r w:rsidR="006E6CAE">
        <w:rPr>
          <w:rFonts w:cs="Times New Roman"/>
          <w:szCs w:val="24"/>
        </w:rPr>
        <w:br/>
      </w:r>
      <w:r w:rsidRPr="007A2AD8">
        <w:rPr>
          <w:rFonts w:cs="Times New Roman"/>
          <w:szCs w:val="24"/>
        </w:rPr>
        <w:t xml:space="preserve">a o sumu 1 010,- Sk mesačne. Pokiaľ teda bol dôchodok vypočítaný z maximálneho vymeriavacieho základu 4 067,- Sk a jeho percentná výmera tvorila 67 % priemerného mesačného zárobku, suma dôchodku predstavovala 2 725,- Sk mesačne. Táto suma sa následne upravila už o spomínaných 81,4 % a o pevnú sumu 1 010,- Sk, čo znamenalo viac ako 100 % nárast sumy dôchodku. Posledná úprava dôchodkov bola stanovená zákonom pre rok 2003. Úpravy pre ďalšie roky už nie sú stanovené, lebo došlo k zrušeniu zákona o sociálnom zabezpečení, avšak aj v súčasnosti môže nastať situácia, že sa suma dôchodku určuje podľa tohto zákona. To by nebol až taký problém, keby Sociálna poisťovňa pri výpočte dôchodkov v takýchto prípadoch uplatnila zvýšenia dôchodku (valorizáciu) za každý kalendárny rok </w:t>
      </w:r>
      <w:r w:rsidR="006E6CAE">
        <w:rPr>
          <w:rFonts w:cs="Times New Roman"/>
          <w:szCs w:val="24"/>
        </w:rPr>
        <w:br/>
      </w:r>
      <w:r w:rsidRPr="007A2AD8">
        <w:rPr>
          <w:rFonts w:cs="Times New Roman"/>
          <w:szCs w:val="24"/>
        </w:rPr>
        <w:t xml:space="preserve">odo dňa vzniku nároku na dôchodok až do dňa, od ktorého dôchodok priznáva. Sociálna poisťovňa však takýto postup neuplatňuje. Bez ohľadu na to, v ktorom roku vznikol nárok </w:t>
      </w:r>
      <w:r w:rsidR="006E6CAE">
        <w:rPr>
          <w:rFonts w:cs="Times New Roman"/>
          <w:szCs w:val="24"/>
        </w:rPr>
        <w:br/>
      </w:r>
      <w:r w:rsidRPr="007A2AD8">
        <w:rPr>
          <w:rFonts w:cs="Times New Roman"/>
          <w:szCs w:val="24"/>
        </w:rPr>
        <w:t xml:space="preserve">na dôchodok, vykoná jeho úpravu stanovenú pre rok 2003, prizná k nemu aj zvýšenie (valorizáciu) stanovenú pre tento rok, avšak následné zvýšenia (valorizácie) nevykoná, </w:t>
      </w:r>
      <w:r w:rsidR="006E6CAE">
        <w:rPr>
          <w:rFonts w:cs="Times New Roman"/>
          <w:szCs w:val="24"/>
        </w:rPr>
        <w:br/>
      </w:r>
      <w:r w:rsidRPr="007A2AD8">
        <w:rPr>
          <w:rFonts w:cs="Times New Roman"/>
          <w:szCs w:val="24"/>
        </w:rPr>
        <w:t xml:space="preserve">resp. vykoná ich najviac tri roky spätne odo dňa priznania dôchodku. Ak by teda napr. v roku 2018 priznávala dôchodok, na ktorý vznikol nárok v roku 2000, prizná jeho valorizáciu za rok 2003 a potom valorizácie za roky 2016, 2017 a 2018. </w:t>
      </w:r>
    </w:p>
    <w:p w:rsidR="005F7A92" w:rsidRPr="007A2AD8" w:rsidRDefault="005F7A92" w:rsidP="005F7A92">
      <w:pPr>
        <w:spacing w:line="276" w:lineRule="auto"/>
        <w:ind w:firstLine="708"/>
        <w:jc w:val="both"/>
        <w:rPr>
          <w:rFonts w:cs="Times New Roman"/>
          <w:szCs w:val="24"/>
        </w:rPr>
      </w:pPr>
      <w:r w:rsidRPr="007A2AD8">
        <w:rPr>
          <w:rFonts w:cs="Times New Roman"/>
          <w:szCs w:val="24"/>
        </w:rPr>
        <w:t xml:space="preserve">Takýto postup výrazným spôsobom znižuje sumu dôchodku. Dôchodok nie je priznaný v sume akú by dosiahol, keby sa vyplácal odo dňa vzniku nároku, ale v podstatne nižšej sume. Sociálna poisťovňa tvrdí, že valorizácie nemôže vykonať, pretože podľa doslovného znenia zákona to nie je možné. Zvyšujú sa totiž iba dôchodkové dávky priznané v určitom </w:t>
      </w:r>
      <w:r w:rsidRPr="007A2AD8">
        <w:rPr>
          <w:rFonts w:cs="Times New Roman"/>
          <w:szCs w:val="24"/>
        </w:rPr>
        <w:lastRenderedPageBreak/>
        <w:t xml:space="preserve">stanovenom čase, resp. vyplácané k určitému dňu a na ich zvýšenie je rozhodujúca suma, v ktorej sa dôchodok vypláca ku dňu, od ktorého sa zvyšuje. To znamená, že ak sa dôchodok v skutočnosti nevypláca, nemožno ho dodatočne valorizovať. To je, podľa môjho názoru, v príkrom rozpore s čl. 12 ods. 1 druhá veta ústavy, podľa ktorého základné práva a slobody sú neodňateľné, </w:t>
      </w:r>
      <w:proofErr w:type="spellStart"/>
      <w:r w:rsidRPr="007A2AD8">
        <w:rPr>
          <w:rFonts w:cs="Times New Roman"/>
          <w:szCs w:val="24"/>
        </w:rPr>
        <w:t>nescudziteľné</w:t>
      </w:r>
      <w:proofErr w:type="spellEnd"/>
      <w:r w:rsidRPr="007A2AD8">
        <w:rPr>
          <w:rFonts w:cs="Times New Roman"/>
          <w:szCs w:val="24"/>
        </w:rPr>
        <w:t xml:space="preserve">, nepremlčateľné a nezrušiteľné. Právo na dôchodok, ako základné právo je nepremlčateľné a podľa zákona nárok na dôchodok nezaniká uplynutím času, zaniká len nárok na výplatu dávky alebo jej časti. Preto sa domnievam, že Sociálna poisťovňa by mala v týchto prípadoch vykladať zákon tak, aby nedošlo k zásahu do základného práva podľa čl. 39 ods. 1 ústavy.  </w:t>
      </w:r>
    </w:p>
    <w:p w:rsidR="005F7A92" w:rsidRPr="00DD7E1F" w:rsidRDefault="005F7A92" w:rsidP="00DD7E1F">
      <w:pPr>
        <w:pStyle w:val="Nadpis4"/>
      </w:pPr>
      <w:r w:rsidRPr="007A2AD8">
        <w:t>Preddavková výplata dôchodku</w:t>
      </w:r>
    </w:p>
    <w:p w:rsidR="005F7A92" w:rsidRPr="007A2AD8" w:rsidRDefault="005F7A92" w:rsidP="005F7A92">
      <w:pPr>
        <w:spacing w:line="276" w:lineRule="auto"/>
        <w:ind w:firstLine="708"/>
        <w:jc w:val="both"/>
        <w:rPr>
          <w:rFonts w:cs="Times New Roman"/>
          <w:szCs w:val="24"/>
        </w:rPr>
      </w:pPr>
      <w:r w:rsidRPr="007A2AD8">
        <w:rPr>
          <w:rFonts w:cs="Times New Roman"/>
          <w:szCs w:val="24"/>
        </w:rPr>
        <w:t xml:space="preserve">V uplynulom roku som konštatovala porušenie základného práva aj pri preddavkovej výplate dôchodku. Obrátila sa na mňa </w:t>
      </w:r>
      <w:proofErr w:type="spellStart"/>
      <w:r w:rsidRPr="007A2AD8">
        <w:rPr>
          <w:rFonts w:cs="Times New Roman"/>
          <w:szCs w:val="24"/>
        </w:rPr>
        <w:t>podávateľka</w:t>
      </w:r>
      <w:proofErr w:type="spellEnd"/>
      <w:r w:rsidRPr="007A2AD8">
        <w:rPr>
          <w:rFonts w:cs="Times New Roman"/>
          <w:szCs w:val="24"/>
        </w:rPr>
        <w:t xml:space="preserve">, ktorá namietala prieťahy v konaní o svojom nároku na invalidný dôchodok. O jeho priznanie požiadala v decembri 2016, pričom ani po uplynutí jedného roka nebolo o jej žiadosti rozhodnuté. Preskúmaním podnetu bolo zistené, že vydaniu konečného rozhodnutia bránia Sociálnej poisťovni objektívne príčiny, ktoré nemôže svojím postupom ovplyvniť. Rozhodnutie bolo totiž podmienené súčinnosťou zahraničných orgánov sociálneho poistenia, lebo </w:t>
      </w:r>
      <w:proofErr w:type="spellStart"/>
      <w:r w:rsidRPr="007A2AD8">
        <w:rPr>
          <w:rFonts w:cs="Times New Roman"/>
          <w:szCs w:val="24"/>
        </w:rPr>
        <w:t>podávateľka</w:t>
      </w:r>
      <w:proofErr w:type="spellEnd"/>
      <w:r w:rsidRPr="007A2AD8">
        <w:rPr>
          <w:rFonts w:cs="Times New Roman"/>
          <w:szCs w:val="24"/>
        </w:rPr>
        <w:t xml:space="preserve"> počas svojho života pracovala aj v iných krajinách (Kanada, USA, Rakúsko). Závažné nedostatky som však zistila </w:t>
      </w:r>
      <w:r w:rsidR="006E6CAE">
        <w:rPr>
          <w:rFonts w:cs="Times New Roman"/>
          <w:szCs w:val="24"/>
        </w:rPr>
        <w:br/>
      </w:r>
      <w:r w:rsidRPr="007A2AD8">
        <w:rPr>
          <w:rFonts w:cs="Times New Roman"/>
          <w:szCs w:val="24"/>
        </w:rPr>
        <w:t xml:space="preserve">pri preddavkovej výplate dôchodku. Sociálna poisťovňa bola totiž v danom prípade povinná začať dôchodok vyplácať preddavkovo. To však urobila neskoro a v nedostatočnom rozsahu. Je zrejmé, že Sociálna poisťovňa môže pristúpiť k preddavkovej výplate dôchodkovej dávky až v okamihu, keď disponuje informáciami o tom, že účastník splnil podmienky pre vznik nároku na túto dávku. To však neznamená, že by dôchodok mala vyplatiť preddavkovo iba za obdobie od zistenia rozhodujúcich skutočností, pretože nárok na dôchodok vznikol už oveľa skôr. V prípade podávateľky Sociálna poisťovňa začala vyplácať dôchodok preddavkovo takmer </w:t>
      </w:r>
      <w:r w:rsidR="006E6CAE">
        <w:rPr>
          <w:rFonts w:cs="Times New Roman"/>
          <w:szCs w:val="24"/>
        </w:rPr>
        <w:br/>
      </w:r>
      <w:r w:rsidRPr="007A2AD8">
        <w:rPr>
          <w:rFonts w:cs="Times New Roman"/>
          <w:szCs w:val="24"/>
        </w:rPr>
        <w:t xml:space="preserve">po dvoch mesiacoch odkedy zistila, že sú splnené podmienky pre nárok na invalidný dôchodok. Preddavok na dôchodok zároveň vyplatila iba za obdobie, odkedy jej boli známe rozhodujúce skutočnosti pre vznik nároku na dôchodok a nie odo dňa, odkedy nárok </w:t>
      </w:r>
      <w:r w:rsidR="006E6CAE">
        <w:rPr>
          <w:rFonts w:cs="Times New Roman"/>
          <w:szCs w:val="24"/>
        </w:rPr>
        <w:br/>
      </w:r>
      <w:r w:rsidRPr="007A2AD8">
        <w:rPr>
          <w:rFonts w:cs="Times New Roman"/>
          <w:szCs w:val="24"/>
        </w:rPr>
        <w:t xml:space="preserve">na dôchodok vznikol. V danom prípade vznikol nárok na dôchodok už od augusta 2016, avšak dôchodok bol vyplatený preddavkovo iba za obdobie od júna 2017. Sociálna poisťovňa je zároveň povinná preddavkovo vyplácať dôchodkovú dávku vo výške čo najviac sa približujúcej sume, ktorá sa pravdepodobne bude vyplácať. Výška preddavkovo vyplácaného dôchodku predstavovala v preskúmavanom prípade približne dve tretiny sumy invalidného dôchodku, </w:t>
      </w:r>
      <w:r w:rsidR="006E6CAE">
        <w:rPr>
          <w:rFonts w:cs="Times New Roman"/>
          <w:szCs w:val="24"/>
        </w:rPr>
        <w:br/>
      </w:r>
      <w:r w:rsidRPr="007A2AD8">
        <w:rPr>
          <w:rFonts w:cs="Times New Roman"/>
          <w:szCs w:val="24"/>
        </w:rPr>
        <w:t xml:space="preserve">na ktorý by mala </w:t>
      </w:r>
      <w:proofErr w:type="spellStart"/>
      <w:r w:rsidRPr="007A2AD8">
        <w:rPr>
          <w:rFonts w:cs="Times New Roman"/>
          <w:szCs w:val="24"/>
        </w:rPr>
        <w:t>podávateľka</w:t>
      </w:r>
      <w:proofErr w:type="spellEnd"/>
      <w:r w:rsidRPr="007A2AD8">
        <w:rPr>
          <w:rFonts w:cs="Times New Roman"/>
          <w:szCs w:val="24"/>
        </w:rPr>
        <w:t xml:space="preserve"> nárok podľa dovtedy zistených informácií, čo podľa môjho názoru, nemožno považovať za dostatočné. </w:t>
      </w:r>
    </w:p>
    <w:p w:rsidR="005F7A92" w:rsidRPr="007A2AD8" w:rsidRDefault="005F7A92" w:rsidP="005F7A92">
      <w:pPr>
        <w:spacing w:line="276" w:lineRule="auto"/>
        <w:ind w:firstLine="708"/>
        <w:jc w:val="both"/>
        <w:rPr>
          <w:rFonts w:cs="Times New Roman"/>
          <w:szCs w:val="24"/>
        </w:rPr>
      </w:pPr>
      <w:r w:rsidRPr="007A2AD8">
        <w:rPr>
          <w:rFonts w:cs="Times New Roman"/>
          <w:szCs w:val="24"/>
        </w:rPr>
        <w:t xml:space="preserve">Treba zdôrazniť, že v danom prípade bola pravdepodobná výška invalidného dôchodku veľmi nízka, a preto sa domnievam, že je o to dôležitejšie poskytnúť dôchodok preddavkovo v čo najvyššej možnej sume. Konania, pri ktorých sa uplatňujú európske koordinačné predpisy v oblasti sociálneho zabezpečenia a rovnako aj iné konania s medzinárodným prvkom, sú obvykle spojené s náročnejším zisťovaním skutkového stavu, pretože je pri nich nutná </w:t>
      </w:r>
      <w:r w:rsidRPr="007A2AD8">
        <w:rPr>
          <w:rFonts w:cs="Times New Roman"/>
          <w:szCs w:val="24"/>
        </w:rPr>
        <w:lastRenderedPageBreak/>
        <w:t xml:space="preserve">súčinnosť príslušných inštitúcií iných štátov. Ich vzájomná komunikácia je často zložitá, problematická a vyžaduje dlhšie časové obdobie, čo má vplyv aj na dĺžku konania o nároku </w:t>
      </w:r>
      <w:r w:rsidR="006E6CAE">
        <w:rPr>
          <w:rFonts w:cs="Times New Roman"/>
          <w:szCs w:val="24"/>
        </w:rPr>
        <w:br/>
      </w:r>
      <w:r w:rsidRPr="007A2AD8">
        <w:rPr>
          <w:rFonts w:cs="Times New Roman"/>
          <w:szCs w:val="24"/>
        </w:rPr>
        <w:t xml:space="preserve">na dávku sociálneho zabezpečenia. Ide pritom o oblasť, ktorá má priamy dopad na životnú úroveň a často aj na zabezpečenie základných životných potrieb žiadateľov. Je zrejmé, že ustanovenia o preddavkovej a predbežnej výplate dávok v európskych koordinačných predpisoch boli prijaté práve na minimalizovanie negatívnych dopadov na dotknuté osoby </w:t>
      </w:r>
      <w:r w:rsidR="006E6CAE">
        <w:rPr>
          <w:rFonts w:cs="Times New Roman"/>
          <w:szCs w:val="24"/>
        </w:rPr>
        <w:br/>
      </w:r>
      <w:r w:rsidRPr="007A2AD8">
        <w:rPr>
          <w:rFonts w:cs="Times New Roman"/>
          <w:szCs w:val="24"/>
        </w:rPr>
        <w:t xml:space="preserve">v záujme ochrany ich sociálnych práv. Ustanovenia nariadenia sú priamo aplikovateľné a vyplýva z nich obligatórna povinnosť Sociálnej poisťovne začať vyplácať dôchodkovú dávku preddavkovo bezodkladne potom čo zistí, že žiadateľ spĺňa podmienky pre vznik nároku </w:t>
      </w:r>
      <w:r w:rsidR="006E6CAE">
        <w:rPr>
          <w:rFonts w:cs="Times New Roman"/>
          <w:szCs w:val="24"/>
        </w:rPr>
        <w:br/>
      </w:r>
      <w:r w:rsidRPr="007A2AD8">
        <w:rPr>
          <w:rFonts w:cs="Times New Roman"/>
          <w:szCs w:val="24"/>
        </w:rPr>
        <w:t>na nezávislú dávku, čo Sociálna poisťovňa v tomto prípade neurobila. Zároveň, ak má preddavková výplata dôchodkových dávok splniť svoj účel, musí sa svojím rozsahom čo najviac približovať riadnej výplate dôchodku. Teda dôchodok by mal byť, podľa môjho názoru, vyplatený preddavkovo za celé obdobie od okamihu, kedy naň vznikol nárok a v sume, ktorá sa čo najviac približuje sume dôchodku, ktorý bude pravdepodobne priznaný.</w:t>
      </w:r>
    </w:p>
    <w:p w:rsidR="005F7A92" w:rsidRPr="007A2AD8" w:rsidRDefault="005F7A92" w:rsidP="005F7A92">
      <w:pPr>
        <w:pStyle w:val="Nadpis4"/>
      </w:pPr>
      <w:r w:rsidRPr="007A2AD8">
        <w:t>Úrazové dávky</w:t>
      </w:r>
      <w:r w:rsidRPr="007A2AD8">
        <w:tab/>
      </w:r>
    </w:p>
    <w:p w:rsidR="005F7A92" w:rsidRPr="007A2AD8" w:rsidRDefault="005F7A92" w:rsidP="005F7A92">
      <w:pPr>
        <w:spacing w:line="276" w:lineRule="auto"/>
        <w:ind w:firstLine="708"/>
        <w:jc w:val="both"/>
        <w:rPr>
          <w:rFonts w:cs="Times New Roman"/>
          <w:szCs w:val="24"/>
        </w:rPr>
      </w:pPr>
      <w:r w:rsidRPr="007A2AD8">
        <w:rPr>
          <w:rFonts w:cs="Times New Roman"/>
          <w:szCs w:val="24"/>
        </w:rPr>
        <w:t xml:space="preserve">Zákon o sociálnom poistení priniesol výraznú zmenu v oblasti zodpovednosti zamestnávateľa za škodu pri pracovnom úraze alebo pri chorobe z povolania. Nároky zamestnancov sú kryté najmä formou úrazového poistenia, ktoré je súčasťou sociálneho poistenia a rozhoduje o nich Sociálna poisťovňa. Ak nastane spor medzi poškodeným zamestnancom a zamestnávateľom o tom, či vôbec došlo k pracovnému úrazu, prípadne či a v akom rozsahu zamestnávateľ zodpovedá za pracovný úraz, musí sa s tým </w:t>
      </w:r>
      <w:proofErr w:type="spellStart"/>
      <w:r w:rsidRPr="007A2AD8">
        <w:rPr>
          <w:rFonts w:cs="Times New Roman"/>
          <w:szCs w:val="24"/>
        </w:rPr>
        <w:t>vysporiadať</w:t>
      </w:r>
      <w:proofErr w:type="spellEnd"/>
      <w:r w:rsidRPr="007A2AD8">
        <w:rPr>
          <w:rFonts w:cs="Times New Roman"/>
          <w:szCs w:val="24"/>
        </w:rPr>
        <w:t xml:space="preserve"> aj Sociálna poisťovňa. To prináša značné problémy, lebo nie vždy sa účastníci v tejto veci obrátia na súd. Sociálna poisťovňa sa v takýto prípadoch musí zaoberať aj otázkami pracovnoprávneho charakteru, čo podľa skúseností z podnetov adresovaných verejnému ochrancovi práv, niekedy nerobí v dostatočnom rozsahu. Problémy nastávajú aj </w:t>
      </w:r>
      <w:r w:rsidR="006E6CAE">
        <w:rPr>
          <w:rFonts w:cs="Times New Roman"/>
          <w:szCs w:val="24"/>
        </w:rPr>
        <w:br/>
      </w:r>
      <w:r w:rsidRPr="007A2AD8">
        <w:rPr>
          <w:rFonts w:cs="Times New Roman"/>
          <w:szCs w:val="24"/>
        </w:rPr>
        <w:t>pri posudzovaní zdravotného stavu. V uplynulom roku som v dvoch prípadoch, ktoré sa týkali nároku na úrazový príplatok, konštatovala porušenie základného práva spočívajúceho v nedostatočnom odôvodnení rozhodnutia.</w:t>
      </w:r>
    </w:p>
    <w:p w:rsidR="005F7A92" w:rsidRPr="00DD7E1F" w:rsidRDefault="00DD7E1F" w:rsidP="00DD7E1F">
      <w:pPr>
        <w:pStyle w:val="Nadpis4"/>
      </w:pPr>
      <w:r>
        <w:t>Úrazový príplatok</w:t>
      </w:r>
    </w:p>
    <w:p w:rsidR="005F7A92" w:rsidRPr="007A2AD8" w:rsidRDefault="005F7A92" w:rsidP="005F7A92">
      <w:pPr>
        <w:spacing w:line="276" w:lineRule="auto"/>
        <w:ind w:firstLine="708"/>
        <w:jc w:val="both"/>
        <w:rPr>
          <w:rFonts w:cs="Times New Roman"/>
          <w:szCs w:val="24"/>
        </w:rPr>
      </w:pPr>
      <w:r w:rsidRPr="007A2AD8">
        <w:rPr>
          <w:rFonts w:cs="Times New Roman"/>
          <w:szCs w:val="24"/>
        </w:rPr>
        <w:t xml:space="preserve">Obrátil sa na mňa podávateľ, ktorý uviedol, že v roku 2016 utrpel pracovný úraz – pád na chrbát. Úrazový príplatok mu bol priznaný preto, lebo mu vznikla pracovná neschopnosť v dôsledku pracovného úrazu. Absolvoval všetky vyšetrenia a rehabilitácie, no zdravotné ťažkosti mu stále pretrvávajú. Napriek tomu mu po približne štyroch mesiacoch trvania dočasnej práceneschopnosti bol úrazový príplatok odňatý. Dôvodom bolo, že podľa posudkového lekára, jeho dočasná pracovná neschopnosť už netrvá v dôsledku pracovného úrazu. Rozhodnutia Sociálnej poisťovne však nie sú jasne, zrozumiteľne a presvedčivo odôvodnené. Aj keď v rozhodnutiach to výslovne uvedené nie je, podľa posudkového lekára boli príčinou nepriaznivého zdravotného stavu podávateľa, pre ktorý bol i naďalej uznaný </w:t>
      </w:r>
      <w:r w:rsidR="006E6CAE">
        <w:rPr>
          <w:rFonts w:cs="Times New Roman"/>
          <w:szCs w:val="24"/>
        </w:rPr>
        <w:br/>
      </w:r>
      <w:r w:rsidRPr="007A2AD8">
        <w:rPr>
          <w:rFonts w:cs="Times New Roman"/>
          <w:szCs w:val="24"/>
        </w:rPr>
        <w:t xml:space="preserve">za dočasne práce neschopného, </w:t>
      </w:r>
      <w:proofErr w:type="spellStart"/>
      <w:r w:rsidRPr="007A2AD8">
        <w:rPr>
          <w:rFonts w:cs="Times New Roman"/>
          <w:szCs w:val="24"/>
        </w:rPr>
        <w:t>degeneratívne</w:t>
      </w:r>
      <w:proofErr w:type="spellEnd"/>
      <w:r w:rsidRPr="007A2AD8">
        <w:rPr>
          <w:rFonts w:cs="Times New Roman"/>
          <w:szCs w:val="24"/>
        </w:rPr>
        <w:t xml:space="preserve"> zmeny na chrbtici, resp. iné ochorenie, ktoré nesúvisí s pracovným úrazom. </w:t>
      </w:r>
    </w:p>
    <w:p w:rsidR="005F7A92" w:rsidRPr="007A2AD8" w:rsidRDefault="005F7A92" w:rsidP="005F7A92">
      <w:pPr>
        <w:spacing w:line="276" w:lineRule="auto"/>
        <w:ind w:firstLine="708"/>
        <w:jc w:val="both"/>
        <w:rPr>
          <w:rFonts w:cs="Times New Roman"/>
          <w:szCs w:val="24"/>
        </w:rPr>
      </w:pPr>
      <w:r w:rsidRPr="007A2AD8">
        <w:rPr>
          <w:rFonts w:cs="Times New Roman"/>
          <w:szCs w:val="24"/>
        </w:rPr>
        <w:lastRenderedPageBreak/>
        <w:t xml:space="preserve">Z judikatúry súdov vyplýva, že pre zodpovednosť zamestnávateľa za pracovný úraz nie je významné, či zamestnanec mal vrodené alebo inak získané predpoklady pre možnosť poškodenia jeho zdravia. Táto skutočnosť je, z hľadiska hodnotenia úrazu ako pracovného, bezvýznamná. Príčinná súvislosť je daná, ak úrazový dej bol jednou z príčin poškodenia zdravia, pričom sa spravidla vyžaduje, aby išlo o príčinu dôležitú, podstatnú a značnú, alebo príčinu, ktorá len zavŕši predchádzajúci nepriaznivý zdravotný stav zamestnanca. Obdobne to platí aj pri posudzovaní príčinnej súvislosti medzi pracovným úrazom a DPN. Nemožno preto vylúčiť príčinnú súvislosť medzi pracovným úrazom podávateľa a jeho DPN iba z toho dôvodu, že u neho boli zistené </w:t>
      </w:r>
      <w:proofErr w:type="spellStart"/>
      <w:r w:rsidRPr="007A2AD8">
        <w:rPr>
          <w:rFonts w:cs="Times New Roman"/>
          <w:szCs w:val="24"/>
        </w:rPr>
        <w:t>degeneratívne</w:t>
      </w:r>
      <w:proofErr w:type="spellEnd"/>
      <w:r w:rsidRPr="007A2AD8">
        <w:rPr>
          <w:rFonts w:cs="Times New Roman"/>
          <w:szCs w:val="24"/>
        </w:rPr>
        <w:t xml:space="preserve"> zmeny chrbtice a iné ochorenie - syndróm </w:t>
      </w:r>
      <w:proofErr w:type="spellStart"/>
      <w:r w:rsidRPr="007A2AD8">
        <w:rPr>
          <w:rFonts w:cs="Times New Roman"/>
          <w:szCs w:val="24"/>
        </w:rPr>
        <w:t>karpálneho</w:t>
      </w:r>
      <w:proofErr w:type="spellEnd"/>
      <w:r w:rsidRPr="007A2AD8">
        <w:rPr>
          <w:rFonts w:cs="Times New Roman"/>
          <w:szCs w:val="24"/>
        </w:rPr>
        <w:t xml:space="preserve"> tunela. Pre konštatovanie, že od určitého dátumu DPN nie je v príčinnej súvislosti s jeho pracovným úrazom, je potrebné preukázať, že práve </w:t>
      </w:r>
      <w:proofErr w:type="spellStart"/>
      <w:r w:rsidRPr="007A2AD8">
        <w:rPr>
          <w:rFonts w:cs="Times New Roman"/>
          <w:szCs w:val="24"/>
        </w:rPr>
        <w:t>degeneratívne</w:t>
      </w:r>
      <w:proofErr w:type="spellEnd"/>
      <w:r w:rsidRPr="007A2AD8">
        <w:rPr>
          <w:rFonts w:cs="Times New Roman"/>
          <w:szCs w:val="24"/>
        </w:rPr>
        <w:t xml:space="preserve"> zmeny na chrbtici alebo iné ochorenia nesúvisiace s pracovným úrazom sú jedinou podstatnou príčinou jeho zdravotných problémov, pre ktoré je uznaný za dočasne práce neschopného, resp. že poškodenie zdravia, ktoré bolo spôsobené pracovným úrazom sa nepodieľa na zdravotných ťažkostiach, pre ktoré je uznaný za dočasne práce neschopného v takej miere, ktorú by bolo možné označiť za podstatnú, značnú alebo dôležitú, prípadne za príčinu, ktorá zavŕšila predchádzajúci nepriaznivý zdravotný stav, a že k takémuto stavu by došlo aj v prípade, ak by pracovný úraz nenastal. Toto však z rozhodnutí Sociálnej poisťovne vôbec nevyplýva.</w:t>
      </w:r>
    </w:p>
    <w:p w:rsidR="005F7A92" w:rsidRPr="007A2AD8" w:rsidRDefault="005F7A92" w:rsidP="005F7A92">
      <w:pPr>
        <w:spacing w:line="276" w:lineRule="auto"/>
        <w:ind w:firstLine="708"/>
        <w:jc w:val="both"/>
        <w:rPr>
          <w:rFonts w:cs="Times New Roman"/>
          <w:szCs w:val="24"/>
        </w:rPr>
      </w:pPr>
      <w:r w:rsidRPr="007A2AD8">
        <w:rPr>
          <w:rFonts w:cs="Times New Roman"/>
          <w:szCs w:val="24"/>
        </w:rPr>
        <w:t xml:space="preserve">Z podnetov, ktoré dostávam je vidieť, že „obyčajný človek“ neraz dopláca </w:t>
      </w:r>
      <w:r w:rsidR="006E6CAE">
        <w:rPr>
          <w:rFonts w:cs="Times New Roman"/>
          <w:szCs w:val="24"/>
        </w:rPr>
        <w:br/>
      </w:r>
      <w:r w:rsidRPr="007A2AD8">
        <w:rPr>
          <w:rFonts w:cs="Times New Roman"/>
          <w:szCs w:val="24"/>
        </w:rPr>
        <w:t xml:space="preserve">na komplikovanosť a nejednoznačnosť právnej úpravy. Len v roku 2018 bolo prijatých deväť zákonov, prostredníctvom ktorých došlo k novelizácii zákona o sociálnom poistení. Nezriedka sa objavujú nejasnosti, ba až absurdné situácie. Niektoré dokáže ako - tak korigovať judikatúra súdov. Tento proces je však pomerne dlhý a vyžaduje si nemalú dávku odvahy a trpezlivosti </w:t>
      </w:r>
      <w:r w:rsidR="006E6CAE">
        <w:rPr>
          <w:rFonts w:cs="Times New Roman"/>
          <w:szCs w:val="24"/>
        </w:rPr>
        <w:br/>
      </w:r>
      <w:r w:rsidRPr="007A2AD8">
        <w:rPr>
          <w:rFonts w:cs="Times New Roman"/>
          <w:szCs w:val="24"/>
        </w:rPr>
        <w:t>zo strany dotknutých osôb. Mnohí svoj boj vzdajú, resp. si sami poradiť nedokážu.</w:t>
      </w:r>
    </w:p>
    <w:p w:rsidR="005F7A92" w:rsidRPr="00DD7E1F" w:rsidRDefault="00DD7E1F" w:rsidP="00DD7E1F">
      <w:pPr>
        <w:pStyle w:val="Nadpis4"/>
      </w:pPr>
      <w:r>
        <w:t>Nejasnosti v systéme sociálneho zabezpečenia policajtov a vojakov</w:t>
      </w:r>
    </w:p>
    <w:p w:rsidR="005F7A92" w:rsidRPr="007A2AD8" w:rsidRDefault="005F7A92" w:rsidP="005F7A92">
      <w:pPr>
        <w:spacing w:line="276" w:lineRule="auto"/>
        <w:ind w:firstLine="708"/>
        <w:jc w:val="both"/>
        <w:rPr>
          <w:rFonts w:cs="Times New Roman"/>
          <w:szCs w:val="24"/>
        </w:rPr>
      </w:pPr>
      <w:r w:rsidRPr="007A2AD8">
        <w:rPr>
          <w:rFonts w:cs="Times New Roman"/>
          <w:szCs w:val="24"/>
        </w:rPr>
        <w:t xml:space="preserve">Svoje o tom vedia napríklad policajti a profesionálni vojaci, ktorí počas výkonu tohto povolania nie sú poistení v už spomínanom všeobecnom systéme sociálneho poistenia, ale patria do osobitného systému sociálneho zabezpečenia. S účinnosťou od 01.07.2002 sa </w:t>
      </w:r>
      <w:r w:rsidR="006E6CAE">
        <w:rPr>
          <w:rFonts w:cs="Times New Roman"/>
          <w:szCs w:val="24"/>
        </w:rPr>
        <w:br/>
      </w:r>
      <w:r w:rsidRPr="007A2AD8">
        <w:rPr>
          <w:rFonts w:cs="Times New Roman"/>
          <w:szCs w:val="24"/>
        </w:rPr>
        <w:t xml:space="preserve">na nich vzťahuje osobitný zákon o sociálnom zabezpečení policajtov. Predtým však ich sociálne zabezpečenie prešlo dlhým vývojom a bolo upravené rôznym spôsobom. Najmä preto vznikajú nejasnosti v tom, ktorý orgán verejnej správy je príslušný na rozhodnutie o ich nároku na dôchodkovú dávku. Stávajú sa prípady, že žiadosť podajú Sociálnej poisťovni, tá však dospeje k záveru, že nie je príslušná na rozhodnutie. Preto ich žiadosť postúpi inému orgánu (napr. ministerstvu, Vojenskému úradu sociálneho zabezpečenia). Ani ten sa však necíti byť príslušný vo veci konať, a tak postúpenú žiadosť vráti späť Sociálnej poisťovni. Legislatíva je v týchto prípadoch nejasná a svoje v danej veci vyslovili aj súdy. Prípady sa však líšia a nie každú situáciu je možné prirovnať k už judikovanej veci. Preto dotknutým osobám nezostáva nič iné, ako obrátiť sa na súd. No ani súdy nie sú v týchto otázkach vždy jednotné. </w:t>
      </w:r>
    </w:p>
    <w:p w:rsidR="005F7A92" w:rsidRPr="007A2AD8" w:rsidRDefault="005F7A92" w:rsidP="005F7A92">
      <w:pPr>
        <w:spacing w:line="276" w:lineRule="auto"/>
        <w:ind w:firstLine="708"/>
        <w:jc w:val="both"/>
        <w:rPr>
          <w:rFonts w:cs="Times New Roman"/>
          <w:szCs w:val="24"/>
        </w:rPr>
      </w:pPr>
      <w:r w:rsidRPr="007A2AD8">
        <w:rPr>
          <w:rFonts w:cs="Times New Roman"/>
          <w:szCs w:val="24"/>
        </w:rPr>
        <w:lastRenderedPageBreak/>
        <w:t xml:space="preserve">V súčasnosti vo všeobecnosti platí, že tým osobám, ktoré sú v osobitnom systéme sociálneho zabezpečenia, vzniká (po splnení zákonných podmienok) za dobu výkonu služby </w:t>
      </w:r>
      <w:r w:rsidR="006E6CAE">
        <w:rPr>
          <w:rFonts w:cs="Times New Roman"/>
          <w:szCs w:val="24"/>
        </w:rPr>
        <w:br/>
      </w:r>
      <w:r w:rsidRPr="007A2AD8">
        <w:rPr>
          <w:rFonts w:cs="Times New Roman"/>
          <w:szCs w:val="24"/>
        </w:rPr>
        <w:t xml:space="preserve">v osobitnom zamestnaní nárok na výsluhový dôchodok, a ak pracujú nejakú dobu aj v civilnom zamestnaní a sú poistení vo všeobecnom systéme, môže im vzniknúť nárok na dôchodok, ktorý priznáva Sociálna poisťovňa. Oba dôchodky pritom poberajú súčasne bez toho, aby boli nejako krátené. </w:t>
      </w:r>
    </w:p>
    <w:p w:rsidR="005F7A92" w:rsidRPr="007A2AD8" w:rsidRDefault="005F7A92" w:rsidP="005F7A92">
      <w:pPr>
        <w:pStyle w:val="Nadpis4"/>
      </w:pPr>
      <w:r w:rsidRPr="007A2AD8">
        <w:t>Výsluhové dôchodky hasičov</w:t>
      </w:r>
    </w:p>
    <w:p w:rsidR="005F7A92" w:rsidRPr="007A2AD8" w:rsidRDefault="005F7A92" w:rsidP="005F7A92">
      <w:pPr>
        <w:spacing w:line="276" w:lineRule="auto"/>
        <w:ind w:firstLine="708"/>
        <w:jc w:val="both"/>
        <w:rPr>
          <w:rFonts w:cs="Times New Roman"/>
          <w:szCs w:val="24"/>
        </w:rPr>
      </w:pPr>
      <w:r w:rsidRPr="007A2AD8">
        <w:rPr>
          <w:rFonts w:cs="Times New Roman"/>
          <w:szCs w:val="24"/>
        </w:rPr>
        <w:t xml:space="preserve">V uplynulom roku v tejto téme (všeobecný </w:t>
      </w:r>
      <w:proofErr w:type="spellStart"/>
      <w:r w:rsidRPr="007A2AD8">
        <w:rPr>
          <w:rFonts w:cs="Times New Roman"/>
          <w:szCs w:val="24"/>
        </w:rPr>
        <w:t>vs</w:t>
      </w:r>
      <w:proofErr w:type="spellEnd"/>
      <w:r w:rsidRPr="007A2AD8">
        <w:rPr>
          <w:rFonts w:cs="Times New Roman"/>
          <w:szCs w:val="24"/>
        </w:rPr>
        <w:t xml:space="preserve">. osobitný systém sociálneho zabezpečenia) rezonovalo najmä odnímanie výsluhových dôchodkov hasičom. Tí boli až </w:t>
      </w:r>
      <w:r w:rsidR="006E6CAE">
        <w:rPr>
          <w:rFonts w:cs="Times New Roman"/>
          <w:szCs w:val="24"/>
        </w:rPr>
        <w:br/>
      </w:r>
      <w:r w:rsidRPr="007A2AD8">
        <w:rPr>
          <w:rFonts w:cs="Times New Roman"/>
          <w:szCs w:val="24"/>
        </w:rPr>
        <w:t xml:space="preserve">do konca roku 2007 poistení iba vo všeobecnom systéme sociálneho poistenia, teda v Sociálnej poisťovni. Zároveň im patril za službu hasiča príplatok k dôchodku. Od 01.01.2008 boli hasiči zaradení do osobitného systému sociálneho zabezpečenia, podobne ako policajti, či profesionálni vojaci. Majú teda nárok na výsluhový dôchodok, a to aj za obdobie dôchodkového poistenia, ktoré ako hasiči získali ešte pred rokom 2008. </w:t>
      </w:r>
    </w:p>
    <w:p w:rsidR="005F7A92" w:rsidRPr="007A2AD8" w:rsidRDefault="005F7A92" w:rsidP="005F7A92">
      <w:pPr>
        <w:spacing w:line="276" w:lineRule="auto"/>
        <w:ind w:firstLine="708"/>
        <w:jc w:val="both"/>
        <w:rPr>
          <w:rFonts w:cs="Times New Roman"/>
          <w:szCs w:val="24"/>
        </w:rPr>
      </w:pPr>
      <w:r w:rsidRPr="007A2AD8">
        <w:rPr>
          <w:rFonts w:cs="Times New Roman"/>
          <w:szCs w:val="24"/>
        </w:rPr>
        <w:t xml:space="preserve">Pri prijatí tejto veľkej zmeny bolo do zákona včlenené prechodné ustanovenie týkajúce sa hasičov, ktorí skončili výkon služby v rokoch 2008 až 2010. Hovorí o tom, že títo hasiči majú právo požiadať Sociálnu poisťovňu o starobný, prípadne o predčasný starobný dôchodok </w:t>
      </w:r>
      <w:r w:rsidR="006E6CAE">
        <w:rPr>
          <w:rFonts w:cs="Times New Roman"/>
          <w:szCs w:val="24"/>
        </w:rPr>
        <w:br/>
      </w:r>
      <w:r w:rsidRPr="007A2AD8">
        <w:rPr>
          <w:rFonts w:cs="Times New Roman"/>
          <w:szCs w:val="24"/>
        </w:rPr>
        <w:t xml:space="preserve">zo všeobecného systému. Ak však o dôchodok požiadajú, zaniká im nárok na výsluhové zabezpečenie z osobitného systému. Nerozlišuje pritom, či hasič požiada o dôchodok iba </w:t>
      </w:r>
      <w:r w:rsidR="006E6CAE">
        <w:rPr>
          <w:rFonts w:cs="Times New Roman"/>
          <w:szCs w:val="24"/>
        </w:rPr>
        <w:br/>
      </w:r>
      <w:r w:rsidRPr="007A2AD8">
        <w:rPr>
          <w:rFonts w:cs="Times New Roman"/>
          <w:szCs w:val="24"/>
        </w:rPr>
        <w:t>za dobu, ktorú získal výkonom civilného zamestnania, alebo aj za dobu, kedy pracoval ako hasič.</w:t>
      </w:r>
    </w:p>
    <w:p w:rsidR="005F7A92" w:rsidRPr="007A2AD8" w:rsidRDefault="005F7A92" w:rsidP="005F7A92">
      <w:pPr>
        <w:spacing w:line="276" w:lineRule="auto"/>
        <w:ind w:firstLine="708"/>
        <w:jc w:val="both"/>
        <w:rPr>
          <w:rFonts w:cs="Times New Roman"/>
          <w:szCs w:val="24"/>
        </w:rPr>
      </w:pPr>
      <w:r w:rsidRPr="007A2AD8">
        <w:rPr>
          <w:rFonts w:cs="Times New Roman"/>
          <w:szCs w:val="24"/>
        </w:rPr>
        <w:t xml:space="preserve">Tesne pred Vianocami v roku 2017 začalo ministerstvo vnútra postupne odnímať výsluhové dôchodky hasičom, ktorí skončili výkon služby v rokoch 2008 až 2010 a bol im priznaný dôchodok výlučne za civilnú dobu poistenia zo strany Sociálnej poisťovne. K odňatiu výsluhového dôchodku pritom v niektorých prípadoch došlo až po takmer desiatich rokoch, kedy došlo k uvedenej skutočnosti. Ministerstvo vnútra tvrdí, že o tom nemalo informácie. </w:t>
      </w:r>
      <w:r w:rsidR="006E6CAE">
        <w:rPr>
          <w:rFonts w:cs="Times New Roman"/>
          <w:szCs w:val="24"/>
        </w:rPr>
        <w:br/>
      </w:r>
      <w:r w:rsidRPr="007A2AD8">
        <w:rPr>
          <w:rFonts w:cs="Times New Roman"/>
          <w:szCs w:val="24"/>
        </w:rPr>
        <w:t xml:space="preserve">To sa však v určitých prípadoch ukázalo ako nepravdivé. Pritom samotné ministerstvo vnútra hasičov pri priznaní výsluhového dôchodku informovalo, že pri súbehu nároku na výplatu výsluhového dôchodku s nárokom na dôchodok zo všeobecného systému, má poberateľ nárok na výsluhový dôchodok naďalej v plnej výške. Podnetom pre náhlu zmenu v postupe ministerstva vnútra bol rozsudok najvyššieho súdu, ktorý v rámci rozhodovania o skutkovo inej otázke, poukázal na sporné prechodné ustanovenie a vyslovil záver o zániku nároku </w:t>
      </w:r>
      <w:r w:rsidR="006E6CAE">
        <w:rPr>
          <w:rFonts w:cs="Times New Roman"/>
          <w:szCs w:val="24"/>
        </w:rPr>
        <w:br/>
      </w:r>
      <w:r w:rsidRPr="007A2AD8">
        <w:rPr>
          <w:rFonts w:cs="Times New Roman"/>
          <w:szCs w:val="24"/>
        </w:rPr>
        <w:t xml:space="preserve">na výsluhový dôchodok z dôvodu podania žiadosti v Sociálnej poisťovni. Touto otázkou ako takou sa však pri rozhodovaní nezaoberal a nepodrobil ju hlbšej analýze. </w:t>
      </w:r>
    </w:p>
    <w:p w:rsidR="005F7A92" w:rsidRPr="007A2AD8" w:rsidRDefault="005F7A92" w:rsidP="005F7A92">
      <w:pPr>
        <w:spacing w:line="276" w:lineRule="auto"/>
        <w:ind w:firstLine="708"/>
        <w:jc w:val="both"/>
        <w:rPr>
          <w:rFonts w:cs="Times New Roman"/>
          <w:szCs w:val="24"/>
        </w:rPr>
      </w:pPr>
      <w:r w:rsidRPr="007A2AD8">
        <w:rPr>
          <w:rFonts w:cs="Times New Roman"/>
          <w:szCs w:val="24"/>
        </w:rPr>
        <w:t xml:space="preserve">Výsledok bol taký, že ministerstvo vnútra odňalo niekoľkým desiatkam hasičov výsluhový dôchodok v čase tesne pred a po vianočných sviatkoch. Takmer 40 z nich sa na mňa obrátilo. Zároveň im hrozilo, že ministerstvo vnútra im uloží povinnosť vrátiť neprávom vyplatený výsluhový dôchodok. Mnohí hasiči teda zostali iba s minimálnym príjmom, nedosahujúcim ani životné minimum. Ministerstvo vnútra tento svoj postup nekoordinovalo </w:t>
      </w:r>
      <w:r w:rsidRPr="007A2AD8">
        <w:rPr>
          <w:rFonts w:cs="Times New Roman"/>
          <w:szCs w:val="24"/>
        </w:rPr>
        <w:lastRenderedPageBreak/>
        <w:t xml:space="preserve">so Sociálnou poisťovňou, iba dotknutých hasičov odkázalo na to, aby si požiadali o zvýšenie ich dôchodku aj za doby získané pri výkone služby hasiča a aby požiadali o príplatok k dôchodku. Sociálna poisťovňa sa však s názorom ministerstva vnútra nestotožnila a požiadala najvyšší súd o vydanie zjednocujúceho stanoviska. Ministerstvo vnútra napokon počas odvolacieho konania zrušilo svoje rozhodnutia o odňatí výsluhového dôchodku s tým, že vyčká na vydanie stanoviska, ktoré doteraz nebolo vydané. </w:t>
      </w:r>
    </w:p>
    <w:p w:rsidR="005F7A92" w:rsidRPr="007A2AD8" w:rsidRDefault="005F7A92" w:rsidP="005F7A92">
      <w:pPr>
        <w:spacing w:line="276" w:lineRule="auto"/>
        <w:ind w:firstLine="708"/>
        <w:jc w:val="both"/>
        <w:rPr>
          <w:rFonts w:cs="Times New Roman"/>
          <w:szCs w:val="24"/>
        </w:rPr>
      </w:pPr>
      <w:r w:rsidRPr="007A2AD8">
        <w:rPr>
          <w:rFonts w:cs="Times New Roman"/>
          <w:szCs w:val="24"/>
        </w:rPr>
        <w:t xml:space="preserve">Po preskúmaní celej veci vidím hlavný problém v tom, že ministerstvo vnútra </w:t>
      </w:r>
      <w:r w:rsidR="006E6CAE">
        <w:rPr>
          <w:rFonts w:cs="Times New Roman"/>
          <w:szCs w:val="24"/>
        </w:rPr>
        <w:br/>
      </w:r>
      <w:r w:rsidRPr="007A2AD8">
        <w:rPr>
          <w:rFonts w:cs="Times New Roman"/>
          <w:szCs w:val="24"/>
        </w:rPr>
        <w:t xml:space="preserve">pri použití čisto gramatického výkladu prechodného ustanovenia nerozlišovalo, či hasič požiadal Sociálnu poisťovňu o dôchodok výlučne za doby poistenia získané v civilnom zamestnaní, alebo či požiadal o dôchodok aj za dobu, kedy pracoval ako hasič. To znamená, že s touto skupinou hasičov zaobchádza odlišne ako s ostatnými hasičmi (ktorí skončili výkon služby po roku 2010), pretože títo hasiči môžu Sociálnu poisťovňu požiadať o dôchodok </w:t>
      </w:r>
      <w:r w:rsidR="006E6CAE">
        <w:rPr>
          <w:rFonts w:cs="Times New Roman"/>
          <w:szCs w:val="24"/>
        </w:rPr>
        <w:br/>
      </w:r>
      <w:r w:rsidRPr="007A2AD8">
        <w:rPr>
          <w:rFonts w:cs="Times New Roman"/>
          <w:szCs w:val="24"/>
        </w:rPr>
        <w:t xml:space="preserve">za dobu poistenia získanú v civilnom zamestnaní, a ak im aj je priznaný, nemá to vplyv na ich nárok na výsluhový dôchodok. Na takéto rozdielne zaobchádzanie však, podľa mňa, nie je žiaden dôvod. Sporné prechodné ustanovenie môže priznávať iba také právo, ktoré by inak dotknutí hasiči nemali. Avšak, ak by aj prechodné ustanovenie neexistovalo, každý hasič, ktorý skončí služobný pomer po 31.12.2007, má za zákonom stanovených podmienok nárok </w:t>
      </w:r>
      <w:r w:rsidR="006E6CAE">
        <w:rPr>
          <w:rFonts w:cs="Times New Roman"/>
          <w:szCs w:val="24"/>
        </w:rPr>
        <w:br/>
      </w:r>
      <w:r w:rsidRPr="007A2AD8">
        <w:rPr>
          <w:rFonts w:cs="Times New Roman"/>
          <w:szCs w:val="24"/>
        </w:rPr>
        <w:t>na výsluhový dôchodok z osobitného systému a aj na dôchodok zo všeobecného systému za obdobie dôchodkového poistenia získané v civilnom zamestnaní. Prechodné ustanovenie preto nemôže znamenať nič iné ako to, že týmto hasičom priznáva, okrem už uvedeného nároku, aj nárok na dôchodok zo všeobecného systému, na ktorý by inak nárok nemali, teda na dôchodok so zohľadnením obdobia výkonu služby hasiča. V takomto prípade, ak hasič požiada o starobný dôchodok, zaniká mu nárok na výsluhové zabezpečenie z osobitného systému, pretože doba výkonu služby hasiča nemôže byť zhodnotená v oboch systémoch sociálneho zabezpečenia. Zostáva mu však nárok na príplatok za štátnu službu k dôchodku.</w:t>
      </w:r>
    </w:p>
    <w:p w:rsidR="005F7A92" w:rsidRPr="007A2AD8" w:rsidRDefault="005F7A92" w:rsidP="005F7A92">
      <w:pPr>
        <w:spacing w:line="276" w:lineRule="auto"/>
        <w:ind w:firstLine="708"/>
        <w:jc w:val="both"/>
        <w:rPr>
          <w:rFonts w:cs="Times New Roman"/>
          <w:szCs w:val="24"/>
        </w:rPr>
      </w:pPr>
      <w:r w:rsidRPr="007A2AD8">
        <w:rPr>
          <w:rFonts w:cs="Times New Roman"/>
          <w:szCs w:val="24"/>
        </w:rPr>
        <w:t xml:space="preserve">Ministerke vnútra som adresovala oznámenie, v ktorom som ju informovala o svojom závere, že uvedeným postupom ministerstva vnútra došlo k porušeniu základných práv dotknutých osôb. Na moje oznámenie nereagovala priamo ministerka, ale riaditeľ odboru sociálneho zabezpečenia ministerstva vnútra. Z reakcie vyplýva, že ministerstvo vnútra sa </w:t>
      </w:r>
      <w:r w:rsidR="006E6CAE">
        <w:rPr>
          <w:rFonts w:cs="Times New Roman"/>
          <w:szCs w:val="24"/>
        </w:rPr>
        <w:br/>
      </w:r>
      <w:r w:rsidRPr="007A2AD8">
        <w:rPr>
          <w:rFonts w:cs="Times New Roman"/>
          <w:szCs w:val="24"/>
        </w:rPr>
        <w:t xml:space="preserve">s mojím záverom nestotožňuje, avšak napriek tomu výsluhové dôchodky vypláca a čaká </w:t>
      </w:r>
      <w:r w:rsidR="006E6CAE">
        <w:rPr>
          <w:rFonts w:cs="Times New Roman"/>
          <w:szCs w:val="24"/>
        </w:rPr>
        <w:br/>
      </w:r>
      <w:r w:rsidRPr="007A2AD8">
        <w:rPr>
          <w:rFonts w:cs="Times New Roman"/>
          <w:szCs w:val="24"/>
        </w:rPr>
        <w:t>na vydanie zjednocujúceho stanoviska.</w:t>
      </w:r>
    </w:p>
    <w:p w:rsidR="000B5023" w:rsidRDefault="00783C23" w:rsidP="000B5023">
      <w:pPr>
        <w:pStyle w:val="Nadpis4"/>
      </w:pPr>
      <w:r>
        <w:t>Požadovanie v</w:t>
      </w:r>
      <w:r w:rsidR="000B5023">
        <w:t>ráteni</w:t>
      </w:r>
      <w:r>
        <w:t>a</w:t>
      </w:r>
      <w:r w:rsidR="000B5023">
        <w:t xml:space="preserve"> príspevku na chránenú dielňu</w:t>
      </w:r>
    </w:p>
    <w:p w:rsidR="005F7A92" w:rsidRDefault="005F7A92" w:rsidP="005F7A92">
      <w:pPr>
        <w:spacing w:line="276" w:lineRule="auto"/>
        <w:ind w:firstLine="708"/>
        <w:jc w:val="both"/>
        <w:rPr>
          <w:rFonts w:cs="Times New Roman"/>
          <w:szCs w:val="24"/>
        </w:rPr>
      </w:pPr>
      <w:r w:rsidRPr="007A2AD8">
        <w:rPr>
          <w:rFonts w:cs="Times New Roman"/>
          <w:szCs w:val="24"/>
        </w:rPr>
        <w:t xml:space="preserve">V roku 2018 sa mi podarilo domôcť nápravy pre </w:t>
      </w:r>
      <w:proofErr w:type="spellStart"/>
      <w:r w:rsidRPr="007A2AD8">
        <w:rPr>
          <w:rFonts w:cs="Times New Roman"/>
          <w:szCs w:val="24"/>
        </w:rPr>
        <w:t>podávateľku</w:t>
      </w:r>
      <w:proofErr w:type="spellEnd"/>
      <w:r w:rsidRPr="007A2AD8">
        <w:rPr>
          <w:rFonts w:cs="Times New Roman"/>
          <w:szCs w:val="24"/>
        </w:rPr>
        <w:t>, ktorá sa štyri roky márne pokúšala presvedčiť úrad práce, že jeho postup v súvislosti s predčasným ukončením činnosti chránenej dielne nebol správny a </w:t>
      </w:r>
      <w:proofErr w:type="spellStart"/>
      <w:r w:rsidRPr="007A2AD8">
        <w:rPr>
          <w:rFonts w:cs="Times New Roman"/>
          <w:szCs w:val="24"/>
        </w:rPr>
        <w:t>podávateľka</w:t>
      </w:r>
      <w:proofErr w:type="spellEnd"/>
      <w:r w:rsidRPr="007A2AD8">
        <w:rPr>
          <w:rFonts w:cs="Times New Roman"/>
          <w:szCs w:val="24"/>
        </w:rPr>
        <w:t xml:space="preserve"> nebola povinná vrátiť úradu práce časť poskytnutého príspevku v sume viac ako 5 000,- €, lebo na jej strane k pochybeniu nedošlo. Preskúmaním veci som zistila, že úrad práce nesprávne aplikoval ustanovenia zákona o službách zamestnanosti, ako aj zmluvy o poskytnutí príspevku na zriadenie chránenej dielne uzavretej medzi </w:t>
      </w:r>
      <w:proofErr w:type="spellStart"/>
      <w:r w:rsidRPr="007A2AD8">
        <w:rPr>
          <w:rFonts w:cs="Times New Roman"/>
          <w:szCs w:val="24"/>
        </w:rPr>
        <w:t>podávateľkou</w:t>
      </w:r>
      <w:proofErr w:type="spellEnd"/>
      <w:r w:rsidRPr="007A2AD8">
        <w:rPr>
          <w:rFonts w:cs="Times New Roman"/>
          <w:szCs w:val="24"/>
        </w:rPr>
        <w:t xml:space="preserve"> a úradom práce a nútil ju vrátiť časť príspevku bez právneho </w:t>
      </w:r>
      <w:r w:rsidRPr="007A2AD8">
        <w:rPr>
          <w:rFonts w:cs="Times New Roman"/>
          <w:szCs w:val="24"/>
        </w:rPr>
        <w:lastRenderedPageBreak/>
        <w:t>dôvodu, čím porušil jej vlastnícke právo v spojení s právom na súdnu a inú právnu ochranu. Úrad práce najprv odmietol svoju chybu priznať, hoci pristúpil k zmenám v obsahu uzatváraných zmlúv tak, aby sa pochybenie zistené u podávateľky podnetu už neopakovalo. S vecou sme sa obrátili na prokuratúru, tá ju však posúdila ako nepa</w:t>
      </w:r>
      <w:r w:rsidR="00871D38">
        <w:rPr>
          <w:rFonts w:cs="Times New Roman"/>
          <w:szCs w:val="24"/>
        </w:rPr>
        <w:t>t</w:t>
      </w:r>
      <w:r w:rsidRPr="007A2AD8">
        <w:rPr>
          <w:rFonts w:cs="Times New Roman"/>
          <w:szCs w:val="24"/>
        </w:rPr>
        <w:t>riacu do jej pôsobnosti. Úradu práce</w:t>
      </w:r>
      <w:r w:rsidR="00912F54">
        <w:rPr>
          <w:rFonts w:cs="Times New Roman"/>
          <w:szCs w:val="24"/>
        </w:rPr>
        <w:t>,</w:t>
      </w:r>
      <w:r w:rsidRPr="007A2AD8">
        <w:rPr>
          <w:rFonts w:cs="Times New Roman"/>
          <w:szCs w:val="24"/>
        </w:rPr>
        <w:t xml:space="preserve"> upovedomiac aj ministerstvo práce, som adresovala písomné oznámenie zisteného porušenia spolu s rozsiahlou právnou argumentáciou, na základe čoho úrad práce pristúpil k vráteniu sumy vyše 5 000,- € späť </w:t>
      </w:r>
      <w:proofErr w:type="spellStart"/>
      <w:r w:rsidRPr="007A2AD8">
        <w:rPr>
          <w:rFonts w:cs="Times New Roman"/>
          <w:szCs w:val="24"/>
        </w:rPr>
        <w:t>podávateľke</w:t>
      </w:r>
      <w:proofErr w:type="spellEnd"/>
      <w:r w:rsidRPr="007A2AD8">
        <w:rPr>
          <w:rFonts w:cs="Times New Roman"/>
          <w:szCs w:val="24"/>
        </w:rPr>
        <w:t xml:space="preserve">. </w:t>
      </w:r>
    </w:p>
    <w:p w:rsidR="000B5023" w:rsidRPr="007A2AD8" w:rsidRDefault="00783C23" w:rsidP="000B5023">
      <w:pPr>
        <w:pStyle w:val="Nadpis4"/>
      </w:pPr>
      <w:r>
        <w:t>Požadovanie v</w:t>
      </w:r>
      <w:r w:rsidR="000B5023">
        <w:t>ráteni</w:t>
      </w:r>
      <w:r>
        <w:t>a</w:t>
      </w:r>
      <w:r w:rsidR="000B5023">
        <w:t xml:space="preserve"> dávky v hmotnej núdzi</w:t>
      </w:r>
    </w:p>
    <w:p w:rsidR="005F7A92" w:rsidRPr="007A2AD8" w:rsidRDefault="005F7A92" w:rsidP="005F7A92">
      <w:pPr>
        <w:spacing w:line="276" w:lineRule="auto"/>
        <w:jc w:val="both"/>
        <w:rPr>
          <w:rFonts w:cs="Times New Roman"/>
          <w:szCs w:val="24"/>
        </w:rPr>
      </w:pPr>
      <w:r w:rsidRPr="007A2AD8">
        <w:rPr>
          <w:rFonts w:cs="Times New Roman"/>
          <w:szCs w:val="24"/>
        </w:rPr>
        <w:tab/>
        <w:t>S neochotou úradu práce pri vrátení neprávom odňatých príspevkov som sa stretla aj v prípade nároku na dávku v hmotnej núdzi, kedy úrad práce nesprávne vyhodnotil, že poberateľ hmotnej núdze nevykonáva práce (podľa zákona o pomoci v hmotnej núdzi) ako súčasť aktívnej snahy vymaniť sa z daného stavu, a preto odňal poberateľovi dávku. Úrad práce konal nesprávne, lebo podávateľ bol aktivovaný iným spôsobom, a teda nebol povinný popritom vykonávať aj práce v rozsahu 32 hodín mesačne. Podávateľ</w:t>
      </w:r>
      <w:r w:rsidR="00912F54">
        <w:rPr>
          <w:rFonts w:cs="Times New Roman"/>
          <w:szCs w:val="24"/>
        </w:rPr>
        <w:t>,</w:t>
      </w:r>
      <w:r w:rsidRPr="007A2AD8">
        <w:rPr>
          <w:rFonts w:cs="Times New Roman"/>
          <w:szCs w:val="24"/>
        </w:rPr>
        <w:t xml:space="preserve"> síce oneskorene, ale podal odvolanie a domáhal sa vyplatenia dávky v hmotnej núdzi, na ktorú mal nárok. Úrad práce odvolanie vyhodnotil ako oneskorene podané a vôbec sa nezaoberal skutočnosťou, že skutočne pochybil a podávateľ odkázaný na pomoc v hmotnej núdzi má pravdu, a teda sám svoje pochybenie nenapravil, hoci tak v zmysle zákona o pomoci v hmotnej núdzi mohol a mal spraviť. Urobil tak až na základe môjho upozornenia, že porušil práva podávateľa na pomoc v hmotnej núdzi v zmysle čl. 39 ods. 2 ústavy, a dávku v hmotnej núdzi podávateľovi doplatil.</w:t>
      </w:r>
    </w:p>
    <w:p w:rsidR="000B5023" w:rsidRDefault="00783C23" w:rsidP="000B5023">
      <w:pPr>
        <w:pStyle w:val="Nadpis4"/>
      </w:pPr>
      <w:r>
        <w:t>Nesprávny postup pri vyradení</w:t>
      </w:r>
      <w:r w:rsidR="000B5023">
        <w:t xml:space="preserve"> z evidencie uchádzačov o zamestnanie</w:t>
      </w:r>
    </w:p>
    <w:p w:rsidR="005F7A92" w:rsidRPr="007A2AD8" w:rsidRDefault="005F7A92" w:rsidP="005F7A92">
      <w:pPr>
        <w:spacing w:line="276" w:lineRule="auto"/>
        <w:ind w:firstLine="708"/>
        <w:jc w:val="both"/>
        <w:rPr>
          <w:rFonts w:cs="Times New Roman"/>
          <w:szCs w:val="24"/>
        </w:rPr>
      </w:pPr>
      <w:r w:rsidRPr="007A2AD8">
        <w:rPr>
          <w:rFonts w:cs="Times New Roman"/>
          <w:szCs w:val="24"/>
        </w:rPr>
        <w:t xml:space="preserve">S nesprávnym postupom úradov práce sa stretávam aj v prípade vedenia žiadateľov v evidencii uchádzačov o zamestnanie. Napriek skutočnosti, že ide o službu zo strany štátu, ktorá má pomáhať pri zabezpečovaní práva na prácu, neraz sa stretávam s úplne opačným nastavením, kedy úrady práce namiesto vyvíjania snáh nájsť prácu čo najväčšiemu počtu evidovaných osôb, zameriavajú svoje úsilie na nájdenie zákonných dôvodov ako očistiť evidenciu od osôb, ktoré takpovediac dlhodobo kazia štatistiky. Na takýto prípad som narazila aj tento rok, kedy úrad práce mal snahu vyradiť z evidencie dlhodobo nezamestnaného uchádzača o prácu, a to kontrolou dodržiavania liečebného režimu. Vo svojom postupe však urobil niekoľko chýb, ktoré poukazujú aj na nedostatočné vzájomné informovanie sa medzi jednotlivými organizačnými zložkami úradu práce, v dôsledku čoho ústredie práce rozhodnutie úradu práce o vyradení podávateľa z evidencie uchádzačov o zamestnanie nakoniec zrušilo. </w:t>
      </w:r>
    </w:p>
    <w:p w:rsidR="000B5023" w:rsidRDefault="000B5023" w:rsidP="000B5023">
      <w:pPr>
        <w:pStyle w:val="Nadpis4"/>
      </w:pPr>
      <w:r>
        <w:t>Zmena dátumov zaradenia a vyradenia z evidencie uchádzačov o zamestnanie</w:t>
      </w:r>
    </w:p>
    <w:p w:rsidR="005F7A92" w:rsidRPr="007A2AD8" w:rsidRDefault="005F7A92" w:rsidP="005F7A92">
      <w:pPr>
        <w:spacing w:line="276" w:lineRule="auto"/>
        <w:jc w:val="both"/>
        <w:rPr>
          <w:rFonts w:cs="Times New Roman"/>
          <w:szCs w:val="24"/>
        </w:rPr>
      </w:pPr>
      <w:r w:rsidRPr="007A2AD8">
        <w:rPr>
          <w:rFonts w:cs="Times New Roman"/>
          <w:szCs w:val="24"/>
        </w:rPr>
        <w:tab/>
        <w:t xml:space="preserve">Skúmala som tiež až absurdný prípad spätnej zmeny dátumov zaradenia a vyradenia do a z evidencie uchádzačov o zamestnanie, ktoré dobromyseľnej </w:t>
      </w:r>
      <w:proofErr w:type="spellStart"/>
      <w:r w:rsidRPr="007A2AD8">
        <w:rPr>
          <w:rFonts w:cs="Times New Roman"/>
          <w:szCs w:val="24"/>
        </w:rPr>
        <w:t>podávateľke</w:t>
      </w:r>
      <w:proofErr w:type="spellEnd"/>
      <w:r w:rsidRPr="007A2AD8">
        <w:rPr>
          <w:rFonts w:cs="Times New Roman"/>
          <w:szCs w:val="24"/>
        </w:rPr>
        <w:t xml:space="preserve"> značne skomplikovali sociálnu situáciu a spochybnili jej minulé nároky na pomoc štátu. Zistila som, že úrad práce síce správne zistil, že </w:t>
      </w:r>
      <w:proofErr w:type="spellStart"/>
      <w:r w:rsidRPr="007A2AD8">
        <w:rPr>
          <w:rFonts w:cs="Times New Roman"/>
          <w:szCs w:val="24"/>
        </w:rPr>
        <w:t>podávateľka</w:t>
      </w:r>
      <w:proofErr w:type="spellEnd"/>
      <w:r w:rsidRPr="007A2AD8">
        <w:rPr>
          <w:rFonts w:cs="Times New Roman"/>
          <w:szCs w:val="24"/>
        </w:rPr>
        <w:t xml:space="preserve"> v tom - ktorom období nemala nárok byť evidovaná ako uchádzačka o zamestnanie, stalo sa tak však až s odstupom dvoch rokov, resp. </w:t>
      </w:r>
      <w:r w:rsidRPr="007A2AD8">
        <w:rPr>
          <w:rFonts w:cs="Times New Roman"/>
          <w:szCs w:val="24"/>
        </w:rPr>
        <w:lastRenderedPageBreak/>
        <w:t xml:space="preserve">jeden a pol roka, pričom ale mal k dispozícii potrebné informácie, a teda nesprávnu evidenciu spôsobil svojou chybou sám úrad práce. V snahe napraviť to postupoval vyslovene neformálnym spôsobom bez aplikovania relevantných procesných pravidiel, ktoré stanovujú zákonné limity kedy a ako môže štát zasiahnuť do platného právneho stavu, zvlášť ak jeho užívanie oprávnenou osobou je dobromyseľné, t. j. nevzniklo v dôsledku jej pochybenia. Úrad práce svojím neuváženým postupom pri snahe spätne napraviť chybu porušil právo podávateľky na súdnu a inú právnu ochranu v spojení s právom na prerokovanie veci bez zbytočných prieťahov. Aktuálne úrad práce, v spolupráci s ústredím práce, hľadajú zákonnú cestu ako situáciu napraviť tak, aby </w:t>
      </w:r>
      <w:proofErr w:type="spellStart"/>
      <w:r w:rsidRPr="007A2AD8">
        <w:rPr>
          <w:rFonts w:cs="Times New Roman"/>
          <w:szCs w:val="24"/>
        </w:rPr>
        <w:t>podávateľku</w:t>
      </w:r>
      <w:proofErr w:type="spellEnd"/>
      <w:r w:rsidRPr="007A2AD8">
        <w:rPr>
          <w:rFonts w:cs="Times New Roman"/>
          <w:szCs w:val="24"/>
        </w:rPr>
        <w:t xml:space="preserve"> nepoškodili.</w:t>
      </w:r>
    </w:p>
    <w:p w:rsidR="00783C23" w:rsidRPr="00CF5A31" w:rsidRDefault="00783C23" w:rsidP="00783C23">
      <w:pPr>
        <w:pStyle w:val="Nadpis4"/>
      </w:pPr>
      <w:r>
        <w:t>Slovenčina - rodný jazyk ako podmienka pri výberovom konaní</w:t>
      </w:r>
    </w:p>
    <w:p w:rsidR="00783C23" w:rsidRPr="007A2AD8" w:rsidRDefault="00783C23" w:rsidP="00783C23">
      <w:pPr>
        <w:tabs>
          <w:tab w:val="left" w:pos="-142"/>
          <w:tab w:val="left" w:pos="709"/>
          <w:tab w:val="left" w:pos="4179"/>
        </w:tabs>
        <w:spacing w:line="276" w:lineRule="auto"/>
        <w:jc w:val="both"/>
        <w:rPr>
          <w:rFonts w:cs="Times New Roman"/>
          <w:szCs w:val="24"/>
        </w:rPr>
      </w:pPr>
      <w:r w:rsidRPr="007A2AD8">
        <w:rPr>
          <w:rFonts w:cs="Times New Roman"/>
          <w:color w:val="9933FF"/>
          <w:szCs w:val="24"/>
        </w:rPr>
        <w:tab/>
      </w:r>
      <w:r w:rsidRPr="007A2AD8">
        <w:rPr>
          <w:rFonts w:cs="Times New Roman"/>
          <w:szCs w:val="24"/>
        </w:rPr>
        <w:t xml:space="preserve">Obrátil sa na mňa podávateľ s podnetom, v ktorom poukazoval na možné porušenie zásady rovnakého zaobchádzania v pracovnoprávnych vzťahoch a v prístupe k zamestnaniu. Podávateľom namietaná pracovná ponuka bola zverejnená prostredníctvom inzerátu </w:t>
      </w:r>
      <w:r w:rsidR="006E6CAE">
        <w:rPr>
          <w:rFonts w:cs="Times New Roman"/>
          <w:szCs w:val="24"/>
        </w:rPr>
        <w:br/>
      </w:r>
      <w:r w:rsidRPr="007A2AD8">
        <w:rPr>
          <w:rFonts w:cs="Times New Roman"/>
          <w:szCs w:val="24"/>
        </w:rPr>
        <w:t xml:space="preserve">na internetovej stránke a obsahovala požiadavku na ovládanie jazykov „slovenčina - rodný jazyk“. Podávateľ sa domnieval, že takto formulovaná požiadavka by mohla byť porušením zásady rovnakého zaobchádzania. </w:t>
      </w:r>
    </w:p>
    <w:p w:rsidR="00783C23" w:rsidRPr="007A2AD8" w:rsidRDefault="00783C23" w:rsidP="00783C23">
      <w:pPr>
        <w:tabs>
          <w:tab w:val="left" w:pos="2880"/>
          <w:tab w:val="left" w:pos="5040"/>
          <w:tab w:val="left" w:pos="7200"/>
        </w:tabs>
        <w:spacing w:line="276" w:lineRule="auto"/>
        <w:ind w:firstLine="709"/>
        <w:jc w:val="both"/>
        <w:rPr>
          <w:rFonts w:cs="Times New Roman"/>
          <w:szCs w:val="24"/>
        </w:rPr>
      </w:pPr>
      <w:r w:rsidRPr="007A2AD8">
        <w:rPr>
          <w:rFonts w:cs="Times New Roman"/>
          <w:szCs w:val="24"/>
        </w:rPr>
        <w:t xml:space="preserve">Pracovnoprávne vzťahy, vrátane predzmluvných vzťahov pri prijímaní fyzickej osoby </w:t>
      </w:r>
      <w:r w:rsidR="006E6CAE">
        <w:rPr>
          <w:rFonts w:cs="Times New Roman"/>
          <w:szCs w:val="24"/>
        </w:rPr>
        <w:br/>
      </w:r>
      <w:r w:rsidRPr="007A2AD8">
        <w:rPr>
          <w:rFonts w:cs="Times New Roman"/>
          <w:szCs w:val="24"/>
        </w:rPr>
        <w:t xml:space="preserve">do zamestnania, patria do oblasti súkromného práva, ktorá je z pôsobnosti verejného ochrancu práv zákonom vylúčená. Musela som preto tento podnet odložiť. </w:t>
      </w:r>
    </w:p>
    <w:p w:rsidR="00783C23" w:rsidRDefault="00783C23" w:rsidP="00783C23">
      <w:pPr>
        <w:tabs>
          <w:tab w:val="left" w:pos="709"/>
          <w:tab w:val="left" w:pos="2880"/>
          <w:tab w:val="left" w:pos="5040"/>
          <w:tab w:val="left" w:pos="7200"/>
        </w:tabs>
        <w:spacing w:line="276" w:lineRule="auto"/>
        <w:jc w:val="both"/>
        <w:rPr>
          <w:rFonts w:cs="Times New Roman"/>
          <w:szCs w:val="24"/>
        </w:rPr>
      </w:pPr>
      <w:r w:rsidRPr="007A2AD8">
        <w:rPr>
          <w:rFonts w:cs="Times New Roman"/>
          <w:szCs w:val="24"/>
        </w:rPr>
        <w:tab/>
        <w:t>Podávateľ bol však upovedomený o tom, že zásada rovnakého zaobchádzania (zákaz diskriminácie) je obsiahnutá nielen v ústave, ale pre oblasť pracovnoprávnych vzťahov je rozpracovaná aj vo viacerých osobitných zákonoch (napr. Zákonník práce, antidiskriminačný zákon, zákon o službách zamestnanosti a pod.). V súlade s týmito zákonmi nesmie zamestnávateľ porušiť zásadu rovnakého zaobchádzania, ani vtedy, ak ide o prístup k zamestnaniu. Z právnej úpravy vyplýva, že zamestnávateľ, okrem iného, nesmie zverejňovať ponuky zamestnania, ktoré obsahujú akékoľvek obmedzenia a diskrimináciu, napríklad aj podľa jazyka. I keď požiadavka ovládania štátneho jazyka ako podmienka prijatia do určitého zamestnania je legitímna, takáto požiadavka musí byť formulovaná spôsobom, z ktorého jednoznačne vyplýva, že ide o ovládanie štátneho jazyka a nie o rodnú reč. Takýmto postupom zamestnávateľa potom už nemôže dôjsť k porušenie zásady rovnakého zaobchádzania.</w:t>
      </w:r>
    </w:p>
    <w:p w:rsidR="005D439C" w:rsidRPr="007A2AD8" w:rsidRDefault="00783C23" w:rsidP="005D439C">
      <w:pPr>
        <w:pStyle w:val="Nadpis4"/>
      </w:pPr>
      <w:r>
        <w:t>Odoberanie dokladov prijímateľom sociálnych služieb</w:t>
      </w:r>
    </w:p>
    <w:p w:rsidR="005D439C" w:rsidRPr="007A2AD8" w:rsidRDefault="005D439C" w:rsidP="005D439C">
      <w:pPr>
        <w:spacing w:line="276" w:lineRule="auto"/>
        <w:ind w:firstLine="708"/>
        <w:jc w:val="both"/>
        <w:rPr>
          <w:rFonts w:cs="Times New Roman"/>
          <w:szCs w:val="24"/>
        </w:rPr>
      </w:pPr>
      <w:r w:rsidRPr="007A2AD8">
        <w:rPr>
          <w:rFonts w:cs="Times New Roman"/>
          <w:szCs w:val="24"/>
        </w:rPr>
        <w:t xml:space="preserve">Sociálne služby sú primárne určené k pomoci a podpore fyzickej osoby, ktorá sa z rôznych príčin nedokáže o seba postarať úplne sama a mali by viesť k obnove či rozvoju schopnosti viesť samostatný život a začleniť sa do spoločnosti. Každý prijímateľ sociálnych služieb má právo na to, aby akýmkoľvek spôsobom kontaktoval osobu, ktorú si sám vyberie, aby nadväzoval a udržiaval sociálne väzby, či už s rodinou alebo s komunitou a udržiaval aj partnerské vzťahy. </w:t>
      </w:r>
    </w:p>
    <w:p w:rsidR="005D439C" w:rsidRPr="007A2AD8" w:rsidRDefault="005D439C" w:rsidP="005D439C">
      <w:pPr>
        <w:spacing w:line="276" w:lineRule="auto"/>
        <w:ind w:firstLine="708"/>
        <w:jc w:val="both"/>
        <w:rPr>
          <w:rFonts w:cs="Times New Roman"/>
          <w:szCs w:val="24"/>
        </w:rPr>
      </w:pPr>
      <w:proofErr w:type="spellStart"/>
      <w:r w:rsidRPr="007A2AD8">
        <w:rPr>
          <w:rFonts w:cs="Times New Roman"/>
          <w:szCs w:val="24"/>
        </w:rPr>
        <w:lastRenderedPageBreak/>
        <w:t>Deinštitucionalizácia</w:t>
      </w:r>
      <w:proofErr w:type="spellEnd"/>
      <w:r w:rsidRPr="007A2AD8">
        <w:rPr>
          <w:rFonts w:cs="Times New Roman"/>
          <w:szCs w:val="24"/>
        </w:rPr>
        <w:t xml:space="preserve"> zariadení sociálnych služieb reflektuje nezávislosť v živote prijímateľov sociálnych služieb a začlenenie sa do spoločnosti, ktoré upravuje čl. 19 Dohovoru o právach osôb so zdravotným znevýhodnením. V mnohých prípadoch sú zariadenia sociálnych služieb izolované, ich vchody sú zamknuté a vychádzať z nich možno len </w:t>
      </w:r>
      <w:r w:rsidR="006E6CAE">
        <w:rPr>
          <w:rFonts w:cs="Times New Roman"/>
          <w:szCs w:val="24"/>
        </w:rPr>
        <w:br/>
      </w:r>
      <w:r w:rsidRPr="007A2AD8">
        <w:rPr>
          <w:rFonts w:cs="Times New Roman"/>
          <w:szCs w:val="24"/>
        </w:rPr>
        <w:t xml:space="preserve">za prítomnosti personálu zariadenia či za prítomnosti rodinného príslušníka. Takéto obmedzovanie vychádzok, podmienené účasťou personálu zariadenia či rodinného príslušníka, môže byť v mnohých prípadoch oprávnené, súvisí napokon s „náležitým dohľadom“, no ten sa musí realizovať v duchu zásad individualizácie a flexibility. Len </w:t>
      </w:r>
      <w:r w:rsidR="006E6CAE">
        <w:rPr>
          <w:rFonts w:cs="Times New Roman"/>
          <w:szCs w:val="24"/>
        </w:rPr>
        <w:br/>
      </w:r>
      <w:r w:rsidRPr="007A2AD8">
        <w:rPr>
          <w:rFonts w:cs="Times New Roman"/>
          <w:szCs w:val="24"/>
        </w:rPr>
        <w:t xml:space="preserve">pri rešpektovaní týchto dvoch zásad sa poskytovateľ vyvaruje efektu skupinového zaobchádzania s prijímateľmi sociálnych služieb (rovnaké prostriedky dohľadu využívané rovnako voči všetkým). </w:t>
      </w:r>
    </w:p>
    <w:p w:rsidR="005D439C" w:rsidRPr="007A2AD8" w:rsidRDefault="005D439C" w:rsidP="005D439C">
      <w:pPr>
        <w:spacing w:line="276" w:lineRule="auto"/>
        <w:ind w:firstLine="708"/>
        <w:jc w:val="both"/>
        <w:rPr>
          <w:rFonts w:cs="Times New Roman"/>
          <w:szCs w:val="24"/>
        </w:rPr>
      </w:pPr>
      <w:r w:rsidRPr="007A2AD8">
        <w:rPr>
          <w:rFonts w:cs="Times New Roman"/>
          <w:szCs w:val="24"/>
        </w:rPr>
        <w:t>V nadväznosti na právo prijímateľov sociálnych služieb udržiavať partnerské vzťahy a </w:t>
      </w:r>
      <w:proofErr w:type="spellStart"/>
      <w:r w:rsidRPr="007A2AD8">
        <w:rPr>
          <w:rFonts w:cs="Times New Roman"/>
          <w:szCs w:val="24"/>
        </w:rPr>
        <w:t>de</w:t>
      </w:r>
      <w:proofErr w:type="spellEnd"/>
      <w:r w:rsidRPr="007A2AD8">
        <w:rPr>
          <w:rFonts w:cs="Times New Roman"/>
          <w:szCs w:val="24"/>
        </w:rPr>
        <w:t xml:space="preserve"> facto právo na rodinný a súkromný život, by mala existovať možnosť, aby sprevádzajúcou osobou mohla byť aj blízka osoba, ktorá síce nie je rodinným príslušníkom, no rodinného príslušníka často nahrádza. V jednom zo zariadení neverejných poskytovateľov, v ktorom som poukázala na tento problém, som zároveň zistila, že zariadenie odoberá svojim klientom </w:t>
      </w:r>
      <w:r w:rsidR="006E6CAE">
        <w:rPr>
          <w:rFonts w:cs="Times New Roman"/>
          <w:szCs w:val="24"/>
        </w:rPr>
        <w:br/>
      </w:r>
      <w:r w:rsidRPr="007A2AD8">
        <w:rPr>
          <w:rFonts w:cs="Times New Roman"/>
          <w:szCs w:val="24"/>
        </w:rPr>
        <w:t xml:space="preserve">pri nástupe do zariadenia osobné doklady (občiansky preukaz, preukaz poistenca) a ponecháva si ich počas celej dĺžky pobytu v zariadení. Pritom v zmysle zákona o občianskych preukazoch sa občiansky preukaz nesmie odovzdať alebo odobrať pri vstupe do objektu alebo na pozemok a nesmie sa odovzdať alebo odobrať v súvislosti s poskytovaním služieb. Predmetnému zariadeniu som vytkla takúto prax a upozornila na to, že tým dochádza k značnému obmedzovania osobnej slobody prijímateľov sociálnych služieb. </w:t>
      </w:r>
    </w:p>
    <w:p w:rsidR="005D439C" w:rsidRPr="007A2AD8" w:rsidRDefault="005D439C" w:rsidP="005D439C">
      <w:pPr>
        <w:spacing w:line="276" w:lineRule="auto"/>
        <w:ind w:firstLine="708"/>
        <w:jc w:val="both"/>
        <w:rPr>
          <w:rFonts w:cs="Times New Roman"/>
          <w:szCs w:val="24"/>
        </w:rPr>
      </w:pPr>
      <w:r w:rsidRPr="007A2AD8">
        <w:rPr>
          <w:rFonts w:cs="Times New Roman"/>
          <w:szCs w:val="24"/>
        </w:rPr>
        <w:t xml:space="preserve">Tu treba zdôrazniť, že ľudsko-právna dimenzia poskytovania sociálnych služieb prenikla do slovenskej právnej úpravy už v roku 2014, kedy sa záväzky dodržiavania základných ľudských práv a slobôd stali súčasťou prílohy č. 2 zákona o sociálnych službách, ako jedna </w:t>
      </w:r>
      <w:r w:rsidR="006E6CAE">
        <w:rPr>
          <w:rFonts w:cs="Times New Roman"/>
          <w:szCs w:val="24"/>
        </w:rPr>
        <w:br/>
      </w:r>
      <w:r w:rsidRPr="007A2AD8">
        <w:rPr>
          <w:rFonts w:cs="Times New Roman"/>
          <w:szCs w:val="24"/>
        </w:rPr>
        <w:t>z oblastí hodnotenia podmienok kvality poskytovaných sociálnych služieb. Zákon o sociálnych službách zaviedol povinnosť poskytovateľa sociálnej služby plniť podmienky kvality poskytovanej sociálnej služby podľa spomenutej prílohy. Hodnotenie kvality bolo niekoľkokrát legislatívnymi úpravami odložené. Podľa prechodných ustanovení zákona o sociálnych službách, ministerstvo práce nehodnotilo podmienky kvality od 01.03.2012 do 31.12.2015, ani do 31.12.2017 a legislatívnou úpravou z novembra 2017 sa nebudú hodnotiť do 31.08.2019.</w:t>
      </w:r>
    </w:p>
    <w:p w:rsidR="00D449E1" w:rsidRPr="007A2AD8" w:rsidRDefault="00D449E1" w:rsidP="005966CE">
      <w:pPr>
        <w:pStyle w:val="Nadpis2"/>
      </w:pPr>
      <w:bookmarkStart w:id="15" w:name="_Toc4744611"/>
      <w:r w:rsidRPr="007A2AD8">
        <w:t>Systém kontroly v zariadeniach sociálnych služieb so zameraním na seniorov</w:t>
      </w:r>
      <w:bookmarkEnd w:id="15"/>
    </w:p>
    <w:p w:rsidR="00370637" w:rsidRPr="007A2AD8" w:rsidRDefault="00370637" w:rsidP="00370637">
      <w:pPr>
        <w:spacing w:line="276" w:lineRule="auto"/>
        <w:ind w:firstLine="708"/>
        <w:jc w:val="both"/>
        <w:rPr>
          <w:szCs w:val="24"/>
        </w:rPr>
      </w:pPr>
      <w:r w:rsidRPr="007A2AD8">
        <w:rPr>
          <w:szCs w:val="24"/>
        </w:rPr>
        <w:t>Zariadenia sociálnych služieb, ktoré majú charakter dlhodobej starostlivosti, sú domovom pre takmer 50 tisíc obyvateľov Slovenskej republiky. A práve tieto osoby sú často v tieni, teda mimo spoločenskej pozornosti a dohľadu. Z tohto dôvodu som sa ako verejná ochrankyňa práv zamerala na to, ako sa vykonáva kontrola vo vybraných typoch zariadení sociálnych služieb.</w:t>
      </w:r>
    </w:p>
    <w:p w:rsidR="00370637" w:rsidRPr="007A2AD8" w:rsidRDefault="00370637" w:rsidP="00370637">
      <w:pPr>
        <w:spacing w:line="276" w:lineRule="auto"/>
        <w:ind w:firstLine="708"/>
        <w:jc w:val="both"/>
        <w:rPr>
          <w:szCs w:val="24"/>
        </w:rPr>
      </w:pPr>
      <w:r w:rsidRPr="007A2AD8">
        <w:rPr>
          <w:szCs w:val="24"/>
        </w:rPr>
        <w:t xml:space="preserve">Zistenia z tohto prieskumu sú veľmi znepokojivé. Systém kontroly, štandardy poskytovaných služieb a rozdelenie kompetencií sú nejasné, čo môže mať za následok </w:t>
      </w:r>
      <w:r w:rsidRPr="007A2AD8">
        <w:rPr>
          <w:szCs w:val="24"/>
        </w:rPr>
        <w:lastRenderedPageBreak/>
        <w:t xml:space="preserve">nedostatočnú kvalitu služieb ale aj prehadzovanie si zodpovednosti za chyby, tak ako tomu bolo napr. v medializovanom prípade zariadenia IRIS. </w:t>
      </w:r>
    </w:p>
    <w:p w:rsidR="00370637" w:rsidRPr="007A2AD8" w:rsidRDefault="00370637" w:rsidP="00370637">
      <w:pPr>
        <w:spacing w:line="276" w:lineRule="auto"/>
        <w:ind w:firstLine="708"/>
        <w:jc w:val="both"/>
        <w:rPr>
          <w:szCs w:val="24"/>
        </w:rPr>
      </w:pPr>
      <w:r w:rsidRPr="007A2AD8">
        <w:rPr>
          <w:szCs w:val="24"/>
        </w:rPr>
        <w:t>Frekvencia kontrol je obrovským problémom</w:t>
      </w:r>
      <w:r w:rsidRPr="007A2AD8">
        <w:rPr>
          <w:color w:val="1F497D"/>
          <w:szCs w:val="24"/>
        </w:rPr>
        <w:t xml:space="preserve">. </w:t>
      </w:r>
      <w:r w:rsidRPr="007A2AD8">
        <w:rPr>
          <w:szCs w:val="24"/>
        </w:rPr>
        <w:t>Vyššie územné celky, ktoré majú kontrolovať poskytovanie sociálnych služieb</w:t>
      </w:r>
      <w:r w:rsidR="00E26131" w:rsidRPr="007A2AD8">
        <w:rPr>
          <w:szCs w:val="24"/>
        </w:rPr>
        <w:t>,</w:t>
      </w:r>
      <w:r w:rsidRPr="007A2AD8">
        <w:rPr>
          <w:szCs w:val="24"/>
        </w:rPr>
        <w:t xml:space="preserve"> vykonali v priemere len 11 kontrol ročne, pričom priemerne sa na území jedného kraja nachádza až 95 zariadení. Ministerstvo práce vykonalo dohľad nad poskytovaním sociálnych služieb priemerne v </w:t>
      </w:r>
      <w:r w:rsidR="00C27E20" w:rsidRPr="007A2AD8">
        <w:rPr>
          <w:szCs w:val="24"/>
        </w:rPr>
        <w:t>ôsmych</w:t>
      </w:r>
      <w:r w:rsidRPr="007A2AD8">
        <w:rPr>
          <w:szCs w:val="24"/>
        </w:rPr>
        <w:t xml:space="preserve"> prípadoch. Pri takejto frekvencii výkonu dohľadov by ministerstvo </w:t>
      </w:r>
      <w:r w:rsidR="00C27E20" w:rsidRPr="007A2AD8">
        <w:rPr>
          <w:szCs w:val="24"/>
        </w:rPr>
        <w:t xml:space="preserve">práce </w:t>
      </w:r>
      <w:r w:rsidRPr="007A2AD8">
        <w:rPr>
          <w:szCs w:val="24"/>
        </w:rPr>
        <w:t>potrebovalo zhruba 94 rokov, aby skontrolovalo každé zariadenie aspoň jedenkrát. Čo sa týka kontroly poskytovanej zdravotnej starostlivosti v zariadeniach, tu je to ešte oveľa horšie – Úrad pre dohľad nad zdravotnou starostlivosťou vyko</w:t>
      </w:r>
      <w:r w:rsidRPr="007A2AD8">
        <w:rPr>
          <w:color w:val="1F497D"/>
          <w:szCs w:val="24"/>
        </w:rPr>
        <w:t>nal</w:t>
      </w:r>
      <w:r w:rsidRPr="007A2AD8">
        <w:rPr>
          <w:szCs w:val="24"/>
        </w:rPr>
        <w:t xml:space="preserve"> v priemere len 2 kontroly ročne, pričom vybraných zariadení bolo cca 750. Veľmi problematický je aj samotný výkon kontroly, ktorý je v mnohých prípadoch zameraný iba na kontrolu písomnej dokumentácie a nie aj na kontrolu poskytovaných služieb v zariadení či materiálneho vybavenia</w:t>
      </w:r>
      <w:r w:rsidRPr="007A2AD8">
        <w:rPr>
          <w:color w:val="1F497D"/>
          <w:szCs w:val="24"/>
        </w:rPr>
        <w:t xml:space="preserve"> </w:t>
      </w:r>
      <w:r w:rsidRPr="007A2AD8">
        <w:rPr>
          <w:szCs w:val="24"/>
        </w:rPr>
        <w:t>zariadenia.</w:t>
      </w:r>
    </w:p>
    <w:p w:rsidR="00370637" w:rsidRPr="007A2AD8" w:rsidRDefault="00C27E20" w:rsidP="00370637">
      <w:pPr>
        <w:spacing w:line="276" w:lineRule="auto"/>
        <w:jc w:val="both"/>
        <w:rPr>
          <w:rFonts w:cs="Times New Roman"/>
          <w:szCs w:val="24"/>
        </w:rPr>
      </w:pPr>
      <w:r w:rsidRPr="007A2AD8">
        <w:rPr>
          <w:rFonts w:cs="Times New Roman"/>
          <w:szCs w:val="24"/>
        </w:rPr>
        <w:tab/>
      </w:r>
      <w:r w:rsidR="00370637" w:rsidRPr="007A2AD8">
        <w:rPr>
          <w:rFonts w:cs="Times New Roman"/>
          <w:szCs w:val="24"/>
        </w:rPr>
        <w:t>Svetlými príkladmi vykonávania kontrol boli regionálne úrady verejného zdravotníctva a Hasičský a záchranný zbor. Regionálne úrady verejného zdravotníctva vykonali priemerne 1 300 kontrol ročne, pričom zistili porušenie hygienických predpisov v zhruba desatine kontrolovaných zariadení. Hasičský a záchranný zbor vyko</w:t>
      </w:r>
      <w:r w:rsidRPr="007A2AD8">
        <w:rPr>
          <w:rFonts w:cs="Times New Roman"/>
          <w:szCs w:val="24"/>
        </w:rPr>
        <w:t xml:space="preserve">nal priemerne 433 kontrol ročne </w:t>
      </w:r>
      <w:r w:rsidR="006E6CAE">
        <w:rPr>
          <w:rFonts w:cs="Times New Roman"/>
          <w:szCs w:val="24"/>
        </w:rPr>
        <w:br/>
      </w:r>
      <w:r w:rsidRPr="007A2AD8">
        <w:rPr>
          <w:rFonts w:cs="Times New Roman"/>
          <w:szCs w:val="24"/>
        </w:rPr>
        <w:t>a</w:t>
      </w:r>
      <w:r w:rsidR="00370637" w:rsidRPr="007A2AD8">
        <w:rPr>
          <w:rFonts w:cs="Times New Roman"/>
          <w:szCs w:val="24"/>
        </w:rPr>
        <w:t xml:space="preserve"> až v</w:t>
      </w:r>
      <w:r w:rsidRPr="007A2AD8">
        <w:rPr>
          <w:rFonts w:cs="Times New Roman"/>
          <w:szCs w:val="24"/>
        </w:rPr>
        <w:t> 4/5</w:t>
      </w:r>
      <w:r w:rsidR="00370637" w:rsidRPr="007A2AD8">
        <w:rPr>
          <w:rFonts w:cs="Times New Roman"/>
          <w:szCs w:val="24"/>
        </w:rPr>
        <w:t xml:space="preserve"> kontrolovaných zariadení konštatoval porušenie zákona, pričom niektoré z jeho zistení sú naozaj alarmujúce</w:t>
      </w:r>
      <w:r w:rsidRPr="007A2AD8">
        <w:rPr>
          <w:rFonts w:cs="Times New Roman"/>
          <w:szCs w:val="24"/>
        </w:rPr>
        <w:t xml:space="preserve"> -</w:t>
      </w:r>
      <w:r w:rsidR="00370637" w:rsidRPr="007A2AD8">
        <w:rPr>
          <w:rFonts w:cs="Times New Roman"/>
          <w:szCs w:val="24"/>
        </w:rPr>
        <w:t xml:space="preserve"> uzamknuté únikové východy, nefunkčné hasiace zariadenia, imobilní klienti ubytovaní na vyšších poschodiach bez evakuačného výťahu, nevhodné budovy</w:t>
      </w:r>
      <w:r w:rsidRPr="007A2AD8">
        <w:rPr>
          <w:rFonts w:cs="Times New Roman"/>
          <w:szCs w:val="24"/>
        </w:rPr>
        <w:t>,</w:t>
      </w:r>
      <w:r w:rsidR="00370637" w:rsidRPr="007A2AD8">
        <w:rPr>
          <w:rFonts w:cs="Times New Roman"/>
          <w:szCs w:val="24"/>
        </w:rPr>
        <w:t xml:space="preserve"> pôvodne určené na iný účel, ktoré neboli projektované pre pobyt imobilných osôb</w:t>
      </w:r>
      <w:r w:rsidRPr="007A2AD8">
        <w:rPr>
          <w:rFonts w:cs="Times New Roman"/>
          <w:szCs w:val="24"/>
        </w:rPr>
        <w:t xml:space="preserve"> </w:t>
      </w:r>
      <w:r w:rsidR="006E6CAE">
        <w:rPr>
          <w:rFonts w:cs="Times New Roman"/>
          <w:szCs w:val="24"/>
        </w:rPr>
        <w:br/>
      </w:r>
      <w:r w:rsidRPr="007A2AD8">
        <w:rPr>
          <w:rFonts w:cs="Times New Roman"/>
          <w:szCs w:val="24"/>
        </w:rPr>
        <w:t xml:space="preserve">a </w:t>
      </w:r>
      <w:r w:rsidR="00370637" w:rsidRPr="007A2AD8">
        <w:rPr>
          <w:rFonts w:cs="Times New Roman"/>
          <w:szCs w:val="24"/>
        </w:rPr>
        <w:t>nedostatok personálu v noci a cez víkendy.</w:t>
      </w:r>
    </w:p>
    <w:p w:rsidR="00370637" w:rsidRPr="007A2AD8" w:rsidRDefault="00370637" w:rsidP="00370637">
      <w:pPr>
        <w:spacing w:line="276" w:lineRule="auto"/>
        <w:ind w:firstLine="708"/>
        <w:jc w:val="both"/>
        <w:rPr>
          <w:szCs w:val="24"/>
        </w:rPr>
      </w:pPr>
      <w:r w:rsidRPr="007A2AD8">
        <w:rPr>
          <w:szCs w:val="24"/>
        </w:rPr>
        <w:t>Verím, že moje zistenia budú varovným signálom pre kompetentné orgány. Som totiž presvedčená, že vykonávaním kvalitných a pravidelných kontrol nevyhnutne príde k zvyšovaniu kvality poskytovaných služieb a </w:t>
      </w:r>
      <w:r w:rsidR="00E26131" w:rsidRPr="007A2AD8">
        <w:rPr>
          <w:szCs w:val="24"/>
        </w:rPr>
        <w:t>k</w:t>
      </w:r>
      <w:r w:rsidRPr="007A2AD8">
        <w:rPr>
          <w:szCs w:val="24"/>
        </w:rPr>
        <w:t xml:space="preserve"> ochrane ľudskej dôstojnosti osôb, ktoré sú v týchto zariadeniach ubytované.</w:t>
      </w:r>
    </w:p>
    <w:p w:rsidR="00370637" w:rsidRPr="007A2AD8" w:rsidRDefault="00370637" w:rsidP="00370637">
      <w:pPr>
        <w:spacing w:line="276" w:lineRule="auto"/>
        <w:ind w:firstLine="708"/>
        <w:jc w:val="both"/>
        <w:rPr>
          <w:szCs w:val="24"/>
        </w:rPr>
      </w:pPr>
      <w:r w:rsidRPr="007A2AD8">
        <w:rPr>
          <w:szCs w:val="24"/>
        </w:rPr>
        <w:t>V roku 2019 sa téme práv seniorov budem naďalej venovať, pričom sa pri prieskume zameriam na podmienky priamo v zariadeniach pre seniorov.</w:t>
      </w:r>
    </w:p>
    <w:p w:rsidR="00AA2E4A" w:rsidRDefault="00AA2E4A">
      <w:pPr>
        <w:rPr>
          <w:rFonts w:eastAsiaTheme="majorEastAsia" w:cstheme="majorBidi"/>
          <w:b/>
          <w:bCs/>
          <w:color w:val="2E74B5" w:themeColor="accent1" w:themeShade="BF"/>
          <w:sz w:val="28"/>
          <w:szCs w:val="28"/>
        </w:rPr>
      </w:pPr>
      <w:r>
        <w:br w:type="page"/>
      </w:r>
    </w:p>
    <w:p w:rsidR="00D44652" w:rsidRDefault="00290963" w:rsidP="00D44652">
      <w:pPr>
        <w:pStyle w:val="Nadpis1"/>
      </w:pPr>
      <w:bookmarkStart w:id="16" w:name="_Toc4744612"/>
      <w:r w:rsidRPr="007A2AD8">
        <w:lastRenderedPageBreak/>
        <w:t>Vlastnícke právo a právo na priaznivé životné prostredie</w:t>
      </w:r>
      <w:bookmarkEnd w:id="16"/>
    </w:p>
    <w:p w:rsidR="00837969" w:rsidRDefault="00837969" w:rsidP="00837969">
      <w:pPr>
        <w:pStyle w:val="Nadpis2"/>
      </w:pPr>
      <w:bookmarkStart w:id="17" w:name="_Toc4744613"/>
      <w:r>
        <w:t>Úvod</w:t>
      </w:r>
      <w:bookmarkEnd w:id="17"/>
    </w:p>
    <w:p w:rsidR="00837969" w:rsidRDefault="00837969" w:rsidP="00B05CBD">
      <w:pPr>
        <w:ind w:firstLine="708"/>
        <w:jc w:val="both"/>
      </w:pPr>
      <w:r>
        <w:t xml:space="preserve">Aj v roku 2018 </w:t>
      </w:r>
      <w:r w:rsidR="00B05CBD">
        <w:t>som sa ako verejná ochrankyňa práv</w:t>
      </w:r>
      <w:r>
        <w:t xml:space="preserve"> venovala problematike reštitučných konaní, kde nastal aspoň čiastočný posun pri ich riešení. Okrem toho sme sa zaoberali problémami občanov súvisiace s ich životným prostredím, či konaniami </w:t>
      </w:r>
      <w:r w:rsidR="006E6CAE">
        <w:br/>
      </w:r>
      <w:r>
        <w:t>na katastrálnych úradoch, stavebných úradoch a pri ROEP.</w:t>
      </w:r>
    </w:p>
    <w:p w:rsidR="00837969" w:rsidRPr="00837969" w:rsidRDefault="00837969" w:rsidP="00837969">
      <w:pPr>
        <w:pStyle w:val="Nadpis2"/>
      </w:pPr>
      <w:bookmarkStart w:id="18" w:name="_Toc4744614"/>
      <w:r>
        <w:t>Príklady z podnetov</w:t>
      </w:r>
      <w:bookmarkEnd w:id="18"/>
    </w:p>
    <w:p w:rsidR="0097519B" w:rsidRPr="007A2AD8" w:rsidRDefault="0097519B" w:rsidP="00837969">
      <w:pPr>
        <w:pStyle w:val="Nadpis4"/>
      </w:pPr>
      <w:r w:rsidRPr="007A2AD8">
        <w:t>Problémové stojisko na odpad</w:t>
      </w:r>
    </w:p>
    <w:p w:rsidR="00892EBF" w:rsidRPr="007A2AD8" w:rsidRDefault="0097519B" w:rsidP="0097519B">
      <w:pPr>
        <w:spacing w:line="276" w:lineRule="auto"/>
        <w:ind w:firstLine="709"/>
        <w:jc w:val="both"/>
        <w:rPr>
          <w:rFonts w:cs="Times New Roman"/>
          <w:szCs w:val="24"/>
        </w:rPr>
      </w:pPr>
      <w:proofErr w:type="spellStart"/>
      <w:r w:rsidRPr="007A2AD8">
        <w:rPr>
          <w:rFonts w:cs="Times New Roman"/>
          <w:szCs w:val="24"/>
        </w:rPr>
        <w:t>Podávateľka</w:t>
      </w:r>
      <w:proofErr w:type="spellEnd"/>
      <w:r w:rsidRPr="007A2AD8">
        <w:rPr>
          <w:rFonts w:cs="Times New Roman"/>
          <w:szCs w:val="24"/>
        </w:rPr>
        <w:t xml:space="preserve"> namietala, že približne pred 10 rokmi bolo na vedľajšom pozemku pri jej dome zriadené stojisko na odpad, z ktorého nie je zabezpečený pravidelný odvoz odpadu, čím dochádza k zníženiu kvality jej bývania a k znečisťovaniu životného prostredia. Preskúmaním podnetu </w:t>
      </w:r>
      <w:r w:rsidR="0011333F" w:rsidRPr="007A2AD8">
        <w:rPr>
          <w:rFonts w:cs="Times New Roman"/>
          <w:szCs w:val="24"/>
        </w:rPr>
        <w:t>som</w:t>
      </w:r>
      <w:r w:rsidRPr="007A2AD8">
        <w:rPr>
          <w:rFonts w:cs="Times New Roman"/>
          <w:szCs w:val="24"/>
        </w:rPr>
        <w:t xml:space="preserve"> zistila, že mesto nezabezpečilo stojisko na BIO odpad plotom ani iným primeraným spôsobom pred odcudzením odpadu a vstupom cudzích osôb, ako </w:t>
      </w:r>
      <w:r w:rsidR="0011333F" w:rsidRPr="007A2AD8">
        <w:rPr>
          <w:rFonts w:cs="Times New Roman"/>
          <w:szCs w:val="24"/>
        </w:rPr>
        <w:t xml:space="preserve">to </w:t>
      </w:r>
      <w:r w:rsidRPr="007A2AD8">
        <w:rPr>
          <w:rFonts w:cs="Times New Roman"/>
          <w:szCs w:val="24"/>
        </w:rPr>
        <w:t xml:space="preserve">požaduje zákon o odpadoch. Taktiež </w:t>
      </w:r>
      <w:r w:rsidR="0011333F" w:rsidRPr="007A2AD8">
        <w:rPr>
          <w:rFonts w:cs="Times New Roman"/>
          <w:szCs w:val="24"/>
        </w:rPr>
        <w:t xml:space="preserve">som </w:t>
      </w:r>
      <w:r w:rsidRPr="007A2AD8">
        <w:rPr>
          <w:rFonts w:cs="Times New Roman"/>
          <w:szCs w:val="24"/>
        </w:rPr>
        <w:t xml:space="preserve">zistila </w:t>
      </w:r>
      <w:r w:rsidR="00045B21" w:rsidRPr="007A2AD8">
        <w:rPr>
          <w:rFonts w:cs="Times New Roman"/>
          <w:szCs w:val="24"/>
        </w:rPr>
        <w:t xml:space="preserve">skutočnosti, ktoré ma viedli k </w:t>
      </w:r>
      <w:r w:rsidRPr="007A2AD8">
        <w:rPr>
          <w:rFonts w:cs="Times New Roman"/>
          <w:szCs w:val="24"/>
        </w:rPr>
        <w:t>pochybnosti</w:t>
      </w:r>
      <w:r w:rsidR="00045B21" w:rsidRPr="007A2AD8">
        <w:rPr>
          <w:rFonts w:cs="Times New Roman"/>
          <w:szCs w:val="24"/>
        </w:rPr>
        <w:t>am</w:t>
      </w:r>
      <w:r w:rsidRPr="007A2AD8">
        <w:rPr>
          <w:rFonts w:cs="Times New Roman"/>
          <w:szCs w:val="24"/>
        </w:rPr>
        <w:t xml:space="preserve"> </w:t>
      </w:r>
      <w:r w:rsidR="006E6CAE">
        <w:rPr>
          <w:rFonts w:cs="Times New Roman"/>
          <w:szCs w:val="24"/>
        </w:rPr>
        <w:br/>
      </w:r>
      <w:r w:rsidRPr="007A2AD8">
        <w:rPr>
          <w:rFonts w:cs="Times New Roman"/>
          <w:szCs w:val="24"/>
        </w:rPr>
        <w:t xml:space="preserve">o dodržiavaní mestom určeného systému nakladania s komunálnymi odpadmi, vrátane zabezpečenia </w:t>
      </w:r>
      <w:r w:rsidR="00455450" w:rsidRPr="007A2AD8">
        <w:rPr>
          <w:rFonts w:cs="Times New Roman"/>
          <w:szCs w:val="24"/>
        </w:rPr>
        <w:t xml:space="preserve">minimálneho </w:t>
      </w:r>
      <w:r w:rsidRPr="007A2AD8">
        <w:rPr>
          <w:rFonts w:cs="Times New Roman"/>
          <w:szCs w:val="24"/>
        </w:rPr>
        <w:t xml:space="preserve">14 dňového intervalu vývozu biologicky rozložiteľného odpadu. Navyše, opakované zistenia regionálneho úradu verejného zdravotníctva poukazovali </w:t>
      </w:r>
      <w:r w:rsidR="006E6CAE">
        <w:rPr>
          <w:rFonts w:cs="Times New Roman"/>
          <w:szCs w:val="24"/>
        </w:rPr>
        <w:br/>
      </w:r>
      <w:r w:rsidRPr="007A2AD8">
        <w:rPr>
          <w:rFonts w:cs="Times New Roman"/>
          <w:szCs w:val="24"/>
        </w:rPr>
        <w:t xml:space="preserve">na dlhodobo nedostatočné plnenie povinností mesta Turčianske Teplice pokiaľ ide </w:t>
      </w:r>
      <w:r w:rsidR="006E6CAE">
        <w:rPr>
          <w:rFonts w:cs="Times New Roman"/>
          <w:szCs w:val="24"/>
        </w:rPr>
        <w:br/>
      </w:r>
      <w:r w:rsidRPr="007A2AD8">
        <w:rPr>
          <w:rFonts w:cs="Times New Roman"/>
          <w:szCs w:val="24"/>
        </w:rPr>
        <w:t>o zabezpečenie povinností v oblasti nakladania s odpadom na dotknutom stojisku.</w:t>
      </w:r>
      <w:r w:rsidR="00455450" w:rsidRPr="007A2AD8">
        <w:rPr>
          <w:rFonts w:cs="Times New Roman"/>
          <w:szCs w:val="24"/>
        </w:rPr>
        <w:t xml:space="preserve"> </w:t>
      </w:r>
      <w:r w:rsidRPr="007A2AD8">
        <w:rPr>
          <w:rFonts w:cs="Times New Roman"/>
          <w:szCs w:val="24"/>
        </w:rPr>
        <w:t xml:space="preserve"> </w:t>
      </w:r>
    </w:p>
    <w:p w:rsidR="0097519B" w:rsidRPr="007A2AD8" w:rsidRDefault="0097519B" w:rsidP="0097519B">
      <w:pPr>
        <w:spacing w:line="276" w:lineRule="auto"/>
        <w:ind w:firstLine="709"/>
        <w:jc w:val="both"/>
        <w:rPr>
          <w:rFonts w:cs="Times New Roman"/>
          <w:szCs w:val="24"/>
        </w:rPr>
      </w:pPr>
      <w:r w:rsidRPr="007A2AD8">
        <w:rPr>
          <w:rFonts w:cs="Times New Roman"/>
          <w:szCs w:val="24"/>
        </w:rPr>
        <w:t xml:space="preserve">Na základe </w:t>
      </w:r>
      <w:r w:rsidR="00045B21" w:rsidRPr="007A2AD8">
        <w:rPr>
          <w:rFonts w:cs="Times New Roman"/>
          <w:szCs w:val="24"/>
        </w:rPr>
        <w:t>preverovaných</w:t>
      </w:r>
      <w:r w:rsidRPr="007A2AD8">
        <w:rPr>
          <w:rFonts w:cs="Times New Roman"/>
          <w:szCs w:val="24"/>
        </w:rPr>
        <w:t xml:space="preserve"> skutočností </w:t>
      </w:r>
      <w:r w:rsidR="00045B21" w:rsidRPr="007A2AD8">
        <w:rPr>
          <w:rFonts w:cs="Times New Roman"/>
          <w:szCs w:val="24"/>
        </w:rPr>
        <w:t xml:space="preserve">som </w:t>
      </w:r>
      <w:r w:rsidRPr="007A2AD8">
        <w:rPr>
          <w:rFonts w:cs="Times New Roman"/>
          <w:szCs w:val="24"/>
        </w:rPr>
        <w:t>dospela k záveru, že mesto porušilo základné právo na ochranu životného prostredia, garantované čl. 44 ods. 1 a</w:t>
      </w:r>
      <w:r w:rsidR="00455450" w:rsidRPr="007A2AD8">
        <w:rPr>
          <w:rFonts w:cs="Times New Roman"/>
          <w:szCs w:val="24"/>
        </w:rPr>
        <w:t xml:space="preserve"> ods. </w:t>
      </w:r>
      <w:r w:rsidRPr="007A2AD8">
        <w:rPr>
          <w:rFonts w:cs="Times New Roman"/>
          <w:szCs w:val="24"/>
        </w:rPr>
        <w:t xml:space="preserve">4 </w:t>
      </w:r>
      <w:r w:rsidR="00045B21" w:rsidRPr="007A2AD8">
        <w:rPr>
          <w:rFonts w:cs="Times New Roman"/>
          <w:szCs w:val="24"/>
        </w:rPr>
        <w:t>ú</w:t>
      </w:r>
      <w:r w:rsidRPr="007A2AD8">
        <w:rPr>
          <w:rFonts w:cs="Times New Roman"/>
          <w:szCs w:val="24"/>
        </w:rPr>
        <w:t xml:space="preserve">stavy tým, že nedostatočným plnením svojich zákonných povinností pri nakladaní s komunálnymi odpadmi a drobnými stavebnými odpadmi na stojisku na BIO odpady, napriek opakovaným sťažnostiam a zisteniam zo štátneho zdravotného dozoru, nedbalo o účinnú starostlivosť </w:t>
      </w:r>
      <w:r w:rsidR="006E6CAE">
        <w:rPr>
          <w:rFonts w:cs="Times New Roman"/>
          <w:szCs w:val="24"/>
        </w:rPr>
        <w:br/>
      </w:r>
      <w:r w:rsidRPr="007A2AD8">
        <w:rPr>
          <w:rFonts w:cs="Times New Roman"/>
          <w:szCs w:val="24"/>
        </w:rPr>
        <w:t xml:space="preserve">o životné prostredie. </w:t>
      </w:r>
      <w:r w:rsidR="00045B21" w:rsidRPr="007A2AD8">
        <w:rPr>
          <w:rFonts w:cs="Times New Roman"/>
          <w:szCs w:val="24"/>
        </w:rPr>
        <w:t>U</w:t>
      </w:r>
      <w:r w:rsidRPr="007A2AD8">
        <w:rPr>
          <w:rFonts w:cs="Times New Roman"/>
          <w:szCs w:val="24"/>
        </w:rPr>
        <w:t xml:space="preserve">ložila </w:t>
      </w:r>
      <w:r w:rsidR="00045B21" w:rsidRPr="007A2AD8">
        <w:rPr>
          <w:rFonts w:cs="Times New Roman"/>
          <w:szCs w:val="24"/>
        </w:rPr>
        <w:t xml:space="preserve">som preto </w:t>
      </w:r>
      <w:r w:rsidRPr="007A2AD8">
        <w:rPr>
          <w:rFonts w:cs="Times New Roman"/>
          <w:szCs w:val="24"/>
        </w:rPr>
        <w:t xml:space="preserve">mestu viaceré konkrétne opatrenia (zabezpečenie oplotenia stojiska, zabezpečenie nakladania s odpadmi, upravenie frekvencie vývozu odpadu), ktoré mesto následne aj prijalo.  </w:t>
      </w:r>
    </w:p>
    <w:p w:rsidR="0097519B" w:rsidRPr="007A2AD8" w:rsidRDefault="0097519B" w:rsidP="00837969">
      <w:pPr>
        <w:pStyle w:val="Nadpis4"/>
      </w:pPr>
      <w:r w:rsidRPr="007A2AD8">
        <w:t>Nezákonná oprava chyby v katastrálnom operáte</w:t>
      </w:r>
    </w:p>
    <w:p w:rsidR="00892EBF" w:rsidRPr="007A2AD8" w:rsidRDefault="00045B21" w:rsidP="00045B21">
      <w:pPr>
        <w:spacing w:line="276" w:lineRule="auto"/>
        <w:ind w:firstLine="709"/>
        <w:jc w:val="both"/>
        <w:rPr>
          <w:rFonts w:cs="Times New Roman"/>
          <w:szCs w:val="24"/>
        </w:rPr>
      </w:pPr>
      <w:r w:rsidRPr="007A2AD8">
        <w:rPr>
          <w:rFonts w:cs="Times New Roman"/>
          <w:szCs w:val="24"/>
        </w:rPr>
        <w:t xml:space="preserve">V ďalšom z </w:t>
      </w:r>
      <w:r w:rsidR="0097519B" w:rsidRPr="007A2AD8">
        <w:rPr>
          <w:rFonts w:cs="Times New Roman"/>
          <w:szCs w:val="24"/>
        </w:rPr>
        <w:t>podneto</w:t>
      </w:r>
      <w:r w:rsidRPr="007A2AD8">
        <w:rPr>
          <w:rFonts w:cs="Times New Roman"/>
          <w:szCs w:val="24"/>
        </w:rPr>
        <w:t>v</w:t>
      </w:r>
      <w:r w:rsidR="0097519B" w:rsidRPr="007A2AD8">
        <w:rPr>
          <w:rFonts w:cs="Times New Roman"/>
          <w:szCs w:val="24"/>
        </w:rPr>
        <w:t xml:space="preserve"> sa na </w:t>
      </w:r>
      <w:r w:rsidRPr="007A2AD8">
        <w:rPr>
          <w:rFonts w:cs="Times New Roman"/>
          <w:szCs w:val="24"/>
        </w:rPr>
        <w:t>mňa</w:t>
      </w:r>
      <w:r w:rsidR="0097519B" w:rsidRPr="007A2AD8">
        <w:rPr>
          <w:rFonts w:cs="Times New Roman"/>
          <w:szCs w:val="24"/>
        </w:rPr>
        <w:t xml:space="preserve"> obrátil pod</w:t>
      </w:r>
      <w:r w:rsidRPr="007A2AD8">
        <w:rPr>
          <w:rFonts w:cs="Times New Roman"/>
          <w:szCs w:val="24"/>
        </w:rPr>
        <w:t xml:space="preserve">ávateľ, ktorý namietal konanie </w:t>
      </w:r>
      <w:r w:rsidR="006E6CAE">
        <w:rPr>
          <w:rFonts w:cs="Times New Roman"/>
          <w:szCs w:val="24"/>
        </w:rPr>
        <w:br/>
      </w:r>
      <w:r w:rsidR="0097519B" w:rsidRPr="007A2AD8">
        <w:rPr>
          <w:rFonts w:cs="Times New Roman"/>
          <w:szCs w:val="24"/>
        </w:rPr>
        <w:t xml:space="preserve">a rozhodovanie </w:t>
      </w:r>
      <w:r w:rsidRPr="007A2AD8">
        <w:rPr>
          <w:rFonts w:cs="Times New Roman"/>
          <w:szCs w:val="24"/>
        </w:rPr>
        <w:t xml:space="preserve">katastrálneho </w:t>
      </w:r>
      <w:r w:rsidR="0097519B" w:rsidRPr="007A2AD8">
        <w:rPr>
          <w:rFonts w:cs="Times New Roman"/>
          <w:szCs w:val="24"/>
        </w:rPr>
        <w:t>odboru v konaní o oprave chýb v katastrálnom operáte. Podávateľ namietal, že mu katastrálny odbor nezákonne rozdelil jeho parcelu a</w:t>
      </w:r>
      <w:r w:rsidRPr="007A2AD8">
        <w:rPr>
          <w:rFonts w:cs="Times New Roman"/>
          <w:szCs w:val="24"/>
        </w:rPr>
        <w:t xml:space="preserve"> jej </w:t>
      </w:r>
      <w:r w:rsidR="0097519B" w:rsidRPr="007A2AD8">
        <w:rPr>
          <w:rFonts w:cs="Times New Roman"/>
          <w:szCs w:val="24"/>
        </w:rPr>
        <w:t xml:space="preserve">časť zapísal do vlastníctva inej osoby. Preskúmaním podnetu </w:t>
      </w:r>
      <w:r w:rsidRPr="007A2AD8">
        <w:rPr>
          <w:rFonts w:cs="Times New Roman"/>
          <w:szCs w:val="24"/>
        </w:rPr>
        <w:t>som</w:t>
      </w:r>
      <w:r w:rsidR="0097519B" w:rsidRPr="007A2AD8">
        <w:rPr>
          <w:rFonts w:cs="Times New Roman"/>
          <w:szCs w:val="24"/>
        </w:rPr>
        <w:t xml:space="preserve"> zistila, že </w:t>
      </w:r>
      <w:r w:rsidRPr="007A2AD8">
        <w:rPr>
          <w:rFonts w:cs="Times New Roman"/>
          <w:szCs w:val="24"/>
        </w:rPr>
        <w:t xml:space="preserve">katastrálny </w:t>
      </w:r>
      <w:r w:rsidR="0097519B" w:rsidRPr="007A2AD8">
        <w:rPr>
          <w:rFonts w:cs="Times New Roman"/>
          <w:szCs w:val="24"/>
        </w:rPr>
        <w:t>odbor nebol takto oprávnený postupovať. Katastrálny orgán nemôže opraviť chybu v katastri nehnuteľností, ak je vec sporná, lebo inak by zasiahol do nerušené</w:t>
      </w:r>
      <w:r w:rsidRPr="007A2AD8">
        <w:rPr>
          <w:rFonts w:cs="Times New Roman"/>
          <w:szCs w:val="24"/>
        </w:rPr>
        <w:t xml:space="preserve">ho a dobromyseľne nadobudnutého </w:t>
      </w:r>
      <w:r w:rsidR="0097519B" w:rsidRPr="007A2AD8">
        <w:rPr>
          <w:rFonts w:cs="Times New Roman"/>
          <w:szCs w:val="24"/>
        </w:rPr>
        <w:t>vlastníctva ostatných vlastníkov. Posudzovanie charakteru vecných práv a rozhodovanie sporov o vlastníctvo patrí do výlučnej pôsobnosti súdov.</w:t>
      </w:r>
    </w:p>
    <w:p w:rsidR="0097519B" w:rsidRPr="007A2AD8" w:rsidRDefault="0097519B" w:rsidP="0097519B">
      <w:pPr>
        <w:spacing w:line="276" w:lineRule="auto"/>
        <w:ind w:firstLine="708"/>
        <w:jc w:val="both"/>
        <w:rPr>
          <w:rFonts w:cs="Times New Roman"/>
          <w:szCs w:val="24"/>
        </w:rPr>
      </w:pPr>
      <w:r w:rsidRPr="007A2AD8">
        <w:rPr>
          <w:rFonts w:cs="Times New Roman"/>
          <w:szCs w:val="24"/>
        </w:rPr>
        <w:t xml:space="preserve">Preskúmaním podnetu </w:t>
      </w:r>
      <w:r w:rsidR="00045B21" w:rsidRPr="007A2AD8">
        <w:rPr>
          <w:rFonts w:cs="Times New Roman"/>
          <w:szCs w:val="24"/>
        </w:rPr>
        <w:t>som</w:t>
      </w:r>
      <w:r w:rsidRPr="007A2AD8">
        <w:rPr>
          <w:rFonts w:cs="Times New Roman"/>
          <w:szCs w:val="24"/>
        </w:rPr>
        <w:t xml:space="preserve"> zistila, že v konaní o oprave chýb v katastrálnom operáte došlo postupom </w:t>
      </w:r>
      <w:r w:rsidR="00045B21" w:rsidRPr="007A2AD8">
        <w:rPr>
          <w:rFonts w:cs="Times New Roman"/>
          <w:szCs w:val="24"/>
        </w:rPr>
        <w:t xml:space="preserve">katastrálneho </w:t>
      </w:r>
      <w:r w:rsidRPr="007A2AD8">
        <w:rPr>
          <w:rFonts w:cs="Times New Roman"/>
          <w:szCs w:val="24"/>
        </w:rPr>
        <w:t xml:space="preserve">odboru k porušeniu základného práva podávateľa podľa </w:t>
      </w:r>
      <w:r w:rsidRPr="007A2AD8">
        <w:rPr>
          <w:rFonts w:cs="Times New Roman"/>
          <w:szCs w:val="24"/>
        </w:rPr>
        <w:lastRenderedPageBreak/>
        <w:t xml:space="preserve">ustanovenia čl. 46 ods. 1 </w:t>
      </w:r>
      <w:r w:rsidR="00045B21" w:rsidRPr="007A2AD8">
        <w:rPr>
          <w:rFonts w:cs="Times New Roman"/>
          <w:szCs w:val="24"/>
        </w:rPr>
        <w:t>ú</w:t>
      </w:r>
      <w:r w:rsidRPr="007A2AD8">
        <w:rPr>
          <w:rFonts w:cs="Times New Roman"/>
          <w:szCs w:val="24"/>
        </w:rPr>
        <w:t xml:space="preserve">stavy. Vzhľadom na skutočnosť, že v konaní bolo už právoplatne rozhodnuté, požiadala </w:t>
      </w:r>
      <w:r w:rsidR="00045B21" w:rsidRPr="007A2AD8">
        <w:rPr>
          <w:rFonts w:cs="Times New Roman"/>
          <w:szCs w:val="24"/>
        </w:rPr>
        <w:t>som</w:t>
      </w:r>
      <w:r w:rsidRPr="007A2AD8">
        <w:rPr>
          <w:rFonts w:cs="Times New Roman"/>
          <w:szCs w:val="24"/>
        </w:rPr>
        <w:t xml:space="preserve"> o súčinnosť okresnú prokuratúru, ktorá podala proti dotknutému rozhodnutiu </w:t>
      </w:r>
      <w:r w:rsidR="00045B21" w:rsidRPr="007A2AD8">
        <w:rPr>
          <w:rFonts w:cs="Times New Roman"/>
          <w:szCs w:val="24"/>
        </w:rPr>
        <w:t xml:space="preserve">katastrálneho </w:t>
      </w:r>
      <w:r w:rsidRPr="007A2AD8">
        <w:rPr>
          <w:rFonts w:cs="Times New Roman"/>
          <w:szCs w:val="24"/>
        </w:rPr>
        <w:t>odboru protest prokurátora.</w:t>
      </w:r>
    </w:p>
    <w:p w:rsidR="0097519B" w:rsidRPr="007A2AD8" w:rsidRDefault="0097519B" w:rsidP="00837969">
      <w:pPr>
        <w:pStyle w:val="Nadpis4"/>
      </w:pPr>
      <w:r w:rsidRPr="007A2AD8">
        <w:t>Nevydanie rozhodnutia o zmene údajov schváleného ROEP</w:t>
      </w:r>
    </w:p>
    <w:p w:rsidR="00892EBF" w:rsidRPr="007A2AD8" w:rsidRDefault="0097519B" w:rsidP="0097519B">
      <w:pPr>
        <w:spacing w:line="276" w:lineRule="auto"/>
        <w:jc w:val="both"/>
        <w:rPr>
          <w:rFonts w:cs="Times New Roman"/>
          <w:szCs w:val="24"/>
        </w:rPr>
      </w:pPr>
      <w:r w:rsidRPr="007A2AD8">
        <w:rPr>
          <w:rFonts w:cs="Times New Roman"/>
          <w:szCs w:val="24"/>
        </w:rPr>
        <w:tab/>
      </w:r>
      <w:r w:rsidR="00045B21" w:rsidRPr="007A2AD8">
        <w:rPr>
          <w:rFonts w:cs="Times New Roman"/>
          <w:szCs w:val="24"/>
        </w:rPr>
        <w:t>Obrátila sa na mňa s</w:t>
      </w:r>
      <w:r w:rsidRPr="007A2AD8">
        <w:rPr>
          <w:rFonts w:cs="Times New Roman"/>
          <w:szCs w:val="24"/>
        </w:rPr>
        <w:t xml:space="preserve"> podnetom </w:t>
      </w:r>
      <w:proofErr w:type="spellStart"/>
      <w:r w:rsidRPr="007A2AD8">
        <w:rPr>
          <w:rFonts w:cs="Times New Roman"/>
          <w:szCs w:val="24"/>
        </w:rPr>
        <w:t>podávateľka</w:t>
      </w:r>
      <w:proofErr w:type="spellEnd"/>
      <w:r w:rsidRPr="007A2AD8">
        <w:rPr>
          <w:rFonts w:cs="Times New Roman"/>
          <w:szCs w:val="24"/>
        </w:rPr>
        <w:t>, ktorá nebola spokojná s vybavením viacerých svojich podaní, v ktorých sa domáhala opravy údajov v </w:t>
      </w:r>
      <w:r w:rsidR="0074407B" w:rsidRPr="007A2AD8">
        <w:rPr>
          <w:rFonts w:cs="Times New Roman"/>
          <w:szCs w:val="24"/>
        </w:rPr>
        <w:t xml:space="preserve"> </w:t>
      </w:r>
      <w:r w:rsidRPr="007A2AD8">
        <w:rPr>
          <w:rFonts w:cs="Times New Roman"/>
          <w:szCs w:val="24"/>
        </w:rPr>
        <w:t xml:space="preserve">ROEP. Podľa ustanovenia </w:t>
      </w:r>
      <w:r w:rsidR="006E6CAE">
        <w:rPr>
          <w:rFonts w:cs="Times New Roman"/>
          <w:szCs w:val="24"/>
        </w:rPr>
        <w:br/>
      </w:r>
      <w:r w:rsidRPr="007A2AD8">
        <w:rPr>
          <w:rFonts w:cs="Times New Roman"/>
          <w:szCs w:val="24"/>
        </w:rPr>
        <w:t xml:space="preserve">§ 7 ods. 6 zákona </w:t>
      </w:r>
      <w:r w:rsidRPr="007A2AD8">
        <w:rPr>
          <w:rFonts w:cs="Times New Roman"/>
          <w:bCs/>
          <w:szCs w:val="24"/>
        </w:rPr>
        <w:t>o niektorých opatreniach na usporiadanie vlastníctva k</w:t>
      </w:r>
      <w:r w:rsidR="0074407B" w:rsidRPr="007A2AD8">
        <w:rPr>
          <w:rFonts w:cs="Times New Roman"/>
          <w:bCs/>
          <w:szCs w:val="24"/>
        </w:rPr>
        <w:t> </w:t>
      </w:r>
      <w:r w:rsidRPr="007A2AD8">
        <w:rPr>
          <w:rFonts w:cs="Times New Roman"/>
          <w:bCs/>
          <w:szCs w:val="24"/>
        </w:rPr>
        <w:t>pozemkom</w:t>
      </w:r>
      <w:r w:rsidR="0074407B" w:rsidRPr="007A2AD8">
        <w:rPr>
          <w:rFonts w:cs="Times New Roman"/>
          <w:bCs/>
          <w:szCs w:val="24"/>
        </w:rPr>
        <w:t>,</w:t>
      </w:r>
      <w:r w:rsidRPr="007A2AD8">
        <w:rPr>
          <w:rFonts w:cs="Times New Roman"/>
          <w:bCs/>
          <w:szCs w:val="24"/>
        </w:rPr>
        <w:t xml:space="preserve"> </w:t>
      </w:r>
      <w:r w:rsidRPr="007A2AD8">
        <w:rPr>
          <w:rFonts w:cs="Times New Roman"/>
          <w:szCs w:val="24"/>
        </w:rPr>
        <w:t xml:space="preserve">o zmene údajov schváleného ROEP, ak </w:t>
      </w:r>
      <w:r w:rsidR="0074407B" w:rsidRPr="007A2AD8">
        <w:rPr>
          <w:rFonts w:cs="Times New Roman"/>
          <w:szCs w:val="24"/>
        </w:rPr>
        <w:t xml:space="preserve">tento </w:t>
      </w:r>
      <w:r w:rsidRPr="007A2AD8">
        <w:rPr>
          <w:rFonts w:cs="Times New Roman"/>
          <w:szCs w:val="24"/>
        </w:rPr>
        <w:t>obsahuje údaje o pozemkoch a</w:t>
      </w:r>
      <w:r w:rsidR="0074407B" w:rsidRPr="007A2AD8">
        <w:rPr>
          <w:rFonts w:cs="Times New Roman"/>
          <w:szCs w:val="24"/>
        </w:rPr>
        <w:t xml:space="preserve"> o </w:t>
      </w:r>
      <w:r w:rsidRPr="007A2AD8">
        <w:rPr>
          <w:rFonts w:cs="Times New Roman"/>
          <w:szCs w:val="24"/>
        </w:rPr>
        <w:t>právnych vzťaho</w:t>
      </w:r>
      <w:r w:rsidR="0074407B" w:rsidRPr="007A2AD8">
        <w:rPr>
          <w:rFonts w:cs="Times New Roman"/>
          <w:szCs w:val="24"/>
        </w:rPr>
        <w:t>ch</w:t>
      </w:r>
      <w:r w:rsidRPr="007A2AD8">
        <w:rPr>
          <w:rFonts w:cs="Times New Roman"/>
          <w:szCs w:val="24"/>
        </w:rPr>
        <w:t xml:space="preserve"> k nim v rozpore s údajmi, ktoré boli podkladom pre jeho zostavenie, rozhoduje do piatich rokov </w:t>
      </w:r>
      <w:r w:rsidR="006E6CAE">
        <w:rPr>
          <w:rFonts w:cs="Times New Roman"/>
          <w:szCs w:val="24"/>
        </w:rPr>
        <w:br/>
      </w:r>
      <w:r w:rsidRPr="007A2AD8">
        <w:rPr>
          <w:rFonts w:cs="Times New Roman"/>
          <w:szCs w:val="24"/>
        </w:rPr>
        <w:t xml:space="preserve">od zápisu údajov </w:t>
      </w:r>
      <w:r w:rsidR="0074407B" w:rsidRPr="007A2AD8">
        <w:rPr>
          <w:rFonts w:cs="Times New Roman"/>
          <w:szCs w:val="24"/>
        </w:rPr>
        <w:t>ROEP</w:t>
      </w:r>
      <w:r w:rsidRPr="007A2AD8">
        <w:rPr>
          <w:rFonts w:cs="Times New Roman"/>
          <w:szCs w:val="24"/>
        </w:rPr>
        <w:t xml:space="preserve"> do katastra nehnuteľností</w:t>
      </w:r>
      <w:r w:rsidR="008141C8" w:rsidRPr="007A2AD8">
        <w:rPr>
          <w:rFonts w:cs="Times New Roman"/>
          <w:szCs w:val="24"/>
        </w:rPr>
        <w:t>,</w:t>
      </w:r>
      <w:r w:rsidRPr="007A2AD8">
        <w:rPr>
          <w:rFonts w:cs="Times New Roman"/>
          <w:szCs w:val="24"/>
        </w:rPr>
        <w:t xml:space="preserve"> správny orgán. </w:t>
      </w:r>
    </w:p>
    <w:p w:rsidR="00892EBF" w:rsidRPr="007A2AD8" w:rsidRDefault="0097519B" w:rsidP="00892EBF">
      <w:pPr>
        <w:spacing w:line="276" w:lineRule="auto"/>
        <w:ind w:firstLine="708"/>
        <w:jc w:val="both"/>
        <w:rPr>
          <w:rFonts w:cs="Times New Roman"/>
          <w:szCs w:val="24"/>
        </w:rPr>
      </w:pPr>
      <w:r w:rsidRPr="007A2AD8">
        <w:rPr>
          <w:rFonts w:cs="Times New Roman"/>
          <w:bCs/>
          <w:szCs w:val="24"/>
        </w:rPr>
        <w:t xml:space="preserve">Preskúmaním podnetu </w:t>
      </w:r>
      <w:r w:rsidR="0074407B" w:rsidRPr="007A2AD8">
        <w:rPr>
          <w:rFonts w:cs="Times New Roman"/>
          <w:bCs/>
          <w:szCs w:val="24"/>
        </w:rPr>
        <w:t>som</w:t>
      </w:r>
      <w:r w:rsidRPr="007A2AD8">
        <w:rPr>
          <w:rFonts w:cs="Times New Roman"/>
          <w:bCs/>
          <w:szCs w:val="24"/>
        </w:rPr>
        <w:t xml:space="preserve"> zistila, že správny orgán nevybavil podanie podávateľky ako žiadosť o opravu </w:t>
      </w:r>
      <w:r w:rsidRPr="007A2AD8">
        <w:rPr>
          <w:rFonts w:cs="Times New Roman"/>
          <w:szCs w:val="24"/>
        </w:rPr>
        <w:t xml:space="preserve">údajov schváleného </w:t>
      </w:r>
      <w:r w:rsidRPr="007A2AD8">
        <w:rPr>
          <w:rFonts w:cs="Times New Roman"/>
          <w:bCs/>
          <w:szCs w:val="24"/>
        </w:rPr>
        <w:t xml:space="preserve">ROEP. </w:t>
      </w:r>
      <w:r w:rsidRPr="007A2AD8">
        <w:rPr>
          <w:rFonts w:cs="Times New Roman"/>
          <w:szCs w:val="24"/>
        </w:rPr>
        <w:t xml:space="preserve">Správny orgán </w:t>
      </w:r>
      <w:r w:rsidRPr="007A2AD8">
        <w:rPr>
          <w:rFonts w:cs="Times New Roman"/>
          <w:bCs/>
          <w:szCs w:val="24"/>
        </w:rPr>
        <w:t xml:space="preserve">vyhodnotil podania podávateľky ako žiadosť o prešetrenie a žiadosť o informáciu z katastra nehnuteľností </w:t>
      </w:r>
      <w:r w:rsidR="006E6CAE">
        <w:rPr>
          <w:rFonts w:cs="Times New Roman"/>
          <w:bCs/>
          <w:szCs w:val="24"/>
        </w:rPr>
        <w:br/>
      </w:r>
      <w:r w:rsidRPr="007A2AD8">
        <w:rPr>
          <w:rFonts w:cs="Times New Roman"/>
          <w:bCs/>
          <w:szCs w:val="24"/>
        </w:rPr>
        <w:t xml:space="preserve">a </w:t>
      </w:r>
      <w:r w:rsidRPr="007A2AD8">
        <w:rPr>
          <w:rFonts w:cs="Times New Roman"/>
          <w:szCs w:val="24"/>
        </w:rPr>
        <w:t xml:space="preserve">odpovedal </w:t>
      </w:r>
      <w:proofErr w:type="spellStart"/>
      <w:r w:rsidRPr="007A2AD8">
        <w:rPr>
          <w:rFonts w:cs="Times New Roman"/>
          <w:szCs w:val="24"/>
        </w:rPr>
        <w:t>podávateľke</w:t>
      </w:r>
      <w:proofErr w:type="spellEnd"/>
      <w:r w:rsidRPr="007A2AD8">
        <w:rPr>
          <w:rFonts w:cs="Times New Roman"/>
          <w:szCs w:val="24"/>
        </w:rPr>
        <w:t xml:space="preserve"> listom. </w:t>
      </w:r>
    </w:p>
    <w:p w:rsidR="0097519B" w:rsidRPr="007A2AD8" w:rsidRDefault="0097519B" w:rsidP="00892EBF">
      <w:pPr>
        <w:spacing w:line="276" w:lineRule="auto"/>
        <w:ind w:firstLine="708"/>
        <w:jc w:val="both"/>
        <w:rPr>
          <w:rFonts w:cs="Times New Roman"/>
          <w:szCs w:val="24"/>
        </w:rPr>
      </w:pPr>
      <w:r w:rsidRPr="007A2AD8">
        <w:rPr>
          <w:rFonts w:cs="Times New Roman"/>
          <w:szCs w:val="24"/>
        </w:rPr>
        <w:t xml:space="preserve">Prešetrením </w:t>
      </w:r>
      <w:r w:rsidR="0074407B" w:rsidRPr="007A2AD8">
        <w:rPr>
          <w:rFonts w:cs="Times New Roman"/>
          <w:szCs w:val="24"/>
        </w:rPr>
        <w:t>som</w:t>
      </w:r>
      <w:r w:rsidRPr="007A2AD8">
        <w:rPr>
          <w:rFonts w:cs="Times New Roman"/>
          <w:szCs w:val="24"/>
        </w:rPr>
        <w:t xml:space="preserve"> zistila, že práva alebo právom chránené záujmy podávateľky mohli byť dotknuté, a tak správny orgán mal návrh podávateľky posudzovať podľa ustanovenia </w:t>
      </w:r>
      <w:r w:rsidR="006E6CAE">
        <w:rPr>
          <w:rFonts w:cs="Times New Roman"/>
          <w:szCs w:val="24"/>
        </w:rPr>
        <w:br/>
      </w:r>
      <w:r w:rsidRPr="007A2AD8">
        <w:rPr>
          <w:rFonts w:cs="Times New Roman"/>
          <w:szCs w:val="24"/>
        </w:rPr>
        <w:t xml:space="preserve">§ 7 ods. 6 zákona </w:t>
      </w:r>
      <w:r w:rsidRPr="007A2AD8">
        <w:rPr>
          <w:rFonts w:cs="Times New Roman"/>
          <w:bCs/>
          <w:szCs w:val="24"/>
        </w:rPr>
        <w:t>o niektorých opatreniach na usporiadanie vlastníctva k pozemkom. Nevydanie rozhodnutia pritom závažným spôsobom zasahuje do práv účastníka konania, ktorý má</w:t>
      </w:r>
      <w:r w:rsidR="0074407B" w:rsidRPr="007A2AD8">
        <w:rPr>
          <w:rFonts w:cs="Times New Roman"/>
          <w:bCs/>
          <w:szCs w:val="24"/>
        </w:rPr>
        <w:t>,</w:t>
      </w:r>
      <w:r w:rsidRPr="007A2AD8">
        <w:rPr>
          <w:rFonts w:cs="Times New Roman"/>
          <w:bCs/>
          <w:szCs w:val="24"/>
        </w:rPr>
        <w:t xml:space="preserve"> podľa zákona</w:t>
      </w:r>
      <w:r w:rsidR="0074407B" w:rsidRPr="007A2AD8">
        <w:rPr>
          <w:rFonts w:cs="Times New Roman"/>
          <w:bCs/>
          <w:szCs w:val="24"/>
        </w:rPr>
        <w:t>,</w:t>
      </w:r>
      <w:r w:rsidRPr="007A2AD8">
        <w:rPr>
          <w:rFonts w:cs="Times New Roman"/>
          <w:bCs/>
          <w:szCs w:val="24"/>
        </w:rPr>
        <w:t xml:space="preserve"> právo sa proti rozhodnutiu právne relevantným spôsobom brániť podaním opravných prostriedkov, čo mu je nevydaním rozhodnutia (ale vybavením </w:t>
      </w:r>
      <w:r w:rsidR="0029618A" w:rsidRPr="007A2AD8">
        <w:rPr>
          <w:rFonts w:cs="Times New Roman"/>
          <w:bCs/>
          <w:szCs w:val="24"/>
        </w:rPr>
        <w:t xml:space="preserve">prostredníctvom </w:t>
      </w:r>
      <w:r w:rsidRPr="007A2AD8">
        <w:rPr>
          <w:rFonts w:cs="Times New Roman"/>
          <w:bCs/>
          <w:szCs w:val="24"/>
        </w:rPr>
        <w:t>list</w:t>
      </w:r>
      <w:r w:rsidR="0029618A" w:rsidRPr="007A2AD8">
        <w:rPr>
          <w:rFonts w:cs="Times New Roman"/>
          <w:bCs/>
          <w:szCs w:val="24"/>
        </w:rPr>
        <w:t>u</w:t>
      </w:r>
      <w:r w:rsidRPr="007A2AD8">
        <w:rPr>
          <w:rFonts w:cs="Times New Roman"/>
          <w:bCs/>
          <w:szCs w:val="24"/>
        </w:rPr>
        <w:t xml:space="preserve">) znemožnené. </w:t>
      </w:r>
      <w:r w:rsidRPr="007A2AD8">
        <w:rPr>
          <w:rFonts w:cs="Times New Roman"/>
          <w:szCs w:val="24"/>
        </w:rPr>
        <w:t>Na základe uveden</w:t>
      </w:r>
      <w:r w:rsidR="0074407B" w:rsidRPr="007A2AD8">
        <w:rPr>
          <w:rFonts w:cs="Times New Roman"/>
          <w:szCs w:val="24"/>
        </w:rPr>
        <w:t>ých skutočností</w:t>
      </w:r>
      <w:r w:rsidRPr="007A2AD8">
        <w:rPr>
          <w:rFonts w:cs="Times New Roman"/>
          <w:szCs w:val="24"/>
        </w:rPr>
        <w:t xml:space="preserve"> </w:t>
      </w:r>
      <w:r w:rsidR="0074407B" w:rsidRPr="007A2AD8">
        <w:rPr>
          <w:rFonts w:cs="Times New Roman"/>
          <w:szCs w:val="24"/>
        </w:rPr>
        <w:t>som považovala</w:t>
      </w:r>
      <w:r w:rsidRPr="007A2AD8">
        <w:rPr>
          <w:rFonts w:cs="Times New Roman"/>
          <w:szCs w:val="24"/>
        </w:rPr>
        <w:t xml:space="preserve"> za preukázané, že postupom </w:t>
      </w:r>
      <w:r w:rsidR="0074407B" w:rsidRPr="007A2AD8">
        <w:rPr>
          <w:rFonts w:cs="Times New Roman"/>
          <w:szCs w:val="24"/>
        </w:rPr>
        <w:t xml:space="preserve">katastrálneho </w:t>
      </w:r>
      <w:r w:rsidRPr="007A2AD8">
        <w:rPr>
          <w:rFonts w:cs="Times New Roman"/>
          <w:szCs w:val="24"/>
        </w:rPr>
        <w:t xml:space="preserve">odboru došlo k porušeniu základného práva podávateľky na súdnu a inú právnu ochranu, zaručeného ustanovením čl. 46 ods. 1 ústavy. Ako konkrétne opatrenie </w:t>
      </w:r>
      <w:r w:rsidR="0074407B" w:rsidRPr="007A2AD8">
        <w:rPr>
          <w:rFonts w:cs="Times New Roman"/>
          <w:szCs w:val="24"/>
        </w:rPr>
        <w:t xml:space="preserve">som </w:t>
      </w:r>
      <w:r w:rsidRPr="007A2AD8">
        <w:rPr>
          <w:rFonts w:cs="Times New Roman"/>
          <w:szCs w:val="24"/>
        </w:rPr>
        <w:t xml:space="preserve">navrhla správnemu orgánu sa riadne s návrhom podávateľky na zmenu údajov schváleného ROEP </w:t>
      </w:r>
      <w:proofErr w:type="spellStart"/>
      <w:r w:rsidRPr="007A2AD8">
        <w:rPr>
          <w:rFonts w:cs="Times New Roman"/>
          <w:szCs w:val="24"/>
        </w:rPr>
        <w:t>vysporiadať</w:t>
      </w:r>
      <w:proofErr w:type="spellEnd"/>
      <w:r w:rsidRPr="007A2AD8">
        <w:rPr>
          <w:rFonts w:cs="Times New Roman"/>
          <w:szCs w:val="24"/>
        </w:rPr>
        <w:t xml:space="preserve"> a následne vydať rozhodnutie plne rešpektujúce požiadavky </w:t>
      </w:r>
      <w:proofErr w:type="spellStart"/>
      <w:r w:rsidRPr="007A2AD8">
        <w:rPr>
          <w:rFonts w:cs="Times New Roman"/>
          <w:szCs w:val="24"/>
        </w:rPr>
        <w:t>preskúmateľnosti</w:t>
      </w:r>
      <w:proofErr w:type="spellEnd"/>
      <w:r w:rsidRPr="007A2AD8">
        <w:rPr>
          <w:rFonts w:cs="Times New Roman"/>
          <w:szCs w:val="24"/>
        </w:rPr>
        <w:t xml:space="preserve">. Správny orgán sa plne stotožnil s uloženým opatrením a začal správne konanie podľa ustanovenia § 7 ods. 6 zákona </w:t>
      </w:r>
      <w:r w:rsidRPr="007A2AD8">
        <w:rPr>
          <w:rFonts w:cs="Times New Roman"/>
          <w:bCs/>
          <w:szCs w:val="24"/>
        </w:rPr>
        <w:t xml:space="preserve">o niektorých opatreniach na usporiadanie vlastníctva k pozemkom.  </w:t>
      </w:r>
    </w:p>
    <w:p w:rsidR="0097519B" w:rsidRPr="007A2AD8" w:rsidRDefault="0097519B" w:rsidP="00837969">
      <w:pPr>
        <w:pStyle w:val="Nadpis4"/>
      </w:pPr>
      <w:r w:rsidRPr="007A2AD8">
        <w:t xml:space="preserve">Dlhoročné prerušenie územného konania o umiestnení stavby vodného diela </w:t>
      </w:r>
    </w:p>
    <w:p w:rsidR="00892EBF" w:rsidRPr="007A2AD8" w:rsidRDefault="0097519B" w:rsidP="0029618A">
      <w:pPr>
        <w:spacing w:line="276" w:lineRule="auto"/>
        <w:ind w:firstLine="708"/>
        <w:jc w:val="both"/>
        <w:rPr>
          <w:rFonts w:cs="Times New Roman"/>
          <w:szCs w:val="24"/>
        </w:rPr>
      </w:pPr>
      <w:r w:rsidRPr="007A2AD8">
        <w:rPr>
          <w:rFonts w:cs="Times New Roman"/>
          <w:szCs w:val="24"/>
        </w:rPr>
        <w:t xml:space="preserve">S podnetom sa na </w:t>
      </w:r>
      <w:r w:rsidR="008141C8" w:rsidRPr="007A2AD8">
        <w:rPr>
          <w:rFonts w:cs="Times New Roman"/>
          <w:szCs w:val="24"/>
        </w:rPr>
        <w:t>mňa</w:t>
      </w:r>
      <w:r w:rsidRPr="007A2AD8">
        <w:rPr>
          <w:rFonts w:cs="Times New Roman"/>
          <w:szCs w:val="24"/>
        </w:rPr>
        <w:t xml:space="preserve"> obrátilo občianske združenie, </w:t>
      </w:r>
      <w:r w:rsidR="008141C8" w:rsidRPr="007A2AD8">
        <w:rPr>
          <w:rFonts w:cs="Times New Roman"/>
          <w:szCs w:val="24"/>
        </w:rPr>
        <w:t xml:space="preserve">zástupcovia organizácií, ako aj </w:t>
      </w:r>
      <w:r w:rsidRPr="007A2AD8">
        <w:rPr>
          <w:rFonts w:cs="Times New Roman"/>
          <w:szCs w:val="24"/>
        </w:rPr>
        <w:t>viacerí občania</w:t>
      </w:r>
      <w:r w:rsidR="008141C8" w:rsidRPr="007A2AD8">
        <w:rPr>
          <w:rFonts w:cs="Times New Roman"/>
          <w:szCs w:val="24"/>
        </w:rPr>
        <w:t>. U</w:t>
      </w:r>
      <w:r w:rsidRPr="007A2AD8">
        <w:rPr>
          <w:rFonts w:cs="Times New Roman"/>
          <w:szCs w:val="24"/>
        </w:rPr>
        <w:t xml:space="preserve">pozornili </w:t>
      </w:r>
      <w:r w:rsidR="008141C8" w:rsidRPr="007A2AD8">
        <w:rPr>
          <w:rFonts w:cs="Times New Roman"/>
          <w:szCs w:val="24"/>
        </w:rPr>
        <w:t xml:space="preserve">ma </w:t>
      </w:r>
      <w:r w:rsidRPr="007A2AD8">
        <w:rPr>
          <w:rFonts w:cs="Times New Roman"/>
          <w:szCs w:val="24"/>
        </w:rPr>
        <w:t>na nezákonnosť rozhodnutia odboru výstavby a bytovej politiky okresného úradu,</w:t>
      </w:r>
      <w:r w:rsidRPr="007A2AD8">
        <w:rPr>
          <w:rFonts w:cs="Times New Roman"/>
          <w:b/>
          <w:szCs w:val="24"/>
        </w:rPr>
        <w:t xml:space="preserve"> </w:t>
      </w:r>
      <w:r w:rsidRPr="007A2AD8">
        <w:rPr>
          <w:rFonts w:cs="Times New Roman"/>
          <w:szCs w:val="24"/>
        </w:rPr>
        <w:t>ktorým bolo zrušené rozhodnutie stavebného úradu o zastavení územného konania o umiestne</w:t>
      </w:r>
      <w:r w:rsidR="008141C8" w:rsidRPr="007A2AD8">
        <w:rPr>
          <w:rFonts w:cs="Times New Roman"/>
          <w:szCs w:val="24"/>
        </w:rPr>
        <w:t xml:space="preserve">ní stavby Vodné dielo Slatinka </w:t>
      </w:r>
      <w:r w:rsidRPr="007A2AD8">
        <w:rPr>
          <w:rFonts w:cs="Times New Roman"/>
          <w:szCs w:val="24"/>
        </w:rPr>
        <w:t xml:space="preserve">a vec bola vrátená na nové </w:t>
      </w:r>
      <w:proofErr w:type="spellStart"/>
      <w:r w:rsidRPr="007A2AD8">
        <w:rPr>
          <w:rFonts w:cs="Times New Roman"/>
          <w:szCs w:val="24"/>
        </w:rPr>
        <w:t>prejednanie</w:t>
      </w:r>
      <w:proofErr w:type="spellEnd"/>
      <w:r w:rsidRPr="007A2AD8">
        <w:rPr>
          <w:rFonts w:cs="Times New Roman"/>
          <w:szCs w:val="24"/>
        </w:rPr>
        <w:t xml:space="preserve"> </w:t>
      </w:r>
      <w:r w:rsidR="006E6CAE">
        <w:rPr>
          <w:rFonts w:cs="Times New Roman"/>
          <w:szCs w:val="24"/>
        </w:rPr>
        <w:br/>
      </w:r>
      <w:r w:rsidRPr="007A2AD8">
        <w:rPr>
          <w:rFonts w:cs="Times New Roman"/>
          <w:szCs w:val="24"/>
        </w:rPr>
        <w:t>a rozhodnutie stavebnému úradu. Súčasne uviedli, že územné kona</w:t>
      </w:r>
      <w:r w:rsidR="008141C8" w:rsidRPr="007A2AD8">
        <w:rPr>
          <w:rFonts w:cs="Times New Roman"/>
          <w:szCs w:val="24"/>
        </w:rPr>
        <w:t>nie trvá v súčasnosti viac ako päť</w:t>
      </w:r>
      <w:r w:rsidRPr="007A2AD8">
        <w:rPr>
          <w:rFonts w:cs="Times New Roman"/>
          <w:szCs w:val="24"/>
        </w:rPr>
        <w:t xml:space="preserve"> rokov, a že v dôsledku tohto chybného rozhodnutia môže trvať konanie donekonečna, keďže malo za následok prerušenie územného konania. Podávatelia namietali, že v dôsledku tohto prerušenia vlastníci nehnuteľností nemôžu dotknuté pozemky pokojne užívať</w:t>
      </w:r>
      <w:r w:rsidR="008141C8" w:rsidRPr="007A2AD8">
        <w:rPr>
          <w:rFonts w:cs="Times New Roman"/>
          <w:szCs w:val="24"/>
        </w:rPr>
        <w:t xml:space="preserve"> a</w:t>
      </w:r>
      <w:r w:rsidRPr="007A2AD8">
        <w:rPr>
          <w:rFonts w:cs="Times New Roman"/>
          <w:szCs w:val="24"/>
        </w:rPr>
        <w:t xml:space="preserve"> rozvoj územia je blokovaný, pretože stavba Vodného diela Slatinka je vraj v pokročilom štádiu </w:t>
      </w:r>
      <w:r w:rsidRPr="007A2AD8">
        <w:rPr>
          <w:rFonts w:cs="Times New Roman"/>
          <w:szCs w:val="24"/>
        </w:rPr>
        <w:lastRenderedPageBreak/>
        <w:t xml:space="preserve">prípravy – bol podaný návrh na vydanie územného rozhodnutia (to, že sa to stalo pred </w:t>
      </w:r>
      <w:r w:rsidR="008141C8" w:rsidRPr="007A2AD8">
        <w:rPr>
          <w:rFonts w:cs="Times New Roman"/>
          <w:szCs w:val="24"/>
        </w:rPr>
        <w:t>piatimi</w:t>
      </w:r>
      <w:r w:rsidRPr="007A2AD8">
        <w:rPr>
          <w:rFonts w:cs="Times New Roman"/>
          <w:szCs w:val="24"/>
        </w:rPr>
        <w:t xml:space="preserve"> rokmi nie je už nikdy spomínané). </w:t>
      </w:r>
    </w:p>
    <w:p w:rsidR="0097519B" w:rsidRPr="007A2AD8" w:rsidRDefault="0097519B" w:rsidP="0097519B">
      <w:pPr>
        <w:spacing w:line="276" w:lineRule="auto"/>
        <w:ind w:firstLine="708"/>
        <w:jc w:val="both"/>
        <w:rPr>
          <w:rFonts w:cs="Times New Roman"/>
          <w:bCs/>
          <w:szCs w:val="24"/>
        </w:rPr>
      </w:pPr>
      <w:r w:rsidRPr="007A2AD8">
        <w:rPr>
          <w:rFonts w:cs="Times New Roman"/>
          <w:szCs w:val="24"/>
        </w:rPr>
        <w:t xml:space="preserve">Preskúmaním podnetu </w:t>
      </w:r>
      <w:r w:rsidR="008141C8" w:rsidRPr="007A2AD8">
        <w:rPr>
          <w:rFonts w:cs="Times New Roman"/>
          <w:szCs w:val="24"/>
        </w:rPr>
        <w:t>som</w:t>
      </w:r>
      <w:r w:rsidRPr="007A2AD8">
        <w:rPr>
          <w:rFonts w:cs="Times New Roman"/>
          <w:szCs w:val="24"/>
        </w:rPr>
        <w:t xml:space="preserve"> zistila, že namietané rozhodnutie </w:t>
      </w:r>
      <w:r w:rsidRPr="007A2AD8">
        <w:rPr>
          <w:rFonts w:cs="Times New Roman"/>
          <w:szCs w:val="24"/>
          <w:lang w:eastAsia="sk-SK"/>
        </w:rPr>
        <w:t xml:space="preserve">odboru výstavby a bytovej politiky okresného úradu </w:t>
      </w:r>
      <w:r w:rsidRPr="00056937">
        <w:rPr>
          <w:rStyle w:val="Siln"/>
          <w:rFonts w:cs="Times New Roman"/>
          <w:b w:val="0"/>
          <w:szCs w:val="24"/>
        </w:rPr>
        <w:t>malo vplyv na ďalší nesprávny postup stavebného úradu, keďže okresný úrad vo viacerých bodoch nesprávne usmernil stavebný úrad ako má ďalej postupovať v konaní. Keďže išlo o r</w:t>
      </w:r>
      <w:r w:rsidR="008141C8" w:rsidRPr="00056937">
        <w:rPr>
          <w:rStyle w:val="Siln"/>
          <w:rFonts w:cs="Times New Roman"/>
          <w:b w:val="0"/>
          <w:szCs w:val="24"/>
        </w:rPr>
        <w:t xml:space="preserve">ozhodnutie staršie ako tri roky, </w:t>
      </w:r>
      <w:r w:rsidRPr="00056937">
        <w:rPr>
          <w:rStyle w:val="Siln"/>
          <w:rFonts w:cs="Times New Roman"/>
          <w:b w:val="0"/>
          <w:szCs w:val="24"/>
        </w:rPr>
        <w:t xml:space="preserve">nemohla </w:t>
      </w:r>
      <w:r w:rsidR="008141C8" w:rsidRPr="00056937">
        <w:rPr>
          <w:rStyle w:val="Siln"/>
          <w:rFonts w:cs="Times New Roman"/>
          <w:b w:val="0"/>
          <w:szCs w:val="24"/>
        </w:rPr>
        <w:t xml:space="preserve">som </w:t>
      </w:r>
      <w:r w:rsidRPr="00056937">
        <w:rPr>
          <w:rStyle w:val="Siln"/>
          <w:rFonts w:cs="Times New Roman"/>
          <w:b w:val="0"/>
          <w:szCs w:val="24"/>
        </w:rPr>
        <w:t>v tejto veci požiadať o súčinnosť prokuratúru (</w:t>
      </w:r>
      <w:r w:rsidR="008141C8" w:rsidRPr="00056937">
        <w:rPr>
          <w:rStyle w:val="Siln"/>
          <w:rFonts w:cs="Times New Roman"/>
          <w:b w:val="0"/>
          <w:szCs w:val="24"/>
        </w:rPr>
        <w:t xml:space="preserve">kvôli podaniu </w:t>
      </w:r>
      <w:r w:rsidRPr="00056937">
        <w:rPr>
          <w:rStyle w:val="Siln"/>
          <w:rFonts w:cs="Times New Roman"/>
          <w:b w:val="0"/>
          <w:szCs w:val="24"/>
        </w:rPr>
        <w:t>protest</w:t>
      </w:r>
      <w:r w:rsidR="008141C8" w:rsidRPr="00056937">
        <w:rPr>
          <w:rStyle w:val="Siln"/>
          <w:rFonts w:cs="Times New Roman"/>
          <w:b w:val="0"/>
          <w:szCs w:val="24"/>
        </w:rPr>
        <w:t>u</w:t>
      </w:r>
      <w:r w:rsidRPr="00056937">
        <w:rPr>
          <w:rStyle w:val="Siln"/>
          <w:rFonts w:cs="Times New Roman"/>
          <w:b w:val="0"/>
          <w:szCs w:val="24"/>
        </w:rPr>
        <w:t xml:space="preserve"> prokurátora). Odbor výstavby a bytovej politiky </w:t>
      </w:r>
      <w:r w:rsidR="008141C8" w:rsidRPr="00056937">
        <w:rPr>
          <w:rStyle w:val="Siln"/>
          <w:rFonts w:cs="Times New Roman"/>
          <w:b w:val="0"/>
          <w:szCs w:val="24"/>
        </w:rPr>
        <w:t xml:space="preserve">som </w:t>
      </w:r>
      <w:r w:rsidRPr="00056937">
        <w:rPr>
          <w:rStyle w:val="Siln"/>
          <w:rFonts w:cs="Times New Roman"/>
          <w:b w:val="0"/>
          <w:szCs w:val="24"/>
        </w:rPr>
        <w:t>však upozornila na nesprávny úradný postup a porušenie</w:t>
      </w:r>
      <w:r w:rsidRPr="007A2AD8">
        <w:rPr>
          <w:rFonts w:cs="Times New Roman"/>
          <w:szCs w:val="24"/>
        </w:rPr>
        <w:t xml:space="preserve"> čl. 46 ods. 1 ústavy. </w:t>
      </w:r>
      <w:r w:rsidRPr="007A2AD8">
        <w:rPr>
          <w:rStyle w:val="Siln"/>
          <w:rFonts w:cs="Times New Roman"/>
          <w:b w:val="0"/>
          <w:szCs w:val="24"/>
        </w:rPr>
        <w:t>Toto rozhodnutie malo v konečnom dôsledku za následok, že s</w:t>
      </w:r>
      <w:r w:rsidRPr="007A2AD8">
        <w:rPr>
          <w:rFonts w:cs="Times New Roman"/>
          <w:szCs w:val="24"/>
        </w:rPr>
        <w:t xml:space="preserve">tavebný úrad, viazaný právnym názorom odvolacieho orgánu, územné konanie prerušil, kým mu nebudú zo strany navrhovateľa doručené požadované doklady. Navrhovateľ však tieto podklady vôbec nedoplnil. Na jednej strane je pravdou, že v niektorých prípadoch je na pokračovanie v konaní nevyhnutná súčinnosť účastníka konania (napr. odstránením nedostatkov návrhu na začatie konania, doplnením relevantných dokladov). Na strane druhej je však potrebné vziať </w:t>
      </w:r>
      <w:r w:rsidR="006E6CAE">
        <w:rPr>
          <w:rFonts w:cs="Times New Roman"/>
          <w:szCs w:val="24"/>
        </w:rPr>
        <w:br/>
      </w:r>
      <w:r w:rsidRPr="007A2AD8">
        <w:rPr>
          <w:rFonts w:cs="Times New Roman"/>
          <w:szCs w:val="24"/>
        </w:rPr>
        <w:t>do úvahy, že správny orgán je zodpovedný za riadny priebeh správneho konania, k čomu má zákonom dané právne prostriedky. Je preto predovšetkým zodpovednosťou správneho orgánu postarať sa o riadny priebeh konania a o jeho ukončenie bez zbytočných prieťahov. Stavebný</w:t>
      </w:r>
      <w:r w:rsidR="008141C8" w:rsidRPr="007A2AD8">
        <w:rPr>
          <w:rFonts w:cs="Times New Roman"/>
          <w:szCs w:val="24"/>
        </w:rPr>
        <w:t xml:space="preserve"> úrad nemôže roky nečinne čakať</w:t>
      </w:r>
      <w:r w:rsidRPr="007A2AD8">
        <w:rPr>
          <w:rFonts w:cs="Times New Roman"/>
          <w:szCs w:val="24"/>
        </w:rPr>
        <w:t xml:space="preserve"> či mu navrhovateľ potrebné doklady niekedy doloží. Aj nesprávna činnosť orgánu verejnej správy môže zapríčiniť porušenie ústavou zaručeného práva podľa čl. 48 ods. 2 </w:t>
      </w:r>
      <w:r w:rsidR="008141C8" w:rsidRPr="007A2AD8">
        <w:rPr>
          <w:rFonts w:cs="Times New Roman"/>
          <w:szCs w:val="24"/>
        </w:rPr>
        <w:t>ú</w:t>
      </w:r>
      <w:r w:rsidRPr="007A2AD8">
        <w:rPr>
          <w:rFonts w:cs="Times New Roman"/>
          <w:szCs w:val="24"/>
        </w:rPr>
        <w:t xml:space="preserve">stavy. </w:t>
      </w:r>
      <w:r w:rsidRPr="007A2AD8">
        <w:rPr>
          <w:rFonts w:cs="Times New Roman"/>
          <w:szCs w:val="24"/>
          <w:lang w:eastAsia="sk-SK"/>
        </w:rPr>
        <w:t xml:space="preserve">Ako konkrétne opatrenia na odstránenie zbytočných prieťahov </w:t>
      </w:r>
      <w:r w:rsidR="008141C8" w:rsidRPr="007A2AD8">
        <w:rPr>
          <w:rFonts w:cs="Times New Roman"/>
          <w:szCs w:val="24"/>
          <w:lang w:eastAsia="sk-SK"/>
        </w:rPr>
        <w:t xml:space="preserve">som </w:t>
      </w:r>
      <w:r w:rsidRPr="007A2AD8">
        <w:rPr>
          <w:rFonts w:cs="Times New Roman"/>
          <w:szCs w:val="24"/>
          <w:lang w:eastAsia="sk-SK"/>
        </w:rPr>
        <w:t xml:space="preserve">uložila stavebnému úradu nielen začať vykonávať úkony smerujúce k ukončeniu konania, ale </w:t>
      </w:r>
      <w:r w:rsidR="00797790" w:rsidRPr="007A2AD8">
        <w:rPr>
          <w:rFonts w:cs="Times New Roman"/>
          <w:szCs w:val="24"/>
          <w:lang w:eastAsia="sk-SK"/>
        </w:rPr>
        <w:t xml:space="preserve">podrobne som ho </w:t>
      </w:r>
      <w:r w:rsidR="008141C8" w:rsidRPr="007A2AD8">
        <w:rPr>
          <w:rFonts w:cs="Times New Roman"/>
          <w:szCs w:val="24"/>
          <w:lang w:eastAsia="sk-SK"/>
        </w:rPr>
        <w:t xml:space="preserve">usmernila </w:t>
      </w:r>
      <w:r w:rsidRPr="007A2AD8">
        <w:rPr>
          <w:rFonts w:cs="Times New Roman"/>
          <w:szCs w:val="24"/>
          <w:lang w:eastAsia="sk-SK"/>
        </w:rPr>
        <w:t xml:space="preserve">aj </w:t>
      </w:r>
      <w:r w:rsidR="00797790" w:rsidRPr="007A2AD8">
        <w:rPr>
          <w:rFonts w:cs="Times New Roman"/>
          <w:szCs w:val="24"/>
          <w:lang w:eastAsia="sk-SK"/>
        </w:rPr>
        <w:t>v tom,</w:t>
      </w:r>
      <w:r w:rsidRPr="007A2AD8">
        <w:rPr>
          <w:rFonts w:cs="Times New Roman"/>
          <w:szCs w:val="24"/>
          <w:lang w:eastAsia="sk-SK"/>
        </w:rPr>
        <w:t xml:space="preserve"> ako má ďalej v územnom konaní postupovať. Na základe uložených opatrení začal stavebný úrad</w:t>
      </w:r>
      <w:r w:rsidR="008141C8" w:rsidRPr="007A2AD8">
        <w:rPr>
          <w:rFonts w:cs="Times New Roman"/>
          <w:szCs w:val="24"/>
          <w:lang w:eastAsia="sk-SK"/>
        </w:rPr>
        <w:t xml:space="preserve"> po rokoch</w:t>
      </w:r>
      <w:r w:rsidRPr="007A2AD8">
        <w:rPr>
          <w:rFonts w:cs="Times New Roman"/>
          <w:szCs w:val="24"/>
          <w:lang w:eastAsia="sk-SK"/>
        </w:rPr>
        <w:t xml:space="preserve"> opätovne vykonávať potrebné úkony v územnom konaní. </w:t>
      </w:r>
    </w:p>
    <w:p w:rsidR="0097519B" w:rsidRPr="00056937" w:rsidRDefault="0097519B" w:rsidP="0097519B">
      <w:pPr>
        <w:pStyle w:val="Odsekzoznamu"/>
        <w:spacing w:line="276" w:lineRule="auto"/>
        <w:ind w:left="0" w:firstLine="708"/>
        <w:jc w:val="both"/>
        <w:rPr>
          <w:rFonts w:cs="Times New Roman"/>
          <w:szCs w:val="24"/>
        </w:rPr>
      </w:pPr>
      <w:r w:rsidRPr="007A2AD8">
        <w:rPr>
          <w:rFonts w:cs="Times New Roman"/>
          <w:szCs w:val="24"/>
        </w:rPr>
        <w:t xml:space="preserve">Na podnet </w:t>
      </w:r>
      <w:r w:rsidR="008141C8" w:rsidRPr="007A2AD8">
        <w:rPr>
          <w:rFonts w:cs="Times New Roman"/>
          <w:szCs w:val="24"/>
        </w:rPr>
        <w:t>KVOP</w:t>
      </w:r>
      <w:r w:rsidRPr="007A2AD8">
        <w:rPr>
          <w:rFonts w:cs="Times New Roman"/>
          <w:szCs w:val="24"/>
        </w:rPr>
        <w:t xml:space="preserve"> sa uskutočnilo v júli 2018 v sídle ÚGKK </w:t>
      </w:r>
      <w:r w:rsidRPr="00056937">
        <w:rPr>
          <w:rFonts w:cs="Times New Roman"/>
          <w:szCs w:val="24"/>
        </w:rPr>
        <w:t xml:space="preserve">pracovné stretnutie zástupcov ÚGKK a VOP k praktickým problémom pri výkone agendy okresných úradov, katastrálnych odborov. </w:t>
      </w:r>
    </w:p>
    <w:p w:rsidR="001D52B3" w:rsidRPr="007A2AD8" w:rsidRDefault="001D52B3" w:rsidP="0097519B">
      <w:pPr>
        <w:pStyle w:val="Odsekzoznamu"/>
        <w:spacing w:line="276" w:lineRule="auto"/>
        <w:ind w:left="0" w:firstLine="708"/>
        <w:jc w:val="both"/>
        <w:rPr>
          <w:rFonts w:cs="Times New Roman"/>
          <w:b/>
          <w:szCs w:val="24"/>
        </w:rPr>
      </w:pPr>
    </w:p>
    <w:p w:rsidR="001D52B3" w:rsidRPr="007A2AD8" w:rsidRDefault="0097519B" w:rsidP="0097519B">
      <w:pPr>
        <w:pStyle w:val="Odsekzoznamu"/>
        <w:spacing w:line="276" w:lineRule="auto"/>
        <w:ind w:left="0" w:firstLine="708"/>
        <w:jc w:val="both"/>
        <w:rPr>
          <w:rFonts w:cs="Times New Roman"/>
          <w:szCs w:val="24"/>
        </w:rPr>
      </w:pPr>
      <w:r w:rsidRPr="007A2AD8">
        <w:rPr>
          <w:rFonts w:cs="Times New Roman"/>
          <w:szCs w:val="24"/>
        </w:rPr>
        <w:t>Zástupcovia VOP upozornili na podnety týkajúce sa prieťahov v konaní, resp. nevybavenia vec</w:t>
      </w:r>
      <w:r w:rsidR="001D52B3" w:rsidRPr="007A2AD8">
        <w:rPr>
          <w:rFonts w:cs="Times New Roman"/>
          <w:szCs w:val="24"/>
        </w:rPr>
        <w:t>í</w:t>
      </w:r>
      <w:r w:rsidRPr="007A2AD8">
        <w:rPr>
          <w:rFonts w:cs="Times New Roman"/>
          <w:szCs w:val="24"/>
        </w:rPr>
        <w:t xml:space="preserve"> v zákonom stanovenej lehote zo strany katastrálnych odborov okresných úradov. Zástupcovia VOP upozornili najmä na v tom čase aktuálnu situáciu na </w:t>
      </w:r>
      <w:r w:rsidR="001D52B3" w:rsidRPr="007A2AD8">
        <w:rPr>
          <w:rFonts w:cs="Times New Roman"/>
          <w:szCs w:val="24"/>
        </w:rPr>
        <w:t xml:space="preserve">katastrálnom odbore </w:t>
      </w:r>
      <w:r w:rsidRPr="007A2AD8">
        <w:rPr>
          <w:rFonts w:cs="Times New Roman"/>
          <w:szCs w:val="24"/>
        </w:rPr>
        <w:t>Okresn</w:t>
      </w:r>
      <w:r w:rsidR="001D52B3" w:rsidRPr="007A2AD8">
        <w:rPr>
          <w:rFonts w:cs="Times New Roman"/>
          <w:szCs w:val="24"/>
        </w:rPr>
        <w:t>ého</w:t>
      </w:r>
      <w:r w:rsidRPr="007A2AD8">
        <w:rPr>
          <w:rFonts w:cs="Times New Roman"/>
          <w:szCs w:val="24"/>
        </w:rPr>
        <w:t xml:space="preserve"> úrad</w:t>
      </w:r>
      <w:r w:rsidR="001D52B3" w:rsidRPr="007A2AD8">
        <w:rPr>
          <w:rFonts w:cs="Times New Roman"/>
          <w:szCs w:val="24"/>
        </w:rPr>
        <w:t>u</w:t>
      </w:r>
      <w:r w:rsidRPr="007A2AD8">
        <w:rPr>
          <w:rFonts w:cs="Times New Roman"/>
          <w:szCs w:val="24"/>
        </w:rPr>
        <w:t xml:space="preserve"> Bardejov. Zástupcovia ÚGKK uviedli, že na </w:t>
      </w:r>
      <w:r w:rsidR="001D52B3" w:rsidRPr="007A2AD8">
        <w:rPr>
          <w:rFonts w:cs="Times New Roman"/>
          <w:szCs w:val="24"/>
        </w:rPr>
        <w:t xml:space="preserve">katastrálnom odbore Okresného úradu Bardejov </w:t>
      </w:r>
      <w:r w:rsidRPr="007A2AD8">
        <w:rPr>
          <w:rFonts w:cs="Times New Roman"/>
          <w:szCs w:val="24"/>
        </w:rPr>
        <w:t xml:space="preserve">bola na základe informácií od </w:t>
      </w:r>
      <w:r w:rsidR="001D52B3" w:rsidRPr="007A2AD8">
        <w:rPr>
          <w:rFonts w:cs="Times New Roman"/>
          <w:szCs w:val="24"/>
        </w:rPr>
        <w:t>VOP</w:t>
      </w:r>
      <w:r w:rsidRPr="007A2AD8">
        <w:rPr>
          <w:rFonts w:cs="Times New Roman"/>
          <w:szCs w:val="24"/>
        </w:rPr>
        <w:t xml:space="preserve"> vykonaná kontrola, v rámci ktorej boli riešené aj dôvody zmeškania zákonných lehôt. Uvedený stav mal byť v dohľadnej dobe stabilizovaný, dôvodom bolo čerpanie materských dovoleniek a výpadok zamestnancov. ÚGKK v tejto súvislosti uviedol, že po reforme ESO (predovšetkým zákon </w:t>
      </w:r>
      <w:r w:rsidR="00797790" w:rsidRPr="007A2AD8">
        <w:rPr>
          <w:rFonts w:cs="Times New Roman"/>
          <w:szCs w:val="24"/>
        </w:rPr>
        <w:t>o organizácii miestnej štátnej správy</w:t>
      </w:r>
      <w:r w:rsidRPr="007A2AD8">
        <w:rPr>
          <w:rFonts w:cs="Times New Roman"/>
          <w:szCs w:val="24"/>
        </w:rPr>
        <w:t xml:space="preserve">) nemá dosah na personálne obsadenie </w:t>
      </w:r>
      <w:r w:rsidR="001D52B3" w:rsidRPr="007A2AD8">
        <w:rPr>
          <w:rFonts w:cs="Times New Roman"/>
          <w:szCs w:val="24"/>
        </w:rPr>
        <w:t>katastrálnych odborov okresných úradov</w:t>
      </w:r>
      <w:r w:rsidRPr="007A2AD8">
        <w:rPr>
          <w:rFonts w:cs="Times New Roman"/>
          <w:szCs w:val="24"/>
        </w:rPr>
        <w:t>, resp. možnosť zvýšenia počtu zamestnancov a s tým spojené platové otázky. Na </w:t>
      </w:r>
      <w:proofErr w:type="spellStart"/>
      <w:r w:rsidRPr="007A2AD8">
        <w:rPr>
          <w:rFonts w:cs="Times New Roman"/>
          <w:szCs w:val="24"/>
        </w:rPr>
        <w:t>poddimenzovanosť</w:t>
      </w:r>
      <w:proofErr w:type="spellEnd"/>
      <w:r w:rsidRPr="007A2AD8">
        <w:rPr>
          <w:rFonts w:cs="Times New Roman"/>
          <w:szCs w:val="24"/>
        </w:rPr>
        <w:t xml:space="preserve"> niektorých </w:t>
      </w:r>
      <w:r w:rsidR="001D52B3" w:rsidRPr="007A2AD8">
        <w:rPr>
          <w:rFonts w:cs="Times New Roman"/>
          <w:szCs w:val="24"/>
        </w:rPr>
        <w:t xml:space="preserve">katastrálnych odborov okresných úradov </w:t>
      </w:r>
      <w:r w:rsidRPr="007A2AD8">
        <w:rPr>
          <w:rFonts w:cs="Times New Roman"/>
          <w:szCs w:val="24"/>
        </w:rPr>
        <w:t xml:space="preserve">upozorňoval ÚGKK </w:t>
      </w:r>
      <w:r w:rsidR="001D52B3" w:rsidRPr="007A2AD8">
        <w:rPr>
          <w:rFonts w:cs="Times New Roman"/>
          <w:szCs w:val="24"/>
        </w:rPr>
        <w:t>m</w:t>
      </w:r>
      <w:r w:rsidRPr="007A2AD8">
        <w:rPr>
          <w:rFonts w:cs="Times New Roman"/>
          <w:szCs w:val="24"/>
        </w:rPr>
        <w:t xml:space="preserve">inisterstvo vnútra, pričom žiadosti ÚGKK v tejto veci budú poskytnuté aj </w:t>
      </w:r>
      <w:r w:rsidRPr="007A2AD8">
        <w:rPr>
          <w:rFonts w:cs="Times New Roman"/>
          <w:szCs w:val="24"/>
        </w:rPr>
        <w:lastRenderedPageBreak/>
        <w:t>VOP. ÚGKK zároveň poskytne VOP aj štatistiky výkonnosti v katastrálnych konaniach, z ktorých je zrejmé, kde je nevyhnutné navýšenie počtu zamestnancov. V tejto súvislosti ÚGKK uvied</w:t>
      </w:r>
      <w:r w:rsidR="001B575E" w:rsidRPr="007A2AD8">
        <w:rPr>
          <w:rFonts w:cs="Times New Roman"/>
          <w:szCs w:val="24"/>
        </w:rPr>
        <w:t>o</w:t>
      </w:r>
      <w:r w:rsidRPr="007A2AD8">
        <w:rPr>
          <w:rFonts w:cs="Times New Roman"/>
          <w:szCs w:val="24"/>
        </w:rPr>
        <w:t>l, že ministerstvo vnútra na uvedené upozor</w:t>
      </w:r>
      <w:r w:rsidR="001D52B3" w:rsidRPr="007A2AD8">
        <w:rPr>
          <w:rFonts w:cs="Times New Roman"/>
          <w:szCs w:val="24"/>
        </w:rPr>
        <w:t xml:space="preserve">nenia nereflektovalo. </w:t>
      </w:r>
    </w:p>
    <w:p w:rsidR="001D52B3" w:rsidRPr="007A2AD8" w:rsidRDefault="001D52B3" w:rsidP="0097519B">
      <w:pPr>
        <w:pStyle w:val="Odsekzoznamu"/>
        <w:spacing w:line="276" w:lineRule="auto"/>
        <w:ind w:left="0" w:firstLine="708"/>
        <w:jc w:val="both"/>
        <w:rPr>
          <w:rFonts w:cs="Times New Roman"/>
          <w:szCs w:val="24"/>
        </w:rPr>
      </w:pPr>
    </w:p>
    <w:p w:rsidR="0097519B" w:rsidRPr="007A2AD8" w:rsidRDefault="0097519B" w:rsidP="0097519B">
      <w:pPr>
        <w:pStyle w:val="Odsekzoznamu"/>
        <w:spacing w:line="276" w:lineRule="auto"/>
        <w:ind w:left="0" w:firstLine="708"/>
        <w:jc w:val="both"/>
        <w:rPr>
          <w:rFonts w:cs="Times New Roman"/>
          <w:szCs w:val="24"/>
        </w:rPr>
      </w:pPr>
      <w:r w:rsidRPr="007A2AD8">
        <w:rPr>
          <w:rFonts w:cs="Times New Roman"/>
          <w:szCs w:val="24"/>
        </w:rPr>
        <w:t>Zástupcovia VOP upozornili, že v rámci prešetrovania podnetov sa často vyskytujú problémy v konaniach o oprave chyby v katastrálnom operáte podľa § 59 katastrálneho zákona s</w:t>
      </w:r>
      <w:r w:rsidR="001D52B3" w:rsidRPr="007A2AD8">
        <w:rPr>
          <w:rFonts w:cs="Times New Roman"/>
          <w:szCs w:val="24"/>
        </w:rPr>
        <w:t>pojené s nesprávnou aplikáciou S</w:t>
      </w:r>
      <w:r w:rsidRPr="007A2AD8">
        <w:rPr>
          <w:rFonts w:cs="Times New Roman"/>
          <w:szCs w:val="24"/>
        </w:rPr>
        <w:t xml:space="preserve">právneho poriadku. </w:t>
      </w:r>
      <w:r w:rsidR="001D52B3" w:rsidRPr="007A2AD8">
        <w:rPr>
          <w:rFonts w:cs="Times New Roman"/>
          <w:szCs w:val="24"/>
        </w:rPr>
        <w:t xml:space="preserve">Katastrálne odbory okresných úradov </w:t>
      </w:r>
      <w:r w:rsidRPr="007A2AD8">
        <w:rPr>
          <w:rFonts w:cs="Times New Roman"/>
          <w:szCs w:val="24"/>
        </w:rPr>
        <w:t>nevydávajú rozhodnutia, ale s účastníkmi konania komunikujú iba listom. ÚGKK uviedol, že na </w:t>
      </w:r>
      <w:r w:rsidR="00B74E3C" w:rsidRPr="007A2AD8">
        <w:rPr>
          <w:rFonts w:cs="Times New Roman"/>
          <w:szCs w:val="24"/>
        </w:rPr>
        <w:t>opisovaný</w:t>
      </w:r>
      <w:r w:rsidRPr="007A2AD8">
        <w:rPr>
          <w:rFonts w:cs="Times New Roman"/>
          <w:szCs w:val="24"/>
        </w:rPr>
        <w:t xml:space="preserve"> problém sú upozorňovaní zamestnanci </w:t>
      </w:r>
      <w:r w:rsidR="001D52B3" w:rsidRPr="007A2AD8">
        <w:rPr>
          <w:rFonts w:cs="Times New Roman"/>
          <w:szCs w:val="24"/>
        </w:rPr>
        <w:t xml:space="preserve">katastrálnych odborov okresných úradov </w:t>
      </w:r>
      <w:r w:rsidRPr="007A2AD8">
        <w:rPr>
          <w:rFonts w:cs="Times New Roman"/>
          <w:szCs w:val="24"/>
        </w:rPr>
        <w:t>na škol</w:t>
      </w:r>
      <w:r w:rsidR="001D52B3" w:rsidRPr="007A2AD8">
        <w:rPr>
          <w:rFonts w:cs="Times New Roman"/>
          <w:szCs w:val="24"/>
        </w:rPr>
        <w:t>eniach, kde je výslovne uvádzané</w:t>
      </w:r>
      <w:r w:rsidRPr="007A2AD8">
        <w:rPr>
          <w:rFonts w:cs="Times New Roman"/>
          <w:szCs w:val="24"/>
        </w:rPr>
        <w:t xml:space="preserve">, že je nevyhnutné vydávať rozhodnutia, pokiaľ sa aplikuje </w:t>
      </w:r>
      <w:r w:rsidR="001D52B3" w:rsidRPr="007A2AD8">
        <w:rPr>
          <w:rFonts w:cs="Times New Roman"/>
          <w:szCs w:val="24"/>
        </w:rPr>
        <w:t>S</w:t>
      </w:r>
      <w:r w:rsidRPr="007A2AD8">
        <w:rPr>
          <w:rFonts w:cs="Times New Roman"/>
          <w:szCs w:val="24"/>
        </w:rPr>
        <w:t>právny poriadok. ÚGKK uvied</w:t>
      </w:r>
      <w:r w:rsidR="001D52B3" w:rsidRPr="007A2AD8">
        <w:rPr>
          <w:rFonts w:cs="Times New Roman"/>
          <w:szCs w:val="24"/>
        </w:rPr>
        <w:t>ol</w:t>
      </w:r>
      <w:r w:rsidRPr="007A2AD8">
        <w:rPr>
          <w:rFonts w:cs="Times New Roman"/>
          <w:szCs w:val="24"/>
        </w:rPr>
        <w:t xml:space="preserve">, že bude na uvedené zistenia aj naďalej upozorňovať na školeniach. </w:t>
      </w:r>
    </w:p>
    <w:p w:rsidR="001D52B3" w:rsidRPr="007A2AD8" w:rsidRDefault="001D52B3" w:rsidP="0097519B">
      <w:pPr>
        <w:pStyle w:val="Odsekzoznamu"/>
        <w:spacing w:line="276" w:lineRule="auto"/>
        <w:ind w:left="0" w:firstLine="708"/>
        <w:jc w:val="both"/>
        <w:rPr>
          <w:rFonts w:cs="Times New Roman"/>
          <w:szCs w:val="24"/>
        </w:rPr>
      </w:pPr>
    </w:p>
    <w:p w:rsidR="0097519B" w:rsidRPr="007A2AD8" w:rsidRDefault="0097519B" w:rsidP="0097519B">
      <w:pPr>
        <w:pStyle w:val="Odsekzoznamu"/>
        <w:spacing w:line="276" w:lineRule="auto"/>
        <w:ind w:left="0" w:firstLine="708"/>
        <w:jc w:val="both"/>
        <w:rPr>
          <w:rFonts w:cs="Times New Roman"/>
          <w:szCs w:val="24"/>
        </w:rPr>
      </w:pPr>
      <w:r w:rsidRPr="007A2AD8">
        <w:rPr>
          <w:rFonts w:cs="Times New Roman"/>
          <w:szCs w:val="24"/>
        </w:rPr>
        <w:t xml:space="preserve">Zástupcovia VOP upozornili aj na nedostatočné odôvodňovanie nevykonania zápisu do katastra nehnuteľností záznamom, kedy </w:t>
      </w:r>
      <w:r w:rsidR="001D52B3" w:rsidRPr="007A2AD8">
        <w:rPr>
          <w:rFonts w:cs="Times New Roman"/>
          <w:szCs w:val="24"/>
        </w:rPr>
        <w:t xml:space="preserve">katastrálny odbor okresného úradu </w:t>
      </w:r>
      <w:r w:rsidRPr="007A2AD8">
        <w:rPr>
          <w:rFonts w:cs="Times New Roman"/>
          <w:szCs w:val="24"/>
        </w:rPr>
        <w:t>len vráti listinu</w:t>
      </w:r>
      <w:r w:rsidR="001D52B3" w:rsidRPr="007A2AD8">
        <w:rPr>
          <w:rFonts w:cs="Times New Roman"/>
          <w:szCs w:val="24"/>
        </w:rPr>
        <w:t>,</w:t>
      </w:r>
      <w:r w:rsidRPr="007A2AD8">
        <w:rPr>
          <w:rFonts w:cs="Times New Roman"/>
          <w:szCs w:val="24"/>
        </w:rPr>
        <w:t xml:space="preserve"> bez uvedenia dôvodu. Na uvádzanie dôvodov vrátenia listiny bude ÚGKK upozorňovať zamestnancov </w:t>
      </w:r>
      <w:r w:rsidR="001D52B3" w:rsidRPr="007A2AD8">
        <w:rPr>
          <w:rFonts w:cs="Times New Roman"/>
          <w:szCs w:val="24"/>
        </w:rPr>
        <w:t xml:space="preserve">katastrálnych odborov okresných úradov </w:t>
      </w:r>
      <w:r w:rsidRPr="007A2AD8">
        <w:rPr>
          <w:rFonts w:cs="Times New Roman"/>
          <w:szCs w:val="24"/>
        </w:rPr>
        <w:t>na školeniach.</w:t>
      </w:r>
    </w:p>
    <w:p w:rsidR="00837969" w:rsidRPr="007A2AD8" w:rsidRDefault="00837969" w:rsidP="00837969">
      <w:pPr>
        <w:pStyle w:val="Nadpis2"/>
      </w:pPr>
      <w:bookmarkStart w:id="19" w:name="_Toc4744615"/>
      <w:r w:rsidRPr="007A2AD8">
        <w:t>Neukončené reštitučné konania</w:t>
      </w:r>
      <w:bookmarkEnd w:id="19"/>
    </w:p>
    <w:p w:rsidR="00837969" w:rsidRPr="00056937" w:rsidRDefault="00837969" w:rsidP="00837969">
      <w:pPr>
        <w:autoSpaceDE w:val="0"/>
        <w:autoSpaceDN w:val="0"/>
        <w:adjustRightInd w:val="0"/>
        <w:spacing w:after="0" w:line="276" w:lineRule="auto"/>
        <w:ind w:firstLine="708"/>
        <w:jc w:val="both"/>
        <w:rPr>
          <w:rFonts w:cs="Times New Roman"/>
          <w:bCs/>
          <w:szCs w:val="24"/>
        </w:rPr>
      </w:pPr>
      <w:r w:rsidRPr="007A2AD8">
        <w:rPr>
          <w:rFonts w:cs="Times New Roman"/>
          <w:bCs/>
          <w:szCs w:val="24"/>
        </w:rPr>
        <w:t xml:space="preserve">Po vydaní Správy o zbytočných prieťahoch v reštitučných konaniach </w:t>
      </w:r>
      <w:r w:rsidRPr="007A2AD8">
        <w:rPr>
          <w:rFonts w:cs="Times New Roman"/>
          <w:bCs/>
          <w:szCs w:val="24"/>
        </w:rPr>
        <w:br/>
        <w:t>k poľnohospodárskej a lesnej pôde II. som v marci 2018 vystúpila s </w:t>
      </w:r>
      <w:r w:rsidRPr="00056937">
        <w:rPr>
          <w:rFonts w:cs="Times New Roman"/>
          <w:bCs/>
          <w:szCs w:val="24"/>
        </w:rPr>
        <w:t xml:space="preserve">mimoriadnou správou o tejto problematike aj v národnej rade. Okrem iného som v nej navrhla zabezpečiť adekvátne mzdové ohodnotenie zamestnancov odborov pozemkových a lesných okresných úradov tak, aby sa zamedzilo ich častej fluktuácii. V tejto súvislosti som ocenila, že platy štátnych zamestnancov sa zvyšujú od januára 2018 o 10 % a v ďalšom kalendárnom roku o ďalších </w:t>
      </w:r>
      <w:r w:rsidR="006E6CAE">
        <w:rPr>
          <w:rFonts w:cs="Times New Roman"/>
          <w:bCs/>
          <w:szCs w:val="24"/>
        </w:rPr>
        <w:br/>
      </w:r>
      <w:r w:rsidRPr="00056937">
        <w:rPr>
          <w:rFonts w:cs="Times New Roman"/>
          <w:bCs/>
          <w:szCs w:val="24"/>
        </w:rPr>
        <w:t xml:space="preserve">10 %. Poslancom národnej rady som odporučila aby pri schvaľovaní rozpočtu zohľadnili najmä zabezpečenie potrebných finančných prostriedkov na posilnenie odborov pozemkových a lesných okresných úradov. </w:t>
      </w:r>
    </w:p>
    <w:p w:rsidR="00837969" w:rsidRPr="00056937" w:rsidRDefault="00837969" w:rsidP="00837969">
      <w:pPr>
        <w:autoSpaceDE w:val="0"/>
        <w:autoSpaceDN w:val="0"/>
        <w:adjustRightInd w:val="0"/>
        <w:spacing w:after="0" w:line="276" w:lineRule="auto"/>
        <w:ind w:firstLine="708"/>
        <w:jc w:val="both"/>
        <w:rPr>
          <w:rFonts w:cs="Times New Roman"/>
          <w:bCs/>
          <w:szCs w:val="24"/>
        </w:rPr>
      </w:pPr>
    </w:p>
    <w:p w:rsidR="00837969" w:rsidRPr="00056937" w:rsidRDefault="00837969" w:rsidP="00837969">
      <w:pPr>
        <w:autoSpaceDE w:val="0"/>
        <w:autoSpaceDN w:val="0"/>
        <w:adjustRightInd w:val="0"/>
        <w:spacing w:after="0" w:line="276" w:lineRule="auto"/>
        <w:ind w:firstLine="708"/>
        <w:jc w:val="both"/>
        <w:rPr>
          <w:rFonts w:eastAsia="Times New Roman" w:cs="Times New Roman"/>
          <w:szCs w:val="24"/>
        </w:rPr>
      </w:pPr>
      <w:r w:rsidRPr="00056937">
        <w:rPr>
          <w:rFonts w:cs="Times New Roman"/>
          <w:bCs/>
          <w:szCs w:val="24"/>
        </w:rPr>
        <w:t>V Správe som uložila dotknutým orgánom viaceré konkrétne opatrenia, ktoré by mali prispieť k rýchlejšiemu ukončeniu reštitučných konaní. Ako nevyhnutné sa ukázalo personálne posilnenie niektorých odborov pozemkových a lesných okresných úradov. Kritická situácia sa ukázala najmä na odbore pozemkovom a lesnom Okresného úradu Košice, kde je p</w:t>
      </w:r>
      <w:r w:rsidRPr="007A2AD8">
        <w:rPr>
          <w:rFonts w:cs="Times New Roman"/>
          <w:bCs/>
          <w:szCs w:val="24"/>
        </w:rPr>
        <w:t xml:space="preserve">otrebné okamžité posilnenie najmenej o troch zamestnancov. Po vydaní Správy sa na mňa obrátila listom aj vedúca odboru pozemkového a lesného Okresného úradu Košice, ktorá žiadala naďalej o podporu vo veci personálneho posilnenia svojho odboru. Rovnako je potrebné okamžite personálne posilniť aj odbor pozemkový a lesný </w:t>
      </w:r>
      <w:r w:rsidRPr="00056937">
        <w:rPr>
          <w:rFonts w:cs="Times New Roman"/>
          <w:bCs/>
          <w:szCs w:val="24"/>
        </w:rPr>
        <w:t>Okresného úradu Bratislava, keďže odbor vybavuje veľký počet neukončených reštitučných nárokov. Ďalšie prípadné posilnenia niektorých odborov pozemkových a lesných okresných úradov mali vyplynúť z kontrol,</w:t>
      </w:r>
      <w:r w:rsidRPr="007A2AD8">
        <w:rPr>
          <w:rFonts w:cs="Times New Roman"/>
          <w:bCs/>
          <w:szCs w:val="24"/>
        </w:rPr>
        <w:t xml:space="preserve"> ktoré som navrhla vykonať v súčinnosti odborov pozemkových a lesných okresných úradov, odborov opravných prostriedkov okresných úradov a ministerstva pôdohospodárstva. Ako avizovala </w:t>
      </w:r>
      <w:r w:rsidR="006E6CAE">
        <w:rPr>
          <w:rFonts w:cs="Times New Roman"/>
          <w:bCs/>
          <w:szCs w:val="24"/>
        </w:rPr>
        <w:br/>
      </w:r>
      <w:r w:rsidRPr="007A2AD8">
        <w:rPr>
          <w:rFonts w:cs="Times New Roman"/>
          <w:bCs/>
          <w:szCs w:val="24"/>
        </w:rPr>
        <w:t xml:space="preserve">v liste ministerka pôdohospodárstva, tieto kontroly prebiehali v máji 2018. Jedným z ďalších </w:t>
      </w:r>
      <w:r w:rsidRPr="007A2AD8">
        <w:rPr>
          <w:rFonts w:cs="Times New Roman"/>
          <w:bCs/>
          <w:szCs w:val="24"/>
        </w:rPr>
        <w:lastRenderedPageBreak/>
        <w:t xml:space="preserve">navrhnutých opatrení bolo, aby sa na dotknutých odboroch pozemkových a lesných vyčlenil/i </w:t>
      </w:r>
      <w:r w:rsidRPr="00056937">
        <w:rPr>
          <w:rFonts w:cs="Times New Roman"/>
          <w:bCs/>
          <w:szCs w:val="24"/>
        </w:rPr>
        <w:t>zamestnanec/-</w:t>
      </w:r>
      <w:proofErr w:type="spellStart"/>
      <w:r w:rsidRPr="00056937">
        <w:rPr>
          <w:rFonts w:cs="Times New Roman"/>
          <w:bCs/>
          <w:szCs w:val="24"/>
        </w:rPr>
        <w:t>ci</w:t>
      </w:r>
      <w:proofErr w:type="spellEnd"/>
      <w:r w:rsidRPr="00056937">
        <w:rPr>
          <w:rFonts w:cs="Times New Roman"/>
          <w:bCs/>
          <w:szCs w:val="24"/>
        </w:rPr>
        <w:t xml:space="preserve">, ktorý/-í budú výlučne rozhodovať o reštitučnej agende. Ako ma informovala ministerka pôdohospodárstva, stotožnila sa s navrhnutým opatrením a požiadala listom všetky správne orgány, ktoré majú viac ako 50 neukončených reštitučných konaní, aby vyčlenili minimálne jedného zamestnanca, ktorý sa bude venovať výlučne reštitučnej agende. </w:t>
      </w:r>
      <w:r w:rsidRPr="00056937">
        <w:rPr>
          <w:rFonts w:eastAsia="Times New Roman" w:cs="Times New Roman"/>
          <w:szCs w:val="24"/>
        </w:rPr>
        <w:t xml:space="preserve">Jedným z opatrení navrhnutých v Správe bolo zabezpečiť pre zamestnancov, ktorí rozhodujú reštitučnú agendu, v roku 2018, špecializované školenie/školenia zamerané na reštitučnú problematiku (školiteľom mala byť osoba s osobnou skúsenosťou s rozhodovacím procesom v tejto oblasti, najlepšie s právnickým vzdelaním). Ministerstvo pôdohospodárstva uviedlo, že nie je možné z kapacitných dôvodov zorganizovať celoslovenské školenie všetkých pracovníkov. V prípade individuálnych požiadaviek pracovníci ministerstva pôdohospodárstva poskytovali, a naďalej budú poskytovať, potrebné konzultácie. Vzhľadom na skutočnosť, že o reštitučných nárokoch rozhodujú prevažne zamestnanci, ktorí nemajú právnické vzdelanie, tiež ohľadom na častú fluktuáciu a na náročnosť uvedenej problematiky (odborom ostali </w:t>
      </w:r>
      <w:r w:rsidR="006E6CAE">
        <w:rPr>
          <w:rFonts w:eastAsia="Times New Roman" w:cs="Times New Roman"/>
          <w:szCs w:val="24"/>
        </w:rPr>
        <w:br/>
      </w:r>
      <w:r w:rsidRPr="00056937">
        <w:rPr>
          <w:rFonts w:eastAsia="Times New Roman" w:cs="Times New Roman"/>
          <w:szCs w:val="24"/>
        </w:rPr>
        <w:t xml:space="preserve">na rozhodovanie tie najzložitejšie konania), naďalej poukazujem na potrebnosť takýchto špecializovaných odborných školení (ako ich, v prípade potreby, pre svojich zamestnancov robí napr. aj </w:t>
      </w:r>
      <w:r w:rsidRPr="00056937">
        <w:rPr>
          <w:rFonts w:cs="Times New Roman"/>
          <w:szCs w:val="24"/>
        </w:rPr>
        <w:t>ÚGKK</w:t>
      </w:r>
      <w:r w:rsidRPr="00056937">
        <w:rPr>
          <w:rFonts w:eastAsia="Times New Roman" w:cs="Times New Roman"/>
          <w:szCs w:val="24"/>
        </w:rPr>
        <w:t>). Odôvodnenosť potreby týchto školení sa ukázala aj v prípadoch, kedy bolo potrebné vyčleniť zamestnanca, ktorý sa bude výlučne venovať reštitučnej agende. Vzhľadom na náročnosť problematiky, na dlhší čas zaučenia</w:t>
      </w:r>
      <w:r w:rsidR="00F548FA" w:rsidRPr="00056937">
        <w:rPr>
          <w:rFonts w:eastAsia="Times New Roman" w:cs="Times New Roman"/>
          <w:szCs w:val="24"/>
        </w:rPr>
        <w:t xml:space="preserve"> a</w:t>
      </w:r>
      <w:r w:rsidRPr="00056937">
        <w:rPr>
          <w:rFonts w:eastAsia="Times New Roman" w:cs="Times New Roman"/>
          <w:szCs w:val="24"/>
        </w:rPr>
        <w:t xml:space="preserve"> na počty zamestnancov </w:t>
      </w:r>
      <w:r w:rsidR="006E6CAE">
        <w:rPr>
          <w:rFonts w:eastAsia="Times New Roman" w:cs="Times New Roman"/>
          <w:szCs w:val="24"/>
        </w:rPr>
        <w:br/>
      </w:r>
      <w:r w:rsidRPr="00056937">
        <w:rPr>
          <w:rFonts w:eastAsia="Times New Roman" w:cs="Times New Roman"/>
          <w:szCs w:val="24"/>
        </w:rPr>
        <w:t xml:space="preserve">na odbore nakoniec niektoré odbory k tomuto kroku z hľadiska efektivity radšej nepristúpili.   </w:t>
      </w:r>
    </w:p>
    <w:p w:rsidR="00837969" w:rsidRPr="00056937" w:rsidRDefault="00837969" w:rsidP="00837969">
      <w:pPr>
        <w:autoSpaceDE w:val="0"/>
        <w:autoSpaceDN w:val="0"/>
        <w:adjustRightInd w:val="0"/>
        <w:spacing w:after="0" w:line="276" w:lineRule="auto"/>
        <w:ind w:firstLine="708"/>
        <w:jc w:val="both"/>
        <w:rPr>
          <w:rFonts w:cs="Times New Roman"/>
          <w:bCs/>
          <w:szCs w:val="24"/>
        </w:rPr>
      </w:pPr>
    </w:p>
    <w:p w:rsidR="00837969" w:rsidRPr="00056937" w:rsidRDefault="00837969" w:rsidP="00837969">
      <w:pPr>
        <w:autoSpaceDE w:val="0"/>
        <w:autoSpaceDN w:val="0"/>
        <w:adjustRightInd w:val="0"/>
        <w:spacing w:after="0" w:line="276" w:lineRule="auto"/>
        <w:ind w:firstLine="708"/>
        <w:jc w:val="both"/>
        <w:rPr>
          <w:rFonts w:cs="Times New Roman"/>
          <w:bCs/>
          <w:szCs w:val="24"/>
        </w:rPr>
      </w:pPr>
      <w:r w:rsidRPr="00056937">
        <w:rPr>
          <w:rFonts w:cs="Times New Roman"/>
          <w:bCs/>
          <w:szCs w:val="24"/>
        </w:rPr>
        <w:t>Následne, v septembri 2018, ma ministerka pôdohospodárstva informovala o výsledku vykonaných kontrol na dotknutých odboroch pozemkových a lesných okresných úradov:</w:t>
      </w:r>
    </w:p>
    <w:p w:rsidR="00837969" w:rsidRPr="00056937" w:rsidRDefault="00837969" w:rsidP="00837969">
      <w:pPr>
        <w:autoSpaceDE w:val="0"/>
        <w:autoSpaceDN w:val="0"/>
        <w:adjustRightInd w:val="0"/>
        <w:spacing w:after="0" w:line="276" w:lineRule="auto"/>
        <w:jc w:val="both"/>
        <w:rPr>
          <w:rFonts w:cs="Times New Roman"/>
          <w:bCs/>
          <w:szCs w:val="24"/>
        </w:rPr>
      </w:pPr>
    </w:p>
    <w:p w:rsidR="00837969" w:rsidRPr="00056937" w:rsidRDefault="00837969" w:rsidP="00837969">
      <w:pPr>
        <w:pStyle w:val="Odsekzoznamu"/>
        <w:numPr>
          <w:ilvl w:val="0"/>
          <w:numId w:val="20"/>
        </w:numPr>
        <w:autoSpaceDE w:val="0"/>
        <w:autoSpaceDN w:val="0"/>
        <w:adjustRightInd w:val="0"/>
        <w:spacing w:after="0" w:line="276" w:lineRule="auto"/>
        <w:jc w:val="both"/>
        <w:rPr>
          <w:rFonts w:cs="Times New Roman"/>
          <w:bCs/>
          <w:szCs w:val="24"/>
        </w:rPr>
      </w:pPr>
      <w:r w:rsidRPr="00056937">
        <w:rPr>
          <w:rFonts w:cs="Times New Roman"/>
          <w:bCs/>
          <w:szCs w:val="24"/>
        </w:rPr>
        <w:t xml:space="preserve">odbor pozemkový a lesný Okresného úradu Bratislava – od apríla 2018 sú vyčlenení štyria zamestnanci, ktorí majú pridelenú výlučne reštitučnú agendu. Bude teda potrebné sledovať, akým spôsobom toto opatrenie bude v budúcnosti vplývať jednak na celkové zrýchlenie vybavovania reštitučných podaní, a jednak na ďalšie agendy, ktoré má odbor v náplni činnosti. Teda, či na úkor zrýchlenia reštitúcií nebude stagnovať vybavovanie ďalšej agendy. Vzhľadom na nízke finančné ohodnotenie je </w:t>
      </w:r>
      <w:r w:rsidR="006E6CAE">
        <w:rPr>
          <w:rFonts w:cs="Times New Roman"/>
          <w:bCs/>
          <w:szCs w:val="24"/>
        </w:rPr>
        <w:br/>
      </w:r>
      <w:r w:rsidRPr="00056937">
        <w:rPr>
          <w:rFonts w:cs="Times New Roman"/>
          <w:bCs/>
          <w:szCs w:val="24"/>
        </w:rPr>
        <w:t xml:space="preserve">na tomto odbore veľká fluktuácia pracovníkov, čo vplýva na rýchlosť rozhodovania reštitučných nárokov. Ministerstvo pôdohospodárstva navrhne ministerstvu vnútra navýšenie počtu pracovníkov o dve funkčné miesta, najlepšie s právnickým vzdelaním. Zároveň by bolo vhodné prijať aj ďalšieho zamestnanca na vybavovanie právne menej zložitej administratívy v reštitučnej agende; </w:t>
      </w:r>
    </w:p>
    <w:p w:rsidR="00837969" w:rsidRPr="00056937" w:rsidRDefault="00837969" w:rsidP="00837969">
      <w:pPr>
        <w:pStyle w:val="Odsekzoznamu"/>
        <w:numPr>
          <w:ilvl w:val="0"/>
          <w:numId w:val="20"/>
        </w:numPr>
        <w:autoSpaceDE w:val="0"/>
        <w:autoSpaceDN w:val="0"/>
        <w:adjustRightInd w:val="0"/>
        <w:spacing w:after="0" w:line="276" w:lineRule="auto"/>
        <w:jc w:val="both"/>
        <w:rPr>
          <w:rFonts w:cs="Times New Roman"/>
          <w:bCs/>
          <w:szCs w:val="24"/>
        </w:rPr>
      </w:pPr>
      <w:r w:rsidRPr="00056937">
        <w:rPr>
          <w:rFonts w:cs="Times New Roman"/>
          <w:bCs/>
          <w:szCs w:val="24"/>
        </w:rPr>
        <w:t xml:space="preserve">odbor pozemkový a lesný Okresného úradu Malacky – je zavedené opatrenie v podobe vyčlenenia dvoch výlučných pracovníkov. Do budúcna je potrebné sledovať jeho ďalší vplyv. Ministerstvo pôdohospodárstva navrhne ministerstvu vnútra zváženie navýšenie počtu pracovníkov o jedno funkčné miesto; </w:t>
      </w:r>
    </w:p>
    <w:p w:rsidR="00837969" w:rsidRPr="00056937" w:rsidRDefault="00837969" w:rsidP="00837969">
      <w:pPr>
        <w:pStyle w:val="Odsekzoznamu"/>
        <w:numPr>
          <w:ilvl w:val="0"/>
          <w:numId w:val="20"/>
        </w:numPr>
        <w:autoSpaceDE w:val="0"/>
        <w:autoSpaceDN w:val="0"/>
        <w:adjustRightInd w:val="0"/>
        <w:spacing w:after="0" w:line="276" w:lineRule="auto"/>
        <w:jc w:val="both"/>
        <w:rPr>
          <w:rFonts w:cs="Times New Roman"/>
          <w:bCs/>
          <w:szCs w:val="24"/>
        </w:rPr>
      </w:pPr>
      <w:r w:rsidRPr="00056937">
        <w:rPr>
          <w:rFonts w:cs="Times New Roman"/>
          <w:bCs/>
          <w:szCs w:val="24"/>
        </w:rPr>
        <w:t xml:space="preserve">odbor pozemkový a lesný Okresného úradu Senec – je už vyčlenený jeden výlučný zamestnanec. Vyčlenenie ďalšieho nie je možné vzhľadom na počet zamestnancov </w:t>
      </w:r>
      <w:r w:rsidRPr="00056937">
        <w:rPr>
          <w:rFonts w:cs="Times New Roman"/>
          <w:bCs/>
          <w:szCs w:val="24"/>
        </w:rPr>
        <w:lastRenderedPageBreak/>
        <w:t xml:space="preserve">a rozsah agendy. Ministerstvo pôdohospodárstva navrhne ministerstvu vnútra navýšenie počtu pracovníkov o jedno funkčné miesto, najlepšie s právnickým vzdelaním; </w:t>
      </w:r>
    </w:p>
    <w:p w:rsidR="00837969" w:rsidRPr="00056937" w:rsidRDefault="00837969" w:rsidP="00837969">
      <w:pPr>
        <w:pStyle w:val="Odsekzoznamu"/>
        <w:numPr>
          <w:ilvl w:val="0"/>
          <w:numId w:val="20"/>
        </w:numPr>
        <w:spacing w:line="276" w:lineRule="auto"/>
        <w:jc w:val="both"/>
        <w:rPr>
          <w:rFonts w:cs="Times New Roman"/>
          <w:bCs/>
          <w:szCs w:val="24"/>
        </w:rPr>
      </w:pPr>
      <w:r w:rsidRPr="00056937">
        <w:rPr>
          <w:rFonts w:cs="Times New Roman"/>
          <w:bCs/>
          <w:szCs w:val="24"/>
        </w:rPr>
        <w:t xml:space="preserve">odbor pozemkový a lesný Okresného úradu Dunajská Streda – naďalej nie je vyčlenený zamestnanec, ktorý sa bude venovať výlučne reštitučnej agende. Vyčlenenie takéhoto zamestnanca, alebo prerozdelenie agendy nie je možné, vzhľadom na počet zamestnancov a na rozsah agendy. V rámci opatrení mal byť zanalyzovaný aj dopad skutočnosti, že odbor prišiel o jedno tabuľkové miesto. Zistilo sa, že je nevyhnutné personálne posilnenie o jedno tabuľkové miesto, o ktoré odbor prišiel, a to výslovne na účely vybavovania reštitučných konaní;  </w:t>
      </w:r>
    </w:p>
    <w:p w:rsidR="00837969" w:rsidRPr="00056937" w:rsidRDefault="00837969" w:rsidP="00837969">
      <w:pPr>
        <w:pStyle w:val="Odsekzoznamu"/>
        <w:numPr>
          <w:ilvl w:val="0"/>
          <w:numId w:val="20"/>
        </w:numPr>
        <w:spacing w:line="276" w:lineRule="auto"/>
        <w:jc w:val="both"/>
        <w:rPr>
          <w:rFonts w:cs="Times New Roman"/>
          <w:bCs/>
          <w:szCs w:val="24"/>
        </w:rPr>
      </w:pPr>
      <w:r w:rsidRPr="00056937">
        <w:rPr>
          <w:rFonts w:cs="Times New Roman"/>
          <w:bCs/>
          <w:szCs w:val="24"/>
        </w:rPr>
        <w:t xml:space="preserve">odbor pozemkový a lesný Okresného úradu Nitra – od marca 2018 sú vyčlenení traja zamestnanci, ktorí majú pridelenú výlučne reštitučnú agendu. Bude teda potrebné sledovať ďalší vplyv tohto opatrenia. Opatrenia prijal aj vedúci odboru – každý zamestnanec bude vyhotovovať jednoduchý výkaz práce a pripraví sa analýza reštitučných nárokov uplatnených pozemkovými spoločnosťami; </w:t>
      </w:r>
    </w:p>
    <w:p w:rsidR="00837969" w:rsidRPr="00056937" w:rsidRDefault="00837969" w:rsidP="00837969">
      <w:pPr>
        <w:pStyle w:val="Odsekzoznamu"/>
        <w:numPr>
          <w:ilvl w:val="0"/>
          <w:numId w:val="20"/>
        </w:numPr>
        <w:spacing w:line="276" w:lineRule="auto"/>
        <w:jc w:val="both"/>
        <w:rPr>
          <w:rFonts w:cs="Times New Roman"/>
          <w:bCs/>
          <w:szCs w:val="24"/>
        </w:rPr>
      </w:pPr>
      <w:r w:rsidRPr="00056937">
        <w:rPr>
          <w:rFonts w:cs="Times New Roman"/>
          <w:bCs/>
          <w:szCs w:val="24"/>
        </w:rPr>
        <w:t>odbor pozemkový a lesný Okresného úradu Prievidza – došlo k vyčleneniu jedného zamestnanca, ktorý sa bude venovať výlučne reštitučnej agende. Vedúci odboru plánuje určiť ďalšieho zamestnanca, ktorý bude tiež riešiť len reštitučnú agendu. Bude potrebné sledovať ďalší vplyv tohto opatrenia;</w:t>
      </w:r>
    </w:p>
    <w:p w:rsidR="00837969" w:rsidRPr="00056937" w:rsidRDefault="00837969" w:rsidP="00837969">
      <w:pPr>
        <w:pStyle w:val="Odsekzoznamu"/>
        <w:numPr>
          <w:ilvl w:val="0"/>
          <w:numId w:val="20"/>
        </w:numPr>
        <w:autoSpaceDE w:val="0"/>
        <w:autoSpaceDN w:val="0"/>
        <w:adjustRightInd w:val="0"/>
        <w:spacing w:after="0" w:line="276" w:lineRule="auto"/>
        <w:jc w:val="both"/>
        <w:rPr>
          <w:rFonts w:cs="Times New Roman"/>
          <w:bCs/>
          <w:szCs w:val="24"/>
        </w:rPr>
      </w:pPr>
      <w:r w:rsidRPr="00056937">
        <w:rPr>
          <w:rFonts w:cs="Times New Roman"/>
          <w:bCs/>
          <w:szCs w:val="24"/>
        </w:rPr>
        <w:t xml:space="preserve">odbor pozemkový a lesný Okresného úradu Námestovo -nie je tu naďalej vyčlenený zamestnanec, ktorý sa bude venovať výlučne reštitučnej agende. Vyčlenenie takéhoto zamestnanca, alebo prerozdelenie agendy nie je možné, vzhľadom na počet zamestnancov a rozsah agendy. Ministerstvo pôdohospodárstva navrhne ministerstvu vnútra navýšenie počtu pracovníkov o jedno funkčné miesto, najlepšie s právnickým vzdelaním;  </w:t>
      </w:r>
    </w:p>
    <w:p w:rsidR="00837969" w:rsidRPr="00056937" w:rsidRDefault="00837969" w:rsidP="00837969">
      <w:pPr>
        <w:pStyle w:val="Odsekzoznamu"/>
        <w:numPr>
          <w:ilvl w:val="0"/>
          <w:numId w:val="20"/>
        </w:numPr>
        <w:autoSpaceDE w:val="0"/>
        <w:autoSpaceDN w:val="0"/>
        <w:adjustRightInd w:val="0"/>
        <w:spacing w:after="0" w:line="276" w:lineRule="auto"/>
        <w:jc w:val="both"/>
        <w:rPr>
          <w:rFonts w:cs="Times New Roman"/>
          <w:bCs/>
          <w:szCs w:val="24"/>
        </w:rPr>
      </w:pPr>
      <w:r w:rsidRPr="00056937">
        <w:rPr>
          <w:rFonts w:cs="Times New Roman"/>
          <w:bCs/>
          <w:szCs w:val="24"/>
        </w:rPr>
        <w:t xml:space="preserve">odbor pozemkový a lesný Okresného úradu Michalovce – výlučne reštitučnú agendu rieši jedna pracovníčka, bolo navrhnuté aby sa minimálne ešte jeden zamestnanec venoval reštitúciám. Bude potrebné sledovať ďalší vplyv tohto opatrenia; </w:t>
      </w:r>
    </w:p>
    <w:p w:rsidR="00837969" w:rsidRPr="00056937" w:rsidRDefault="00837969" w:rsidP="00837969">
      <w:pPr>
        <w:pStyle w:val="Odsekzoznamu"/>
        <w:numPr>
          <w:ilvl w:val="0"/>
          <w:numId w:val="20"/>
        </w:numPr>
        <w:autoSpaceDE w:val="0"/>
        <w:autoSpaceDN w:val="0"/>
        <w:adjustRightInd w:val="0"/>
        <w:spacing w:after="0" w:line="276" w:lineRule="auto"/>
        <w:jc w:val="both"/>
        <w:rPr>
          <w:rFonts w:cs="Times New Roman"/>
          <w:bCs/>
          <w:szCs w:val="24"/>
        </w:rPr>
      </w:pPr>
      <w:r w:rsidRPr="00056937">
        <w:rPr>
          <w:rFonts w:cs="Times New Roman"/>
          <w:bCs/>
          <w:szCs w:val="24"/>
        </w:rPr>
        <w:t xml:space="preserve">odbor pozemkový a lesný Okresného úradu Humenné – došlo k vyčleneniu dvoch pracovníčok, ktoré riešia výlučne reštitučnú agendu. Bude potrebné sledovať ďalší vplyv tohto opatrenia. Vedúci odboru prijal zároveň ďalšie opatrenia (napr. prehodnotenie každého spisu, pravidelné mesačné porady, kontrola neukončených spisov vedúcim);  </w:t>
      </w:r>
    </w:p>
    <w:p w:rsidR="00837969" w:rsidRPr="00056937" w:rsidRDefault="00837969" w:rsidP="00837969">
      <w:pPr>
        <w:pStyle w:val="Odsekzoznamu"/>
        <w:numPr>
          <w:ilvl w:val="0"/>
          <w:numId w:val="20"/>
        </w:numPr>
        <w:autoSpaceDE w:val="0"/>
        <w:autoSpaceDN w:val="0"/>
        <w:adjustRightInd w:val="0"/>
        <w:spacing w:after="0" w:line="276" w:lineRule="auto"/>
        <w:jc w:val="both"/>
        <w:rPr>
          <w:rFonts w:cs="Times New Roman"/>
          <w:bCs/>
          <w:szCs w:val="24"/>
        </w:rPr>
      </w:pPr>
      <w:r w:rsidRPr="00056937">
        <w:rPr>
          <w:rFonts w:cs="Times New Roman"/>
          <w:bCs/>
          <w:szCs w:val="24"/>
        </w:rPr>
        <w:t xml:space="preserve">odbor pozemkový a lesný Okresného úradu Prešov - došlo k vyčleneniu jedného pracovníka na výlučné riešenie reštitúcií. Ukázalo sa, že by bolo vhodné, aby sa vyčlenil ešte jeden zamestnanec. Bude potrebné sledovať ďalší vplyv tohto opatrenia. </w:t>
      </w:r>
    </w:p>
    <w:p w:rsidR="00837969" w:rsidRPr="00056937" w:rsidRDefault="00837969" w:rsidP="00837969">
      <w:pPr>
        <w:autoSpaceDE w:val="0"/>
        <w:autoSpaceDN w:val="0"/>
        <w:adjustRightInd w:val="0"/>
        <w:spacing w:after="0" w:line="276" w:lineRule="auto"/>
        <w:jc w:val="both"/>
        <w:rPr>
          <w:rFonts w:cs="Times New Roman"/>
          <w:bCs/>
          <w:szCs w:val="24"/>
        </w:rPr>
      </w:pPr>
    </w:p>
    <w:p w:rsidR="00837969" w:rsidRPr="00056937" w:rsidRDefault="00837969" w:rsidP="00837969">
      <w:pPr>
        <w:autoSpaceDE w:val="0"/>
        <w:autoSpaceDN w:val="0"/>
        <w:adjustRightInd w:val="0"/>
        <w:spacing w:after="0" w:line="276" w:lineRule="auto"/>
        <w:ind w:firstLine="708"/>
        <w:jc w:val="both"/>
        <w:rPr>
          <w:rFonts w:cs="Times New Roman"/>
          <w:bCs/>
          <w:szCs w:val="24"/>
        </w:rPr>
      </w:pPr>
      <w:r w:rsidRPr="00056937">
        <w:rPr>
          <w:rFonts w:cs="Times New Roman"/>
          <w:bCs/>
          <w:szCs w:val="24"/>
        </w:rPr>
        <w:t xml:space="preserve">Ako ma vo svojom liste následne informovala ministerka vnútra, ministerstvo vnútra rieši s ministerstvom pôdohospodárstva navýšenie štátnozamestnaneckých miest </w:t>
      </w:r>
      <w:r w:rsidR="006E6CAE">
        <w:rPr>
          <w:rFonts w:cs="Times New Roman"/>
          <w:bCs/>
          <w:szCs w:val="24"/>
        </w:rPr>
        <w:br/>
      </w:r>
      <w:r w:rsidRPr="00056937">
        <w:rPr>
          <w:rFonts w:cs="Times New Roman"/>
          <w:bCs/>
          <w:szCs w:val="24"/>
        </w:rPr>
        <w:t xml:space="preserve">na vybraných odboroch pozemkových a lesných presunom štátnozamestnaneckých miest z iných pozemkových a lesných odborov. V prípade potreby bude oslovené aj ministerstvo </w:t>
      </w:r>
      <w:r w:rsidRPr="00056937">
        <w:rPr>
          <w:rFonts w:cs="Times New Roman"/>
          <w:bCs/>
          <w:szCs w:val="24"/>
        </w:rPr>
        <w:lastRenderedPageBreak/>
        <w:t xml:space="preserve">financií. Keďže, v tejto súvislosti, je potrebné aj navýšenie rozpočtových prostriedkov ministerstva vnútra, obrátila som sa v tejto veci aj na ministra financií a apelovala naňho, aby tejto požiadavke ministerstva vnútra vyhovel a zohľadnil pri tvorbe návrhu rozpočtu zabezpečenie potrebných finančných prostriedkov na posilnenie vybraných odborov pozemkových a lesných okresných úradov. Ako mi uviedlo ministerstvo financií vo svojom stanovisku, ministerstvo zastáva názor, že v rozpočte kapitoly ministerstva vnútra je vytvorený dostatočný priestor na racionalizáciu činností vykonávaných kapitolou, z ktorých by v prípade potreby mohli byť posilnené dotknuté pozemkové a lesné odbory. Vzhľadom na uvedené konštatovanie ministerstvo financií nepristupuje k úprave záväzných ukazovateľov štátneho rozpočtu, ale krytie danej veci odporúča zabezpečiť </w:t>
      </w:r>
      <w:proofErr w:type="spellStart"/>
      <w:r w:rsidRPr="00056937">
        <w:rPr>
          <w:rFonts w:cs="Times New Roman"/>
          <w:bCs/>
          <w:szCs w:val="24"/>
        </w:rPr>
        <w:t>realokáciou</w:t>
      </w:r>
      <w:proofErr w:type="spellEnd"/>
      <w:r w:rsidRPr="00056937">
        <w:rPr>
          <w:rFonts w:cs="Times New Roman"/>
          <w:bCs/>
          <w:szCs w:val="24"/>
        </w:rPr>
        <w:t xml:space="preserve"> výdavkov a počtu zamestnancov z vlastných zdrojov. V tejto súvislosti nepovažujem, vzhľadom na rozsah a náročnosť agendy, ako aj na počet pracovníkov odborov pozemkových a lesných, riešenie navýšenia stavu zamestnancov presunom štátnozamestnaneckých miest z iných pozemkových a lesných odborov za efektívne a systémové riešenie. Je veľký predpoklad, že presun zamestnancov by veľmi pravdepodobne mal dopad na odbor, ktorý by tak prišiel o zamestnanca. Z uvedeného dôvodu podporujem riešenie posilnenia zamestnancov formou pridania tabuľkových miest (môže ísť aj o dočasné posilnenie).      </w:t>
      </w:r>
    </w:p>
    <w:p w:rsidR="00837969" w:rsidRPr="00056937" w:rsidRDefault="00837969" w:rsidP="00837969">
      <w:pPr>
        <w:autoSpaceDE w:val="0"/>
        <w:autoSpaceDN w:val="0"/>
        <w:adjustRightInd w:val="0"/>
        <w:spacing w:after="0" w:line="276" w:lineRule="auto"/>
        <w:ind w:firstLine="708"/>
        <w:jc w:val="both"/>
        <w:rPr>
          <w:rFonts w:cs="Times New Roman"/>
          <w:bCs/>
          <w:szCs w:val="24"/>
        </w:rPr>
      </w:pPr>
      <w:r w:rsidRPr="00056937">
        <w:rPr>
          <w:rFonts w:cs="Times New Roman"/>
          <w:bCs/>
          <w:szCs w:val="24"/>
        </w:rPr>
        <w:t xml:space="preserve">   </w:t>
      </w:r>
    </w:p>
    <w:p w:rsidR="00837969" w:rsidRPr="005D6CE4" w:rsidRDefault="00837969" w:rsidP="00837969">
      <w:pPr>
        <w:autoSpaceDE w:val="0"/>
        <w:autoSpaceDN w:val="0"/>
        <w:adjustRightInd w:val="0"/>
        <w:spacing w:after="0" w:line="276" w:lineRule="auto"/>
        <w:ind w:firstLine="708"/>
        <w:jc w:val="both"/>
        <w:rPr>
          <w:rFonts w:cs="Times New Roman"/>
          <w:bCs/>
          <w:szCs w:val="24"/>
        </w:rPr>
      </w:pPr>
      <w:r w:rsidRPr="00056937">
        <w:rPr>
          <w:rFonts w:cs="Times New Roman"/>
          <w:bCs/>
          <w:szCs w:val="24"/>
        </w:rPr>
        <w:t xml:space="preserve">Pozitívne hodnotím, že na základe vykonaných kontrol došlo ku konkrétnym opatreniam, najmä v podobe vyčlenenia zamestnancov, ktorí sa budú výlučne venovať reštitučnej agende tak, ako som navrhovala v Správe. Rovnako pozitívne je i to, že prišlo k prijatiu ďalších potrebných opatrení zo strany niektorých vedúcich odborov, ktoré vzišli </w:t>
      </w:r>
      <w:r w:rsidR="006E6CAE">
        <w:rPr>
          <w:rFonts w:cs="Times New Roman"/>
          <w:bCs/>
          <w:szCs w:val="24"/>
        </w:rPr>
        <w:br/>
      </w:r>
      <w:r w:rsidRPr="00056937">
        <w:rPr>
          <w:rFonts w:cs="Times New Roman"/>
          <w:bCs/>
          <w:szCs w:val="24"/>
        </w:rPr>
        <w:t xml:space="preserve">na základe vykonaných kontrol. Oceňujem, že došlo k personálnemu posilneniu odboru pozemkového a lesného Okresného úradu Kežmarok, ktorý rieši špecifickú situáciu </w:t>
      </w:r>
      <w:proofErr w:type="spellStart"/>
      <w:r w:rsidRPr="00056937">
        <w:rPr>
          <w:rFonts w:cs="Times New Roman"/>
          <w:bCs/>
          <w:szCs w:val="24"/>
        </w:rPr>
        <w:t>vysporiadania</w:t>
      </w:r>
      <w:proofErr w:type="spellEnd"/>
      <w:r w:rsidRPr="00056937">
        <w:rPr>
          <w:rFonts w:cs="Times New Roman"/>
          <w:bCs/>
          <w:szCs w:val="24"/>
        </w:rPr>
        <w:t xml:space="preserve"> reštitučných nárokov v bývalom Vojenskom obvode Javorina. Ako negatívum </w:t>
      </w:r>
      <w:r w:rsidRPr="005D6CE4">
        <w:rPr>
          <w:rFonts w:cs="Times New Roman"/>
          <w:bCs/>
          <w:szCs w:val="24"/>
        </w:rPr>
        <w:t xml:space="preserve">hodnotím skutočnosť, že naďalej nedošlo k personálnemu posilneniu:    </w:t>
      </w:r>
    </w:p>
    <w:p w:rsidR="00837969" w:rsidRPr="005D6CE4" w:rsidRDefault="00837969" w:rsidP="00056937">
      <w:pPr>
        <w:pStyle w:val="Odsekzoznamu"/>
        <w:numPr>
          <w:ilvl w:val="0"/>
          <w:numId w:val="34"/>
        </w:numPr>
        <w:tabs>
          <w:tab w:val="left" w:pos="8460"/>
          <w:tab w:val="left" w:pos="9072"/>
        </w:tabs>
        <w:spacing w:after="0" w:line="276" w:lineRule="auto"/>
        <w:ind w:right="72"/>
        <w:jc w:val="both"/>
        <w:rPr>
          <w:rFonts w:eastAsia="Calibri" w:cs="Times New Roman"/>
          <w:szCs w:val="24"/>
        </w:rPr>
      </w:pPr>
      <w:r w:rsidRPr="005D6CE4">
        <w:rPr>
          <w:rFonts w:cs="Times New Roman"/>
          <w:bCs/>
          <w:szCs w:val="24"/>
        </w:rPr>
        <w:t xml:space="preserve">odboru pozemkového a lesného Okresného úradu </w:t>
      </w:r>
      <w:r w:rsidRPr="005D6CE4">
        <w:rPr>
          <w:rFonts w:eastAsia="Calibri" w:cs="Times New Roman"/>
          <w:szCs w:val="24"/>
        </w:rPr>
        <w:t xml:space="preserve">Košice – o tri štátnozamestnanecké miesta, </w:t>
      </w:r>
    </w:p>
    <w:p w:rsidR="00837969" w:rsidRPr="005D6CE4" w:rsidRDefault="00837969" w:rsidP="00056937">
      <w:pPr>
        <w:pStyle w:val="Odsekzoznamu"/>
        <w:numPr>
          <w:ilvl w:val="0"/>
          <w:numId w:val="34"/>
        </w:numPr>
        <w:tabs>
          <w:tab w:val="left" w:pos="8460"/>
          <w:tab w:val="left" w:pos="9072"/>
        </w:tabs>
        <w:spacing w:after="0" w:line="276" w:lineRule="auto"/>
        <w:ind w:right="72"/>
        <w:jc w:val="both"/>
        <w:rPr>
          <w:rFonts w:eastAsia="Calibri" w:cs="Times New Roman"/>
          <w:szCs w:val="24"/>
        </w:rPr>
      </w:pPr>
      <w:r w:rsidRPr="005D6CE4">
        <w:rPr>
          <w:rFonts w:cs="Times New Roman"/>
          <w:bCs/>
          <w:szCs w:val="24"/>
        </w:rPr>
        <w:t xml:space="preserve">odboru pozemkového a lesného Okresného úradu Bratislava </w:t>
      </w:r>
      <w:r w:rsidRPr="005D6CE4">
        <w:rPr>
          <w:rFonts w:eastAsia="Calibri" w:cs="Times New Roman"/>
          <w:szCs w:val="24"/>
        </w:rPr>
        <w:t>– o dve štátnozamestnanecké miesta a o ďalšieho zamestnanca,</w:t>
      </w:r>
    </w:p>
    <w:p w:rsidR="00837969" w:rsidRPr="005D6CE4" w:rsidRDefault="00837969" w:rsidP="00056937">
      <w:pPr>
        <w:pStyle w:val="Odsekzoznamu"/>
        <w:numPr>
          <w:ilvl w:val="0"/>
          <w:numId w:val="34"/>
        </w:numPr>
        <w:tabs>
          <w:tab w:val="left" w:pos="8460"/>
          <w:tab w:val="left" w:pos="9072"/>
        </w:tabs>
        <w:spacing w:after="0" w:line="276" w:lineRule="auto"/>
        <w:ind w:right="72"/>
        <w:jc w:val="both"/>
        <w:rPr>
          <w:rFonts w:eastAsia="Calibri" w:cs="Times New Roman"/>
          <w:szCs w:val="24"/>
        </w:rPr>
      </w:pPr>
      <w:r w:rsidRPr="005D6CE4">
        <w:rPr>
          <w:rFonts w:cs="Times New Roman"/>
          <w:bCs/>
          <w:szCs w:val="24"/>
        </w:rPr>
        <w:t xml:space="preserve">odboru pozemkového a lesného Okresného úradu </w:t>
      </w:r>
      <w:r w:rsidRPr="005D6CE4">
        <w:rPr>
          <w:rFonts w:eastAsia="Calibri" w:cs="Times New Roman"/>
          <w:szCs w:val="24"/>
        </w:rPr>
        <w:t>Malacky – o jedno štátnozamestnanecké miesto,</w:t>
      </w:r>
    </w:p>
    <w:p w:rsidR="00837969" w:rsidRPr="005D6CE4" w:rsidRDefault="00837969" w:rsidP="00056937">
      <w:pPr>
        <w:pStyle w:val="Odsekzoznamu"/>
        <w:numPr>
          <w:ilvl w:val="0"/>
          <w:numId w:val="34"/>
        </w:numPr>
        <w:tabs>
          <w:tab w:val="left" w:pos="8460"/>
          <w:tab w:val="left" w:pos="9072"/>
        </w:tabs>
        <w:spacing w:after="0" w:line="276" w:lineRule="auto"/>
        <w:ind w:right="72"/>
        <w:jc w:val="both"/>
        <w:rPr>
          <w:rFonts w:eastAsia="Calibri" w:cs="Times New Roman"/>
          <w:szCs w:val="24"/>
        </w:rPr>
      </w:pPr>
      <w:r w:rsidRPr="005D6CE4">
        <w:rPr>
          <w:rFonts w:cs="Times New Roman"/>
          <w:bCs/>
          <w:szCs w:val="24"/>
        </w:rPr>
        <w:t xml:space="preserve">odboru pozemkového a lesného Okresného úradu </w:t>
      </w:r>
      <w:r w:rsidRPr="005D6CE4">
        <w:rPr>
          <w:rFonts w:eastAsia="Calibri" w:cs="Times New Roman"/>
          <w:szCs w:val="24"/>
        </w:rPr>
        <w:t>Senec – o jedno štátnozamestnanecké miesto,</w:t>
      </w:r>
    </w:p>
    <w:p w:rsidR="00837969" w:rsidRPr="005D6CE4" w:rsidRDefault="00837969" w:rsidP="00056937">
      <w:pPr>
        <w:pStyle w:val="Odsekzoznamu"/>
        <w:numPr>
          <w:ilvl w:val="0"/>
          <w:numId w:val="34"/>
        </w:numPr>
        <w:tabs>
          <w:tab w:val="left" w:pos="8460"/>
          <w:tab w:val="left" w:pos="9072"/>
        </w:tabs>
        <w:spacing w:after="0" w:line="276" w:lineRule="auto"/>
        <w:ind w:right="72"/>
        <w:jc w:val="both"/>
        <w:rPr>
          <w:rFonts w:eastAsia="Calibri" w:cs="Times New Roman"/>
          <w:szCs w:val="24"/>
        </w:rPr>
      </w:pPr>
      <w:r w:rsidRPr="005D6CE4">
        <w:rPr>
          <w:rFonts w:cs="Times New Roman"/>
          <w:bCs/>
          <w:szCs w:val="24"/>
        </w:rPr>
        <w:t xml:space="preserve">odboru pozemkového a lesného Okresného úradu </w:t>
      </w:r>
      <w:r w:rsidRPr="005D6CE4">
        <w:rPr>
          <w:rFonts w:eastAsia="Calibri" w:cs="Times New Roman"/>
          <w:szCs w:val="24"/>
        </w:rPr>
        <w:t>Dunajská Streda – o jedno štátnozamestnanecké miesto,</w:t>
      </w:r>
    </w:p>
    <w:p w:rsidR="00837969" w:rsidRPr="005D6CE4" w:rsidRDefault="00837969" w:rsidP="00056937">
      <w:pPr>
        <w:pStyle w:val="Odsekzoznamu"/>
        <w:numPr>
          <w:ilvl w:val="0"/>
          <w:numId w:val="34"/>
        </w:numPr>
        <w:tabs>
          <w:tab w:val="left" w:pos="8460"/>
          <w:tab w:val="left" w:pos="9072"/>
        </w:tabs>
        <w:spacing w:after="0" w:line="276" w:lineRule="auto"/>
        <w:ind w:right="72"/>
        <w:jc w:val="both"/>
        <w:rPr>
          <w:rFonts w:eastAsia="Calibri" w:cs="Times New Roman"/>
          <w:szCs w:val="24"/>
        </w:rPr>
      </w:pPr>
      <w:r w:rsidRPr="005D6CE4">
        <w:rPr>
          <w:rFonts w:cs="Times New Roman"/>
          <w:bCs/>
          <w:szCs w:val="24"/>
        </w:rPr>
        <w:t>odboru pozemkového a lesného Okresného úradu</w:t>
      </w:r>
      <w:r w:rsidRPr="005D6CE4">
        <w:rPr>
          <w:rFonts w:eastAsia="Calibri" w:cs="Times New Roman"/>
          <w:szCs w:val="24"/>
        </w:rPr>
        <w:t xml:space="preserve"> Námestovo – o jedno štátnozamestnanecké miesto.</w:t>
      </w:r>
    </w:p>
    <w:p w:rsidR="00837969" w:rsidRPr="007A2AD8" w:rsidRDefault="00837969" w:rsidP="00837969">
      <w:pPr>
        <w:tabs>
          <w:tab w:val="left" w:pos="8460"/>
          <w:tab w:val="left" w:pos="9072"/>
        </w:tabs>
        <w:spacing w:after="0" w:line="276" w:lineRule="auto"/>
        <w:ind w:right="72"/>
        <w:jc w:val="both"/>
        <w:rPr>
          <w:rFonts w:cs="Times New Roman"/>
          <w:b/>
          <w:bCs/>
          <w:szCs w:val="24"/>
        </w:rPr>
      </w:pPr>
    </w:p>
    <w:p w:rsidR="00837969" w:rsidRPr="00056937" w:rsidRDefault="00837969" w:rsidP="00837969">
      <w:pPr>
        <w:tabs>
          <w:tab w:val="left" w:pos="709"/>
          <w:tab w:val="left" w:pos="5040"/>
          <w:tab w:val="left" w:pos="7200"/>
        </w:tabs>
        <w:spacing w:line="276" w:lineRule="auto"/>
        <w:jc w:val="both"/>
        <w:rPr>
          <w:rFonts w:cs="Times New Roman"/>
          <w:szCs w:val="24"/>
        </w:rPr>
      </w:pPr>
      <w:r w:rsidRPr="007A2AD8">
        <w:rPr>
          <w:rFonts w:cs="Times New Roman"/>
          <w:b/>
          <w:bCs/>
          <w:szCs w:val="24"/>
        </w:rPr>
        <w:tab/>
      </w:r>
      <w:r w:rsidRPr="00056937">
        <w:rPr>
          <w:rFonts w:cs="Times New Roman"/>
          <w:bCs/>
          <w:szCs w:val="24"/>
        </w:rPr>
        <w:t xml:space="preserve">Špeciálne v tejto súvislosti poukazujem na kritickú situáciu, ktorá je naďalej najmä </w:t>
      </w:r>
      <w:r w:rsidR="006E6CAE">
        <w:rPr>
          <w:rFonts w:cs="Times New Roman"/>
          <w:bCs/>
          <w:szCs w:val="24"/>
        </w:rPr>
        <w:br/>
      </w:r>
      <w:r w:rsidRPr="00056937">
        <w:rPr>
          <w:rFonts w:cs="Times New Roman"/>
          <w:bCs/>
          <w:szCs w:val="24"/>
        </w:rPr>
        <w:t xml:space="preserve">na odbore pozemkovom a lesnom Okresného úradu Košice, kde sa odhaduje, že odbor bude </w:t>
      </w:r>
      <w:r w:rsidRPr="00056937">
        <w:rPr>
          <w:rFonts w:cs="Times New Roman"/>
          <w:bCs/>
          <w:szCs w:val="24"/>
        </w:rPr>
        <w:lastRenderedPageBreak/>
        <w:t xml:space="preserve">rozhodovať o neskončených reštitučných konaniach ďalších 40 rokov!!! Na tento stav poukazujem ja, a predo mnou i moja predchodkyňa, už od roku 2015. Napriek tomu neboli </w:t>
      </w:r>
      <w:r w:rsidR="006E6CAE">
        <w:rPr>
          <w:rFonts w:cs="Times New Roman"/>
          <w:bCs/>
          <w:szCs w:val="24"/>
        </w:rPr>
        <w:br/>
      </w:r>
      <w:r w:rsidRPr="00056937">
        <w:rPr>
          <w:rFonts w:cs="Times New Roman"/>
          <w:bCs/>
          <w:szCs w:val="24"/>
        </w:rPr>
        <w:t>zo strany zodpovedných orgánov prijaté doteraz ŽIADNE OPATRENIA v podobe nevyhnutného a potrebného personálneho posilnenia tohto odboru.</w:t>
      </w:r>
    </w:p>
    <w:p w:rsidR="00290963" w:rsidRPr="007A2AD8" w:rsidRDefault="00290963" w:rsidP="00D44652">
      <w:pPr>
        <w:pStyle w:val="Nadpis1"/>
        <w:rPr>
          <w:rFonts w:cs="Times New Roman"/>
          <w:sz w:val="24"/>
          <w:szCs w:val="24"/>
        </w:rPr>
      </w:pPr>
      <w:bookmarkStart w:id="20" w:name="_Toc4744616"/>
      <w:r w:rsidRPr="007A2AD8">
        <w:t>Sloboda prejavu, právo na informácie, petičné právo, volebné veci, zhromažďovanie a</w:t>
      </w:r>
      <w:r w:rsidR="00D44652" w:rsidRPr="007A2AD8">
        <w:t> </w:t>
      </w:r>
      <w:r w:rsidRPr="007A2AD8">
        <w:t>združovanie</w:t>
      </w:r>
      <w:bookmarkEnd w:id="20"/>
    </w:p>
    <w:p w:rsidR="00286B5F" w:rsidRDefault="00286B5F" w:rsidP="00286B5F">
      <w:pPr>
        <w:pStyle w:val="Nadpis2"/>
      </w:pPr>
      <w:bookmarkStart w:id="21" w:name="_Toc4744617"/>
      <w:r>
        <w:t>Úvod</w:t>
      </w:r>
      <w:bookmarkEnd w:id="21"/>
    </w:p>
    <w:p w:rsidR="007D003A" w:rsidRDefault="007D003A" w:rsidP="00B05CBD">
      <w:pPr>
        <w:jc w:val="both"/>
      </w:pPr>
      <w:r>
        <w:t>Táto časť správy sa venuje najmä tým právam</w:t>
      </w:r>
      <w:r w:rsidR="00B05CBD">
        <w:t>,</w:t>
      </w:r>
      <w:r>
        <w:t xml:space="preserve"> ktoré sú dôležité pre zabezpečenie transparentného výkonu verejnej správy.</w:t>
      </w:r>
    </w:p>
    <w:p w:rsidR="00286B5F" w:rsidRPr="007A2AD8" w:rsidRDefault="00286B5F" w:rsidP="00286B5F">
      <w:pPr>
        <w:pStyle w:val="Nadpis2"/>
      </w:pPr>
      <w:bookmarkStart w:id="22" w:name="_Toc4744618"/>
      <w:r>
        <w:t>Príklady z podnetov</w:t>
      </w:r>
      <w:bookmarkEnd w:id="22"/>
    </w:p>
    <w:p w:rsidR="00290963" w:rsidRPr="007A2AD8" w:rsidRDefault="00290963" w:rsidP="007D003A">
      <w:pPr>
        <w:pStyle w:val="Nadpis4"/>
      </w:pPr>
      <w:r w:rsidRPr="007A2AD8">
        <w:t>Porušenie práva na informácie, nesprístupnenie informácií, neč</w:t>
      </w:r>
      <w:r w:rsidR="00892EBF" w:rsidRPr="007A2AD8">
        <w:t>innosť pri vybavovaní sťažností</w:t>
      </w:r>
    </w:p>
    <w:p w:rsidR="00290963" w:rsidRPr="007A2AD8" w:rsidRDefault="009A6270" w:rsidP="00892EBF">
      <w:pPr>
        <w:spacing w:line="276" w:lineRule="auto"/>
        <w:ind w:firstLine="709"/>
        <w:jc w:val="both"/>
        <w:rPr>
          <w:rFonts w:cs="Times New Roman"/>
          <w:szCs w:val="24"/>
        </w:rPr>
      </w:pPr>
      <w:r w:rsidRPr="007A2AD8">
        <w:rPr>
          <w:rFonts w:cs="Times New Roman"/>
          <w:szCs w:val="24"/>
        </w:rPr>
        <w:t>O</w:t>
      </w:r>
      <w:r w:rsidR="00290963" w:rsidRPr="007A2AD8">
        <w:rPr>
          <w:rFonts w:cs="Times New Roman"/>
          <w:szCs w:val="24"/>
        </w:rPr>
        <w:t xml:space="preserve">brátil </w:t>
      </w:r>
      <w:r w:rsidRPr="007A2AD8">
        <w:rPr>
          <w:rFonts w:cs="Times New Roman"/>
          <w:szCs w:val="24"/>
        </w:rPr>
        <w:t xml:space="preserve">sa na mňa </w:t>
      </w:r>
      <w:r w:rsidR="00290963" w:rsidRPr="007A2AD8">
        <w:rPr>
          <w:rFonts w:cs="Times New Roman"/>
          <w:szCs w:val="24"/>
        </w:rPr>
        <w:t>s podnetom podávateľ - bývalý aktívny športovec, ktorý okrem iného</w:t>
      </w:r>
      <w:r w:rsidRPr="007A2AD8">
        <w:rPr>
          <w:rFonts w:cs="Times New Roman"/>
          <w:szCs w:val="24"/>
        </w:rPr>
        <w:t>,</w:t>
      </w:r>
      <w:r w:rsidR="00290963" w:rsidRPr="007A2AD8">
        <w:rPr>
          <w:rFonts w:cs="Times New Roman"/>
          <w:szCs w:val="24"/>
        </w:rPr>
        <w:t xml:space="preserve"> žiadal </w:t>
      </w:r>
      <w:r w:rsidRPr="007A2AD8">
        <w:rPr>
          <w:rFonts w:cs="Times New Roman"/>
          <w:szCs w:val="24"/>
        </w:rPr>
        <w:t>m</w:t>
      </w:r>
      <w:r w:rsidR="00290963" w:rsidRPr="007A2AD8">
        <w:rPr>
          <w:rFonts w:cs="Times New Roman"/>
          <w:szCs w:val="24"/>
        </w:rPr>
        <w:t xml:space="preserve">inisterstvo školstva o prešetrenie zákonnosti postupu </w:t>
      </w:r>
      <w:r w:rsidRPr="007A2AD8">
        <w:rPr>
          <w:rFonts w:cs="Times New Roman"/>
          <w:szCs w:val="24"/>
        </w:rPr>
        <w:t xml:space="preserve">tohto </w:t>
      </w:r>
      <w:r w:rsidR="00290963" w:rsidRPr="007A2AD8">
        <w:rPr>
          <w:rFonts w:cs="Times New Roman"/>
          <w:szCs w:val="24"/>
        </w:rPr>
        <w:t>ministerstva a</w:t>
      </w:r>
      <w:r w:rsidRPr="007A2AD8">
        <w:rPr>
          <w:rFonts w:cs="Times New Roman"/>
          <w:szCs w:val="24"/>
        </w:rPr>
        <w:t xml:space="preserve"> tiež </w:t>
      </w:r>
      <w:r w:rsidR="00290963" w:rsidRPr="007A2AD8">
        <w:rPr>
          <w:rFonts w:cs="Times New Roman"/>
          <w:szCs w:val="24"/>
        </w:rPr>
        <w:t xml:space="preserve">športovej organizácie (Slovenský atletický zväz) pri zabezpečovaní, organizovaní a financovaní športových projektov. </w:t>
      </w:r>
    </w:p>
    <w:p w:rsidR="00290963" w:rsidRPr="007A2AD8" w:rsidRDefault="009A6270" w:rsidP="00892EBF">
      <w:pPr>
        <w:tabs>
          <w:tab w:val="left" w:pos="851"/>
        </w:tabs>
        <w:spacing w:line="276" w:lineRule="auto"/>
        <w:ind w:firstLine="709"/>
        <w:jc w:val="both"/>
        <w:rPr>
          <w:rFonts w:cs="Times New Roman"/>
          <w:szCs w:val="24"/>
        </w:rPr>
      </w:pPr>
      <w:r w:rsidRPr="007A2AD8">
        <w:rPr>
          <w:rFonts w:cs="Times New Roman"/>
          <w:szCs w:val="24"/>
        </w:rPr>
        <w:t>Keďže</w:t>
      </w:r>
      <w:r w:rsidR="00290963" w:rsidRPr="007A2AD8">
        <w:rPr>
          <w:rFonts w:cs="Times New Roman"/>
          <w:szCs w:val="24"/>
        </w:rPr>
        <w:t xml:space="preserve"> na žiadosť podávateľa ministerstvo </w:t>
      </w:r>
      <w:r w:rsidRPr="007A2AD8">
        <w:rPr>
          <w:rFonts w:cs="Times New Roman"/>
          <w:szCs w:val="24"/>
        </w:rPr>
        <w:t xml:space="preserve">školstva </w:t>
      </w:r>
      <w:r w:rsidR="00290963" w:rsidRPr="007A2AD8">
        <w:rPr>
          <w:rFonts w:cs="Times New Roman"/>
          <w:szCs w:val="24"/>
        </w:rPr>
        <w:t xml:space="preserve">nereagovalo, podávateľ </w:t>
      </w:r>
      <w:r w:rsidRPr="007A2AD8">
        <w:rPr>
          <w:rFonts w:cs="Times New Roman"/>
          <w:szCs w:val="24"/>
        </w:rPr>
        <w:t xml:space="preserve">ho </w:t>
      </w:r>
      <w:r w:rsidR="00290963" w:rsidRPr="007A2AD8">
        <w:rPr>
          <w:rFonts w:cs="Times New Roman"/>
          <w:szCs w:val="24"/>
        </w:rPr>
        <w:t>požiadal o sprístupnenie informácie</w:t>
      </w:r>
      <w:r w:rsidR="00441FFA" w:rsidRPr="007A2AD8">
        <w:rPr>
          <w:rFonts w:cs="Times New Roman"/>
          <w:szCs w:val="24"/>
        </w:rPr>
        <w:t xml:space="preserve"> (podľa zákona o slobode informácií)</w:t>
      </w:r>
      <w:r w:rsidRPr="007A2AD8">
        <w:rPr>
          <w:rFonts w:cs="Times New Roman"/>
          <w:szCs w:val="24"/>
        </w:rPr>
        <w:t xml:space="preserve"> -</w:t>
      </w:r>
      <w:r w:rsidR="00290963" w:rsidRPr="007A2AD8">
        <w:rPr>
          <w:rFonts w:cs="Times New Roman"/>
          <w:szCs w:val="24"/>
        </w:rPr>
        <w:t xml:space="preserve"> v akom štádiu sa nachádza vybavovanie jeho žiadosti a či ministerstvo v predmetnej veci konalo. Zároveň podal ministerstvu </w:t>
      </w:r>
      <w:r w:rsidRPr="007A2AD8">
        <w:rPr>
          <w:rFonts w:cs="Times New Roman"/>
          <w:szCs w:val="24"/>
        </w:rPr>
        <w:t xml:space="preserve">školstva </w:t>
      </w:r>
      <w:r w:rsidR="00290963" w:rsidRPr="007A2AD8">
        <w:rPr>
          <w:rFonts w:cs="Times New Roman"/>
          <w:szCs w:val="24"/>
        </w:rPr>
        <w:t xml:space="preserve">v súvislosti s predmetnou vecou niekoľko sťažností podľa zákona o sťažnostiach, na ktoré taktiež nedostal odpoveď. Pri vybavovaní podnetu podávateľa </w:t>
      </w:r>
      <w:r w:rsidRPr="007A2AD8">
        <w:rPr>
          <w:rFonts w:cs="Times New Roman"/>
          <w:szCs w:val="24"/>
        </w:rPr>
        <w:t>som</w:t>
      </w:r>
      <w:r w:rsidR="00290963" w:rsidRPr="007A2AD8">
        <w:rPr>
          <w:rFonts w:cs="Times New Roman"/>
          <w:szCs w:val="24"/>
        </w:rPr>
        <w:t xml:space="preserve"> preskúmala postup ministerstva </w:t>
      </w:r>
      <w:r w:rsidRPr="007A2AD8">
        <w:rPr>
          <w:rFonts w:cs="Times New Roman"/>
          <w:szCs w:val="24"/>
        </w:rPr>
        <w:t xml:space="preserve">školstva </w:t>
      </w:r>
      <w:r w:rsidR="00290963" w:rsidRPr="007A2AD8">
        <w:rPr>
          <w:rFonts w:cs="Times New Roman"/>
          <w:szCs w:val="24"/>
        </w:rPr>
        <w:t xml:space="preserve">pri sprístupňovaní informácií a pri vybavovaní sťažností, pričom </w:t>
      </w:r>
      <w:r w:rsidRPr="007A2AD8">
        <w:rPr>
          <w:rFonts w:cs="Times New Roman"/>
          <w:szCs w:val="24"/>
        </w:rPr>
        <w:t xml:space="preserve">som </w:t>
      </w:r>
      <w:r w:rsidR="00290963" w:rsidRPr="007A2AD8">
        <w:rPr>
          <w:rFonts w:cs="Times New Roman"/>
          <w:szCs w:val="24"/>
        </w:rPr>
        <w:t>zistila, že ministerstvo</w:t>
      </w:r>
      <w:r w:rsidRPr="007A2AD8">
        <w:rPr>
          <w:rFonts w:cs="Times New Roman"/>
          <w:szCs w:val="24"/>
        </w:rPr>
        <w:t xml:space="preserve"> školstva</w:t>
      </w:r>
      <w:r w:rsidR="00290963" w:rsidRPr="007A2AD8">
        <w:rPr>
          <w:rFonts w:cs="Times New Roman"/>
          <w:szCs w:val="24"/>
        </w:rPr>
        <w:t xml:space="preserve"> ako povinná osoba nepostupovalo v súlade s ustanoveniami zákona o</w:t>
      </w:r>
      <w:r w:rsidRPr="007A2AD8">
        <w:rPr>
          <w:rFonts w:cs="Times New Roman"/>
          <w:szCs w:val="24"/>
        </w:rPr>
        <w:t> </w:t>
      </w:r>
      <w:r w:rsidR="00290963" w:rsidRPr="007A2AD8">
        <w:rPr>
          <w:rFonts w:cs="Times New Roman"/>
          <w:szCs w:val="24"/>
        </w:rPr>
        <w:t>slobod</w:t>
      </w:r>
      <w:r w:rsidRPr="007A2AD8">
        <w:rPr>
          <w:rFonts w:cs="Times New Roman"/>
          <w:szCs w:val="24"/>
        </w:rPr>
        <w:t xml:space="preserve">e </w:t>
      </w:r>
      <w:r w:rsidR="00290963" w:rsidRPr="007A2AD8">
        <w:rPr>
          <w:rFonts w:cs="Times New Roman"/>
          <w:szCs w:val="24"/>
        </w:rPr>
        <w:t>informáci</w:t>
      </w:r>
      <w:r w:rsidRPr="007A2AD8">
        <w:rPr>
          <w:rFonts w:cs="Times New Roman"/>
          <w:szCs w:val="24"/>
        </w:rPr>
        <w:t>í</w:t>
      </w:r>
      <w:r w:rsidR="00290963" w:rsidRPr="007A2AD8">
        <w:rPr>
          <w:rFonts w:cs="Times New Roman"/>
          <w:szCs w:val="24"/>
        </w:rPr>
        <w:t xml:space="preserve"> a zákona o sťažnostiach. Požadované informácie podávateľovi neboli sprístupnené ani ich sprístupnenie ministerstvo </w:t>
      </w:r>
      <w:r w:rsidR="008022C9" w:rsidRPr="007A2AD8">
        <w:rPr>
          <w:rFonts w:cs="Times New Roman"/>
          <w:szCs w:val="24"/>
        </w:rPr>
        <w:t xml:space="preserve">školstva </w:t>
      </w:r>
      <w:r w:rsidR="00290963" w:rsidRPr="007A2AD8">
        <w:rPr>
          <w:rFonts w:cs="Times New Roman"/>
          <w:szCs w:val="24"/>
        </w:rPr>
        <w:t xml:space="preserve">neodmietlo rozhodnutím. Ministerstvo </w:t>
      </w:r>
      <w:r w:rsidR="008022C9" w:rsidRPr="007A2AD8">
        <w:rPr>
          <w:rFonts w:cs="Times New Roman"/>
          <w:szCs w:val="24"/>
        </w:rPr>
        <w:t xml:space="preserve">školstva </w:t>
      </w:r>
      <w:r w:rsidR="00290963" w:rsidRPr="007A2AD8">
        <w:rPr>
          <w:rFonts w:cs="Times New Roman"/>
          <w:szCs w:val="24"/>
        </w:rPr>
        <w:t>nekonalo ani vo veci podaných sťažností podávateľa.</w:t>
      </w:r>
    </w:p>
    <w:p w:rsidR="00290963" w:rsidRPr="007A2AD8" w:rsidRDefault="00290963" w:rsidP="00892EBF">
      <w:pPr>
        <w:spacing w:line="276" w:lineRule="auto"/>
        <w:ind w:firstLine="709"/>
        <w:jc w:val="both"/>
        <w:rPr>
          <w:rFonts w:cs="Times New Roman"/>
          <w:szCs w:val="24"/>
        </w:rPr>
      </w:pPr>
      <w:r w:rsidRPr="007A2AD8">
        <w:rPr>
          <w:rFonts w:cs="Times New Roman"/>
          <w:szCs w:val="24"/>
        </w:rPr>
        <w:t>Výsledkom vybavenia podnetu preto bolo preukázané</w:t>
      </w:r>
      <w:r w:rsidR="00441FFA" w:rsidRPr="007A2AD8">
        <w:rPr>
          <w:rFonts w:cs="Times New Roman"/>
          <w:szCs w:val="24"/>
        </w:rPr>
        <w:t xml:space="preserve">, že ministerstvo školstva svojím postupom </w:t>
      </w:r>
      <w:r w:rsidRPr="007A2AD8">
        <w:rPr>
          <w:rFonts w:cs="Times New Roman"/>
          <w:szCs w:val="24"/>
        </w:rPr>
        <w:t>poruš</w:t>
      </w:r>
      <w:r w:rsidR="00441FFA" w:rsidRPr="007A2AD8">
        <w:rPr>
          <w:rFonts w:cs="Times New Roman"/>
          <w:szCs w:val="24"/>
        </w:rPr>
        <w:t>ilo</w:t>
      </w:r>
      <w:r w:rsidRPr="007A2AD8">
        <w:rPr>
          <w:rFonts w:cs="Times New Roman"/>
          <w:szCs w:val="24"/>
        </w:rPr>
        <w:t xml:space="preserve"> základné práv</w:t>
      </w:r>
      <w:r w:rsidR="00441FFA" w:rsidRPr="007A2AD8">
        <w:rPr>
          <w:rFonts w:cs="Times New Roman"/>
          <w:szCs w:val="24"/>
        </w:rPr>
        <w:t>o</w:t>
      </w:r>
      <w:r w:rsidRPr="007A2AD8">
        <w:rPr>
          <w:rFonts w:cs="Times New Roman"/>
          <w:szCs w:val="24"/>
        </w:rPr>
        <w:t xml:space="preserve"> podávateľa na informácie garantované čl. 26 </w:t>
      </w:r>
      <w:r w:rsidR="008022C9" w:rsidRPr="007A2AD8">
        <w:rPr>
          <w:rFonts w:cs="Times New Roman"/>
          <w:szCs w:val="24"/>
        </w:rPr>
        <w:t>ú</w:t>
      </w:r>
      <w:r w:rsidRPr="007A2AD8">
        <w:rPr>
          <w:rFonts w:cs="Times New Roman"/>
          <w:szCs w:val="24"/>
        </w:rPr>
        <w:t xml:space="preserve">stavy. </w:t>
      </w:r>
      <w:r w:rsidR="008022C9" w:rsidRPr="007A2AD8">
        <w:rPr>
          <w:rFonts w:cs="Times New Roman"/>
          <w:szCs w:val="24"/>
        </w:rPr>
        <w:t>Zá</w:t>
      </w:r>
      <w:r w:rsidRPr="007A2AD8">
        <w:rPr>
          <w:rFonts w:cs="Times New Roman"/>
          <w:szCs w:val="24"/>
        </w:rPr>
        <w:t xml:space="preserve">roveň </w:t>
      </w:r>
      <w:r w:rsidR="008022C9" w:rsidRPr="007A2AD8">
        <w:rPr>
          <w:rFonts w:cs="Times New Roman"/>
          <w:szCs w:val="24"/>
        </w:rPr>
        <w:t xml:space="preserve">s výsledkom vybavenia podnetu som </w:t>
      </w:r>
      <w:r w:rsidRPr="007A2AD8">
        <w:rPr>
          <w:rFonts w:cs="Times New Roman"/>
          <w:szCs w:val="24"/>
        </w:rPr>
        <w:t xml:space="preserve">ministerstvu </w:t>
      </w:r>
      <w:r w:rsidR="008022C9" w:rsidRPr="007A2AD8">
        <w:rPr>
          <w:rFonts w:cs="Times New Roman"/>
          <w:szCs w:val="24"/>
        </w:rPr>
        <w:t xml:space="preserve">školstva oznámila </w:t>
      </w:r>
      <w:r w:rsidRPr="007A2AD8">
        <w:rPr>
          <w:rFonts w:cs="Times New Roman"/>
          <w:szCs w:val="24"/>
        </w:rPr>
        <w:t xml:space="preserve">zistenie skutočností nasvedčujúcich tomu, že pri </w:t>
      </w:r>
      <w:r w:rsidR="008022C9" w:rsidRPr="007A2AD8">
        <w:rPr>
          <w:rFonts w:cs="Times New Roman"/>
          <w:szCs w:val="24"/>
        </w:rPr>
        <w:t xml:space="preserve">jeho </w:t>
      </w:r>
      <w:r w:rsidRPr="007A2AD8">
        <w:rPr>
          <w:rFonts w:cs="Times New Roman"/>
          <w:szCs w:val="24"/>
        </w:rPr>
        <w:t xml:space="preserve">činnosti boli porušené ustanovenia zákona o sťažnostiach. V nadväznosti na </w:t>
      </w:r>
      <w:r w:rsidR="008022C9" w:rsidRPr="007A2AD8">
        <w:rPr>
          <w:rFonts w:cs="Times New Roman"/>
          <w:szCs w:val="24"/>
        </w:rPr>
        <w:t xml:space="preserve">moju </w:t>
      </w:r>
      <w:r w:rsidRPr="007A2AD8">
        <w:rPr>
          <w:rFonts w:cs="Times New Roman"/>
          <w:szCs w:val="24"/>
        </w:rPr>
        <w:t>ingerenciu a</w:t>
      </w:r>
      <w:r w:rsidR="008022C9" w:rsidRPr="007A2AD8">
        <w:rPr>
          <w:rFonts w:cs="Times New Roman"/>
          <w:szCs w:val="24"/>
        </w:rPr>
        <w:t xml:space="preserve"> v nadväznosti na </w:t>
      </w:r>
      <w:r w:rsidRPr="007A2AD8">
        <w:rPr>
          <w:rFonts w:cs="Times New Roman"/>
          <w:szCs w:val="24"/>
        </w:rPr>
        <w:t>oznámenie o výsledkoch vybavenia podnetu s výzvou na prijatie opatrení na odstránenie zistených nedostatkov ministerstvo</w:t>
      </w:r>
      <w:r w:rsidR="008022C9" w:rsidRPr="007A2AD8">
        <w:rPr>
          <w:rFonts w:cs="Times New Roman"/>
          <w:szCs w:val="24"/>
        </w:rPr>
        <w:t xml:space="preserve"> školstva </w:t>
      </w:r>
      <w:r w:rsidRPr="007A2AD8">
        <w:rPr>
          <w:rFonts w:cs="Times New Roman"/>
          <w:szCs w:val="24"/>
        </w:rPr>
        <w:t>poža</w:t>
      </w:r>
      <w:r w:rsidR="00892EBF" w:rsidRPr="007A2AD8">
        <w:rPr>
          <w:rFonts w:cs="Times New Roman"/>
          <w:szCs w:val="24"/>
        </w:rPr>
        <w:t xml:space="preserve">dované informácie sprístupnilo. </w:t>
      </w:r>
      <w:r w:rsidR="008022C9" w:rsidRPr="007A2AD8">
        <w:rPr>
          <w:rFonts w:cs="Times New Roman"/>
          <w:szCs w:val="24"/>
        </w:rPr>
        <w:t>Z</w:t>
      </w:r>
      <w:r w:rsidRPr="007A2AD8">
        <w:rPr>
          <w:rFonts w:cs="Times New Roman"/>
          <w:szCs w:val="24"/>
        </w:rPr>
        <w:t>ároveň vyjadrilo úprimné poľutovanie nad svojou nečinnosťou odôvodnenou aplikačnými problémami relevantných zákonných ustanovení a personálnym vyťažením spojeným s personálnymi zmenami</w:t>
      </w:r>
      <w:r w:rsidR="008022C9" w:rsidRPr="007A2AD8">
        <w:rPr>
          <w:rFonts w:cs="Times New Roman"/>
          <w:szCs w:val="24"/>
        </w:rPr>
        <w:t>. Teda môžem konštatovať, že ministerstvo školstva</w:t>
      </w:r>
      <w:r w:rsidRPr="007A2AD8">
        <w:rPr>
          <w:rFonts w:cs="Times New Roman"/>
          <w:szCs w:val="24"/>
        </w:rPr>
        <w:t xml:space="preserve"> vykonalo reflexiu porušenia zákonných </w:t>
      </w:r>
      <w:r w:rsidRPr="007A2AD8">
        <w:rPr>
          <w:rFonts w:cs="Times New Roman"/>
          <w:szCs w:val="24"/>
        </w:rPr>
        <w:lastRenderedPageBreak/>
        <w:t>povinností. Zároveň uviedlo, že prijalo opatrenia na zamedzenie obdobných situácií v budúcnosti.</w:t>
      </w:r>
    </w:p>
    <w:p w:rsidR="00290963" w:rsidRPr="007A2AD8" w:rsidRDefault="00290963" w:rsidP="00286B5F">
      <w:pPr>
        <w:pStyle w:val="Nadpis4"/>
      </w:pPr>
      <w:r w:rsidRPr="007A2AD8">
        <w:t xml:space="preserve">Čiastočné odmietnutie sprístupnenia informácií evidenčného charakteru – </w:t>
      </w:r>
      <w:r w:rsidR="00B05CBD">
        <w:t>r</w:t>
      </w:r>
      <w:r w:rsidRPr="007A2AD8">
        <w:t>ozhodovacia činnosť súdu</w:t>
      </w:r>
    </w:p>
    <w:p w:rsidR="00290963" w:rsidRPr="007A2AD8" w:rsidRDefault="008022C9" w:rsidP="00892EBF">
      <w:pPr>
        <w:spacing w:line="276" w:lineRule="auto"/>
        <w:ind w:firstLine="708"/>
        <w:jc w:val="both"/>
        <w:rPr>
          <w:rFonts w:cs="Times New Roman"/>
          <w:szCs w:val="24"/>
        </w:rPr>
      </w:pPr>
      <w:r w:rsidRPr="007A2AD8">
        <w:rPr>
          <w:rFonts w:cs="Times New Roman"/>
          <w:szCs w:val="24"/>
        </w:rPr>
        <w:t>Ďalší prípad sa týka podnetu</w:t>
      </w:r>
      <w:r w:rsidR="00290963" w:rsidRPr="007A2AD8">
        <w:rPr>
          <w:rFonts w:cs="Times New Roman"/>
          <w:szCs w:val="24"/>
        </w:rPr>
        <w:t>,</w:t>
      </w:r>
      <w:r w:rsidRPr="007A2AD8">
        <w:rPr>
          <w:rFonts w:cs="Times New Roman"/>
          <w:szCs w:val="24"/>
        </w:rPr>
        <w:t xml:space="preserve"> v ktorom ma podávateľ informoval o tom, že </w:t>
      </w:r>
      <w:r w:rsidR="00290963" w:rsidRPr="007A2AD8">
        <w:rPr>
          <w:rFonts w:cs="Times New Roman"/>
          <w:szCs w:val="24"/>
        </w:rPr>
        <w:t xml:space="preserve">žiadal preskúmať postup </w:t>
      </w:r>
      <w:r w:rsidRPr="007A2AD8">
        <w:rPr>
          <w:rFonts w:cs="Times New Roman"/>
          <w:szCs w:val="24"/>
        </w:rPr>
        <w:t>m</w:t>
      </w:r>
      <w:r w:rsidR="00290963" w:rsidRPr="007A2AD8">
        <w:rPr>
          <w:rFonts w:cs="Times New Roman"/>
          <w:szCs w:val="24"/>
        </w:rPr>
        <w:t xml:space="preserve">inisterstva spravodlivosti pri sprístupňovaní informácie - materiálu, ktorého obsahom je stav konaní (týkajúcich sa </w:t>
      </w:r>
      <w:r w:rsidRPr="007A2AD8">
        <w:rPr>
          <w:rFonts w:cs="Times New Roman"/>
          <w:szCs w:val="24"/>
        </w:rPr>
        <w:t>Slovenskej republiky</w:t>
      </w:r>
      <w:r w:rsidR="00290963" w:rsidRPr="007A2AD8">
        <w:rPr>
          <w:rFonts w:cs="Times New Roman"/>
          <w:szCs w:val="24"/>
        </w:rPr>
        <w:t xml:space="preserve">) pred súdmi Európskej únie. Ministerstvo </w:t>
      </w:r>
      <w:r w:rsidRPr="007A2AD8">
        <w:rPr>
          <w:rFonts w:cs="Times New Roman"/>
          <w:szCs w:val="24"/>
        </w:rPr>
        <w:t xml:space="preserve">spravodlivosti </w:t>
      </w:r>
      <w:r w:rsidR="00290963" w:rsidRPr="007A2AD8">
        <w:rPr>
          <w:rFonts w:cs="Times New Roman"/>
          <w:szCs w:val="24"/>
        </w:rPr>
        <w:t xml:space="preserve">časť požadovaných informácií sprístupnilo, avšak informácie o tzv. živých, </w:t>
      </w:r>
      <w:r w:rsidRPr="007A2AD8">
        <w:rPr>
          <w:rFonts w:cs="Times New Roman"/>
          <w:szCs w:val="24"/>
        </w:rPr>
        <w:t xml:space="preserve">teda </w:t>
      </w:r>
      <w:r w:rsidR="00290963" w:rsidRPr="007A2AD8">
        <w:rPr>
          <w:rFonts w:cs="Times New Roman"/>
          <w:szCs w:val="24"/>
        </w:rPr>
        <w:t>prebiehajúcich konaniach</w:t>
      </w:r>
      <w:r w:rsidR="00EC72B7" w:rsidRPr="007A2AD8">
        <w:rPr>
          <w:rFonts w:cs="Times New Roman"/>
          <w:szCs w:val="24"/>
        </w:rPr>
        <w:t>,</w:t>
      </w:r>
      <w:r w:rsidR="00290963" w:rsidRPr="007A2AD8">
        <w:rPr>
          <w:rFonts w:cs="Times New Roman"/>
          <w:szCs w:val="24"/>
        </w:rPr>
        <w:t xml:space="preserve"> sprístupniť odmietlo podľa § 11 ods. 1 písm. d) zákona o slobode informácií, keďže sa</w:t>
      </w:r>
      <w:r w:rsidR="00EC72B7" w:rsidRPr="007A2AD8">
        <w:rPr>
          <w:rFonts w:cs="Times New Roman"/>
          <w:szCs w:val="24"/>
        </w:rPr>
        <w:t>,</w:t>
      </w:r>
      <w:r w:rsidR="00290963" w:rsidRPr="007A2AD8">
        <w:rPr>
          <w:rFonts w:cs="Times New Roman"/>
          <w:szCs w:val="24"/>
        </w:rPr>
        <w:t xml:space="preserve"> podľa posúdenia ministerstva </w:t>
      </w:r>
      <w:r w:rsidRPr="007A2AD8">
        <w:rPr>
          <w:rFonts w:cs="Times New Roman"/>
          <w:szCs w:val="24"/>
        </w:rPr>
        <w:t>spravodlivosti</w:t>
      </w:r>
      <w:r w:rsidR="00EC72B7" w:rsidRPr="007A2AD8">
        <w:rPr>
          <w:rFonts w:cs="Times New Roman"/>
          <w:szCs w:val="24"/>
        </w:rPr>
        <w:t>,</w:t>
      </w:r>
      <w:r w:rsidRPr="007A2AD8">
        <w:rPr>
          <w:rFonts w:cs="Times New Roman"/>
          <w:szCs w:val="24"/>
        </w:rPr>
        <w:t xml:space="preserve"> </w:t>
      </w:r>
      <w:r w:rsidR="00290963" w:rsidRPr="007A2AD8">
        <w:rPr>
          <w:rFonts w:cs="Times New Roman"/>
          <w:szCs w:val="24"/>
        </w:rPr>
        <w:t xml:space="preserve">týkajú rozhodovacej činnosti súdov. </w:t>
      </w:r>
    </w:p>
    <w:p w:rsidR="00290963" w:rsidRPr="007A2AD8" w:rsidRDefault="00290963" w:rsidP="00892EBF">
      <w:pPr>
        <w:spacing w:line="276" w:lineRule="auto"/>
        <w:ind w:firstLine="708"/>
        <w:jc w:val="both"/>
        <w:rPr>
          <w:rFonts w:cs="Times New Roman"/>
          <w:szCs w:val="24"/>
        </w:rPr>
      </w:pPr>
      <w:r w:rsidRPr="007A2AD8">
        <w:rPr>
          <w:rFonts w:cs="Times New Roman"/>
          <w:szCs w:val="24"/>
        </w:rPr>
        <w:t xml:space="preserve">Po preskúmaní podnetu a príslušnej právnej úpravy </w:t>
      </w:r>
      <w:r w:rsidR="008022C9" w:rsidRPr="007A2AD8">
        <w:rPr>
          <w:rFonts w:cs="Times New Roman"/>
          <w:szCs w:val="24"/>
        </w:rPr>
        <w:t>som dospela k rozhodnutiu, že postupom ministerstva spravodlivosti bolo</w:t>
      </w:r>
      <w:r w:rsidRPr="007A2AD8">
        <w:rPr>
          <w:rFonts w:cs="Times New Roman"/>
          <w:szCs w:val="24"/>
        </w:rPr>
        <w:t xml:space="preserve"> preukázané porušenie základného práva podávateľa na informácie pri vybavovaní žiadosti o sprístupnenie informácií. </w:t>
      </w:r>
      <w:r w:rsidR="008022C9" w:rsidRPr="007A2AD8">
        <w:rPr>
          <w:rFonts w:cs="Times New Roman"/>
          <w:szCs w:val="24"/>
        </w:rPr>
        <w:t>K</w:t>
      </w:r>
      <w:r w:rsidRPr="007A2AD8">
        <w:rPr>
          <w:rFonts w:cs="Times New Roman"/>
          <w:szCs w:val="24"/>
        </w:rPr>
        <w:t>onštatovala</w:t>
      </w:r>
      <w:r w:rsidR="008022C9" w:rsidRPr="007A2AD8">
        <w:rPr>
          <w:rFonts w:cs="Times New Roman"/>
          <w:szCs w:val="24"/>
        </w:rPr>
        <w:t xml:space="preserve"> som</w:t>
      </w:r>
      <w:r w:rsidRPr="007A2AD8">
        <w:rPr>
          <w:rFonts w:cs="Times New Roman"/>
          <w:szCs w:val="24"/>
        </w:rPr>
        <w:t>, jednotne s príslušnými rozhodnutiami súdov, že informácie evidenčného charakteru, ktoré sú obsahom požadovaného materiálu, nepredstavujú skutkový základ pre obmedzenie prístupu k informáciám s právnym dôvodom v rozhodovacej činnosti súdov. Požadované informácie majú – aj podľa súdnych rozhodnutí v analogickej veci podávateľa - v zásade evidenčný charakter. Na informácie evidenčného charakteru sa</w:t>
      </w:r>
      <w:r w:rsidR="008022C9" w:rsidRPr="007A2AD8">
        <w:rPr>
          <w:rFonts w:cs="Times New Roman"/>
          <w:szCs w:val="24"/>
        </w:rPr>
        <w:t>,</w:t>
      </w:r>
      <w:r w:rsidRPr="007A2AD8">
        <w:rPr>
          <w:rFonts w:cs="Times New Roman"/>
          <w:szCs w:val="24"/>
        </w:rPr>
        <w:t xml:space="preserve"> podľa aktuálnej slovenskej aj európskej judikatúry</w:t>
      </w:r>
      <w:r w:rsidR="008022C9" w:rsidRPr="007A2AD8">
        <w:rPr>
          <w:rFonts w:cs="Times New Roman"/>
          <w:szCs w:val="24"/>
        </w:rPr>
        <w:t>,</w:t>
      </w:r>
      <w:r w:rsidRPr="007A2AD8">
        <w:rPr>
          <w:rFonts w:cs="Times New Roman"/>
          <w:szCs w:val="24"/>
        </w:rPr>
        <w:t xml:space="preserve"> obmedzenie prístupu k informáciám podľa § 11 ods. 1 písm. d) zákona o slobode informácií nevzťahuje.</w:t>
      </w:r>
    </w:p>
    <w:p w:rsidR="00290963" w:rsidRPr="007A2AD8" w:rsidRDefault="008022C9" w:rsidP="00892EBF">
      <w:pPr>
        <w:spacing w:line="276" w:lineRule="auto"/>
        <w:ind w:firstLine="708"/>
        <w:jc w:val="both"/>
        <w:rPr>
          <w:rFonts w:cs="Times New Roman"/>
          <w:szCs w:val="24"/>
        </w:rPr>
      </w:pPr>
      <w:r w:rsidRPr="007A2AD8">
        <w:rPr>
          <w:rFonts w:cs="Times New Roman"/>
          <w:szCs w:val="24"/>
        </w:rPr>
        <w:t>O</w:t>
      </w:r>
      <w:r w:rsidR="00290963" w:rsidRPr="007A2AD8">
        <w:rPr>
          <w:rFonts w:cs="Times New Roman"/>
          <w:szCs w:val="24"/>
        </w:rPr>
        <w:t xml:space="preserve">známila </w:t>
      </w:r>
      <w:r w:rsidRPr="007A2AD8">
        <w:rPr>
          <w:rFonts w:cs="Times New Roman"/>
          <w:szCs w:val="24"/>
        </w:rPr>
        <w:t xml:space="preserve">som </w:t>
      </w:r>
      <w:r w:rsidR="00290963" w:rsidRPr="007A2AD8">
        <w:rPr>
          <w:rFonts w:cs="Times New Roman"/>
          <w:szCs w:val="24"/>
        </w:rPr>
        <w:t xml:space="preserve">ministerke spravodlivosti výsledky vybavenia podnetu, konštatovala </w:t>
      </w:r>
      <w:r w:rsidRPr="007A2AD8">
        <w:rPr>
          <w:rFonts w:cs="Times New Roman"/>
          <w:szCs w:val="24"/>
        </w:rPr>
        <w:t xml:space="preserve">som </w:t>
      </w:r>
      <w:r w:rsidR="00290963" w:rsidRPr="007A2AD8">
        <w:rPr>
          <w:rFonts w:cs="Times New Roman"/>
          <w:szCs w:val="24"/>
        </w:rPr>
        <w:t xml:space="preserve">porušenie základného práva podávateľa na informácie a vyzvala </w:t>
      </w:r>
      <w:r w:rsidRPr="007A2AD8">
        <w:rPr>
          <w:rFonts w:cs="Times New Roman"/>
          <w:szCs w:val="24"/>
        </w:rPr>
        <w:t xml:space="preserve">som ju </w:t>
      </w:r>
      <w:r w:rsidR="00290963" w:rsidRPr="007A2AD8">
        <w:rPr>
          <w:rFonts w:cs="Times New Roman"/>
          <w:szCs w:val="24"/>
        </w:rPr>
        <w:t>na prijatie opatrení na odstránenie protiprávneho stavu a sprístupnenie požadovaných informácií podávateľovi. Ministerka spravodlivosti v nadväznosti na predložené výsledky vybavenia podnetu oznámila, že začína realizovať kroky v súvislosti so začatím preskúmania namietaného rozhodnutia o čiastočnom odmietnutí sprístupniť informácie mimo odvolacieho konania</w:t>
      </w:r>
      <w:r w:rsidRPr="007A2AD8">
        <w:rPr>
          <w:rFonts w:cs="Times New Roman"/>
          <w:szCs w:val="24"/>
        </w:rPr>
        <w:t>,</w:t>
      </w:r>
      <w:r w:rsidR="00290963" w:rsidRPr="007A2AD8">
        <w:rPr>
          <w:rFonts w:cs="Times New Roman"/>
          <w:szCs w:val="24"/>
        </w:rPr>
        <w:t xml:space="preserve"> v zmysle § 65 Správneho poriadku. </w:t>
      </w:r>
    </w:p>
    <w:p w:rsidR="00290963" w:rsidRPr="007A2AD8" w:rsidRDefault="00290963" w:rsidP="00892EBF">
      <w:pPr>
        <w:spacing w:line="276" w:lineRule="auto"/>
        <w:ind w:firstLine="708"/>
        <w:jc w:val="both"/>
        <w:rPr>
          <w:rFonts w:cs="Times New Roman"/>
          <w:szCs w:val="24"/>
        </w:rPr>
      </w:pPr>
      <w:r w:rsidRPr="007A2AD8">
        <w:rPr>
          <w:rFonts w:cs="Times New Roman"/>
          <w:szCs w:val="24"/>
        </w:rPr>
        <w:t xml:space="preserve">V nasledujúcom období </w:t>
      </w:r>
      <w:r w:rsidR="008022C9" w:rsidRPr="007A2AD8">
        <w:rPr>
          <w:rFonts w:cs="Times New Roman"/>
          <w:szCs w:val="24"/>
        </w:rPr>
        <w:t xml:space="preserve">ma </w:t>
      </w:r>
      <w:r w:rsidRPr="007A2AD8">
        <w:rPr>
          <w:rFonts w:cs="Times New Roman"/>
          <w:szCs w:val="24"/>
        </w:rPr>
        <w:t xml:space="preserve">nastupujúci minister spravodlivosti informoval, že ministerka spravodlivosti zrušila napadnuté rozhodnutie. Následne ministerstvo </w:t>
      </w:r>
      <w:r w:rsidR="008022C9" w:rsidRPr="007A2AD8">
        <w:rPr>
          <w:rFonts w:cs="Times New Roman"/>
          <w:szCs w:val="24"/>
        </w:rPr>
        <w:t xml:space="preserve">spravodlivosti </w:t>
      </w:r>
      <w:r w:rsidRPr="007A2AD8">
        <w:rPr>
          <w:rFonts w:cs="Times New Roman"/>
          <w:szCs w:val="24"/>
        </w:rPr>
        <w:t>v novom správnom konaní sprístupnilo podávateľovi ďalšiu časť požadovaných informácií a vydalo nové rozhodnutie o nesprístupnení zostávajúcej časti informácií, pričom sa čiastočne stotožnilo s</w:t>
      </w:r>
      <w:r w:rsidR="00FE27B4" w:rsidRPr="007A2AD8">
        <w:rPr>
          <w:rFonts w:cs="Times New Roman"/>
          <w:szCs w:val="24"/>
        </w:rPr>
        <w:t xml:space="preserve"> mojím </w:t>
      </w:r>
      <w:r w:rsidRPr="007A2AD8">
        <w:rPr>
          <w:rFonts w:cs="Times New Roman"/>
          <w:szCs w:val="24"/>
        </w:rPr>
        <w:t>právnym posúdením. Čiastočne však stále zotrváva na svojom právnom názore, že zvyšná časť informácií, ktoré žiada podávateľ, sa týka rozhodovacej činnosti súdu, a teda ich podávateľovi nesprístupní.</w:t>
      </w:r>
    </w:p>
    <w:p w:rsidR="00290963" w:rsidRPr="007A2AD8" w:rsidRDefault="00290963" w:rsidP="00892EBF">
      <w:pPr>
        <w:spacing w:line="276" w:lineRule="auto"/>
        <w:ind w:firstLine="708"/>
        <w:jc w:val="both"/>
        <w:rPr>
          <w:rFonts w:cs="Times New Roman"/>
          <w:szCs w:val="24"/>
        </w:rPr>
      </w:pPr>
      <w:r w:rsidRPr="007A2AD8">
        <w:rPr>
          <w:rFonts w:cs="Times New Roman"/>
          <w:szCs w:val="24"/>
        </w:rPr>
        <w:t xml:space="preserve">Podávateľ sa na </w:t>
      </w:r>
      <w:r w:rsidR="00FE27B4" w:rsidRPr="007A2AD8">
        <w:rPr>
          <w:rFonts w:cs="Times New Roman"/>
          <w:szCs w:val="24"/>
        </w:rPr>
        <w:t>mňa</w:t>
      </w:r>
      <w:r w:rsidRPr="007A2AD8">
        <w:rPr>
          <w:rFonts w:cs="Times New Roman"/>
          <w:szCs w:val="24"/>
        </w:rPr>
        <w:t xml:space="preserve"> obrátil koncom roka 2018 opätovne</w:t>
      </w:r>
      <w:r w:rsidR="00FE27B4" w:rsidRPr="007A2AD8">
        <w:rPr>
          <w:rFonts w:cs="Times New Roman"/>
          <w:szCs w:val="24"/>
        </w:rPr>
        <w:t>,</w:t>
      </w:r>
      <w:r w:rsidRPr="007A2AD8">
        <w:rPr>
          <w:rFonts w:cs="Times New Roman"/>
          <w:szCs w:val="24"/>
        </w:rPr>
        <w:t xml:space="preserve"> v analogickej veci</w:t>
      </w:r>
      <w:r w:rsidR="00FE27B4" w:rsidRPr="007A2AD8">
        <w:rPr>
          <w:rFonts w:cs="Times New Roman"/>
          <w:szCs w:val="24"/>
        </w:rPr>
        <w:t>. M</w:t>
      </w:r>
      <w:r w:rsidRPr="007A2AD8">
        <w:rPr>
          <w:rFonts w:cs="Times New Roman"/>
          <w:szCs w:val="24"/>
        </w:rPr>
        <w:t xml:space="preserve">ožno preto predpokladať, že v budúcom období bude riešenie predmetnej otázky a hľadanie konsenzu v právnych posúdeniach predmetom </w:t>
      </w:r>
      <w:r w:rsidR="00FE27B4" w:rsidRPr="007A2AD8">
        <w:rPr>
          <w:rFonts w:cs="Times New Roman"/>
          <w:szCs w:val="24"/>
        </w:rPr>
        <w:t xml:space="preserve">mojej </w:t>
      </w:r>
      <w:r w:rsidRPr="007A2AD8">
        <w:rPr>
          <w:rFonts w:cs="Times New Roman"/>
          <w:szCs w:val="24"/>
        </w:rPr>
        <w:t>ďalšej činnosti.</w:t>
      </w:r>
    </w:p>
    <w:p w:rsidR="000669D4" w:rsidRPr="00B05CBD" w:rsidRDefault="00B05CBD" w:rsidP="00B05CBD">
      <w:pPr>
        <w:pStyle w:val="Nadpis4"/>
      </w:pPr>
      <w:r>
        <w:lastRenderedPageBreak/>
        <w:t xml:space="preserve">Právo na ochranu súkromia prednostu </w:t>
      </w:r>
      <w:proofErr w:type="spellStart"/>
      <w:r>
        <w:t>vs</w:t>
      </w:r>
      <w:proofErr w:type="spellEnd"/>
      <w:r>
        <w:t>. právo na informácie</w:t>
      </w:r>
    </w:p>
    <w:p w:rsidR="00906C68" w:rsidRPr="007A2AD8" w:rsidRDefault="00FE27B4" w:rsidP="00892EBF">
      <w:pPr>
        <w:spacing w:line="276" w:lineRule="auto"/>
        <w:ind w:firstLine="708"/>
        <w:jc w:val="both"/>
        <w:rPr>
          <w:rFonts w:cs="Times New Roman"/>
          <w:szCs w:val="24"/>
        </w:rPr>
      </w:pPr>
      <w:r w:rsidRPr="007A2AD8">
        <w:rPr>
          <w:rFonts w:cs="Times New Roman"/>
          <w:szCs w:val="24"/>
        </w:rPr>
        <w:t>N</w:t>
      </w:r>
      <w:r w:rsidR="00290963" w:rsidRPr="007A2AD8">
        <w:rPr>
          <w:rFonts w:cs="Times New Roman"/>
          <w:szCs w:val="24"/>
        </w:rPr>
        <w:t xml:space="preserve">a základe novinárskej otázky </w:t>
      </w:r>
      <w:r w:rsidRPr="007A2AD8">
        <w:rPr>
          <w:rFonts w:cs="Times New Roman"/>
          <w:szCs w:val="24"/>
        </w:rPr>
        <w:t xml:space="preserve">som sa </w:t>
      </w:r>
      <w:r w:rsidR="00290963" w:rsidRPr="007A2AD8">
        <w:rPr>
          <w:rFonts w:cs="Times New Roman"/>
          <w:szCs w:val="24"/>
        </w:rPr>
        <w:t xml:space="preserve">rozhodla z vlastnej iniciatívy preskúmať konanie mesta počas zasadnutí mestského zastupiteľstva. Výstupom z týchto zasadnutí boli, okrem iného, audiovizuálne nahrávky zverejňované na webovej stránke </w:t>
      </w:r>
      <w:hyperlink r:id="rId16" w:history="1">
        <w:r w:rsidR="00290963" w:rsidRPr="007A2AD8">
          <w:rPr>
            <w:rStyle w:val="Hypertextovprepojenie"/>
            <w:rFonts w:cs="Times New Roman"/>
            <w:color w:val="auto"/>
            <w:szCs w:val="24"/>
          </w:rPr>
          <w:t>www.youtube.com</w:t>
        </w:r>
      </w:hyperlink>
      <w:r w:rsidR="00290963" w:rsidRPr="007A2AD8">
        <w:rPr>
          <w:rFonts w:cs="Times New Roman"/>
          <w:szCs w:val="24"/>
        </w:rPr>
        <w:t xml:space="preserve">. Počas niektorých z týchto zasadnutí poukazoval občan mesta na konanie prednostu mestského úradu, ktorého dôsledkom bolo vznesenie obvinenia zo spáchania trestného činu voči osobe prednostu. Tieto pasáže však vo zverejňovaných záznamoch neodzneli, </w:t>
      </w:r>
      <w:r w:rsidRPr="007A2AD8">
        <w:rPr>
          <w:rFonts w:cs="Times New Roman"/>
          <w:szCs w:val="24"/>
        </w:rPr>
        <w:t>lebo</w:t>
      </w:r>
      <w:r w:rsidR="00290963" w:rsidRPr="007A2AD8">
        <w:rPr>
          <w:rFonts w:cs="Times New Roman"/>
          <w:szCs w:val="24"/>
        </w:rPr>
        <w:t xml:space="preserve"> boli buď stíšené</w:t>
      </w:r>
      <w:r w:rsidRPr="007A2AD8">
        <w:rPr>
          <w:rFonts w:cs="Times New Roman"/>
          <w:szCs w:val="24"/>
        </w:rPr>
        <w:t>,</w:t>
      </w:r>
      <w:r w:rsidR="00290963" w:rsidRPr="007A2AD8">
        <w:rPr>
          <w:rFonts w:cs="Times New Roman"/>
          <w:szCs w:val="24"/>
        </w:rPr>
        <w:t xml:space="preserve"> alebo </w:t>
      </w:r>
      <w:r w:rsidRPr="007A2AD8">
        <w:rPr>
          <w:rFonts w:cs="Times New Roman"/>
          <w:szCs w:val="24"/>
        </w:rPr>
        <w:t xml:space="preserve">boli </w:t>
      </w:r>
      <w:r w:rsidR="00290963" w:rsidRPr="007A2AD8">
        <w:rPr>
          <w:rFonts w:cs="Times New Roman"/>
          <w:szCs w:val="24"/>
        </w:rPr>
        <w:t>prekryté „</w:t>
      </w:r>
      <w:proofErr w:type="spellStart"/>
      <w:r w:rsidR="00290963" w:rsidRPr="007A2AD8">
        <w:rPr>
          <w:rFonts w:cs="Times New Roman"/>
          <w:szCs w:val="24"/>
        </w:rPr>
        <w:t>voicecoverom</w:t>
      </w:r>
      <w:proofErr w:type="spellEnd"/>
      <w:r w:rsidR="00290963" w:rsidRPr="007A2AD8">
        <w:rPr>
          <w:rFonts w:cs="Times New Roman"/>
          <w:szCs w:val="24"/>
        </w:rPr>
        <w:t xml:space="preserve">“. </w:t>
      </w:r>
      <w:r w:rsidRPr="007A2AD8">
        <w:rPr>
          <w:rFonts w:cs="Times New Roman"/>
          <w:szCs w:val="24"/>
        </w:rPr>
        <w:t xml:space="preserve">V prvom rade bolo </w:t>
      </w:r>
      <w:r w:rsidR="00290963" w:rsidRPr="007A2AD8">
        <w:rPr>
          <w:rFonts w:cs="Times New Roman"/>
          <w:szCs w:val="24"/>
        </w:rPr>
        <w:t xml:space="preserve">v tomto prípade potrebné vyriešiť </w:t>
      </w:r>
      <w:r w:rsidRPr="007A2AD8">
        <w:rPr>
          <w:rFonts w:cs="Times New Roman"/>
          <w:szCs w:val="24"/>
        </w:rPr>
        <w:t>otázku</w:t>
      </w:r>
      <w:r w:rsidR="00290963" w:rsidRPr="007A2AD8">
        <w:rPr>
          <w:rFonts w:cs="Times New Roman"/>
          <w:szCs w:val="24"/>
        </w:rPr>
        <w:t>, či prednostu mestského úradu možno považovať za verejného činiteľa, ktorý je povinný zniesť vyššiu mieru zásahu do súkromia a v nadväznosti na odpoveď ustáliť, či má v tomto konkrétnom prípade prednosť právo občanov mesta Nováky na informácie o trestnom stíhaní prednostu mestského úradu</w:t>
      </w:r>
      <w:r w:rsidRPr="007A2AD8">
        <w:rPr>
          <w:rFonts w:cs="Times New Roman"/>
          <w:szCs w:val="24"/>
        </w:rPr>
        <w:t xml:space="preserve">, </w:t>
      </w:r>
      <w:r w:rsidR="00290963" w:rsidRPr="007A2AD8">
        <w:rPr>
          <w:rFonts w:cs="Times New Roman"/>
          <w:szCs w:val="24"/>
        </w:rPr>
        <w:t xml:space="preserve">alebo </w:t>
      </w:r>
      <w:r w:rsidRPr="007A2AD8">
        <w:rPr>
          <w:rFonts w:cs="Times New Roman"/>
          <w:szCs w:val="24"/>
        </w:rPr>
        <w:t xml:space="preserve">má prednosť </w:t>
      </w:r>
      <w:r w:rsidR="00290963" w:rsidRPr="007A2AD8">
        <w:rPr>
          <w:rFonts w:cs="Times New Roman"/>
          <w:szCs w:val="24"/>
        </w:rPr>
        <w:t xml:space="preserve">právo prednostu mestského úradu na súkromie. </w:t>
      </w:r>
    </w:p>
    <w:p w:rsidR="005828D0" w:rsidRPr="007A2AD8" w:rsidRDefault="00290963" w:rsidP="00892EBF">
      <w:pPr>
        <w:spacing w:line="276" w:lineRule="auto"/>
        <w:ind w:firstLine="708"/>
        <w:jc w:val="both"/>
        <w:rPr>
          <w:rFonts w:cs="Times New Roman"/>
          <w:szCs w:val="24"/>
        </w:rPr>
      </w:pPr>
      <w:r w:rsidRPr="007A2AD8">
        <w:rPr>
          <w:rFonts w:cs="Times New Roman"/>
          <w:szCs w:val="24"/>
        </w:rPr>
        <w:t xml:space="preserve">Po analýze judikatúry slovenských súdov ako aj </w:t>
      </w:r>
      <w:r w:rsidR="00FE27B4" w:rsidRPr="007A2AD8">
        <w:rPr>
          <w:rFonts w:cs="Times New Roman"/>
          <w:szCs w:val="24"/>
        </w:rPr>
        <w:t>ESĽP</w:t>
      </w:r>
      <w:r w:rsidRPr="007A2AD8">
        <w:rPr>
          <w:rFonts w:cs="Times New Roman"/>
          <w:szCs w:val="24"/>
        </w:rPr>
        <w:t xml:space="preserve"> s</w:t>
      </w:r>
      <w:r w:rsidR="00FE27B4" w:rsidRPr="007A2AD8">
        <w:rPr>
          <w:rFonts w:cs="Times New Roman"/>
          <w:szCs w:val="24"/>
        </w:rPr>
        <w:t>om</w:t>
      </w:r>
      <w:r w:rsidRPr="007A2AD8">
        <w:rPr>
          <w:rFonts w:cs="Times New Roman"/>
          <w:szCs w:val="24"/>
        </w:rPr>
        <w:t xml:space="preserve"> dospel</w:t>
      </w:r>
      <w:r w:rsidR="00FE27B4" w:rsidRPr="007A2AD8">
        <w:rPr>
          <w:rFonts w:cs="Times New Roman"/>
          <w:szCs w:val="24"/>
        </w:rPr>
        <w:t>a</w:t>
      </w:r>
      <w:r w:rsidRPr="007A2AD8">
        <w:rPr>
          <w:rFonts w:cs="Times New Roman"/>
          <w:szCs w:val="24"/>
        </w:rPr>
        <w:t xml:space="preserve"> k záveru, že prednosta mestského úrad</w:t>
      </w:r>
      <w:r w:rsidR="00D54BDA" w:rsidRPr="007A2AD8">
        <w:rPr>
          <w:rFonts w:cs="Times New Roman"/>
          <w:szCs w:val="24"/>
        </w:rPr>
        <w:t>u</w:t>
      </w:r>
      <w:r w:rsidRPr="007A2AD8">
        <w:rPr>
          <w:rFonts w:cs="Times New Roman"/>
          <w:szCs w:val="24"/>
        </w:rPr>
        <w:t xml:space="preserve"> verejne činnou osobou je</w:t>
      </w:r>
      <w:r w:rsidR="00FE27B4" w:rsidRPr="007A2AD8">
        <w:rPr>
          <w:rFonts w:cs="Times New Roman"/>
          <w:szCs w:val="24"/>
        </w:rPr>
        <w:t>,</w:t>
      </w:r>
      <w:r w:rsidRPr="007A2AD8">
        <w:rPr>
          <w:rFonts w:cs="Times New Roman"/>
          <w:szCs w:val="24"/>
        </w:rPr>
        <w:t xml:space="preserve"> a taktiež že právo verejnosti </w:t>
      </w:r>
      <w:r w:rsidR="006E6CAE">
        <w:rPr>
          <w:rFonts w:cs="Times New Roman"/>
          <w:szCs w:val="24"/>
        </w:rPr>
        <w:br/>
      </w:r>
      <w:r w:rsidRPr="007A2AD8">
        <w:rPr>
          <w:rFonts w:cs="Times New Roman"/>
          <w:szCs w:val="24"/>
        </w:rPr>
        <w:t>na informácie o jeho trestnom stíhaní v tomto prípade prevažuje. Za zmienku stojí rozhodnutie ESĽP o tom, že osoba, ktorá spáchala skutok, o ktorom vedela, že jej môže privodiť trestné stíhanie</w:t>
      </w:r>
      <w:r w:rsidR="00FE27B4" w:rsidRPr="007A2AD8">
        <w:rPr>
          <w:rFonts w:cs="Times New Roman"/>
          <w:szCs w:val="24"/>
        </w:rPr>
        <w:t>,</w:t>
      </w:r>
      <w:r w:rsidRPr="007A2AD8">
        <w:rPr>
          <w:rFonts w:cs="Times New Roman"/>
          <w:szCs w:val="24"/>
        </w:rPr>
        <w:t xml:space="preserve"> resp. že tento skutok môže poškodiť jej reputáciu, sa nemôže dovolávať ochrany, ktorú jej poskytuje právo na súkromie obsiahnuté v čl. 8 Dohovoru. Vzhľadom na skutočnosť, že ani zápisnice zo zasadnutí mestského zastupiteľstva, ktoré je každé mesto podľa zákona o obecnom zriadení povinné vypracovať, neobsahovali tvrdenia občana o vznesení obvinenia, dospela </w:t>
      </w:r>
      <w:r w:rsidR="00FE27B4" w:rsidRPr="007A2AD8">
        <w:rPr>
          <w:rFonts w:cs="Times New Roman"/>
          <w:szCs w:val="24"/>
        </w:rPr>
        <w:t>som</w:t>
      </w:r>
      <w:r w:rsidRPr="007A2AD8">
        <w:rPr>
          <w:rFonts w:cs="Times New Roman"/>
          <w:szCs w:val="24"/>
        </w:rPr>
        <w:t xml:space="preserve"> k záveru, že konanie mesta bolo spôsobilé zasiahnuť do práva </w:t>
      </w:r>
      <w:r w:rsidR="00FE27B4" w:rsidRPr="007A2AD8">
        <w:rPr>
          <w:rFonts w:cs="Times New Roman"/>
          <w:szCs w:val="24"/>
        </w:rPr>
        <w:t>svojich občanov na informácie.</w:t>
      </w:r>
    </w:p>
    <w:p w:rsidR="00906C68" w:rsidRPr="007A2AD8" w:rsidRDefault="00906C68" w:rsidP="00892EBF">
      <w:pPr>
        <w:spacing w:line="276" w:lineRule="auto"/>
        <w:ind w:firstLine="708"/>
        <w:jc w:val="both"/>
        <w:rPr>
          <w:rFonts w:cs="Times New Roman"/>
          <w:szCs w:val="24"/>
        </w:rPr>
      </w:pPr>
    </w:p>
    <w:p w:rsidR="000F032B" w:rsidRDefault="000F032B">
      <w:pPr>
        <w:rPr>
          <w:rFonts w:eastAsiaTheme="majorEastAsia" w:cstheme="majorBidi"/>
          <w:b/>
          <w:bCs/>
          <w:color w:val="2E74B5" w:themeColor="accent1" w:themeShade="BF"/>
          <w:sz w:val="28"/>
          <w:szCs w:val="28"/>
        </w:rPr>
      </w:pPr>
      <w:r>
        <w:br w:type="page"/>
      </w:r>
    </w:p>
    <w:p w:rsidR="00906C68" w:rsidRDefault="00290963" w:rsidP="00B05CBD">
      <w:pPr>
        <w:pStyle w:val="Nadpis1"/>
      </w:pPr>
      <w:bookmarkStart w:id="23" w:name="_Toc4744619"/>
      <w:r w:rsidRPr="007A2AD8">
        <w:lastRenderedPageBreak/>
        <w:t xml:space="preserve">Právo na súdnu </w:t>
      </w:r>
      <w:r w:rsidR="00D44652" w:rsidRPr="007A2AD8">
        <w:t xml:space="preserve">a inú právnu </w:t>
      </w:r>
      <w:r w:rsidRPr="007A2AD8">
        <w:t>ochranu</w:t>
      </w:r>
      <w:bookmarkEnd w:id="23"/>
    </w:p>
    <w:p w:rsidR="000402E9" w:rsidRDefault="000402E9" w:rsidP="000402E9">
      <w:pPr>
        <w:pStyle w:val="Nadpis2"/>
      </w:pPr>
      <w:bookmarkStart w:id="24" w:name="_Toc4744620"/>
      <w:r>
        <w:t>Úvod</w:t>
      </w:r>
      <w:bookmarkEnd w:id="24"/>
    </w:p>
    <w:p w:rsidR="009D3D35" w:rsidRDefault="003845AA" w:rsidP="00056937">
      <w:pPr>
        <w:ind w:firstLine="708"/>
        <w:jc w:val="both"/>
      </w:pPr>
      <w:r>
        <w:t>Ústava garantuje k</w:t>
      </w:r>
      <w:r w:rsidRPr="003845AA">
        <w:t>ažd</w:t>
      </w:r>
      <w:r>
        <w:t xml:space="preserve">ému právo sa </w:t>
      </w:r>
      <w:r w:rsidRPr="003845AA">
        <w:t xml:space="preserve">domáhať svojho práva </w:t>
      </w:r>
      <w:r>
        <w:t xml:space="preserve">na nezávislom </w:t>
      </w:r>
      <w:r w:rsidR="006E6CAE">
        <w:br/>
      </w:r>
      <w:r>
        <w:t xml:space="preserve">a nestrannom súde, prípadne </w:t>
      </w:r>
      <w:r w:rsidR="000402E9">
        <w:t>n</w:t>
      </w:r>
      <w:r w:rsidRPr="003845AA">
        <w:t>a inom orgáne Slovenskej republiky.</w:t>
      </w:r>
      <w:r>
        <w:t xml:space="preserve"> </w:t>
      </w:r>
      <w:r w:rsidR="000402E9">
        <w:t>Každý má zároveň právo</w:t>
      </w:r>
      <w:r w:rsidRPr="003845AA">
        <w:t xml:space="preserve"> aby sa jeho vec prero</w:t>
      </w:r>
      <w:r w:rsidR="000402E9">
        <w:t xml:space="preserve">kovala bez zbytočných prieťahov. </w:t>
      </w:r>
    </w:p>
    <w:p w:rsidR="009D3D35" w:rsidRDefault="000402E9" w:rsidP="00056937">
      <w:pPr>
        <w:ind w:firstLine="708"/>
        <w:jc w:val="both"/>
        <w:rPr>
          <w:rFonts w:cs="Times New Roman"/>
          <w:szCs w:val="24"/>
        </w:rPr>
      </w:pPr>
      <w:r>
        <w:t>Z mojich zistení vyplýva, že z</w:t>
      </w:r>
      <w:r w:rsidR="003845AA" w:rsidRPr="007A2AD8">
        <w:rPr>
          <w:rFonts w:cs="Times New Roman"/>
          <w:szCs w:val="24"/>
        </w:rPr>
        <w:t xml:space="preserve">bytočné prieťahy v súdnych konaniach sú stále pretrvávajúcim </w:t>
      </w:r>
      <w:proofErr w:type="spellStart"/>
      <w:r w:rsidR="003845AA" w:rsidRPr="007A2AD8">
        <w:rPr>
          <w:rFonts w:cs="Times New Roman"/>
          <w:szCs w:val="24"/>
        </w:rPr>
        <w:t>nežiad</w:t>
      </w:r>
      <w:r w:rsidR="003845AA">
        <w:rPr>
          <w:rFonts w:cs="Times New Roman"/>
          <w:szCs w:val="24"/>
        </w:rPr>
        <w:t>ú</w:t>
      </w:r>
      <w:r w:rsidR="003845AA" w:rsidRPr="007A2AD8">
        <w:rPr>
          <w:rFonts w:cs="Times New Roman"/>
          <w:szCs w:val="24"/>
        </w:rPr>
        <w:t>cim</w:t>
      </w:r>
      <w:proofErr w:type="spellEnd"/>
      <w:r w:rsidR="003845AA" w:rsidRPr="007A2AD8">
        <w:rPr>
          <w:rFonts w:cs="Times New Roman"/>
          <w:szCs w:val="24"/>
        </w:rPr>
        <w:t xml:space="preserve"> javom na súdoch Slovenskej republiky. V uplynulom roku som zistila porušenie základného práva na prerokovanie veci bez zbytočných prieťahov v 48 prípadoch. V konaniach, v ktorých boli preukázané zbytočné prieťahy, typovo prevládajú občianskoprávne konania. Zbytočné prieťahy sa pritom prejavujú aj v konaniach, kde sa vyžaduje osobitná rýchlosť konania (napr. konania o výživné na maloleté deti a pod.). Hoci v občianskom súdnom procese došlo v nedávnej minulosti k prijatiu nových civilných procesných kódexov, zatiaľ som pri svojej práci nezistila, že by sa táto skutočnosť nejako výraznejšie začala odzrkadľovať v skracovaní celkovej dĺžky konaní. Dôležité je však podotknúť, že obmedzenie výskytu zbytočných prieťahov v konaní, ktoré si, ako jeden z cieľov, predsavzala rekodifikácia občianskeho procesného práva, si vyžaduje dlhší čas a následne aj dôkladnejšie posúdenie. </w:t>
      </w:r>
    </w:p>
    <w:p w:rsidR="003845AA" w:rsidRDefault="003845AA" w:rsidP="00056937">
      <w:pPr>
        <w:ind w:firstLine="708"/>
        <w:jc w:val="both"/>
        <w:rPr>
          <w:rFonts w:cs="Times New Roman"/>
          <w:szCs w:val="24"/>
        </w:rPr>
      </w:pPr>
      <w:r w:rsidRPr="007A2AD8">
        <w:rPr>
          <w:rFonts w:cs="Times New Roman"/>
          <w:szCs w:val="24"/>
        </w:rPr>
        <w:t xml:space="preserve">Súdy svoju nečinnosť, resp. nemožnosť konať rýchlejšie, naďalej odôvodňujú prevažne problémami s personálnym obsadením súdu a s tým súvisiacim vysokým nápadom vecí. Niektorí upozorňujú aj na stúpajúcu tendenciu výskytu určitých typov konaní, ktoré sú podnietené celospoločenskými javmi a problémami. Predseda jedného okresného súdu upozornil na vzrastajúci počet tzv. poručenských konaní, ktorý je, vychádzajúc z poznatkov </w:t>
      </w:r>
      <w:r w:rsidR="006E6CAE">
        <w:rPr>
          <w:rFonts w:cs="Times New Roman"/>
          <w:szCs w:val="24"/>
        </w:rPr>
        <w:br/>
      </w:r>
      <w:r w:rsidRPr="007A2AD8">
        <w:rPr>
          <w:rFonts w:cs="Times New Roman"/>
          <w:szCs w:val="24"/>
        </w:rPr>
        <w:t>pri výkone súdnictva, podmienený kvantitatívne a kvalitatívne vplyvom socioekonomických, kultúrnospoločenských a hodnotových posunov.</w:t>
      </w:r>
    </w:p>
    <w:p w:rsidR="000402E9" w:rsidRPr="007A2AD8" w:rsidRDefault="000402E9" w:rsidP="000402E9">
      <w:pPr>
        <w:pStyle w:val="Nadpis2"/>
      </w:pPr>
      <w:bookmarkStart w:id="25" w:name="_Toc4744621"/>
      <w:r>
        <w:t>Príklady z podnetov</w:t>
      </w:r>
      <w:bookmarkEnd w:id="25"/>
    </w:p>
    <w:p w:rsidR="00290963" w:rsidRPr="007A2AD8" w:rsidRDefault="00290963" w:rsidP="003845AA">
      <w:pPr>
        <w:pStyle w:val="Nadpis4"/>
      </w:pPr>
      <w:r w:rsidRPr="007A2AD8">
        <w:t xml:space="preserve">Právo </w:t>
      </w:r>
      <w:r w:rsidR="00906C68" w:rsidRPr="007A2AD8">
        <w:t>na prístup k súdu</w:t>
      </w:r>
    </w:p>
    <w:p w:rsidR="00290963" w:rsidRPr="007A2AD8" w:rsidRDefault="00290963" w:rsidP="003845AA">
      <w:pPr>
        <w:spacing w:line="276" w:lineRule="auto"/>
        <w:ind w:firstLine="708"/>
        <w:jc w:val="both"/>
        <w:rPr>
          <w:rFonts w:cs="Times New Roman"/>
          <w:szCs w:val="24"/>
        </w:rPr>
      </w:pPr>
      <w:r w:rsidRPr="007A2AD8">
        <w:rPr>
          <w:rFonts w:cs="Times New Roman"/>
          <w:szCs w:val="24"/>
        </w:rPr>
        <w:t xml:space="preserve">Podávateľ nachádzajúci sa vo výkone trestu odňatia slobody namietal, že mu ústav </w:t>
      </w:r>
      <w:r w:rsidR="006E6CAE">
        <w:rPr>
          <w:rFonts w:cs="Times New Roman"/>
          <w:szCs w:val="24"/>
        </w:rPr>
        <w:br/>
      </w:r>
      <w:r w:rsidRPr="007A2AD8">
        <w:rPr>
          <w:rFonts w:cs="Times New Roman"/>
          <w:szCs w:val="24"/>
        </w:rPr>
        <w:t>na výkon trestu odňatia slobody neodovzdal včas uznesenie okresného súdu, hoci ho riadne prevzal</w:t>
      </w:r>
      <w:r w:rsidR="00FE27B4" w:rsidRPr="007A2AD8">
        <w:rPr>
          <w:rFonts w:cs="Times New Roman"/>
          <w:szCs w:val="24"/>
        </w:rPr>
        <w:t>,</w:t>
      </w:r>
      <w:r w:rsidRPr="007A2AD8">
        <w:rPr>
          <w:rFonts w:cs="Times New Roman"/>
          <w:szCs w:val="24"/>
        </w:rPr>
        <w:t xml:space="preserve"> a tým podávateľ zmeškal lehotu na podanie opravného prostriedku.</w:t>
      </w:r>
    </w:p>
    <w:p w:rsidR="00290963" w:rsidRPr="007A2AD8" w:rsidRDefault="00FE27B4" w:rsidP="00906C68">
      <w:pPr>
        <w:spacing w:line="276" w:lineRule="auto"/>
        <w:ind w:firstLine="708"/>
        <w:jc w:val="both"/>
        <w:rPr>
          <w:rFonts w:cs="Times New Roman"/>
          <w:szCs w:val="24"/>
        </w:rPr>
      </w:pPr>
      <w:r w:rsidRPr="007A2AD8">
        <w:rPr>
          <w:rFonts w:cs="Times New Roman"/>
          <w:szCs w:val="24"/>
        </w:rPr>
        <w:t xml:space="preserve">Vyžiadala som </w:t>
      </w:r>
      <w:r w:rsidR="00290963" w:rsidRPr="007A2AD8">
        <w:rPr>
          <w:rFonts w:cs="Times New Roman"/>
          <w:szCs w:val="24"/>
        </w:rPr>
        <w:t>si k podnetu písomné stanovisko a relevantné doklady a</w:t>
      </w:r>
      <w:r w:rsidRPr="007A2AD8">
        <w:rPr>
          <w:rFonts w:cs="Times New Roman"/>
          <w:szCs w:val="24"/>
        </w:rPr>
        <w:t> </w:t>
      </w:r>
      <w:r w:rsidR="00290963" w:rsidRPr="007A2AD8">
        <w:rPr>
          <w:rFonts w:cs="Times New Roman"/>
          <w:szCs w:val="24"/>
        </w:rPr>
        <w:t>zistila</w:t>
      </w:r>
      <w:r w:rsidRPr="007A2AD8">
        <w:rPr>
          <w:rFonts w:cs="Times New Roman"/>
          <w:szCs w:val="24"/>
        </w:rPr>
        <w:t xml:space="preserve"> som</w:t>
      </w:r>
      <w:r w:rsidR="00290963" w:rsidRPr="007A2AD8">
        <w:rPr>
          <w:rFonts w:cs="Times New Roman"/>
          <w:szCs w:val="24"/>
        </w:rPr>
        <w:t xml:space="preserve">, že ešte v apríli bola </w:t>
      </w:r>
      <w:r w:rsidRPr="007A2AD8">
        <w:rPr>
          <w:rFonts w:cs="Times New Roman"/>
          <w:szCs w:val="24"/>
        </w:rPr>
        <w:t xml:space="preserve">z okresného súdu </w:t>
      </w:r>
      <w:r w:rsidR="00290963" w:rsidRPr="007A2AD8">
        <w:rPr>
          <w:rFonts w:cs="Times New Roman"/>
          <w:szCs w:val="24"/>
        </w:rPr>
        <w:t xml:space="preserve">ústavu </w:t>
      </w:r>
      <w:r w:rsidR="007647A4" w:rsidRPr="007A2AD8">
        <w:rPr>
          <w:rFonts w:cs="Times New Roman"/>
          <w:szCs w:val="24"/>
        </w:rPr>
        <w:t xml:space="preserve">na výkon trestu odňatia slobody </w:t>
      </w:r>
      <w:r w:rsidR="00290963" w:rsidRPr="007A2AD8">
        <w:rPr>
          <w:rFonts w:cs="Times New Roman"/>
          <w:szCs w:val="24"/>
        </w:rPr>
        <w:t xml:space="preserve">doručená zásielka určená podávateľovi. Doručenku podpísal splnomocnený zamestnanec ústavu. Pracovníčka, zaradená na funkcii samostatný odborný referent referátu správy registratúry však omylom túto zásielku vyhodnotila ako určenú ústavu. Keďže ústav nebol účastníkom konania, táto zásielka bola následne založená do osobného spisu podávateľa. Tento nesprávny postup </w:t>
      </w:r>
      <w:r w:rsidR="006E6CAE">
        <w:rPr>
          <w:rFonts w:cs="Times New Roman"/>
          <w:szCs w:val="24"/>
        </w:rPr>
        <w:br/>
      </w:r>
      <w:r w:rsidR="00290963" w:rsidRPr="007A2AD8">
        <w:rPr>
          <w:rFonts w:cs="Times New Roman"/>
          <w:szCs w:val="24"/>
        </w:rPr>
        <w:t xml:space="preserve">zo strany ústavu bol zistený až v septembri pri preverovaní podnetu postúpeného z Generálneho riaditeľstva </w:t>
      </w:r>
      <w:r w:rsidRPr="007A2AD8">
        <w:rPr>
          <w:rFonts w:cs="Times New Roman"/>
          <w:szCs w:val="24"/>
        </w:rPr>
        <w:t>ZVJS</w:t>
      </w:r>
      <w:r w:rsidR="00290963" w:rsidRPr="007A2AD8">
        <w:rPr>
          <w:rFonts w:cs="Times New Roman"/>
          <w:szCs w:val="24"/>
        </w:rPr>
        <w:t>. Podľa vyjadrenia riaditeľa ústavu</w:t>
      </w:r>
      <w:r w:rsidRPr="007A2AD8">
        <w:rPr>
          <w:rFonts w:cs="Times New Roman"/>
          <w:szCs w:val="24"/>
        </w:rPr>
        <w:t xml:space="preserve"> na výkon trestu odňatia slobody</w:t>
      </w:r>
      <w:r w:rsidR="00290963" w:rsidRPr="007A2AD8">
        <w:rPr>
          <w:rFonts w:cs="Times New Roman"/>
          <w:szCs w:val="24"/>
        </w:rPr>
        <w:t xml:space="preserve"> pracovník ústavu </w:t>
      </w:r>
      <w:r w:rsidRPr="007A2AD8">
        <w:rPr>
          <w:rFonts w:cs="Times New Roman"/>
          <w:szCs w:val="24"/>
        </w:rPr>
        <w:t xml:space="preserve">na výkon trestu odňatia slobody </w:t>
      </w:r>
      <w:r w:rsidR="00290963" w:rsidRPr="007A2AD8">
        <w:rPr>
          <w:rFonts w:cs="Times New Roman"/>
          <w:szCs w:val="24"/>
        </w:rPr>
        <w:t>okamžite túto zásielku osobne odniesol podávateľovi</w:t>
      </w:r>
      <w:r w:rsidR="007647A4" w:rsidRPr="007A2AD8">
        <w:rPr>
          <w:rFonts w:cs="Times New Roman"/>
          <w:szCs w:val="24"/>
        </w:rPr>
        <w:t xml:space="preserve"> so snahou vysvetliť mu chybu, </w:t>
      </w:r>
      <w:r w:rsidR="00290963" w:rsidRPr="007A2AD8">
        <w:rPr>
          <w:rFonts w:cs="Times New Roman"/>
          <w:szCs w:val="24"/>
        </w:rPr>
        <w:t>odporučiť mu ďalšie kroky</w:t>
      </w:r>
      <w:r w:rsidR="007647A4" w:rsidRPr="007A2AD8">
        <w:rPr>
          <w:rFonts w:cs="Times New Roman"/>
          <w:szCs w:val="24"/>
        </w:rPr>
        <w:t xml:space="preserve"> a z</w:t>
      </w:r>
      <w:r w:rsidRPr="007A2AD8">
        <w:rPr>
          <w:rFonts w:cs="Times New Roman"/>
          <w:szCs w:val="24"/>
        </w:rPr>
        <w:t xml:space="preserve">ároveň </w:t>
      </w:r>
      <w:r w:rsidR="006E6CAE">
        <w:rPr>
          <w:rFonts w:cs="Times New Roman"/>
          <w:szCs w:val="24"/>
        </w:rPr>
        <w:br/>
      </w:r>
      <w:r w:rsidRPr="007A2AD8">
        <w:rPr>
          <w:rFonts w:cs="Times New Roman"/>
          <w:szCs w:val="24"/>
        </w:rPr>
        <w:lastRenderedPageBreak/>
        <w:t xml:space="preserve">ho </w:t>
      </w:r>
      <w:r w:rsidR="00290963" w:rsidRPr="007A2AD8">
        <w:rPr>
          <w:rFonts w:cs="Times New Roman"/>
          <w:szCs w:val="24"/>
        </w:rPr>
        <w:t xml:space="preserve">tiež upovedomiť, že ústav </w:t>
      </w:r>
      <w:r w:rsidRPr="007A2AD8">
        <w:rPr>
          <w:rFonts w:cs="Times New Roman"/>
          <w:szCs w:val="24"/>
        </w:rPr>
        <w:t xml:space="preserve">na výkon trestu odňatia slobody </w:t>
      </w:r>
      <w:r w:rsidR="00290963" w:rsidRPr="007A2AD8">
        <w:rPr>
          <w:rFonts w:cs="Times New Roman"/>
          <w:szCs w:val="24"/>
        </w:rPr>
        <w:t xml:space="preserve">bude informovať príslušný okresný súd. </w:t>
      </w:r>
    </w:p>
    <w:p w:rsidR="00290963" w:rsidRPr="007A2AD8" w:rsidRDefault="00290963" w:rsidP="00906C68">
      <w:pPr>
        <w:spacing w:line="276" w:lineRule="auto"/>
        <w:ind w:firstLine="708"/>
        <w:jc w:val="both"/>
        <w:rPr>
          <w:rFonts w:cs="Times New Roman"/>
          <w:szCs w:val="24"/>
        </w:rPr>
      </w:pPr>
      <w:r w:rsidRPr="007A2AD8">
        <w:rPr>
          <w:rFonts w:cs="Times New Roman"/>
          <w:szCs w:val="24"/>
        </w:rPr>
        <w:t>Na základe uveden</w:t>
      </w:r>
      <w:r w:rsidR="00FE27B4" w:rsidRPr="007A2AD8">
        <w:rPr>
          <w:rFonts w:cs="Times New Roman"/>
          <w:szCs w:val="24"/>
        </w:rPr>
        <w:t>ých skutočností</w:t>
      </w:r>
      <w:r w:rsidRPr="007A2AD8">
        <w:rPr>
          <w:rFonts w:cs="Times New Roman"/>
          <w:szCs w:val="24"/>
        </w:rPr>
        <w:t xml:space="preserve"> </w:t>
      </w:r>
      <w:r w:rsidR="00FE27B4" w:rsidRPr="007A2AD8">
        <w:rPr>
          <w:rFonts w:cs="Times New Roman"/>
          <w:szCs w:val="24"/>
        </w:rPr>
        <w:t>som</w:t>
      </w:r>
      <w:r w:rsidRPr="007A2AD8">
        <w:rPr>
          <w:rFonts w:cs="Times New Roman"/>
          <w:szCs w:val="24"/>
        </w:rPr>
        <w:t xml:space="preserve"> dospela k záveru, že nesprávnym postupom ústavu </w:t>
      </w:r>
      <w:r w:rsidR="00FE27B4" w:rsidRPr="007A2AD8">
        <w:rPr>
          <w:rFonts w:cs="Times New Roman"/>
          <w:szCs w:val="24"/>
        </w:rPr>
        <w:t xml:space="preserve">na výkon trestu odňatia slobody </w:t>
      </w:r>
      <w:r w:rsidRPr="007A2AD8">
        <w:rPr>
          <w:rFonts w:cs="Times New Roman"/>
          <w:szCs w:val="24"/>
        </w:rPr>
        <w:t>pri manipulácii s uznesením okresného súdu došlo k porušeniu základného práva podávateľa podnetu na súdnu a inú právnu ochranu</w:t>
      </w:r>
      <w:r w:rsidR="009D3D35">
        <w:rPr>
          <w:rFonts w:cs="Times New Roman"/>
          <w:szCs w:val="24"/>
        </w:rPr>
        <w:t xml:space="preserve"> </w:t>
      </w:r>
      <w:r w:rsidRPr="007A2AD8">
        <w:rPr>
          <w:rFonts w:cs="Times New Roman"/>
          <w:szCs w:val="24"/>
        </w:rPr>
        <w:t xml:space="preserve">zaručeného ustanovením článku 46 ods. 1 </w:t>
      </w:r>
      <w:r w:rsidR="00FE27B4" w:rsidRPr="007A2AD8">
        <w:rPr>
          <w:rFonts w:cs="Times New Roman"/>
          <w:szCs w:val="24"/>
        </w:rPr>
        <w:t>ú</w:t>
      </w:r>
      <w:r w:rsidRPr="007A2AD8">
        <w:rPr>
          <w:rFonts w:cs="Times New Roman"/>
          <w:szCs w:val="24"/>
        </w:rPr>
        <w:t xml:space="preserve">stavy, podľa ktorého </w:t>
      </w:r>
      <w:r w:rsidR="00FE27B4" w:rsidRPr="007A2AD8">
        <w:rPr>
          <w:rFonts w:cs="Times New Roman"/>
          <w:szCs w:val="24"/>
        </w:rPr>
        <w:t xml:space="preserve">sa </w:t>
      </w:r>
      <w:r w:rsidRPr="007A2AD8">
        <w:rPr>
          <w:rFonts w:cs="Times New Roman"/>
          <w:szCs w:val="24"/>
        </w:rPr>
        <w:t xml:space="preserve">každý môže domáhať zákonom ustanoveným postupom svojho práva na nezávislom a nestrannom súde </w:t>
      </w:r>
      <w:r w:rsidR="006E6CAE">
        <w:rPr>
          <w:rFonts w:cs="Times New Roman"/>
          <w:szCs w:val="24"/>
        </w:rPr>
        <w:br/>
      </w:r>
      <w:r w:rsidRPr="007A2AD8">
        <w:rPr>
          <w:rFonts w:cs="Times New Roman"/>
          <w:szCs w:val="24"/>
        </w:rPr>
        <w:t xml:space="preserve">a v prípadoch ustanovených zákonom na inom orgáne Slovenskej republiky. Výsledok vybavenia podnetu </w:t>
      </w:r>
      <w:r w:rsidR="00FE27B4" w:rsidRPr="007A2AD8">
        <w:rPr>
          <w:rFonts w:cs="Times New Roman"/>
          <w:szCs w:val="24"/>
        </w:rPr>
        <w:t>som</w:t>
      </w:r>
      <w:r w:rsidRPr="007A2AD8">
        <w:rPr>
          <w:rFonts w:cs="Times New Roman"/>
          <w:szCs w:val="24"/>
        </w:rPr>
        <w:t xml:space="preserve"> písomne oznámila ústavu </w:t>
      </w:r>
      <w:r w:rsidR="00FE27B4" w:rsidRPr="007A2AD8">
        <w:rPr>
          <w:rFonts w:cs="Times New Roman"/>
          <w:szCs w:val="24"/>
        </w:rPr>
        <w:t xml:space="preserve">na výkon trestu odňatia slobody </w:t>
      </w:r>
      <w:r w:rsidRPr="007A2AD8">
        <w:rPr>
          <w:rFonts w:cs="Times New Roman"/>
          <w:szCs w:val="24"/>
        </w:rPr>
        <w:t>a vyzvala som ho na prijatie opatrení, ktoré by zamedzili chybám pri manipulácii s doručenou poštou.</w:t>
      </w:r>
    </w:p>
    <w:p w:rsidR="000402E9" w:rsidRPr="007A2AD8" w:rsidRDefault="000402E9" w:rsidP="00B3122E">
      <w:pPr>
        <w:pStyle w:val="Nadpis4"/>
      </w:pPr>
      <w:r w:rsidRPr="007A2AD8">
        <w:t xml:space="preserve">Právo na </w:t>
      </w:r>
      <w:r w:rsidRPr="00B3122E">
        <w:t>obhajobu</w:t>
      </w:r>
    </w:p>
    <w:p w:rsidR="000402E9" w:rsidRPr="007A2AD8" w:rsidRDefault="000402E9" w:rsidP="000402E9">
      <w:pPr>
        <w:spacing w:line="276" w:lineRule="auto"/>
        <w:ind w:firstLine="708"/>
        <w:jc w:val="both"/>
        <w:rPr>
          <w:rFonts w:cs="Times New Roman"/>
          <w:szCs w:val="24"/>
        </w:rPr>
      </w:pPr>
      <w:r w:rsidRPr="007A2AD8">
        <w:rPr>
          <w:rFonts w:cs="Times New Roman"/>
          <w:szCs w:val="24"/>
        </w:rPr>
        <w:t>Právo na obhajobu v trestnom konaní je považované za jedno z najvýznamnejších práv osoby, proti ktorej sa vedie trestné stíhanie. Zároveň predstavuje jeden z najzákladnejších princípov, ktorý musí byť bezpodmienečne splnený, aby bola splnená podmienka dodržania základných práv a slobôd v trestnom konaní. Rozumie sa ním súhrn práv obvineného proti ktorému bolo vznesené obvinenie na realizáciu obhajoby. Právne zakotvenie, vyjadrenie a oporu má jednak v predpisoch vnútroštátnej ale aj medzinárodnej povahy.</w:t>
      </w:r>
    </w:p>
    <w:p w:rsidR="000402E9" w:rsidRPr="007A2AD8" w:rsidRDefault="000402E9" w:rsidP="000402E9">
      <w:pPr>
        <w:spacing w:line="276" w:lineRule="auto"/>
        <w:ind w:firstLine="708"/>
        <w:jc w:val="both"/>
        <w:rPr>
          <w:rFonts w:cs="Times New Roman"/>
          <w:szCs w:val="24"/>
        </w:rPr>
      </w:pPr>
      <w:r w:rsidRPr="007A2AD8">
        <w:rPr>
          <w:rFonts w:cs="Times New Roman"/>
          <w:szCs w:val="24"/>
        </w:rPr>
        <w:t>V preskúmavanom prípade išlo o podnet obvineného nachádzajúce sa v </w:t>
      </w:r>
      <w:proofErr w:type="spellStart"/>
      <w:r w:rsidRPr="007A2AD8">
        <w:rPr>
          <w:rFonts w:cs="Times New Roman"/>
          <w:szCs w:val="24"/>
        </w:rPr>
        <w:t>kolúznej</w:t>
      </w:r>
      <w:proofErr w:type="spellEnd"/>
      <w:r w:rsidRPr="007A2AD8">
        <w:rPr>
          <w:rFonts w:cs="Times New Roman"/>
          <w:szCs w:val="24"/>
        </w:rPr>
        <w:t xml:space="preserve"> väzbe a týkal sa uplatnenia jeho základného práva na telefonický kontakt s obhajcom. Ak obvinený v </w:t>
      </w:r>
      <w:proofErr w:type="spellStart"/>
      <w:r w:rsidRPr="007A2AD8">
        <w:rPr>
          <w:rFonts w:cs="Times New Roman"/>
          <w:szCs w:val="24"/>
        </w:rPr>
        <w:t>kolúznej</w:t>
      </w:r>
      <w:proofErr w:type="spellEnd"/>
      <w:r w:rsidRPr="007A2AD8">
        <w:rPr>
          <w:rFonts w:cs="Times New Roman"/>
          <w:szCs w:val="24"/>
        </w:rPr>
        <w:t xml:space="preserve"> väzbe žiada ústav na výkon väzby o telefonovanie s obhajcom na predpísanom tlačive, uvedie údaje o obhajcovi, ktoré si ústav overuje prostredníctvom orgánu činného v trestnom konaní alebo prostredníctvom súdu. Z uvedeného konštatovania vyplýva, že v tých prípadoch, v ktorých obvinený žiada o telefonovanie s obhajcom, stačí vyplnené tlačivo odovzdať priamo ústavu na výkon väzby a nezasielať ho orgánu činnému v trestnom konaní alebo súdu. Podávateľ však i takúto žiadosť o telefonický kontakt s obhajcom zaslal poštou </w:t>
      </w:r>
      <w:r w:rsidR="006E6CAE">
        <w:rPr>
          <w:rFonts w:cs="Times New Roman"/>
          <w:szCs w:val="24"/>
        </w:rPr>
        <w:br/>
      </w:r>
      <w:r w:rsidRPr="007A2AD8">
        <w:rPr>
          <w:rFonts w:cs="Times New Roman"/>
          <w:szCs w:val="24"/>
        </w:rPr>
        <w:t xml:space="preserve">na orgán činný v trestnom konaní. Podľa právnej úpravy môže obvinený s obhajcom telefonovať raz za kalendárny týždeň. Na základe písomnej žiadosti obvineného môže riaditeľ ústavu v odôvodnených prípadoch povoliť obvinenému telefonovať obhajcovi aj častejšie. Predchádzajúci súhlas príslušného orgánu činného v trestnom konaní alebo súdu </w:t>
      </w:r>
      <w:r w:rsidR="006E6CAE">
        <w:rPr>
          <w:rFonts w:cs="Times New Roman"/>
          <w:szCs w:val="24"/>
        </w:rPr>
        <w:br/>
      </w:r>
      <w:r w:rsidRPr="007A2AD8">
        <w:rPr>
          <w:rFonts w:cs="Times New Roman"/>
          <w:szCs w:val="24"/>
        </w:rPr>
        <w:t xml:space="preserve">na telefonovanie obvineného s obhajcom sa nevyžaduje. V tomto prípade sa po doručení žiadosti obvineného o telefonický kontakt s obhajcom orgánu činnému v trestnom konaní stalo, že príslušný orgán činný v trestnom konaní sa k predmetnej žiadosti vyjadril, a to ešte negatívne, a zaslal žiadosť spolu so svojím vyjadrením do ústavu na výkon väzby. Ústav na výkon väzby po doručení takto vybavenej žiadosti obvineného o telefonovanie s obhajcom postupoval podľa podkladov od orgánu činného v trestnom konaní a nie podľa zákona o výkone väzby, podľa ktorého mu mal telefonický kontakt s obhajcom byť umožnený. Neumožnením telefonického kontaktu s obhajcom porušil ústav na výkon väzby podávateľovi jeho základné právo na obhajobu, ktoré je potrebné nepochybne považovať za súčasť práva na spravodlivé súdne konanie, ako aj za súčasť procesných práv obvineného. </w:t>
      </w:r>
    </w:p>
    <w:p w:rsidR="000402E9" w:rsidRPr="007A2AD8" w:rsidRDefault="000402E9" w:rsidP="000402E9">
      <w:pPr>
        <w:spacing w:line="276" w:lineRule="auto"/>
        <w:ind w:firstLine="708"/>
        <w:jc w:val="both"/>
        <w:rPr>
          <w:rFonts w:cs="Times New Roman"/>
          <w:szCs w:val="24"/>
        </w:rPr>
      </w:pPr>
      <w:r w:rsidRPr="007A2AD8">
        <w:rPr>
          <w:rFonts w:cs="Times New Roman"/>
          <w:szCs w:val="24"/>
        </w:rPr>
        <w:lastRenderedPageBreak/>
        <w:t xml:space="preserve">Z uvedeného dôvodu som ústav na výkon väzby vyzvala na prijatie príslušných opatrení a súčasne som výsledok vybavenia podnetu oznámila aj orgánu činnému v trestnom konaní. Urobila som tak preto, že vznik uvedenej situácie, ktorá mala za následok zásah do základného práva podávateľa, nastal aj v dôsledku postupu príslušnej vyšetrovateľky, ktorá konala </w:t>
      </w:r>
      <w:r w:rsidR="006E6CAE">
        <w:rPr>
          <w:rFonts w:cs="Times New Roman"/>
          <w:szCs w:val="24"/>
        </w:rPr>
        <w:br/>
      </w:r>
      <w:r w:rsidRPr="007A2AD8">
        <w:rPr>
          <w:rFonts w:cs="Times New Roman"/>
          <w:szCs w:val="24"/>
        </w:rPr>
        <w:t xml:space="preserve">nad rámec svojich služobných oprávnení. </w:t>
      </w:r>
    </w:p>
    <w:p w:rsidR="007647A4" w:rsidRPr="000402E9" w:rsidRDefault="000402E9" w:rsidP="000402E9">
      <w:pPr>
        <w:pStyle w:val="Nadpis4"/>
      </w:pPr>
      <w:r>
        <w:t>Prieťahy v exekučnom konaní</w:t>
      </w:r>
    </w:p>
    <w:p w:rsidR="00290963" w:rsidRPr="007A2AD8" w:rsidRDefault="006646B0" w:rsidP="00906C68">
      <w:pPr>
        <w:spacing w:line="276" w:lineRule="auto"/>
        <w:ind w:firstLine="708"/>
        <w:jc w:val="both"/>
        <w:rPr>
          <w:rFonts w:cs="Times New Roman"/>
          <w:szCs w:val="24"/>
        </w:rPr>
      </w:pPr>
      <w:r w:rsidRPr="007A2AD8">
        <w:rPr>
          <w:rFonts w:cs="Times New Roman"/>
          <w:szCs w:val="24"/>
        </w:rPr>
        <w:t xml:space="preserve">V rámci jedného z podnetov som preskúmavala dodržiavanie základného práva </w:t>
      </w:r>
      <w:r w:rsidR="006E6CAE">
        <w:rPr>
          <w:rFonts w:cs="Times New Roman"/>
          <w:szCs w:val="24"/>
        </w:rPr>
        <w:br/>
      </w:r>
      <w:r w:rsidRPr="007A2AD8">
        <w:rPr>
          <w:rFonts w:cs="Times New Roman"/>
          <w:szCs w:val="24"/>
        </w:rPr>
        <w:t>na prerokovanie veci bez zbytočných prieťahov v exekučnom konaní</w:t>
      </w:r>
      <w:r w:rsidR="00290963" w:rsidRPr="007A2AD8">
        <w:rPr>
          <w:rFonts w:cs="Times New Roman"/>
          <w:szCs w:val="24"/>
        </w:rPr>
        <w:t>, ktoré bolo začaté už v roku 2001. Okresný súd, ktorý v tejto veci konal</w:t>
      </w:r>
      <w:r w:rsidRPr="007A2AD8">
        <w:rPr>
          <w:rFonts w:cs="Times New Roman"/>
          <w:szCs w:val="24"/>
        </w:rPr>
        <w:t>,</w:t>
      </w:r>
      <w:r w:rsidR="00290963" w:rsidRPr="007A2AD8">
        <w:rPr>
          <w:rFonts w:cs="Times New Roman"/>
          <w:szCs w:val="24"/>
        </w:rPr>
        <w:t xml:space="preserve"> závažným spôsobom zasiahol </w:t>
      </w:r>
      <w:r w:rsidR="006E6CAE">
        <w:rPr>
          <w:rFonts w:cs="Times New Roman"/>
          <w:szCs w:val="24"/>
        </w:rPr>
        <w:br/>
      </w:r>
      <w:r w:rsidR="00290963" w:rsidRPr="007A2AD8">
        <w:rPr>
          <w:rFonts w:cs="Times New Roman"/>
          <w:szCs w:val="24"/>
        </w:rPr>
        <w:t>do uvedeného základného práva účastníkov. Exekučné konanie a </w:t>
      </w:r>
      <w:r w:rsidRPr="007A2AD8">
        <w:rPr>
          <w:rFonts w:cs="Times New Roman"/>
          <w:szCs w:val="24"/>
        </w:rPr>
        <w:t xml:space="preserve">v jeho rámci aj </w:t>
      </w:r>
      <w:r w:rsidR="00290963" w:rsidRPr="007A2AD8">
        <w:rPr>
          <w:rFonts w:cs="Times New Roman"/>
          <w:szCs w:val="24"/>
        </w:rPr>
        <w:t>úloha súdu sa líši od iných typov konaní. Úloha súdu a jeho rozhodovanie sa sústre</w:t>
      </w:r>
      <w:r w:rsidR="007647A4" w:rsidRPr="007A2AD8">
        <w:rPr>
          <w:rFonts w:cs="Times New Roman"/>
          <w:szCs w:val="24"/>
        </w:rPr>
        <w:t>ďuje</w:t>
      </w:r>
      <w:r w:rsidR="00290963" w:rsidRPr="007A2AD8">
        <w:rPr>
          <w:rFonts w:cs="Times New Roman"/>
          <w:szCs w:val="24"/>
        </w:rPr>
        <w:t xml:space="preserve"> len na vymedzené záležitosti týkajúce sa exekúcie (napr. udelenie poverenia pre exekútora, zastavenie exekúcie a pod.). Súd teda v exekučnom konaní nekoná kontinuálne. Koná predovšetkým exekútor. Pokiaľ však súd eviduje návrh účastníka alebo exekútora je potrebné, aby o ňom rozhodol. V tomto prípade sa súd dopustil nečinnosti už pri udeľovaní poverenia pre exekútora </w:t>
      </w:r>
      <w:r w:rsidR="006E6CAE">
        <w:rPr>
          <w:rFonts w:cs="Times New Roman"/>
          <w:szCs w:val="24"/>
        </w:rPr>
        <w:br/>
      </w:r>
      <w:r w:rsidR="00290963" w:rsidRPr="007A2AD8">
        <w:rPr>
          <w:rFonts w:cs="Times New Roman"/>
          <w:szCs w:val="24"/>
        </w:rPr>
        <w:t xml:space="preserve">na vykonanie exekúcie, kedy poverenie udelil až po siedmich rokoch od podania </w:t>
      </w:r>
      <w:r w:rsidR="006E6CAE">
        <w:rPr>
          <w:rFonts w:cs="Times New Roman"/>
          <w:szCs w:val="24"/>
        </w:rPr>
        <w:br/>
      </w:r>
      <w:r w:rsidR="00290963" w:rsidRPr="007A2AD8">
        <w:rPr>
          <w:rFonts w:cs="Times New Roman"/>
          <w:szCs w:val="24"/>
        </w:rPr>
        <w:t>(resp. spresnenia) návrhu. Pri</w:t>
      </w:r>
      <w:r w:rsidR="000A5714" w:rsidRPr="007A2AD8">
        <w:rPr>
          <w:rFonts w:cs="Times New Roman"/>
          <w:szCs w:val="24"/>
        </w:rPr>
        <w:t>t</w:t>
      </w:r>
      <w:r w:rsidR="00290963" w:rsidRPr="007A2AD8">
        <w:rPr>
          <w:rFonts w:cs="Times New Roman"/>
          <w:szCs w:val="24"/>
        </w:rPr>
        <w:t>om</w:t>
      </w:r>
      <w:r w:rsidR="000A5714" w:rsidRPr="007A2AD8">
        <w:rPr>
          <w:rFonts w:cs="Times New Roman"/>
          <w:szCs w:val="24"/>
        </w:rPr>
        <w:t>,</w:t>
      </w:r>
      <w:r w:rsidR="00290963" w:rsidRPr="007A2AD8">
        <w:rPr>
          <w:rFonts w:cs="Times New Roman"/>
          <w:szCs w:val="24"/>
        </w:rPr>
        <w:t xml:space="preserve"> podľa vtedy platného znenia Exekučného poriadku</w:t>
      </w:r>
      <w:r w:rsidR="00CC570E" w:rsidRPr="007A2AD8">
        <w:rPr>
          <w:rFonts w:cs="Times New Roman"/>
          <w:szCs w:val="24"/>
        </w:rPr>
        <w:t>,</w:t>
      </w:r>
      <w:r w:rsidR="00290963" w:rsidRPr="007A2AD8">
        <w:rPr>
          <w:rFonts w:cs="Times New Roman"/>
          <w:szCs w:val="24"/>
        </w:rPr>
        <w:t xml:space="preserve"> bola lehota na rozhodnutie o takomto návrhu ustanovená na 15 dní od jeho doručenia. Je teda zrejmé, že táto lehota bola bezdôvodne mnohonásobne prekročená. Súd napokon poverenie exekútorovi neudelil, proti čomu sa oprávnený odvolal. Okresný súd opätovne nekonal ďalších šesť rokov. V roku 2015 podal povinný návrh na odklad exekúcie. Súd bol viac ako dva roky nečinný až do času, kým v roku 2017 </w:t>
      </w:r>
      <w:r w:rsidR="000A5714" w:rsidRPr="007A2AD8">
        <w:rPr>
          <w:rFonts w:cs="Times New Roman"/>
          <w:szCs w:val="24"/>
        </w:rPr>
        <w:t xml:space="preserve">povinný </w:t>
      </w:r>
      <w:r w:rsidR="00290963" w:rsidRPr="007A2AD8">
        <w:rPr>
          <w:rFonts w:cs="Times New Roman"/>
          <w:szCs w:val="24"/>
        </w:rPr>
        <w:t>požiadal o zastavenie exekúcie a odblokovanie účtu. O odklade mal súd rozhodnúť v lehote 30 dní. Napokon však</w:t>
      </w:r>
      <w:r w:rsidR="000A5714" w:rsidRPr="007A2AD8">
        <w:rPr>
          <w:rFonts w:cs="Times New Roman"/>
          <w:szCs w:val="24"/>
        </w:rPr>
        <w:t>,</w:t>
      </w:r>
      <w:r w:rsidR="00290963" w:rsidRPr="007A2AD8">
        <w:rPr>
          <w:rFonts w:cs="Times New Roman"/>
          <w:szCs w:val="24"/>
        </w:rPr>
        <w:t xml:space="preserve"> vzhľadom na vývoj situácie</w:t>
      </w:r>
      <w:r w:rsidR="000A5714" w:rsidRPr="007A2AD8">
        <w:rPr>
          <w:rFonts w:cs="Times New Roman"/>
          <w:szCs w:val="24"/>
        </w:rPr>
        <w:t>,</w:t>
      </w:r>
      <w:r w:rsidR="00290963" w:rsidRPr="007A2AD8">
        <w:rPr>
          <w:rFonts w:cs="Times New Roman"/>
          <w:szCs w:val="24"/>
        </w:rPr>
        <w:t xml:space="preserve"> o odklade nerozhodol, ale exekúciu zastavil. Účel práva povinného požiadať o odklad exekúcie bol tak zmarený. Predmetné exekučné konanie bolo napokon ukončené. Predsedu súdu </w:t>
      </w:r>
      <w:r w:rsidR="000A5714" w:rsidRPr="007A2AD8">
        <w:rPr>
          <w:rFonts w:cs="Times New Roman"/>
          <w:szCs w:val="24"/>
        </w:rPr>
        <w:t xml:space="preserve">som </w:t>
      </w:r>
      <w:r w:rsidR="00290963" w:rsidRPr="007A2AD8">
        <w:rPr>
          <w:rFonts w:cs="Times New Roman"/>
          <w:szCs w:val="24"/>
        </w:rPr>
        <w:t xml:space="preserve">však zaviazala prijatím niekoľkých opatrení, aby k takýmto závažným pochybeniam už nedochádzalo. Nie je akceptovateľné, aby celková dĺžka exekučného konania (17 rokov) bola zavinená predovšetkým nečinnosťou okresného súdu. </w:t>
      </w:r>
    </w:p>
    <w:p w:rsidR="000402E9" w:rsidRDefault="000402E9" w:rsidP="000402E9">
      <w:pPr>
        <w:pStyle w:val="Nadpis4"/>
      </w:pPr>
      <w:r>
        <w:t>Prieťahy v trestnom konaní</w:t>
      </w:r>
    </w:p>
    <w:p w:rsidR="00323333" w:rsidRPr="007A2AD8" w:rsidRDefault="000A5714" w:rsidP="00323333">
      <w:pPr>
        <w:spacing w:after="0" w:line="276" w:lineRule="auto"/>
        <w:ind w:firstLine="708"/>
        <w:jc w:val="both"/>
        <w:rPr>
          <w:rFonts w:cs="Times New Roman"/>
          <w:szCs w:val="24"/>
        </w:rPr>
      </w:pPr>
      <w:r w:rsidRPr="007A2AD8">
        <w:rPr>
          <w:rFonts w:cs="Times New Roman"/>
          <w:szCs w:val="24"/>
        </w:rPr>
        <w:t>V inom prípade sa na mňa</w:t>
      </w:r>
      <w:r w:rsidR="00804266" w:rsidRPr="007A2AD8">
        <w:rPr>
          <w:rFonts w:cs="Times New Roman"/>
          <w:szCs w:val="24"/>
        </w:rPr>
        <w:t xml:space="preserve"> obrátil </w:t>
      </w:r>
      <w:r w:rsidRPr="007A2AD8">
        <w:rPr>
          <w:rFonts w:cs="Times New Roman"/>
          <w:szCs w:val="24"/>
        </w:rPr>
        <w:t>podávateľ</w:t>
      </w:r>
      <w:r w:rsidR="00804266" w:rsidRPr="007A2AD8">
        <w:rPr>
          <w:rFonts w:cs="Times New Roman"/>
          <w:szCs w:val="24"/>
        </w:rPr>
        <w:t xml:space="preserve"> zastúpený </w:t>
      </w:r>
      <w:r w:rsidRPr="007A2AD8">
        <w:rPr>
          <w:rFonts w:cs="Times New Roman"/>
          <w:szCs w:val="24"/>
        </w:rPr>
        <w:t>advokátskou kanceláriou</w:t>
      </w:r>
      <w:r w:rsidR="00804266" w:rsidRPr="007A2AD8">
        <w:rPr>
          <w:rFonts w:cs="Times New Roman"/>
          <w:szCs w:val="24"/>
        </w:rPr>
        <w:t>, ktorý sa domáhal vyslovenia porušenia základného práva na život a</w:t>
      </w:r>
      <w:r w:rsidR="007C66E1" w:rsidRPr="007A2AD8">
        <w:rPr>
          <w:rFonts w:cs="Times New Roman"/>
          <w:szCs w:val="24"/>
        </w:rPr>
        <w:t xml:space="preserve"> práva </w:t>
      </w:r>
      <w:r w:rsidR="00804266" w:rsidRPr="007A2AD8">
        <w:rPr>
          <w:rFonts w:cs="Times New Roman"/>
          <w:szCs w:val="24"/>
        </w:rPr>
        <w:t xml:space="preserve">nebyť pozbavený života podľa čl. 2 ods. 1 Dohovoru a podľa čl. 15 ods. 1 a 2 </w:t>
      </w:r>
      <w:r w:rsidRPr="007A2AD8">
        <w:rPr>
          <w:rFonts w:cs="Times New Roman"/>
          <w:szCs w:val="24"/>
        </w:rPr>
        <w:t>ú</w:t>
      </w:r>
      <w:r w:rsidR="00804266" w:rsidRPr="007A2AD8">
        <w:rPr>
          <w:rFonts w:cs="Times New Roman"/>
          <w:szCs w:val="24"/>
        </w:rPr>
        <w:t xml:space="preserve">stavy postupom </w:t>
      </w:r>
      <w:r w:rsidR="007C66E1" w:rsidRPr="007A2AD8">
        <w:rPr>
          <w:rFonts w:cs="Times New Roman"/>
          <w:szCs w:val="24"/>
        </w:rPr>
        <w:t>odboru kriminálnej polície o</w:t>
      </w:r>
      <w:r w:rsidR="00804266" w:rsidRPr="007A2AD8">
        <w:rPr>
          <w:rFonts w:cs="Times New Roman"/>
          <w:szCs w:val="24"/>
        </w:rPr>
        <w:t>kresného riaditeľstva P</w:t>
      </w:r>
      <w:r w:rsidR="007C66E1" w:rsidRPr="007A2AD8">
        <w:rPr>
          <w:rFonts w:cs="Times New Roman"/>
          <w:szCs w:val="24"/>
        </w:rPr>
        <w:t>olicajného zboru</w:t>
      </w:r>
      <w:r w:rsidR="00804266" w:rsidRPr="007A2AD8">
        <w:rPr>
          <w:rFonts w:cs="Times New Roman"/>
          <w:szCs w:val="24"/>
        </w:rPr>
        <w:t xml:space="preserve">, postupom </w:t>
      </w:r>
      <w:r w:rsidR="007C66E1" w:rsidRPr="007A2AD8">
        <w:rPr>
          <w:rFonts w:cs="Times New Roman"/>
          <w:szCs w:val="24"/>
        </w:rPr>
        <w:t>o</w:t>
      </w:r>
      <w:r w:rsidR="00804266" w:rsidRPr="007A2AD8">
        <w:rPr>
          <w:rFonts w:cs="Times New Roman"/>
          <w:szCs w:val="24"/>
        </w:rPr>
        <w:t xml:space="preserve">kresnej prokuratúry a postupom </w:t>
      </w:r>
      <w:r w:rsidR="007C66E1" w:rsidRPr="007A2AD8">
        <w:rPr>
          <w:rFonts w:cs="Times New Roman"/>
          <w:szCs w:val="24"/>
        </w:rPr>
        <w:t>k</w:t>
      </w:r>
      <w:r w:rsidR="00804266" w:rsidRPr="007A2AD8">
        <w:rPr>
          <w:rFonts w:cs="Times New Roman"/>
          <w:szCs w:val="24"/>
        </w:rPr>
        <w:t xml:space="preserve">rajského súdu. Tiež sa domáhal ochrany základného práva na prerokovanie veci bez zbytočných prieťahov v konaní vedenom na </w:t>
      </w:r>
      <w:r w:rsidR="007C66E1" w:rsidRPr="007A2AD8">
        <w:rPr>
          <w:rFonts w:cs="Times New Roman"/>
          <w:szCs w:val="24"/>
        </w:rPr>
        <w:t>o</w:t>
      </w:r>
      <w:r w:rsidR="00804266" w:rsidRPr="007A2AD8">
        <w:rPr>
          <w:rFonts w:cs="Times New Roman"/>
          <w:szCs w:val="24"/>
        </w:rPr>
        <w:t>kresnom súde. V podnete uv</w:t>
      </w:r>
      <w:r w:rsidR="007C66E1" w:rsidRPr="007A2AD8">
        <w:rPr>
          <w:rFonts w:cs="Times New Roman"/>
          <w:szCs w:val="24"/>
        </w:rPr>
        <w:t>ádzal,</w:t>
      </w:r>
      <w:r w:rsidR="00804266" w:rsidRPr="007A2AD8">
        <w:rPr>
          <w:rFonts w:cs="Times New Roman"/>
          <w:szCs w:val="24"/>
        </w:rPr>
        <w:t xml:space="preserve"> že </w:t>
      </w:r>
      <w:r w:rsidR="006E6CAE">
        <w:rPr>
          <w:rFonts w:cs="Times New Roman"/>
          <w:szCs w:val="24"/>
        </w:rPr>
        <w:br/>
      </w:r>
      <w:r w:rsidR="007C66E1" w:rsidRPr="007A2AD8">
        <w:rPr>
          <w:rFonts w:cs="Times New Roman"/>
          <w:szCs w:val="24"/>
        </w:rPr>
        <w:t xml:space="preserve">v </w:t>
      </w:r>
      <w:r w:rsidR="00804266" w:rsidRPr="007A2AD8">
        <w:rPr>
          <w:rFonts w:cs="Times New Roman"/>
          <w:szCs w:val="24"/>
        </w:rPr>
        <w:t>občianskoprávn</w:t>
      </w:r>
      <w:r w:rsidR="007C66E1" w:rsidRPr="007A2AD8">
        <w:rPr>
          <w:rFonts w:cs="Times New Roman"/>
          <w:szCs w:val="24"/>
        </w:rPr>
        <w:t>om</w:t>
      </w:r>
      <w:r w:rsidR="00804266" w:rsidRPr="007A2AD8">
        <w:rPr>
          <w:rFonts w:cs="Times New Roman"/>
          <w:szCs w:val="24"/>
        </w:rPr>
        <w:t> konan</w:t>
      </w:r>
      <w:r w:rsidR="007C66E1" w:rsidRPr="007A2AD8">
        <w:rPr>
          <w:rFonts w:cs="Times New Roman"/>
          <w:szCs w:val="24"/>
        </w:rPr>
        <w:t>í</w:t>
      </w:r>
      <w:r w:rsidR="00804266" w:rsidRPr="007A2AD8">
        <w:rPr>
          <w:rFonts w:cs="Times New Roman"/>
          <w:szCs w:val="24"/>
        </w:rPr>
        <w:t xml:space="preserve"> nebolo vydané jediné rozhodnutie.</w:t>
      </w:r>
    </w:p>
    <w:p w:rsidR="00323333" w:rsidRPr="007A2AD8" w:rsidRDefault="00323333" w:rsidP="00323333">
      <w:pPr>
        <w:spacing w:after="0" w:line="276" w:lineRule="auto"/>
        <w:ind w:firstLine="708"/>
        <w:jc w:val="both"/>
        <w:rPr>
          <w:rFonts w:cs="Times New Roman"/>
          <w:szCs w:val="24"/>
        </w:rPr>
      </w:pPr>
    </w:p>
    <w:p w:rsidR="00323333" w:rsidRPr="007A2AD8" w:rsidRDefault="007C66E1" w:rsidP="00323333">
      <w:pPr>
        <w:spacing w:after="0" w:line="276" w:lineRule="auto"/>
        <w:ind w:firstLine="708"/>
        <w:jc w:val="both"/>
        <w:rPr>
          <w:rFonts w:cs="Times New Roman"/>
          <w:szCs w:val="24"/>
        </w:rPr>
      </w:pPr>
      <w:r w:rsidRPr="007A2AD8">
        <w:rPr>
          <w:rFonts w:cs="Times New Roman"/>
          <w:szCs w:val="24"/>
        </w:rPr>
        <w:t xml:space="preserve">Podávateľovi zomrela dcéra pri páde stanu na festivale Pohoda. Z toho dôvodu bolo začaté trestné stíhanie voči konateľovi obchodnej spoločnosti, ktorá na festivale </w:t>
      </w:r>
      <w:r w:rsidR="00CC570E" w:rsidRPr="007A2AD8">
        <w:rPr>
          <w:rFonts w:cs="Times New Roman"/>
          <w:szCs w:val="24"/>
        </w:rPr>
        <w:t xml:space="preserve">tento stan </w:t>
      </w:r>
      <w:r w:rsidRPr="007A2AD8">
        <w:rPr>
          <w:rFonts w:cs="Times New Roman"/>
          <w:szCs w:val="24"/>
        </w:rPr>
        <w:lastRenderedPageBreak/>
        <w:t xml:space="preserve">zhotovovala. Jeho pád spôsobil smrť dvoch mladých ľudí a ťažké zranenia najmenej troch osôb. </w:t>
      </w:r>
    </w:p>
    <w:p w:rsidR="00323333" w:rsidRPr="007A2AD8" w:rsidRDefault="00323333" w:rsidP="00323333">
      <w:pPr>
        <w:spacing w:after="0" w:line="276" w:lineRule="auto"/>
        <w:ind w:firstLine="708"/>
        <w:jc w:val="both"/>
        <w:rPr>
          <w:rFonts w:cs="Times New Roman"/>
          <w:szCs w:val="24"/>
        </w:rPr>
      </w:pPr>
    </w:p>
    <w:p w:rsidR="00323333" w:rsidRPr="007A2AD8" w:rsidRDefault="00323333" w:rsidP="00323333">
      <w:pPr>
        <w:spacing w:after="0" w:line="276" w:lineRule="auto"/>
        <w:ind w:firstLine="709"/>
        <w:jc w:val="both"/>
        <w:rPr>
          <w:rFonts w:cs="Times New Roman"/>
          <w:szCs w:val="24"/>
        </w:rPr>
      </w:pPr>
      <w:r w:rsidRPr="007A2AD8">
        <w:rPr>
          <w:rFonts w:cs="Times New Roman"/>
          <w:szCs w:val="24"/>
        </w:rPr>
        <w:t xml:space="preserve">Vzhľadom k tomu, že trestné konanie bolo vedené pre nedbanlivostný trestný čin </w:t>
      </w:r>
      <w:r w:rsidR="006E6CAE">
        <w:rPr>
          <w:rFonts w:cs="Times New Roman"/>
          <w:szCs w:val="24"/>
        </w:rPr>
        <w:br/>
      </w:r>
      <w:r w:rsidRPr="007A2AD8">
        <w:rPr>
          <w:rFonts w:cs="Times New Roman"/>
          <w:szCs w:val="24"/>
        </w:rPr>
        <w:t>a Dohovor neposkytuje ochranu ľudskému životu pred nedbanlivostným konaním, nevyslovila som porušenie základného práva na život a práva nebyť pozbavený života podľa čl. 2 ods. 1 Dohovoru.</w:t>
      </w:r>
    </w:p>
    <w:p w:rsidR="00323333" w:rsidRPr="007A2AD8" w:rsidRDefault="00323333" w:rsidP="00323333">
      <w:pPr>
        <w:spacing w:after="0" w:line="276" w:lineRule="auto"/>
        <w:ind w:firstLine="708"/>
        <w:jc w:val="both"/>
        <w:rPr>
          <w:rFonts w:cs="Times New Roman"/>
          <w:szCs w:val="24"/>
        </w:rPr>
      </w:pPr>
    </w:p>
    <w:p w:rsidR="007C66E1" w:rsidRPr="007A2AD8" w:rsidRDefault="007C66E1" w:rsidP="00323333">
      <w:pPr>
        <w:spacing w:after="0" w:line="276" w:lineRule="auto"/>
        <w:ind w:firstLine="708"/>
        <w:jc w:val="both"/>
        <w:rPr>
          <w:rFonts w:cs="Times New Roman"/>
          <w:szCs w:val="24"/>
        </w:rPr>
      </w:pPr>
      <w:r w:rsidRPr="007A2AD8">
        <w:rPr>
          <w:rFonts w:cs="Times New Roman"/>
          <w:szCs w:val="24"/>
        </w:rPr>
        <w:t xml:space="preserve">Podávateľ </w:t>
      </w:r>
      <w:r w:rsidR="00323333" w:rsidRPr="007A2AD8">
        <w:rPr>
          <w:rFonts w:cs="Times New Roman"/>
          <w:szCs w:val="24"/>
        </w:rPr>
        <w:t xml:space="preserve">ďalej </w:t>
      </w:r>
      <w:r w:rsidRPr="007A2AD8">
        <w:rPr>
          <w:rFonts w:cs="Times New Roman"/>
          <w:szCs w:val="24"/>
        </w:rPr>
        <w:t>v podnete namietal, že v trestnom konaní, vedenom na okresnom riaditeľstve</w:t>
      </w:r>
      <w:r w:rsidR="002934D4" w:rsidRPr="007A2AD8">
        <w:rPr>
          <w:rFonts w:cs="Times New Roman"/>
          <w:szCs w:val="24"/>
        </w:rPr>
        <w:t xml:space="preserve"> Policajného zboru</w:t>
      </w:r>
      <w:r w:rsidRPr="007A2AD8">
        <w:rPr>
          <w:rFonts w:cs="Times New Roman"/>
          <w:szCs w:val="24"/>
        </w:rPr>
        <w:t xml:space="preserve">, došlo k prieťahom. Postup policajtov pri vyšetrovaní trestného činu preskúmala </w:t>
      </w:r>
      <w:r w:rsidR="002934D4" w:rsidRPr="007A2AD8">
        <w:rPr>
          <w:rFonts w:cs="Times New Roman"/>
          <w:szCs w:val="24"/>
        </w:rPr>
        <w:t>o</w:t>
      </w:r>
      <w:r w:rsidRPr="007A2AD8">
        <w:rPr>
          <w:rFonts w:cs="Times New Roman"/>
          <w:szCs w:val="24"/>
        </w:rPr>
        <w:t>kresná prokuratúra.</w:t>
      </w:r>
      <w:r w:rsidR="002934D4" w:rsidRPr="007A2AD8">
        <w:rPr>
          <w:rFonts w:cs="Times New Roman"/>
          <w:szCs w:val="24"/>
        </w:rPr>
        <w:t xml:space="preserve"> V tejto časti som preto musela podnet odložiť</w:t>
      </w:r>
      <w:r w:rsidR="00323333" w:rsidRPr="007A2AD8">
        <w:rPr>
          <w:rFonts w:cs="Times New Roman"/>
          <w:szCs w:val="24"/>
        </w:rPr>
        <w:t>. Ak totiž</w:t>
      </w:r>
      <w:r w:rsidR="002934D4" w:rsidRPr="007A2AD8">
        <w:rPr>
          <w:rFonts w:cs="Times New Roman"/>
          <w:szCs w:val="24"/>
        </w:rPr>
        <w:t xml:space="preserve"> vec preskúmava prokuratúra, som povinná tak urobiť.</w:t>
      </w:r>
    </w:p>
    <w:p w:rsidR="00323333" w:rsidRPr="007A2AD8" w:rsidRDefault="00323333" w:rsidP="00323333">
      <w:pPr>
        <w:spacing w:after="0" w:line="276" w:lineRule="auto"/>
        <w:ind w:firstLine="708"/>
        <w:jc w:val="both"/>
        <w:rPr>
          <w:rFonts w:cs="Times New Roman"/>
          <w:szCs w:val="24"/>
        </w:rPr>
      </w:pPr>
    </w:p>
    <w:p w:rsidR="00323333" w:rsidRPr="007A2AD8" w:rsidRDefault="002934D4" w:rsidP="005952A2">
      <w:pPr>
        <w:spacing w:after="0" w:line="276" w:lineRule="auto"/>
        <w:jc w:val="both"/>
        <w:rPr>
          <w:rFonts w:cs="Times New Roman"/>
          <w:szCs w:val="24"/>
        </w:rPr>
      </w:pPr>
      <w:r w:rsidRPr="007A2AD8">
        <w:rPr>
          <w:rFonts w:cs="Times New Roman"/>
          <w:szCs w:val="24"/>
        </w:rPr>
        <w:tab/>
        <w:t>Vo vzťahu k ochrane základného práva na prerokovanie veci bez zbytočných prieťahov v  trestn</w:t>
      </w:r>
      <w:r w:rsidR="00323333" w:rsidRPr="007A2AD8">
        <w:rPr>
          <w:rFonts w:cs="Times New Roman"/>
          <w:szCs w:val="24"/>
        </w:rPr>
        <w:t>om</w:t>
      </w:r>
      <w:r w:rsidRPr="007A2AD8">
        <w:rPr>
          <w:rFonts w:cs="Times New Roman"/>
          <w:szCs w:val="24"/>
        </w:rPr>
        <w:t xml:space="preserve"> konaní vedenom na okresnom súde som zistila, že súd za takmer dva roky </w:t>
      </w:r>
      <w:r w:rsidR="006E6CAE">
        <w:rPr>
          <w:rFonts w:cs="Times New Roman"/>
          <w:szCs w:val="24"/>
        </w:rPr>
        <w:br/>
      </w:r>
      <w:r w:rsidRPr="007A2AD8">
        <w:rPr>
          <w:rFonts w:cs="Times New Roman"/>
          <w:szCs w:val="24"/>
        </w:rPr>
        <w:t xml:space="preserve">od podania obžaloby vykonal len minimálne množstvo úkonov, ktoré smerovali k rozhodnutiu vo veci. Nečinnosť súdu nastala </w:t>
      </w:r>
      <w:r w:rsidR="00841F58" w:rsidRPr="007A2AD8">
        <w:rPr>
          <w:rFonts w:cs="Times New Roman"/>
          <w:szCs w:val="24"/>
        </w:rPr>
        <w:t>počas šiestich mesiacov</w:t>
      </w:r>
      <w:r w:rsidRPr="007A2AD8">
        <w:rPr>
          <w:rFonts w:cs="Times New Roman"/>
          <w:szCs w:val="24"/>
        </w:rPr>
        <w:t xml:space="preserve">, kedy bol do trestného konania pribratý prekladateľ. Ďalšia </w:t>
      </w:r>
      <w:r w:rsidR="00841F58" w:rsidRPr="007A2AD8">
        <w:rPr>
          <w:rFonts w:cs="Times New Roman"/>
          <w:szCs w:val="24"/>
        </w:rPr>
        <w:t xml:space="preserve">šesťmesačná </w:t>
      </w:r>
      <w:r w:rsidRPr="007A2AD8">
        <w:rPr>
          <w:rFonts w:cs="Times New Roman"/>
          <w:szCs w:val="24"/>
        </w:rPr>
        <w:t>nečinnosť súdu nastala v</w:t>
      </w:r>
      <w:r w:rsidR="005952A2" w:rsidRPr="007A2AD8">
        <w:rPr>
          <w:rFonts w:cs="Times New Roman"/>
          <w:szCs w:val="24"/>
        </w:rPr>
        <w:t> </w:t>
      </w:r>
      <w:r w:rsidRPr="007A2AD8">
        <w:rPr>
          <w:rFonts w:cs="Times New Roman"/>
          <w:szCs w:val="24"/>
        </w:rPr>
        <w:t>období</w:t>
      </w:r>
      <w:r w:rsidR="005952A2" w:rsidRPr="007A2AD8">
        <w:rPr>
          <w:rFonts w:cs="Times New Roman"/>
          <w:szCs w:val="24"/>
        </w:rPr>
        <w:t>,</w:t>
      </w:r>
      <w:r w:rsidRPr="007A2AD8">
        <w:rPr>
          <w:rFonts w:cs="Times New Roman"/>
          <w:szCs w:val="24"/>
        </w:rPr>
        <w:t xml:space="preserve"> </w:t>
      </w:r>
      <w:r w:rsidR="00841F58" w:rsidRPr="007A2AD8">
        <w:rPr>
          <w:rFonts w:cs="Times New Roman"/>
          <w:szCs w:val="24"/>
        </w:rPr>
        <w:t xml:space="preserve">keď </w:t>
      </w:r>
      <w:r w:rsidRPr="007A2AD8">
        <w:rPr>
          <w:rFonts w:cs="Times New Roman"/>
          <w:szCs w:val="24"/>
        </w:rPr>
        <w:t xml:space="preserve">súd predložil </w:t>
      </w:r>
      <w:r w:rsidR="00841F58" w:rsidRPr="007A2AD8">
        <w:rPr>
          <w:rFonts w:cs="Times New Roman"/>
          <w:szCs w:val="24"/>
        </w:rPr>
        <w:t>m</w:t>
      </w:r>
      <w:r w:rsidRPr="007A2AD8">
        <w:rPr>
          <w:rFonts w:cs="Times New Roman"/>
          <w:szCs w:val="24"/>
        </w:rPr>
        <w:t>inisterstvu spravodlivosti predmetný spis spolu s podnetom na odovzdanie trestnej veci</w:t>
      </w:r>
      <w:r w:rsidR="00841F58" w:rsidRPr="007A2AD8">
        <w:rPr>
          <w:rFonts w:cs="Times New Roman"/>
          <w:szCs w:val="24"/>
        </w:rPr>
        <w:t xml:space="preserve"> štátu, z ktorého pochádzal konateľ obchodnej spoločnosti</w:t>
      </w:r>
      <w:r w:rsidRPr="007A2AD8">
        <w:rPr>
          <w:rFonts w:cs="Times New Roman"/>
          <w:szCs w:val="24"/>
        </w:rPr>
        <w:t xml:space="preserve">. </w:t>
      </w:r>
      <w:r w:rsidR="00841F58" w:rsidRPr="007A2AD8">
        <w:rPr>
          <w:rFonts w:cs="Times New Roman"/>
          <w:szCs w:val="24"/>
        </w:rPr>
        <w:t>B</w:t>
      </w:r>
      <w:r w:rsidRPr="007A2AD8">
        <w:rPr>
          <w:rFonts w:cs="Times New Roman"/>
          <w:szCs w:val="24"/>
        </w:rPr>
        <w:t xml:space="preserve">ola </w:t>
      </w:r>
      <w:r w:rsidR="00841F58" w:rsidRPr="007A2AD8">
        <w:rPr>
          <w:rFonts w:cs="Times New Roman"/>
          <w:szCs w:val="24"/>
        </w:rPr>
        <w:t xml:space="preserve">som preto </w:t>
      </w:r>
      <w:r w:rsidRPr="007A2AD8">
        <w:rPr>
          <w:rFonts w:cs="Times New Roman"/>
          <w:szCs w:val="24"/>
        </w:rPr>
        <w:t xml:space="preserve">nútená konštatovať porušenie základného práva na prerokovanie veci bez zbytočných prieťahov, zaručeného ustanovením čl. 48 ods. 2 </w:t>
      </w:r>
      <w:r w:rsidR="00841F58" w:rsidRPr="007A2AD8">
        <w:rPr>
          <w:rFonts w:cs="Times New Roman"/>
          <w:szCs w:val="24"/>
        </w:rPr>
        <w:t>ú</w:t>
      </w:r>
      <w:r w:rsidRPr="007A2AD8">
        <w:rPr>
          <w:rFonts w:cs="Times New Roman"/>
          <w:szCs w:val="24"/>
        </w:rPr>
        <w:t xml:space="preserve">stavy a práva na </w:t>
      </w:r>
      <w:proofErr w:type="spellStart"/>
      <w:r w:rsidRPr="007A2AD8">
        <w:rPr>
          <w:rFonts w:cs="Times New Roman"/>
          <w:szCs w:val="24"/>
        </w:rPr>
        <w:t>prejednanie</w:t>
      </w:r>
      <w:proofErr w:type="spellEnd"/>
      <w:r w:rsidRPr="007A2AD8">
        <w:rPr>
          <w:rFonts w:cs="Times New Roman"/>
          <w:szCs w:val="24"/>
        </w:rPr>
        <w:t xml:space="preserve"> záležitosti v primeranej lehote podľa čl. 6 ods. 1 Dohovoru</w:t>
      </w:r>
      <w:r w:rsidR="00841F58" w:rsidRPr="007A2AD8">
        <w:rPr>
          <w:rFonts w:cs="Times New Roman"/>
          <w:szCs w:val="24"/>
        </w:rPr>
        <w:t>. Zároveň som</w:t>
      </w:r>
      <w:r w:rsidRPr="007A2AD8">
        <w:rPr>
          <w:rFonts w:cs="Times New Roman"/>
          <w:szCs w:val="24"/>
        </w:rPr>
        <w:t xml:space="preserve"> požiadala predsedu </w:t>
      </w:r>
      <w:r w:rsidR="00841F58" w:rsidRPr="007A2AD8">
        <w:rPr>
          <w:rFonts w:cs="Times New Roman"/>
          <w:szCs w:val="24"/>
        </w:rPr>
        <w:t>okresného súdu</w:t>
      </w:r>
      <w:r w:rsidRPr="007A2AD8">
        <w:rPr>
          <w:rFonts w:cs="Times New Roman"/>
          <w:szCs w:val="24"/>
        </w:rPr>
        <w:t>, aby prijal vhodné opatrenia smerujúce k odstráneniu dlhotrvajúcej nečinnosti súdu v</w:t>
      </w:r>
      <w:r w:rsidR="00841F58" w:rsidRPr="007A2AD8">
        <w:rPr>
          <w:rFonts w:cs="Times New Roman"/>
          <w:szCs w:val="24"/>
        </w:rPr>
        <w:t> </w:t>
      </w:r>
      <w:r w:rsidRPr="007A2AD8">
        <w:rPr>
          <w:rFonts w:cs="Times New Roman"/>
          <w:szCs w:val="24"/>
        </w:rPr>
        <w:t>konaní</w:t>
      </w:r>
      <w:r w:rsidR="00841F58" w:rsidRPr="007A2AD8">
        <w:rPr>
          <w:rFonts w:cs="Times New Roman"/>
          <w:szCs w:val="24"/>
        </w:rPr>
        <w:t xml:space="preserve">. </w:t>
      </w:r>
      <w:r w:rsidR="00841F58" w:rsidRPr="00056937">
        <w:rPr>
          <w:rFonts w:cs="Times New Roman"/>
          <w:szCs w:val="24"/>
        </w:rPr>
        <w:t>P</w:t>
      </w:r>
      <w:r w:rsidRPr="00056937">
        <w:rPr>
          <w:rFonts w:cs="Times New Roman"/>
          <w:szCs w:val="24"/>
        </w:rPr>
        <w:t xml:space="preserve">redseda okresného súdu upozornil zákonnú sudkyňu, ktorá bezodkladne nariadila pojednávanie, a tak sa môžu rodičia po </w:t>
      </w:r>
      <w:r w:rsidR="00323333" w:rsidRPr="00056937">
        <w:rPr>
          <w:rFonts w:cs="Times New Roman"/>
          <w:szCs w:val="24"/>
        </w:rPr>
        <w:t>deviatich</w:t>
      </w:r>
      <w:r w:rsidRPr="00056937">
        <w:rPr>
          <w:rFonts w:cs="Times New Roman"/>
          <w:szCs w:val="24"/>
        </w:rPr>
        <w:t xml:space="preserve"> rokoch od tragickej smrti svojej  dcéry dočkať, že trestný čin</w:t>
      </w:r>
      <w:r w:rsidR="00323333" w:rsidRPr="00056937">
        <w:rPr>
          <w:rFonts w:cs="Times New Roman"/>
          <w:szCs w:val="24"/>
        </w:rPr>
        <w:t xml:space="preserve"> </w:t>
      </w:r>
      <w:r w:rsidRPr="00056937">
        <w:rPr>
          <w:rFonts w:cs="Times New Roman"/>
          <w:szCs w:val="24"/>
        </w:rPr>
        <w:t xml:space="preserve">bude </w:t>
      </w:r>
      <w:proofErr w:type="spellStart"/>
      <w:r w:rsidRPr="00056937">
        <w:rPr>
          <w:rFonts w:cs="Times New Roman"/>
          <w:szCs w:val="24"/>
        </w:rPr>
        <w:t>prejednaný</w:t>
      </w:r>
      <w:proofErr w:type="spellEnd"/>
      <w:r w:rsidRPr="00056937">
        <w:rPr>
          <w:rFonts w:cs="Times New Roman"/>
          <w:szCs w:val="24"/>
        </w:rPr>
        <w:t xml:space="preserve"> a vinník </w:t>
      </w:r>
      <w:r w:rsidR="00323333" w:rsidRPr="00056937">
        <w:rPr>
          <w:rFonts w:cs="Times New Roman"/>
          <w:szCs w:val="24"/>
        </w:rPr>
        <w:t>bude</w:t>
      </w:r>
      <w:r w:rsidRPr="00056937">
        <w:rPr>
          <w:rFonts w:cs="Times New Roman"/>
          <w:szCs w:val="24"/>
        </w:rPr>
        <w:t xml:space="preserve"> potrestaný. Predseda súdu tiež v písomnom stanovisku prisľúbil</w:t>
      </w:r>
      <w:r w:rsidRPr="007A2AD8">
        <w:rPr>
          <w:rFonts w:cs="Times New Roman"/>
          <w:szCs w:val="24"/>
        </w:rPr>
        <w:t>, že bude stav predmetného trestného konania až do jeho právoplatného skončenia v pra</w:t>
      </w:r>
      <w:r w:rsidR="00323333" w:rsidRPr="007A2AD8">
        <w:rPr>
          <w:rFonts w:cs="Times New Roman"/>
          <w:szCs w:val="24"/>
        </w:rPr>
        <w:t>videlných intervaloch sledovať.</w:t>
      </w:r>
    </w:p>
    <w:p w:rsidR="005952A2" w:rsidRPr="007A2AD8" w:rsidRDefault="005952A2" w:rsidP="005952A2">
      <w:pPr>
        <w:spacing w:after="0" w:line="276" w:lineRule="auto"/>
        <w:jc w:val="both"/>
        <w:rPr>
          <w:rFonts w:cs="Times New Roman"/>
          <w:szCs w:val="24"/>
        </w:rPr>
      </w:pPr>
    </w:p>
    <w:p w:rsidR="00804266" w:rsidRPr="007A2AD8" w:rsidRDefault="00804266" w:rsidP="005952A2">
      <w:pPr>
        <w:spacing w:after="0" w:line="276" w:lineRule="auto"/>
        <w:ind w:firstLine="708"/>
        <w:jc w:val="both"/>
        <w:rPr>
          <w:rFonts w:cs="Times New Roman"/>
          <w:szCs w:val="24"/>
        </w:rPr>
      </w:pPr>
      <w:r w:rsidRPr="007A2AD8">
        <w:rPr>
          <w:rFonts w:cs="Times New Roman"/>
          <w:szCs w:val="24"/>
        </w:rPr>
        <w:t>V</w:t>
      </w:r>
      <w:r w:rsidR="00323333" w:rsidRPr="007A2AD8">
        <w:rPr>
          <w:rFonts w:cs="Times New Roman"/>
          <w:szCs w:val="24"/>
        </w:rPr>
        <w:t xml:space="preserve"> súvisiacom </w:t>
      </w:r>
      <w:r w:rsidRPr="007A2AD8">
        <w:rPr>
          <w:rFonts w:cs="Times New Roman"/>
          <w:szCs w:val="24"/>
        </w:rPr>
        <w:t>občianskoprávnom konaní</w:t>
      </w:r>
      <w:r w:rsidR="00323333" w:rsidRPr="007A2AD8">
        <w:rPr>
          <w:rFonts w:cs="Times New Roman"/>
          <w:szCs w:val="24"/>
        </w:rPr>
        <w:t xml:space="preserve">, ktorého dĺžku taktiež podávateľ namietal, som </w:t>
      </w:r>
      <w:r w:rsidR="005952A2" w:rsidRPr="007A2AD8">
        <w:rPr>
          <w:rFonts w:cs="Times New Roman"/>
          <w:szCs w:val="24"/>
        </w:rPr>
        <w:t xml:space="preserve">prieťahy </w:t>
      </w:r>
      <w:r w:rsidR="00323333" w:rsidRPr="007A2AD8">
        <w:rPr>
          <w:rFonts w:cs="Times New Roman"/>
          <w:szCs w:val="24"/>
        </w:rPr>
        <w:t>ne</w:t>
      </w:r>
      <w:r w:rsidRPr="007A2AD8">
        <w:rPr>
          <w:rFonts w:cs="Times New Roman"/>
          <w:szCs w:val="24"/>
        </w:rPr>
        <w:t>konštatova</w:t>
      </w:r>
      <w:r w:rsidR="00323333" w:rsidRPr="007A2AD8">
        <w:rPr>
          <w:rFonts w:cs="Times New Roman"/>
          <w:szCs w:val="24"/>
        </w:rPr>
        <w:t>la, lebo medzičasom bol vo veci</w:t>
      </w:r>
      <w:r w:rsidRPr="007A2AD8">
        <w:rPr>
          <w:rFonts w:cs="Times New Roman"/>
          <w:szCs w:val="24"/>
        </w:rPr>
        <w:t xml:space="preserve"> vynesen</w:t>
      </w:r>
      <w:r w:rsidR="00323333" w:rsidRPr="007A2AD8">
        <w:rPr>
          <w:rFonts w:cs="Times New Roman"/>
          <w:szCs w:val="24"/>
        </w:rPr>
        <w:t>ý</w:t>
      </w:r>
      <w:r w:rsidRPr="007A2AD8">
        <w:rPr>
          <w:rFonts w:cs="Times New Roman"/>
          <w:szCs w:val="24"/>
        </w:rPr>
        <w:t xml:space="preserve"> rozsud</w:t>
      </w:r>
      <w:r w:rsidR="00323333" w:rsidRPr="007A2AD8">
        <w:rPr>
          <w:rFonts w:cs="Times New Roman"/>
          <w:szCs w:val="24"/>
        </w:rPr>
        <w:t>o</w:t>
      </w:r>
      <w:r w:rsidRPr="007A2AD8">
        <w:rPr>
          <w:rFonts w:cs="Times New Roman"/>
          <w:szCs w:val="24"/>
        </w:rPr>
        <w:t xml:space="preserve">k. </w:t>
      </w:r>
    </w:p>
    <w:p w:rsidR="005952A2" w:rsidRPr="007A2AD8" w:rsidRDefault="005952A2" w:rsidP="005952A2">
      <w:pPr>
        <w:spacing w:after="0" w:line="276" w:lineRule="auto"/>
        <w:ind w:firstLine="708"/>
        <w:jc w:val="both"/>
        <w:rPr>
          <w:rFonts w:cs="Times New Roman"/>
          <w:szCs w:val="24"/>
        </w:rPr>
      </w:pPr>
    </w:p>
    <w:p w:rsidR="00804266" w:rsidRPr="007A2AD8" w:rsidRDefault="000402E9" w:rsidP="000402E9">
      <w:pPr>
        <w:pStyle w:val="Nadpis4"/>
      </w:pPr>
      <w:r>
        <w:t>Prieťahy v konaní o preskúmanie zákonnosti rozhodnutia o sprístupnenie informácií</w:t>
      </w:r>
    </w:p>
    <w:p w:rsidR="00804266" w:rsidRPr="007A2AD8" w:rsidRDefault="005952A2" w:rsidP="005952A2">
      <w:pPr>
        <w:spacing w:after="0" w:line="276" w:lineRule="auto"/>
        <w:ind w:firstLine="709"/>
        <w:jc w:val="both"/>
        <w:rPr>
          <w:rFonts w:cs="Times New Roman"/>
          <w:szCs w:val="24"/>
        </w:rPr>
      </w:pPr>
      <w:r w:rsidRPr="007A2AD8">
        <w:rPr>
          <w:rFonts w:cs="Times New Roman"/>
          <w:szCs w:val="24"/>
        </w:rPr>
        <w:t>Ďalší podávateľ sa na mňa</w:t>
      </w:r>
      <w:r w:rsidR="00804266" w:rsidRPr="007A2AD8">
        <w:rPr>
          <w:rFonts w:cs="Times New Roman"/>
          <w:szCs w:val="24"/>
        </w:rPr>
        <w:t xml:space="preserve"> obrátil so žiadosťou o pomoc vo veci ochrany základného práva na prerokovanie veci bez zbytočných prieťahov v konaní vedenom na </w:t>
      </w:r>
      <w:r w:rsidRPr="007A2AD8">
        <w:rPr>
          <w:rFonts w:cs="Times New Roman"/>
          <w:szCs w:val="24"/>
        </w:rPr>
        <w:t>k</w:t>
      </w:r>
      <w:r w:rsidR="00804266" w:rsidRPr="007A2AD8">
        <w:rPr>
          <w:rFonts w:cs="Times New Roman"/>
          <w:szCs w:val="24"/>
        </w:rPr>
        <w:t xml:space="preserve">rajskom súde. Predmetom konania bolo preskúmanie zákonnosti rozhodnutia </w:t>
      </w:r>
      <w:r w:rsidRPr="007A2AD8">
        <w:rPr>
          <w:rFonts w:cs="Times New Roman"/>
          <w:szCs w:val="24"/>
        </w:rPr>
        <w:t>k</w:t>
      </w:r>
      <w:r w:rsidR="00804266" w:rsidRPr="007A2AD8">
        <w:rPr>
          <w:rFonts w:cs="Times New Roman"/>
          <w:szCs w:val="24"/>
        </w:rPr>
        <w:t>rajského súdu</w:t>
      </w:r>
      <w:r w:rsidRPr="007A2AD8">
        <w:rPr>
          <w:rFonts w:cs="Times New Roman"/>
          <w:szCs w:val="24"/>
        </w:rPr>
        <w:t xml:space="preserve"> </w:t>
      </w:r>
      <w:r w:rsidR="00804266" w:rsidRPr="007A2AD8">
        <w:rPr>
          <w:rFonts w:cs="Times New Roman"/>
          <w:szCs w:val="24"/>
        </w:rPr>
        <w:t xml:space="preserve">a fiktívneho rozhodnutia </w:t>
      </w:r>
      <w:r w:rsidRPr="007A2AD8">
        <w:rPr>
          <w:rFonts w:cs="Times New Roman"/>
          <w:szCs w:val="24"/>
        </w:rPr>
        <w:t>o</w:t>
      </w:r>
      <w:r w:rsidR="00804266" w:rsidRPr="007A2AD8">
        <w:rPr>
          <w:rFonts w:cs="Times New Roman"/>
          <w:szCs w:val="24"/>
        </w:rPr>
        <w:t xml:space="preserve">kresného súdu o sprístupnenie informácií podľa zákona </w:t>
      </w:r>
      <w:r w:rsidRPr="007A2AD8">
        <w:rPr>
          <w:rFonts w:cs="Times New Roman"/>
          <w:szCs w:val="24"/>
        </w:rPr>
        <w:t>o slobode informácií.</w:t>
      </w:r>
    </w:p>
    <w:p w:rsidR="005952A2" w:rsidRPr="007A2AD8" w:rsidRDefault="005952A2" w:rsidP="005952A2">
      <w:pPr>
        <w:spacing w:after="0" w:line="276" w:lineRule="auto"/>
        <w:ind w:firstLine="709"/>
        <w:jc w:val="both"/>
        <w:rPr>
          <w:rFonts w:cs="Times New Roman"/>
          <w:szCs w:val="24"/>
        </w:rPr>
      </w:pPr>
    </w:p>
    <w:p w:rsidR="00804266" w:rsidRPr="007A2AD8" w:rsidRDefault="00804266" w:rsidP="005952A2">
      <w:pPr>
        <w:spacing w:after="0" w:line="276" w:lineRule="auto"/>
        <w:ind w:firstLine="708"/>
        <w:jc w:val="both"/>
        <w:rPr>
          <w:rFonts w:cs="Times New Roman"/>
          <w:szCs w:val="24"/>
        </w:rPr>
      </w:pPr>
      <w:r w:rsidRPr="007A2AD8">
        <w:rPr>
          <w:rFonts w:cs="Times New Roman"/>
          <w:szCs w:val="24"/>
        </w:rPr>
        <w:lastRenderedPageBreak/>
        <w:t>Preskúmaním podnetu bolo zistené, že za doterajšiu neprimeranú dĺžku konania nesi</w:t>
      </w:r>
      <w:r w:rsidR="005952A2" w:rsidRPr="007A2AD8">
        <w:rPr>
          <w:rFonts w:cs="Times New Roman"/>
          <w:szCs w:val="24"/>
        </w:rPr>
        <w:t>e v tomto prípade zodpovednosť k</w:t>
      </w:r>
      <w:r w:rsidRPr="007A2AD8">
        <w:rPr>
          <w:rFonts w:cs="Times New Roman"/>
          <w:szCs w:val="24"/>
        </w:rPr>
        <w:t>rajský súd</w:t>
      </w:r>
      <w:r w:rsidR="005952A2" w:rsidRPr="007A2AD8">
        <w:rPr>
          <w:rFonts w:cs="Times New Roman"/>
          <w:szCs w:val="24"/>
        </w:rPr>
        <w:t>. V</w:t>
      </w:r>
      <w:r w:rsidRPr="007A2AD8">
        <w:rPr>
          <w:rFonts w:cs="Times New Roman"/>
          <w:szCs w:val="24"/>
        </w:rPr>
        <w:t>ýsledk</w:t>
      </w:r>
      <w:r w:rsidR="005952A2" w:rsidRPr="007A2AD8">
        <w:rPr>
          <w:rFonts w:cs="Times New Roman"/>
          <w:szCs w:val="24"/>
        </w:rPr>
        <w:t>om</w:t>
      </w:r>
      <w:r w:rsidRPr="007A2AD8">
        <w:rPr>
          <w:rFonts w:cs="Times New Roman"/>
          <w:b/>
          <w:szCs w:val="24"/>
        </w:rPr>
        <w:t xml:space="preserve"> </w:t>
      </w:r>
      <w:r w:rsidRPr="007A2AD8">
        <w:rPr>
          <w:rFonts w:cs="Times New Roman"/>
          <w:szCs w:val="24"/>
        </w:rPr>
        <w:t xml:space="preserve">vybavenia </w:t>
      </w:r>
      <w:r w:rsidR="005952A2" w:rsidRPr="007A2AD8">
        <w:rPr>
          <w:rFonts w:cs="Times New Roman"/>
          <w:szCs w:val="24"/>
        </w:rPr>
        <w:t xml:space="preserve">tohto </w:t>
      </w:r>
      <w:r w:rsidRPr="007A2AD8">
        <w:rPr>
          <w:rFonts w:cs="Times New Roman"/>
          <w:szCs w:val="24"/>
        </w:rPr>
        <w:t>podnetu</w:t>
      </w:r>
      <w:r w:rsidR="005952A2" w:rsidRPr="007A2AD8">
        <w:rPr>
          <w:rFonts w:cs="Times New Roman"/>
          <w:szCs w:val="24"/>
        </w:rPr>
        <w:t xml:space="preserve"> </w:t>
      </w:r>
      <w:r w:rsidR="006C5E00" w:rsidRPr="007A2AD8">
        <w:rPr>
          <w:rFonts w:cs="Times New Roman"/>
          <w:szCs w:val="24"/>
        </w:rPr>
        <w:t>bolo</w:t>
      </w:r>
      <w:r w:rsidRPr="007A2AD8">
        <w:rPr>
          <w:rFonts w:cs="Times New Roman"/>
          <w:szCs w:val="24"/>
        </w:rPr>
        <w:t xml:space="preserve"> </w:t>
      </w:r>
      <w:r w:rsidR="005952A2" w:rsidRPr="007A2AD8">
        <w:rPr>
          <w:rFonts w:cs="Times New Roman"/>
          <w:szCs w:val="24"/>
        </w:rPr>
        <w:t xml:space="preserve">preto </w:t>
      </w:r>
      <w:r w:rsidRPr="007A2AD8">
        <w:rPr>
          <w:rFonts w:cs="Times New Roman"/>
          <w:szCs w:val="24"/>
        </w:rPr>
        <w:t xml:space="preserve">preukázané porušenie základného práva na prerokovanie veci bez zbytočných prieťahov a práva na </w:t>
      </w:r>
      <w:proofErr w:type="spellStart"/>
      <w:r w:rsidRPr="007A2AD8">
        <w:rPr>
          <w:rFonts w:cs="Times New Roman"/>
          <w:szCs w:val="24"/>
        </w:rPr>
        <w:t>prejednanie</w:t>
      </w:r>
      <w:proofErr w:type="spellEnd"/>
      <w:r w:rsidRPr="007A2AD8">
        <w:rPr>
          <w:rFonts w:cs="Times New Roman"/>
          <w:szCs w:val="24"/>
        </w:rPr>
        <w:t xml:space="preserve"> záležitosti v primeranej </w:t>
      </w:r>
      <w:r w:rsidR="006C5E00" w:rsidRPr="007A2AD8">
        <w:rPr>
          <w:rFonts w:cs="Times New Roman"/>
          <w:szCs w:val="24"/>
        </w:rPr>
        <w:t xml:space="preserve">lehote </w:t>
      </w:r>
      <w:r w:rsidRPr="007A2AD8">
        <w:rPr>
          <w:rFonts w:cs="Times New Roman"/>
          <w:szCs w:val="24"/>
        </w:rPr>
        <w:t xml:space="preserve">postupom </w:t>
      </w:r>
      <w:r w:rsidR="005952A2" w:rsidRPr="007A2AD8">
        <w:rPr>
          <w:rFonts w:cs="Times New Roman"/>
          <w:szCs w:val="24"/>
        </w:rPr>
        <w:t>k</w:t>
      </w:r>
      <w:r w:rsidRPr="007A2AD8">
        <w:rPr>
          <w:rFonts w:cs="Times New Roman"/>
          <w:szCs w:val="24"/>
        </w:rPr>
        <w:t>rajského súdu.</w:t>
      </w:r>
      <w:r w:rsidRPr="007A2AD8">
        <w:rPr>
          <w:rFonts w:cs="Times New Roman"/>
          <w:b/>
          <w:szCs w:val="24"/>
        </w:rPr>
        <w:t xml:space="preserve"> </w:t>
      </w:r>
      <w:r w:rsidRPr="007A2AD8">
        <w:rPr>
          <w:rFonts w:cs="Times New Roman"/>
          <w:szCs w:val="24"/>
        </w:rPr>
        <w:t xml:space="preserve">Na základe </w:t>
      </w:r>
      <w:r w:rsidR="005952A2" w:rsidRPr="007A2AD8">
        <w:rPr>
          <w:rFonts w:cs="Times New Roman"/>
          <w:szCs w:val="24"/>
        </w:rPr>
        <w:t>mojej intervencie</w:t>
      </w:r>
      <w:r w:rsidR="006C5E00" w:rsidRPr="007A2AD8">
        <w:rPr>
          <w:rFonts w:cs="Times New Roman"/>
          <w:szCs w:val="24"/>
        </w:rPr>
        <w:t xml:space="preserve"> b</w:t>
      </w:r>
      <w:r w:rsidRPr="007A2AD8">
        <w:rPr>
          <w:rFonts w:cs="Times New Roman"/>
          <w:szCs w:val="24"/>
        </w:rPr>
        <w:t xml:space="preserve">olo vo veci nariadené pojednávanie </w:t>
      </w:r>
      <w:r w:rsidR="006C5E00" w:rsidRPr="007A2AD8">
        <w:rPr>
          <w:rFonts w:cs="Times New Roman"/>
          <w:szCs w:val="24"/>
        </w:rPr>
        <w:t>a</w:t>
      </w:r>
      <w:r w:rsidRPr="007A2AD8">
        <w:rPr>
          <w:rFonts w:cs="Times New Roman"/>
          <w:szCs w:val="24"/>
        </w:rPr>
        <w:t xml:space="preserve"> súd </w:t>
      </w:r>
      <w:r w:rsidR="006C5E00" w:rsidRPr="007A2AD8">
        <w:rPr>
          <w:rFonts w:cs="Times New Roman"/>
          <w:szCs w:val="24"/>
        </w:rPr>
        <w:t xml:space="preserve">na tomto pojednávaní </w:t>
      </w:r>
      <w:r w:rsidRPr="007A2AD8">
        <w:rPr>
          <w:rFonts w:cs="Times New Roman"/>
          <w:szCs w:val="24"/>
        </w:rPr>
        <w:t>vo veci rozhodol rozsudkom.</w:t>
      </w:r>
    </w:p>
    <w:p w:rsidR="006C5E00" w:rsidRPr="007A2AD8" w:rsidRDefault="006C5E00" w:rsidP="005952A2">
      <w:pPr>
        <w:spacing w:after="0" w:line="276" w:lineRule="auto"/>
        <w:ind w:firstLine="708"/>
        <w:jc w:val="both"/>
        <w:rPr>
          <w:rFonts w:cs="Times New Roman"/>
          <w:szCs w:val="24"/>
        </w:rPr>
      </w:pPr>
    </w:p>
    <w:p w:rsidR="000402E9" w:rsidRDefault="000402E9" w:rsidP="000402E9">
      <w:pPr>
        <w:pStyle w:val="Nadpis4"/>
      </w:pPr>
      <w:r>
        <w:t>Prieťahy v </w:t>
      </w:r>
      <w:r w:rsidR="00B850AE">
        <w:t xml:space="preserve">konaní </w:t>
      </w:r>
      <w:r>
        <w:t>Úradu na ochranu osobných údajov</w:t>
      </w:r>
    </w:p>
    <w:p w:rsidR="00290963" w:rsidRPr="007A2AD8" w:rsidRDefault="006C5E00" w:rsidP="000402E9">
      <w:pPr>
        <w:spacing w:line="276" w:lineRule="auto"/>
        <w:ind w:firstLine="708"/>
        <w:jc w:val="both"/>
        <w:rPr>
          <w:rFonts w:cs="Times New Roman"/>
          <w:szCs w:val="24"/>
        </w:rPr>
      </w:pPr>
      <w:r w:rsidRPr="007A2AD8">
        <w:rPr>
          <w:rFonts w:cs="Times New Roman"/>
          <w:szCs w:val="24"/>
        </w:rPr>
        <w:t xml:space="preserve">V súvislosti s postupom Úradu na ochranu osobných údajov Slovenskej republiky sa </w:t>
      </w:r>
      <w:r w:rsidR="006E6CAE">
        <w:rPr>
          <w:rFonts w:cs="Times New Roman"/>
          <w:szCs w:val="24"/>
        </w:rPr>
        <w:br/>
      </w:r>
      <w:r w:rsidRPr="007A2AD8">
        <w:rPr>
          <w:rFonts w:cs="Times New Roman"/>
          <w:szCs w:val="24"/>
        </w:rPr>
        <w:t>na</w:t>
      </w:r>
      <w:r w:rsidR="004F5192" w:rsidRPr="007A2AD8">
        <w:rPr>
          <w:rFonts w:cs="Times New Roman"/>
          <w:szCs w:val="24"/>
        </w:rPr>
        <w:t xml:space="preserve"> </w:t>
      </w:r>
      <w:r w:rsidRPr="007A2AD8">
        <w:rPr>
          <w:rFonts w:cs="Times New Roman"/>
          <w:szCs w:val="24"/>
        </w:rPr>
        <w:t>mňa</w:t>
      </w:r>
      <w:r w:rsidR="00290963" w:rsidRPr="007A2AD8">
        <w:rPr>
          <w:rFonts w:cs="Times New Roman"/>
          <w:szCs w:val="24"/>
        </w:rPr>
        <w:t xml:space="preserve"> obrátil podávateľ, ktorý sa domáhal ochrany svojich základných práv v konaní o ochrane osobných údajov</w:t>
      </w:r>
      <w:r w:rsidR="00932C37" w:rsidRPr="007A2AD8">
        <w:rPr>
          <w:rFonts w:cs="Times New Roman"/>
          <w:szCs w:val="24"/>
        </w:rPr>
        <w:t xml:space="preserve">, ktoré sa </w:t>
      </w:r>
      <w:r w:rsidR="00290963" w:rsidRPr="007A2AD8">
        <w:rPr>
          <w:rFonts w:cs="Times New Roman"/>
          <w:szCs w:val="24"/>
        </w:rPr>
        <w:t>zača</w:t>
      </w:r>
      <w:r w:rsidR="00932C37" w:rsidRPr="007A2AD8">
        <w:rPr>
          <w:rFonts w:cs="Times New Roman"/>
          <w:szCs w:val="24"/>
        </w:rPr>
        <w:t>lo</w:t>
      </w:r>
      <w:r w:rsidR="00290963" w:rsidRPr="007A2AD8">
        <w:rPr>
          <w:rFonts w:cs="Times New Roman"/>
          <w:szCs w:val="24"/>
        </w:rPr>
        <w:t xml:space="preserve"> na návrh podávateľa. Úrad </w:t>
      </w:r>
      <w:r w:rsidR="00932C37" w:rsidRPr="007A2AD8">
        <w:rPr>
          <w:rFonts w:cs="Times New Roman"/>
          <w:szCs w:val="24"/>
        </w:rPr>
        <w:t xml:space="preserve">na ochranu osobných údajov Slovenskej republiky </w:t>
      </w:r>
      <w:r w:rsidR="00290963" w:rsidRPr="007A2AD8">
        <w:rPr>
          <w:rFonts w:cs="Times New Roman"/>
          <w:szCs w:val="24"/>
        </w:rPr>
        <w:t xml:space="preserve">o návrhu podávateľa rozhodoval (do času vybavovania veci verejnou ochrankyňou práv) viac než dva roky, pričom v tej iste veci trikrát rozhodoval v prvom stupni a dvakrát v druhom stupni na základe podaného rozkladu. </w:t>
      </w:r>
    </w:p>
    <w:p w:rsidR="00290963" w:rsidRPr="007A2AD8" w:rsidRDefault="00932C37" w:rsidP="00290963">
      <w:pPr>
        <w:spacing w:line="276" w:lineRule="auto"/>
        <w:ind w:firstLine="708"/>
        <w:jc w:val="both"/>
        <w:rPr>
          <w:rFonts w:cs="Times New Roman"/>
          <w:szCs w:val="24"/>
        </w:rPr>
      </w:pPr>
      <w:r w:rsidRPr="007A2AD8">
        <w:rPr>
          <w:rFonts w:cs="Times New Roman"/>
          <w:szCs w:val="24"/>
        </w:rPr>
        <w:t>O</w:t>
      </w:r>
      <w:r w:rsidR="00290963" w:rsidRPr="007A2AD8">
        <w:rPr>
          <w:rFonts w:cs="Times New Roman"/>
          <w:szCs w:val="24"/>
        </w:rPr>
        <w:t xml:space="preserve"> stanovisko </w:t>
      </w:r>
      <w:r w:rsidRPr="007A2AD8">
        <w:rPr>
          <w:rFonts w:cs="Times New Roman"/>
          <w:szCs w:val="24"/>
        </w:rPr>
        <w:t xml:space="preserve">som požiadala </w:t>
      </w:r>
      <w:r w:rsidR="00290963" w:rsidRPr="007A2AD8">
        <w:rPr>
          <w:rFonts w:cs="Times New Roman"/>
          <w:szCs w:val="24"/>
        </w:rPr>
        <w:t>predsedníčku Úradu</w:t>
      </w:r>
      <w:r w:rsidRPr="007A2AD8">
        <w:rPr>
          <w:rFonts w:cs="Times New Roman"/>
          <w:szCs w:val="24"/>
        </w:rPr>
        <w:t xml:space="preserve"> na ochranu osobných údajov Slovenskej republiky</w:t>
      </w:r>
      <w:r w:rsidR="00290963" w:rsidRPr="007A2AD8">
        <w:rPr>
          <w:rFonts w:cs="Times New Roman"/>
          <w:szCs w:val="24"/>
        </w:rPr>
        <w:t xml:space="preserve">. Následne </w:t>
      </w:r>
      <w:r w:rsidRPr="007A2AD8">
        <w:rPr>
          <w:rFonts w:cs="Times New Roman"/>
          <w:szCs w:val="24"/>
        </w:rPr>
        <w:t xml:space="preserve">som </w:t>
      </w:r>
      <w:r w:rsidR="00290963" w:rsidRPr="007A2AD8">
        <w:rPr>
          <w:rFonts w:cs="Times New Roman"/>
          <w:szCs w:val="24"/>
        </w:rPr>
        <w:t xml:space="preserve">preskúmala pripojenú spisovú dokumentáciu, ktorú </w:t>
      </w:r>
      <w:r w:rsidRPr="007A2AD8">
        <w:rPr>
          <w:rFonts w:cs="Times New Roman"/>
          <w:szCs w:val="24"/>
        </w:rPr>
        <w:t xml:space="preserve">som </w:t>
      </w:r>
      <w:r w:rsidR="00290963" w:rsidRPr="007A2AD8">
        <w:rPr>
          <w:rFonts w:cs="Times New Roman"/>
          <w:szCs w:val="24"/>
        </w:rPr>
        <w:t xml:space="preserve">posúdila v kontexte príslušnej právnej úpravy platnej v čase rozhodovania </w:t>
      </w:r>
      <w:r w:rsidRPr="007A2AD8">
        <w:rPr>
          <w:rFonts w:cs="Times New Roman"/>
          <w:szCs w:val="24"/>
        </w:rPr>
        <w:t xml:space="preserve">tohto </w:t>
      </w:r>
      <w:r w:rsidR="00290963" w:rsidRPr="007A2AD8">
        <w:rPr>
          <w:rFonts w:cs="Times New Roman"/>
          <w:szCs w:val="24"/>
        </w:rPr>
        <w:t xml:space="preserve">úradu. </w:t>
      </w:r>
      <w:r w:rsidR="006E6CAE">
        <w:rPr>
          <w:rFonts w:cs="Times New Roman"/>
          <w:szCs w:val="24"/>
        </w:rPr>
        <w:br/>
      </w:r>
      <w:r w:rsidR="00290963" w:rsidRPr="007A2AD8">
        <w:rPr>
          <w:rFonts w:cs="Times New Roman"/>
          <w:szCs w:val="24"/>
        </w:rPr>
        <w:t xml:space="preserve">Po preskúmaní všetkých </w:t>
      </w:r>
      <w:r w:rsidRPr="007A2AD8">
        <w:rPr>
          <w:rFonts w:cs="Times New Roman"/>
          <w:szCs w:val="24"/>
        </w:rPr>
        <w:t xml:space="preserve">prvostupňových i druhostupňových </w:t>
      </w:r>
      <w:r w:rsidR="00290963" w:rsidRPr="007A2AD8">
        <w:rPr>
          <w:rFonts w:cs="Times New Roman"/>
          <w:szCs w:val="24"/>
        </w:rPr>
        <w:t xml:space="preserve">fáz v predmetnom správnom konaní </w:t>
      </w:r>
      <w:r w:rsidRPr="007A2AD8">
        <w:rPr>
          <w:rFonts w:cs="Times New Roman"/>
          <w:szCs w:val="24"/>
        </w:rPr>
        <w:t>som</w:t>
      </w:r>
      <w:r w:rsidR="00290963" w:rsidRPr="007A2AD8">
        <w:rPr>
          <w:rFonts w:cs="Times New Roman"/>
          <w:szCs w:val="24"/>
        </w:rPr>
        <w:t xml:space="preserve"> nezistila </w:t>
      </w:r>
      <w:r w:rsidRPr="007A2AD8">
        <w:rPr>
          <w:rFonts w:cs="Times New Roman"/>
          <w:szCs w:val="24"/>
        </w:rPr>
        <w:t xml:space="preserve">postupom úradu </w:t>
      </w:r>
      <w:r w:rsidR="00290963" w:rsidRPr="007A2AD8">
        <w:rPr>
          <w:rFonts w:cs="Times New Roman"/>
          <w:szCs w:val="24"/>
        </w:rPr>
        <w:t xml:space="preserve">zásah do práv podávateľa takej intenzity, ktorý by mal za </w:t>
      </w:r>
      <w:r w:rsidRPr="007A2AD8">
        <w:rPr>
          <w:rFonts w:cs="Times New Roman"/>
          <w:szCs w:val="24"/>
        </w:rPr>
        <w:t>ná</w:t>
      </w:r>
      <w:r w:rsidR="00290963" w:rsidRPr="007A2AD8">
        <w:rPr>
          <w:rFonts w:cs="Times New Roman"/>
          <w:szCs w:val="24"/>
        </w:rPr>
        <w:t xml:space="preserve">sledok porušenie základných práv podávateľa. Zároveň </w:t>
      </w:r>
      <w:r w:rsidRPr="007A2AD8">
        <w:rPr>
          <w:rFonts w:cs="Times New Roman"/>
          <w:szCs w:val="24"/>
        </w:rPr>
        <w:t xml:space="preserve">som </w:t>
      </w:r>
      <w:r w:rsidR="00290963" w:rsidRPr="007A2AD8">
        <w:rPr>
          <w:rFonts w:cs="Times New Roman"/>
          <w:szCs w:val="24"/>
        </w:rPr>
        <w:t xml:space="preserve">však zistila skutočnosti nasvedčujúce tomu, že v konaní o ochrane osobných údajov boli porušené povinnosti ustanovené zákonom o ochrane osobných údajov a Správnym poriadkom. Úrad </w:t>
      </w:r>
      <w:r w:rsidRPr="007A2AD8">
        <w:rPr>
          <w:rFonts w:cs="Times New Roman"/>
          <w:szCs w:val="24"/>
        </w:rPr>
        <w:t xml:space="preserve">na ochranu osobných údajov Slovenskej republiky </w:t>
      </w:r>
      <w:r w:rsidR="00290963" w:rsidRPr="007A2AD8">
        <w:rPr>
          <w:rFonts w:cs="Times New Roman"/>
          <w:szCs w:val="24"/>
        </w:rPr>
        <w:t>porušil povinnosť písomne a s primeraným o</w:t>
      </w:r>
      <w:r w:rsidRPr="007A2AD8">
        <w:rPr>
          <w:rFonts w:cs="Times New Roman"/>
          <w:szCs w:val="24"/>
        </w:rPr>
        <w:t xml:space="preserve">dôvodnením informovať účastníkov </w:t>
      </w:r>
      <w:r w:rsidR="00290963" w:rsidRPr="007A2AD8">
        <w:rPr>
          <w:rFonts w:cs="Times New Roman"/>
          <w:szCs w:val="24"/>
        </w:rPr>
        <w:t xml:space="preserve">konania o predĺžení lehoty na rozhodnutie a predsedníčka </w:t>
      </w:r>
      <w:r w:rsidRPr="007A2AD8">
        <w:rPr>
          <w:rFonts w:cs="Times New Roman"/>
          <w:szCs w:val="24"/>
        </w:rPr>
        <w:t>ú</w:t>
      </w:r>
      <w:r w:rsidR="00290963" w:rsidRPr="007A2AD8">
        <w:rPr>
          <w:rFonts w:cs="Times New Roman"/>
          <w:szCs w:val="24"/>
        </w:rPr>
        <w:t>radu nerozhodla v zákonom stanovenej lehote. Úradu</w:t>
      </w:r>
      <w:r w:rsidRPr="007A2AD8">
        <w:rPr>
          <w:rFonts w:cs="Times New Roman"/>
          <w:szCs w:val="24"/>
        </w:rPr>
        <w:t xml:space="preserve"> som</w:t>
      </w:r>
      <w:r w:rsidR="00290963" w:rsidRPr="007A2AD8">
        <w:rPr>
          <w:rFonts w:cs="Times New Roman"/>
          <w:szCs w:val="24"/>
        </w:rPr>
        <w:t xml:space="preserve"> </w:t>
      </w:r>
      <w:r w:rsidRPr="007A2AD8">
        <w:rPr>
          <w:rFonts w:cs="Times New Roman"/>
          <w:szCs w:val="24"/>
        </w:rPr>
        <w:t xml:space="preserve">tiež dala </w:t>
      </w:r>
      <w:r w:rsidR="006E6CAE">
        <w:rPr>
          <w:rFonts w:cs="Times New Roman"/>
          <w:szCs w:val="24"/>
        </w:rPr>
        <w:br/>
      </w:r>
      <w:r w:rsidR="00290963" w:rsidRPr="007A2AD8">
        <w:rPr>
          <w:rFonts w:cs="Times New Roman"/>
          <w:szCs w:val="24"/>
        </w:rPr>
        <w:t>do pozornosti okolnosť opakovaného zrušenia prvostupňového rozhodnutia nadriadeným orgánom, ktorého dôsledkom môže byť (i časovo) neefektívna rozhodovacia činnosť.</w:t>
      </w:r>
    </w:p>
    <w:p w:rsidR="00290963" w:rsidRDefault="00290963" w:rsidP="00290963">
      <w:pPr>
        <w:spacing w:line="276" w:lineRule="auto"/>
        <w:ind w:firstLine="708"/>
        <w:jc w:val="both"/>
        <w:rPr>
          <w:rFonts w:cs="Times New Roman"/>
          <w:szCs w:val="24"/>
        </w:rPr>
      </w:pPr>
      <w:r w:rsidRPr="007A2AD8">
        <w:rPr>
          <w:rFonts w:cs="Times New Roman"/>
          <w:szCs w:val="24"/>
        </w:rPr>
        <w:t xml:space="preserve">Na základe </w:t>
      </w:r>
      <w:r w:rsidR="00932C37" w:rsidRPr="007A2AD8">
        <w:rPr>
          <w:rFonts w:cs="Times New Roman"/>
          <w:szCs w:val="24"/>
        </w:rPr>
        <w:t>môjho o</w:t>
      </w:r>
      <w:r w:rsidRPr="007A2AD8">
        <w:rPr>
          <w:rFonts w:cs="Times New Roman"/>
          <w:szCs w:val="24"/>
        </w:rPr>
        <w:t xml:space="preserve">známenia </w:t>
      </w:r>
      <w:r w:rsidR="00932C37" w:rsidRPr="007A2AD8">
        <w:rPr>
          <w:rFonts w:cs="Times New Roman"/>
          <w:szCs w:val="24"/>
        </w:rPr>
        <w:t>ú</w:t>
      </w:r>
      <w:r w:rsidRPr="007A2AD8">
        <w:rPr>
          <w:rFonts w:cs="Times New Roman"/>
          <w:szCs w:val="24"/>
        </w:rPr>
        <w:t xml:space="preserve">rad prerokoval zistené nedostatky na príslušných stupňoch riadenia s cieľom zabezpečiť, aby sa v budúcnosti neopakovali. </w:t>
      </w:r>
      <w:r w:rsidR="00932C37" w:rsidRPr="007A2AD8">
        <w:rPr>
          <w:rFonts w:cs="Times New Roman"/>
          <w:szCs w:val="24"/>
        </w:rPr>
        <w:t>T</w:t>
      </w:r>
      <w:r w:rsidRPr="007A2AD8">
        <w:rPr>
          <w:rFonts w:cs="Times New Roman"/>
          <w:szCs w:val="24"/>
        </w:rPr>
        <w:t xml:space="preserve">aktiež </w:t>
      </w:r>
      <w:r w:rsidR="006E6CAE">
        <w:rPr>
          <w:rFonts w:cs="Times New Roman"/>
          <w:szCs w:val="24"/>
        </w:rPr>
        <w:br/>
      </w:r>
      <w:r w:rsidR="00932C37" w:rsidRPr="007A2AD8">
        <w:rPr>
          <w:rFonts w:cs="Times New Roman"/>
          <w:szCs w:val="24"/>
        </w:rPr>
        <w:t xml:space="preserve">ma </w:t>
      </w:r>
      <w:r w:rsidRPr="007A2AD8">
        <w:rPr>
          <w:rFonts w:cs="Times New Roman"/>
          <w:szCs w:val="24"/>
        </w:rPr>
        <w:t>informoval o vydanom internom riadiacom akte, ktorý upravuje predlžovanie lehoty v správnych konaniach v súlade s platnou právnou úpravou.</w:t>
      </w:r>
    </w:p>
    <w:p w:rsidR="00763356" w:rsidRPr="000402E9" w:rsidRDefault="000402E9" w:rsidP="000402E9">
      <w:pPr>
        <w:pStyle w:val="Nadpis4"/>
      </w:pPr>
      <w:r>
        <w:t>Nedostatky vo vyšetrovaní dopravnej nehody</w:t>
      </w:r>
    </w:p>
    <w:p w:rsidR="00290963" w:rsidRPr="007A2AD8" w:rsidRDefault="00932C37" w:rsidP="00290963">
      <w:pPr>
        <w:spacing w:line="276" w:lineRule="auto"/>
        <w:ind w:firstLine="360"/>
        <w:jc w:val="both"/>
        <w:rPr>
          <w:rFonts w:cs="Times New Roman"/>
          <w:szCs w:val="24"/>
        </w:rPr>
      </w:pPr>
      <w:r w:rsidRPr="007A2AD8">
        <w:rPr>
          <w:rFonts w:cs="Times New Roman"/>
          <w:szCs w:val="24"/>
        </w:rPr>
        <w:tab/>
        <w:t>Obrátila sa na mňa</w:t>
      </w:r>
      <w:r w:rsidR="00290963" w:rsidRPr="007A2AD8">
        <w:rPr>
          <w:rFonts w:cs="Times New Roman"/>
          <w:szCs w:val="24"/>
        </w:rPr>
        <w:t xml:space="preserve"> s podnetom </w:t>
      </w:r>
      <w:proofErr w:type="spellStart"/>
      <w:r w:rsidRPr="007A2AD8">
        <w:rPr>
          <w:rFonts w:cs="Times New Roman"/>
          <w:szCs w:val="24"/>
        </w:rPr>
        <w:t>podávateľka</w:t>
      </w:r>
      <w:proofErr w:type="spellEnd"/>
      <w:r w:rsidR="00290963" w:rsidRPr="007A2AD8">
        <w:rPr>
          <w:rFonts w:cs="Times New Roman"/>
          <w:szCs w:val="24"/>
        </w:rPr>
        <w:t xml:space="preserve">, ktorá bola účastníčkou a svedkom dopravnej nehody. Na základe výsledkov vyšetrovania dopravnej nehody </w:t>
      </w:r>
      <w:r w:rsidR="007052F3" w:rsidRPr="007A2AD8">
        <w:rPr>
          <w:rFonts w:cs="Times New Roman"/>
          <w:szCs w:val="24"/>
        </w:rPr>
        <w:t xml:space="preserve">dopravným inšpektorátom </w:t>
      </w:r>
      <w:r w:rsidR="00290963" w:rsidRPr="007A2AD8">
        <w:rPr>
          <w:rFonts w:cs="Times New Roman"/>
          <w:szCs w:val="24"/>
        </w:rPr>
        <w:t>sa uskutočnilo priestupkové konanie, vo výsledku ktorého bola za vinníčku dopravnej nehody uznaná dcéra podávateľky</w:t>
      </w:r>
      <w:r w:rsidRPr="007A2AD8">
        <w:rPr>
          <w:rFonts w:cs="Times New Roman"/>
          <w:szCs w:val="24"/>
        </w:rPr>
        <w:t>,</w:t>
      </w:r>
      <w:r w:rsidR="00290963" w:rsidRPr="007A2AD8">
        <w:rPr>
          <w:rFonts w:cs="Times New Roman"/>
          <w:szCs w:val="24"/>
        </w:rPr>
        <w:t xml:space="preserve"> ako vodička jedného z vozidiel. Podľa podávateľky rozhodnutie o spáchaní priestupku a</w:t>
      </w:r>
      <w:r w:rsidR="00763356" w:rsidRPr="007A2AD8">
        <w:rPr>
          <w:rFonts w:cs="Times New Roman"/>
          <w:szCs w:val="24"/>
        </w:rPr>
        <w:t xml:space="preserve"> o </w:t>
      </w:r>
      <w:r w:rsidR="00290963" w:rsidRPr="007A2AD8">
        <w:rPr>
          <w:rFonts w:cs="Times New Roman"/>
          <w:szCs w:val="24"/>
        </w:rPr>
        <w:t xml:space="preserve">uložení sankcie za priestupok nezodpovedalo skutočnému priebehu dopravnej nehody, </w:t>
      </w:r>
      <w:r w:rsidRPr="007A2AD8">
        <w:rPr>
          <w:rFonts w:cs="Times New Roman"/>
          <w:szCs w:val="24"/>
        </w:rPr>
        <w:t xml:space="preserve">preto ho </w:t>
      </w:r>
      <w:r w:rsidR="00290963" w:rsidRPr="007A2AD8">
        <w:rPr>
          <w:rFonts w:cs="Times New Roman"/>
          <w:szCs w:val="24"/>
        </w:rPr>
        <w:t xml:space="preserve">vnímala ako nespravodlivé </w:t>
      </w:r>
      <w:r w:rsidR="00290963" w:rsidRPr="007A2AD8">
        <w:rPr>
          <w:rFonts w:cs="Times New Roman"/>
          <w:szCs w:val="24"/>
        </w:rPr>
        <w:lastRenderedPageBreak/>
        <w:t xml:space="preserve">a nesprávne. Podľa názoru podávateľky vinníkom, </w:t>
      </w:r>
      <w:r w:rsidRPr="007A2AD8">
        <w:rPr>
          <w:rFonts w:cs="Times New Roman"/>
          <w:szCs w:val="24"/>
        </w:rPr>
        <w:t xml:space="preserve">príp. </w:t>
      </w:r>
      <w:r w:rsidR="00290963" w:rsidRPr="007A2AD8">
        <w:rPr>
          <w:rFonts w:cs="Times New Roman"/>
          <w:szCs w:val="24"/>
        </w:rPr>
        <w:t>prinajmenšom spoluvinníkom dopravnej nehody bol vodič druhého motorového vozidla.</w:t>
      </w:r>
    </w:p>
    <w:p w:rsidR="00290963" w:rsidRPr="007A2AD8" w:rsidRDefault="00932C37" w:rsidP="00290963">
      <w:pPr>
        <w:spacing w:line="276" w:lineRule="auto"/>
        <w:ind w:firstLine="360"/>
        <w:jc w:val="both"/>
        <w:rPr>
          <w:rFonts w:cs="Times New Roman"/>
          <w:szCs w:val="24"/>
        </w:rPr>
      </w:pPr>
      <w:r w:rsidRPr="007A2AD8">
        <w:rPr>
          <w:rFonts w:cs="Times New Roman"/>
          <w:szCs w:val="24"/>
        </w:rPr>
        <w:tab/>
        <w:t>V</w:t>
      </w:r>
      <w:r w:rsidR="00290963" w:rsidRPr="007A2AD8">
        <w:rPr>
          <w:rFonts w:cs="Times New Roman"/>
          <w:szCs w:val="24"/>
        </w:rPr>
        <w:t xml:space="preserve">yžiadala </w:t>
      </w:r>
      <w:r w:rsidRPr="007A2AD8">
        <w:rPr>
          <w:rFonts w:cs="Times New Roman"/>
          <w:szCs w:val="24"/>
        </w:rPr>
        <w:t xml:space="preserve">som si </w:t>
      </w:r>
      <w:r w:rsidR="00290963" w:rsidRPr="007A2AD8">
        <w:rPr>
          <w:rFonts w:cs="Times New Roman"/>
          <w:szCs w:val="24"/>
        </w:rPr>
        <w:t>stanovisko dopravného inšpektorátu spolu s príslušným priestupkovým spisom</w:t>
      </w:r>
      <w:r w:rsidRPr="007A2AD8">
        <w:rPr>
          <w:rFonts w:cs="Times New Roman"/>
          <w:szCs w:val="24"/>
        </w:rPr>
        <w:t>,</w:t>
      </w:r>
      <w:r w:rsidR="00290963" w:rsidRPr="007A2AD8">
        <w:rPr>
          <w:rFonts w:cs="Times New Roman"/>
          <w:szCs w:val="24"/>
        </w:rPr>
        <w:t xml:space="preserve"> vrátane znaleckých posudkov a výpovedí svedkov. Po preskúmaní podnetu a príslušnej dokumentácie z priebehu dopravnej nehody </w:t>
      </w:r>
      <w:r w:rsidRPr="007A2AD8">
        <w:rPr>
          <w:rFonts w:cs="Times New Roman"/>
          <w:szCs w:val="24"/>
        </w:rPr>
        <w:t>som</w:t>
      </w:r>
      <w:r w:rsidR="00290963" w:rsidRPr="007A2AD8">
        <w:rPr>
          <w:rFonts w:cs="Times New Roman"/>
          <w:szCs w:val="24"/>
        </w:rPr>
        <w:t xml:space="preserve"> zistila viaceré porušenia zákona a závažné nedostatky v odôvodnení rozhodnutia dopravného inšpektorátu. Keďže sa podnet týkal </w:t>
      </w:r>
      <w:r w:rsidR="00290963" w:rsidRPr="007A2AD8">
        <w:rPr>
          <w:rFonts w:cs="Times New Roman"/>
          <w:bCs/>
          <w:szCs w:val="24"/>
        </w:rPr>
        <w:t>preskúmania právoplatného rozhodnutia</w:t>
      </w:r>
      <w:r w:rsidR="00290963" w:rsidRPr="007A2AD8">
        <w:rPr>
          <w:rFonts w:cs="Times New Roman"/>
          <w:szCs w:val="24"/>
        </w:rPr>
        <w:t xml:space="preserve">, podnet </w:t>
      </w:r>
      <w:r w:rsidRPr="007A2AD8">
        <w:rPr>
          <w:rFonts w:cs="Times New Roman"/>
          <w:szCs w:val="24"/>
        </w:rPr>
        <w:t xml:space="preserve">som </w:t>
      </w:r>
      <w:r w:rsidR="00290963" w:rsidRPr="007A2AD8">
        <w:rPr>
          <w:rFonts w:cs="Times New Roman"/>
          <w:szCs w:val="24"/>
        </w:rPr>
        <w:t>postúpila podľa § 14 ods. 4 zákona o</w:t>
      </w:r>
      <w:r w:rsidRPr="007A2AD8">
        <w:rPr>
          <w:rFonts w:cs="Times New Roman"/>
          <w:szCs w:val="24"/>
        </w:rPr>
        <w:t> VOP,</w:t>
      </w:r>
      <w:r w:rsidR="00290963" w:rsidRPr="007A2AD8">
        <w:rPr>
          <w:rFonts w:cs="Times New Roman"/>
          <w:szCs w:val="24"/>
        </w:rPr>
        <w:t xml:space="preserve"> spolu so svojím právnym stanoviskom</w:t>
      </w:r>
      <w:r w:rsidRPr="007A2AD8">
        <w:rPr>
          <w:rFonts w:cs="Times New Roman"/>
          <w:szCs w:val="24"/>
        </w:rPr>
        <w:t>,</w:t>
      </w:r>
      <w:r w:rsidR="00290963" w:rsidRPr="007A2AD8">
        <w:rPr>
          <w:rFonts w:cs="Times New Roman"/>
          <w:szCs w:val="24"/>
        </w:rPr>
        <w:t xml:space="preserve"> príslušnému prokurátorovi.</w:t>
      </w:r>
    </w:p>
    <w:p w:rsidR="00290963" w:rsidRPr="007A2AD8" w:rsidRDefault="00932C37" w:rsidP="00290963">
      <w:pPr>
        <w:spacing w:line="276" w:lineRule="auto"/>
        <w:ind w:firstLine="360"/>
        <w:jc w:val="both"/>
        <w:rPr>
          <w:rFonts w:cs="Times New Roman"/>
          <w:szCs w:val="24"/>
        </w:rPr>
      </w:pPr>
      <w:r w:rsidRPr="007A2AD8">
        <w:rPr>
          <w:rFonts w:cs="Times New Roman"/>
          <w:bCs/>
          <w:szCs w:val="24"/>
        </w:rPr>
        <w:tab/>
      </w:r>
      <w:r w:rsidR="00290963" w:rsidRPr="007A2AD8">
        <w:rPr>
          <w:rFonts w:cs="Times New Roman"/>
          <w:bCs/>
          <w:szCs w:val="24"/>
        </w:rPr>
        <w:t xml:space="preserve">Okresná prokuratúra </w:t>
      </w:r>
      <w:r w:rsidRPr="007A2AD8">
        <w:rPr>
          <w:rFonts w:cs="Times New Roman"/>
          <w:bCs/>
          <w:szCs w:val="24"/>
        </w:rPr>
        <w:t xml:space="preserve">mi </w:t>
      </w:r>
      <w:r w:rsidR="00290963" w:rsidRPr="007A2AD8">
        <w:rPr>
          <w:rFonts w:cs="Times New Roman"/>
          <w:szCs w:val="24"/>
        </w:rPr>
        <w:t xml:space="preserve">nadväzne doručila </w:t>
      </w:r>
      <w:r w:rsidR="00290963" w:rsidRPr="007A2AD8">
        <w:rPr>
          <w:rFonts w:cs="Times New Roman"/>
          <w:bCs/>
          <w:szCs w:val="24"/>
        </w:rPr>
        <w:t>oznámenie o vybavení podnetu</w:t>
      </w:r>
      <w:r w:rsidR="00290963" w:rsidRPr="007A2AD8">
        <w:rPr>
          <w:rFonts w:cs="Times New Roman"/>
          <w:szCs w:val="24"/>
        </w:rPr>
        <w:t xml:space="preserve">, v zmysle ktorého prokurátor zistil, že napadnuté rozhodnutie bolo vydané v rozpore so zákonom. Z tohto dôvodu </w:t>
      </w:r>
      <w:r w:rsidR="00290963" w:rsidRPr="007A2AD8">
        <w:rPr>
          <w:rFonts w:cs="Times New Roman"/>
          <w:bCs/>
          <w:szCs w:val="24"/>
        </w:rPr>
        <w:t>bol dopravnému inšpektorátu podaný protest prokurátora</w:t>
      </w:r>
      <w:r w:rsidR="00290963" w:rsidRPr="007A2AD8">
        <w:rPr>
          <w:rFonts w:cs="Times New Roman"/>
          <w:szCs w:val="24"/>
        </w:rPr>
        <w:t xml:space="preserve"> proti predmetnému rozhodnutiu a bolo navrhnuté napadnuté rozhodnutie </w:t>
      </w:r>
      <w:r w:rsidR="00290963" w:rsidRPr="007A2AD8">
        <w:rPr>
          <w:rFonts w:cs="Times New Roman"/>
          <w:bCs/>
          <w:szCs w:val="24"/>
        </w:rPr>
        <w:t>zrušiť</w:t>
      </w:r>
      <w:r w:rsidR="00290963" w:rsidRPr="007A2AD8">
        <w:rPr>
          <w:rFonts w:cs="Times New Roman"/>
          <w:szCs w:val="24"/>
        </w:rPr>
        <w:t xml:space="preserve"> a </w:t>
      </w:r>
      <w:r w:rsidR="004E64E9" w:rsidRPr="007A2AD8">
        <w:rPr>
          <w:rFonts w:cs="Times New Roman"/>
          <w:szCs w:val="24"/>
        </w:rPr>
        <w:t xml:space="preserve">po riadnom dokazovaní </w:t>
      </w:r>
      <w:r w:rsidR="00290963" w:rsidRPr="007A2AD8">
        <w:rPr>
          <w:rFonts w:cs="Times New Roman"/>
          <w:szCs w:val="24"/>
        </w:rPr>
        <w:t>vo veci vydať nové rozhodnutie zodpovedajúce zákonu.</w:t>
      </w:r>
    </w:p>
    <w:p w:rsidR="000402E9" w:rsidRDefault="000402E9" w:rsidP="000402E9">
      <w:pPr>
        <w:pStyle w:val="Nadpis4"/>
      </w:pPr>
      <w:r>
        <w:t>Nesprávny úradný postup pri žiadosti o zmenu priezviska</w:t>
      </w:r>
    </w:p>
    <w:p w:rsidR="00290963" w:rsidRPr="007A2AD8" w:rsidRDefault="004E64E9" w:rsidP="00804266">
      <w:pPr>
        <w:spacing w:line="276" w:lineRule="auto"/>
        <w:ind w:firstLine="708"/>
        <w:jc w:val="both"/>
        <w:rPr>
          <w:rFonts w:cs="Times New Roman"/>
          <w:szCs w:val="24"/>
        </w:rPr>
      </w:pPr>
      <w:r w:rsidRPr="007A2AD8">
        <w:rPr>
          <w:rFonts w:cs="Times New Roman"/>
          <w:szCs w:val="24"/>
        </w:rPr>
        <w:t>V inom prípade sa na mňa o</w:t>
      </w:r>
      <w:r w:rsidR="00290963" w:rsidRPr="007A2AD8">
        <w:rPr>
          <w:rFonts w:cs="Times New Roman"/>
          <w:szCs w:val="24"/>
        </w:rPr>
        <w:t xml:space="preserve">brátil </w:t>
      </w:r>
      <w:r w:rsidRPr="007A2AD8">
        <w:rPr>
          <w:rFonts w:cs="Times New Roman"/>
          <w:szCs w:val="24"/>
        </w:rPr>
        <w:t xml:space="preserve">podávateľ </w:t>
      </w:r>
      <w:r w:rsidR="00290963" w:rsidRPr="007A2AD8">
        <w:rPr>
          <w:rFonts w:cs="Times New Roman"/>
          <w:szCs w:val="24"/>
        </w:rPr>
        <w:t xml:space="preserve">s podnetom, ktorý sa týkal zmeny priezviska. Stručne odôvodnenú žiadosť o zmenu priezviska adresoval odboru všeobecnej vnútornej správy okresného úradu, pričom žiadal o zmenu priezviska z X na XY, prípadne X-Y. Ešte pred samotným podaním žiadosti navštívil podávateľ príslušné pracovisko </w:t>
      </w:r>
      <w:r w:rsidR="006E6CAE">
        <w:rPr>
          <w:rFonts w:cs="Times New Roman"/>
          <w:szCs w:val="24"/>
        </w:rPr>
        <w:br/>
      </w:r>
      <w:r w:rsidR="00290963" w:rsidRPr="007A2AD8">
        <w:rPr>
          <w:rFonts w:cs="Times New Roman"/>
          <w:szCs w:val="24"/>
        </w:rPr>
        <w:t>a informoval sa o zmene priezviska</w:t>
      </w:r>
      <w:r w:rsidRPr="007A2AD8">
        <w:rPr>
          <w:rFonts w:cs="Times New Roman"/>
          <w:szCs w:val="24"/>
        </w:rPr>
        <w:t>. S</w:t>
      </w:r>
      <w:r w:rsidR="00290963" w:rsidRPr="007A2AD8">
        <w:rPr>
          <w:rFonts w:cs="Times New Roman"/>
          <w:szCs w:val="24"/>
        </w:rPr>
        <w:t xml:space="preserve">právny orgán </w:t>
      </w:r>
      <w:r w:rsidRPr="007A2AD8">
        <w:rPr>
          <w:rFonts w:cs="Times New Roman"/>
          <w:szCs w:val="24"/>
        </w:rPr>
        <w:t xml:space="preserve">ho </w:t>
      </w:r>
      <w:r w:rsidR="00290963" w:rsidRPr="007A2AD8">
        <w:rPr>
          <w:rFonts w:cs="Times New Roman"/>
          <w:szCs w:val="24"/>
        </w:rPr>
        <w:t>usmernil ako žiadosť podať a aké verejné listiny je potreb</w:t>
      </w:r>
      <w:r w:rsidRPr="007A2AD8">
        <w:rPr>
          <w:rFonts w:cs="Times New Roman"/>
          <w:szCs w:val="24"/>
        </w:rPr>
        <w:t>né k žiadosti predložiť. Po obdŕ</w:t>
      </w:r>
      <w:r w:rsidR="00290963" w:rsidRPr="007A2AD8">
        <w:rPr>
          <w:rFonts w:cs="Times New Roman"/>
          <w:szCs w:val="24"/>
        </w:rPr>
        <w:t xml:space="preserve">žaní samotnej žiadosti ju správny orgán posúdil ako nekompletnú a nejednoznačnú, avšak vzhľadom na predchádzajúcu konzultáciu nepovažoval za </w:t>
      </w:r>
      <w:r w:rsidR="00763356" w:rsidRPr="007A2AD8">
        <w:rPr>
          <w:rFonts w:cs="Times New Roman"/>
          <w:szCs w:val="24"/>
        </w:rPr>
        <w:t>potrebné</w:t>
      </w:r>
      <w:r w:rsidR="00290963" w:rsidRPr="007A2AD8">
        <w:rPr>
          <w:rFonts w:cs="Times New Roman"/>
          <w:szCs w:val="24"/>
        </w:rPr>
        <w:t xml:space="preserve"> vyzvať podávateľa na prepracovanie a doplnenie žiadosti. Správny orgán zaslal na predmetnú žiadosť odpoveď a</w:t>
      </w:r>
      <w:r w:rsidRPr="007A2AD8">
        <w:rPr>
          <w:rFonts w:cs="Times New Roman"/>
          <w:szCs w:val="24"/>
        </w:rPr>
        <w:t xml:space="preserve"> pretože </w:t>
      </w:r>
      <w:r w:rsidR="00290963" w:rsidRPr="007A2AD8">
        <w:rPr>
          <w:rFonts w:cs="Times New Roman"/>
          <w:szCs w:val="24"/>
        </w:rPr>
        <w:t xml:space="preserve">ho podávateľ už nekontaktoval, spis uzavrel. </w:t>
      </w:r>
    </w:p>
    <w:p w:rsidR="00290963" w:rsidRPr="00056937" w:rsidRDefault="00290963" w:rsidP="00804266">
      <w:pPr>
        <w:spacing w:line="276" w:lineRule="auto"/>
        <w:ind w:firstLine="708"/>
        <w:jc w:val="both"/>
        <w:rPr>
          <w:rFonts w:cs="Times New Roman"/>
          <w:szCs w:val="24"/>
        </w:rPr>
      </w:pPr>
      <w:r w:rsidRPr="007A2AD8">
        <w:rPr>
          <w:rFonts w:cs="Times New Roman"/>
          <w:szCs w:val="24"/>
        </w:rPr>
        <w:t xml:space="preserve">Správny orgán pri vybavení podávateľovej žiadosti nepostupoval v súlade so zákonom. Po </w:t>
      </w:r>
      <w:r w:rsidR="00783BAD">
        <w:rPr>
          <w:rFonts w:cs="Times New Roman"/>
          <w:szCs w:val="24"/>
        </w:rPr>
        <w:t xml:space="preserve">prijatí </w:t>
      </w:r>
      <w:r w:rsidRPr="007A2AD8">
        <w:rPr>
          <w:rFonts w:cs="Times New Roman"/>
          <w:szCs w:val="24"/>
        </w:rPr>
        <w:t xml:space="preserve">neúplnej žiadosti nevyzval podávateľa na prepracovanie a doplnenie žiadosti a na doloženie potrebných príloh v určitej lehote. Rovnako podávateľa nepoučil o dôsledkoch nedoplnenia žiadosti, ako to vyžaduje Správny poriadok. Zároveň správne konanie, ktoré sa začalo na základe tejto žiadosti, správny orgán neukončil zákonom stanoveným spôsobom </w:t>
      </w:r>
      <w:r w:rsidR="006E6CAE">
        <w:rPr>
          <w:rFonts w:cs="Times New Roman"/>
          <w:szCs w:val="24"/>
        </w:rPr>
        <w:t>–</w:t>
      </w:r>
      <w:r w:rsidRPr="007A2AD8">
        <w:rPr>
          <w:rFonts w:cs="Times New Roman"/>
          <w:szCs w:val="24"/>
        </w:rPr>
        <w:t xml:space="preserve"> vydaním rozhodnutia so všetkými jeho formálnymi aj obsahovými náležitosťami. Týmto postupom </w:t>
      </w:r>
      <w:r w:rsidRPr="00056937">
        <w:rPr>
          <w:rFonts w:cs="Times New Roman"/>
          <w:szCs w:val="24"/>
        </w:rPr>
        <w:t>došlo k porušeniu základného práva podávateľa podnetu na súdnu a inú právnu ochranu podľa čl. 46 ods. 1 ústavy.</w:t>
      </w:r>
    </w:p>
    <w:p w:rsidR="00290963" w:rsidRPr="007A2AD8" w:rsidRDefault="00D14DC8" w:rsidP="00804266">
      <w:pPr>
        <w:spacing w:line="276" w:lineRule="auto"/>
        <w:ind w:firstLine="708"/>
        <w:jc w:val="both"/>
        <w:rPr>
          <w:rFonts w:cs="Times New Roman"/>
          <w:szCs w:val="24"/>
        </w:rPr>
      </w:pPr>
      <w:r w:rsidRPr="00930F1C">
        <w:rPr>
          <w:rFonts w:cs="Times New Roman"/>
          <w:szCs w:val="24"/>
        </w:rPr>
        <w:t>Na zistené nedostatky som upozornila</w:t>
      </w:r>
      <w:r w:rsidRPr="007A2AD8">
        <w:rPr>
          <w:rFonts w:cs="Times New Roman"/>
          <w:szCs w:val="24"/>
        </w:rPr>
        <w:t xml:space="preserve"> a o</w:t>
      </w:r>
      <w:r w:rsidR="004E64E9" w:rsidRPr="007A2AD8">
        <w:rPr>
          <w:rFonts w:cs="Times New Roman"/>
          <w:szCs w:val="24"/>
        </w:rPr>
        <w:t>dbor všeobecnej vnútornej správy okresného úradu</w:t>
      </w:r>
      <w:r w:rsidR="004E64E9" w:rsidRPr="007A2AD8">
        <w:rPr>
          <w:rFonts w:cs="Times New Roman"/>
          <w:szCs w:val="24"/>
          <w:lang w:eastAsia="sk-SK"/>
        </w:rPr>
        <w:t xml:space="preserve"> </w:t>
      </w:r>
      <w:r w:rsidR="00290963" w:rsidRPr="007A2AD8">
        <w:rPr>
          <w:rFonts w:cs="Times New Roman"/>
          <w:szCs w:val="24"/>
          <w:lang w:eastAsia="sk-SK"/>
        </w:rPr>
        <w:t xml:space="preserve">pristúpil následne k náprave a prijal </w:t>
      </w:r>
      <w:r w:rsidR="00290963" w:rsidRPr="00056937">
        <w:rPr>
          <w:rFonts w:cs="Times New Roman"/>
          <w:szCs w:val="24"/>
          <w:lang w:eastAsia="sk-SK"/>
        </w:rPr>
        <w:t>príslušné opatrenia –</w:t>
      </w:r>
      <w:r w:rsidR="00290963" w:rsidRPr="007A2AD8">
        <w:rPr>
          <w:rFonts w:cs="Times New Roman"/>
          <w:szCs w:val="24"/>
          <w:lang w:eastAsia="sk-SK"/>
        </w:rPr>
        <w:t xml:space="preserve"> poučil zamestnancov o správnom postupe, </w:t>
      </w:r>
      <w:r w:rsidR="00290963" w:rsidRPr="007A2AD8">
        <w:rPr>
          <w:rFonts w:cs="Times New Roman"/>
          <w:iCs/>
          <w:szCs w:val="24"/>
        </w:rPr>
        <w:t>vyzval podávateľa na doplnenie žiadosti a následne bude pokračovať v konaní podľa Správneho poriadku.</w:t>
      </w:r>
    </w:p>
    <w:p w:rsidR="00290963" w:rsidRPr="007A2AD8" w:rsidRDefault="001667C3" w:rsidP="000402E9">
      <w:pPr>
        <w:pStyle w:val="Nadpis4"/>
      </w:pPr>
      <w:r>
        <w:lastRenderedPageBreak/>
        <w:t>Nepriznanie jednorazového finančného príspevku vojnovým sirotám</w:t>
      </w:r>
    </w:p>
    <w:p w:rsidR="00507F81" w:rsidRPr="007A2AD8" w:rsidRDefault="00290963" w:rsidP="00507F81">
      <w:pPr>
        <w:spacing w:line="276" w:lineRule="auto"/>
        <w:ind w:firstLine="708"/>
        <w:jc w:val="both"/>
        <w:rPr>
          <w:rFonts w:cs="Times New Roman"/>
          <w:szCs w:val="24"/>
        </w:rPr>
      </w:pPr>
      <w:r w:rsidRPr="007A2AD8">
        <w:rPr>
          <w:rFonts w:cs="Times New Roman"/>
          <w:szCs w:val="24"/>
        </w:rPr>
        <w:t xml:space="preserve">Čl. 46 </w:t>
      </w:r>
      <w:r w:rsidR="004E64E9" w:rsidRPr="007A2AD8">
        <w:rPr>
          <w:rFonts w:cs="Times New Roman"/>
          <w:szCs w:val="24"/>
        </w:rPr>
        <w:t>ú</w:t>
      </w:r>
      <w:r w:rsidRPr="007A2AD8">
        <w:rPr>
          <w:rFonts w:cs="Times New Roman"/>
          <w:szCs w:val="24"/>
        </w:rPr>
        <w:t>stavy obsahuje</w:t>
      </w:r>
      <w:r w:rsidR="004E64E9" w:rsidRPr="007A2AD8">
        <w:rPr>
          <w:rFonts w:cs="Times New Roman"/>
          <w:szCs w:val="24"/>
        </w:rPr>
        <w:t>,</w:t>
      </w:r>
      <w:r w:rsidRPr="007A2AD8">
        <w:rPr>
          <w:rFonts w:cs="Times New Roman"/>
          <w:szCs w:val="24"/>
        </w:rPr>
        <w:t xml:space="preserve"> okrem práva na súdnu ochranu (právo na spravodlivý proces)</w:t>
      </w:r>
      <w:r w:rsidR="004E64E9" w:rsidRPr="007A2AD8">
        <w:rPr>
          <w:rFonts w:cs="Times New Roman"/>
          <w:szCs w:val="24"/>
        </w:rPr>
        <w:t>,</w:t>
      </w:r>
      <w:r w:rsidRPr="007A2AD8">
        <w:rPr>
          <w:rFonts w:cs="Times New Roman"/>
          <w:szCs w:val="24"/>
        </w:rPr>
        <w:t xml:space="preserve"> aj právo osoby na inú právnu ochranu, pod ktoré zaraďujeme napr. právo na ochranu pred nezákonnými rozhodnutiami orgánov štátnej správy. </w:t>
      </w:r>
      <w:r w:rsidR="004E64E9" w:rsidRPr="007A2AD8">
        <w:rPr>
          <w:rFonts w:cs="Times New Roman"/>
          <w:szCs w:val="24"/>
        </w:rPr>
        <w:t>P</w:t>
      </w:r>
      <w:r w:rsidRPr="007A2AD8">
        <w:rPr>
          <w:rFonts w:cs="Times New Roman"/>
          <w:szCs w:val="24"/>
        </w:rPr>
        <w:t xml:space="preserve">reskúmavala </w:t>
      </w:r>
      <w:r w:rsidR="004E64E9" w:rsidRPr="007A2AD8">
        <w:rPr>
          <w:rFonts w:cs="Times New Roman"/>
          <w:szCs w:val="24"/>
        </w:rPr>
        <w:t xml:space="preserve">som podnet, v ktorom </w:t>
      </w:r>
      <w:r w:rsidR="00801D34" w:rsidRPr="007A2AD8">
        <w:rPr>
          <w:rFonts w:cs="Times New Roman"/>
          <w:szCs w:val="24"/>
        </w:rPr>
        <w:t xml:space="preserve">konštatujem </w:t>
      </w:r>
      <w:r w:rsidRPr="007A2AD8">
        <w:rPr>
          <w:rFonts w:cs="Times New Roman"/>
          <w:szCs w:val="24"/>
        </w:rPr>
        <w:t xml:space="preserve">porušenie práva na inú právnu ochranu rozhodnutím </w:t>
      </w:r>
      <w:r w:rsidR="004E64E9" w:rsidRPr="007A2AD8">
        <w:rPr>
          <w:rFonts w:cs="Times New Roman"/>
          <w:szCs w:val="24"/>
        </w:rPr>
        <w:t>m</w:t>
      </w:r>
      <w:r w:rsidRPr="007A2AD8">
        <w:rPr>
          <w:rFonts w:cs="Times New Roman"/>
          <w:szCs w:val="24"/>
        </w:rPr>
        <w:t>inisterstva spravodlivosti vo veci nepriznania jednorazového finančného príspevku vojnovým sirotám. Otec podávateľky podnetu – dôchodkyne a vojnovej siroty – zomrel v roku 1944 v</w:t>
      </w:r>
      <w:r w:rsidR="00E55435" w:rsidRPr="007A2AD8">
        <w:rPr>
          <w:rFonts w:cs="Times New Roman"/>
          <w:szCs w:val="24"/>
        </w:rPr>
        <w:t> </w:t>
      </w:r>
      <w:r w:rsidRPr="007A2AD8">
        <w:rPr>
          <w:rFonts w:cs="Times New Roman"/>
          <w:szCs w:val="24"/>
        </w:rPr>
        <w:t>Prahe</w:t>
      </w:r>
      <w:r w:rsidR="00E55435" w:rsidRPr="007A2AD8">
        <w:rPr>
          <w:rFonts w:cs="Times New Roman"/>
          <w:szCs w:val="24"/>
        </w:rPr>
        <w:t>,</w:t>
      </w:r>
      <w:r w:rsidRPr="007A2AD8">
        <w:rPr>
          <w:rFonts w:cs="Times New Roman"/>
          <w:szCs w:val="24"/>
        </w:rPr>
        <w:t xml:space="preserve"> v </w:t>
      </w:r>
      <w:proofErr w:type="spellStart"/>
      <w:r w:rsidRPr="007A2AD8">
        <w:rPr>
          <w:rFonts w:cs="Times New Roman"/>
          <w:szCs w:val="24"/>
        </w:rPr>
        <w:t>Pankráckej</w:t>
      </w:r>
      <w:proofErr w:type="spellEnd"/>
      <w:r w:rsidRPr="007A2AD8">
        <w:rPr>
          <w:rFonts w:cs="Times New Roman"/>
          <w:szCs w:val="24"/>
        </w:rPr>
        <w:t xml:space="preserve"> väznici</w:t>
      </w:r>
      <w:r w:rsidR="00E55435" w:rsidRPr="007A2AD8">
        <w:rPr>
          <w:rFonts w:cs="Times New Roman"/>
          <w:szCs w:val="24"/>
        </w:rPr>
        <w:t>,</w:t>
      </w:r>
      <w:r w:rsidRPr="007A2AD8">
        <w:rPr>
          <w:rFonts w:cs="Times New Roman"/>
          <w:szCs w:val="24"/>
        </w:rPr>
        <w:t xml:space="preserve"> sťatím na gilotíne. </w:t>
      </w:r>
      <w:proofErr w:type="spellStart"/>
      <w:r w:rsidRPr="007A2AD8">
        <w:rPr>
          <w:rFonts w:cs="Times New Roman"/>
          <w:szCs w:val="24"/>
        </w:rPr>
        <w:t>Podávateľka</w:t>
      </w:r>
      <w:proofErr w:type="spellEnd"/>
      <w:r w:rsidRPr="007A2AD8">
        <w:rPr>
          <w:rFonts w:cs="Times New Roman"/>
          <w:szCs w:val="24"/>
        </w:rPr>
        <w:t xml:space="preserve"> doručila </w:t>
      </w:r>
      <w:r w:rsidR="00E55435" w:rsidRPr="007A2AD8">
        <w:rPr>
          <w:rFonts w:cs="Times New Roman"/>
          <w:szCs w:val="24"/>
        </w:rPr>
        <w:t>ministerstvu spravodlivosti</w:t>
      </w:r>
      <w:r w:rsidRPr="007A2AD8">
        <w:rPr>
          <w:rFonts w:cs="Times New Roman"/>
          <w:szCs w:val="24"/>
        </w:rPr>
        <w:t xml:space="preserve"> podklady potrebné </w:t>
      </w:r>
      <w:r w:rsidR="006E6CAE">
        <w:rPr>
          <w:rFonts w:cs="Times New Roman"/>
          <w:szCs w:val="24"/>
        </w:rPr>
        <w:br/>
      </w:r>
      <w:r w:rsidRPr="007A2AD8">
        <w:rPr>
          <w:rFonts w:cs="Times New Roman"/>
          <w:szCs w:val="24"/>
        </w:rPr>
        <w:t xml:space="preserve">pre priznanie </w:t>
      </w:r>
      <w:r w:rsidR="00E55435" w:rsidRPr="007A2AD8">
        <w:rPr>
          <w:rFonts w:cs="Times New Roman"/>
          <w:szCs w:val="24"/>
        </w:rPr>
        <w:t>uvedeného</w:t>
      </w:r>
      <w:r w:rsidRPr="007A2AD8">
        <w:rPr>
          <w:rFonts w:cs="Times New Roman"/>
          <w:szCs w:val="24"/>
        </w:rPr>
        <w:t xml:space="preserve"> príspevku v lehote stanovenej zákonom. M</w:t>
      </w:r>
      <w:r w:rsidR="00E55435" w:rsidRPr="007A2AD8">
        <w:rPr>
          <w:rFonts w:cs="Times New Roman"/>
          <w:szCs w:val="24"/>
        </w:rPr>
        <w:t>inisterstvo spravodlivosti</w:t>
      </w:r>
      <w:r w:rsidRPr="007A2AD8">
        <w:rPr>
          <w:rFonts w:cs="Times New Roman"/>
          <w:szCs w:val="24"/>
        </w:rPr>
        <w:t xml:space="preserve"> jej žiadosť</w:t>
      </w:r>
      <w:r w:rsidR="00E55435" w:rsidRPr="007A2AD8">
        <w:rPr>
          <w:rFonts w:cs="Times New Roman"/>
          <w:szCs w:val="24"/>
        </w:rPr>
        <w:t>,</w:t>
      </w:r>
      <w:r w:rsidRPr="007A2AD8">
        <w:rPr>
          <w:rFonts w:cs="Times New Roman"/>
          <w:szCs w:val="24"/>
        </w:rPr>
        <w:t xml:space="preserve"> ako aj odvolanie voči rozhodnutiu, ktorým rozhodlo o nepriznaní príspevku, zamietlo a odkázalo ju na dva iné zákony, na základe ktorých malo byť</w:t>
      </w:r>
      <w:r w:rsidR="00E55435" w:rsidRPr="007A2AD8">
        <w:rPr>
          <w:rFonts w:cs="Times New Roman"/>
          <w:szCs w:val="24"/>
        </w:rPr>
        <w:t>,</w:t>
      </w:r>
      <w:r w:rsidRPr="007A2AD8">
        <w:rPr>
          <w:rFonts w:cs="Times New Roman"/>
          <w:szCs w:val="24"/>
        </w:rPr>
        <w:t xml:space="preserve"> podľa názoru </w:t>
      </w:r>
      <w:r w:rsidR="00E55435" w:rsidRPr="007A2AD8">
        <w:rPr>
          <w:rFonts w:cs="Times New Roman"/>
          <w:szCs w:val="24"/>
        </w:rPr>
        <w:t>ministerstva spravodlivosti,</w:t>
      </w:r>
      <w:r w:rsidRPr="007A2AD8">
        <w:rPr>
          <w:rFonts w:cs="Times New Roman"/>
          <w:szCs w:val="24"/>
        </w:rPr>
        <w:t xml:space="preserve"> </w:t>
      </w:r>
      <w:proofErr w:type="spellStart"/>
      <w:r w:rsidRPr="007A2AD8">
        <w:rPr>
          <w:rFonts w:cs="Times New Roman"/>
          <w:szCs w:val="24"/>
        </w:rPr>
        <w:t>podávateľke</w:t>
      </w:r>
      <w:proofErr w:type="spellEnd"/>
      <w:r w:rsidRPr="007A2AD8">
        <w:rPr>
          <w:rFonts w:cs="Times New Roman"/>
          <w:szCs w:val="24"/>
        </w:rPr>
        <w:t xml:space="preserve"> priznané odškodnenie</w:t>
      </w:r>
      <w:r w:rsidR="00E55435" w:rsidRPr="007A2AD8">
        <w:rPr>
          <w:rFonts w:cs="Times New Roman"/>
          <w:szCs w:val="24"/>
        </w:rPr>
        <w:t>,</w:t>
      </w:r>
      <w:r w:rsidRPr="007A2AD8">
        <w:rPr>
          <w:rFonts w:cs="Times New Roman"/>
          <w:szCs w:val="24"/>
        </w:rPr>
        <w:t xml:space="preserve"> resp. iná forma finančného príspevku za to, že jej otec padol v protifašistickom odboji. Zároveň uviedlo, že </w:t>
      </w:r>
      <w:proofErr w:type="spellStart"/>
      <w:r w:rsidRPr="007A2AD8">
        <w:rPr>
          <w:rFonts w:cs="Times New Roman"/>
          <w:szCs w:val="24"/>
        </w:rPr>
        <w:t>podávateľkin</w:t>
      </w:r>
      <w:proofErr w:type="spellEnd"/>
      <w:r w:rsidRPr="007A2AD8">
        <w:rPr>
          <w:rFonts w:cs="Times New Roman"/>
          <w:szCs w:val="24"/>
        </w:rPr>
        <w:t xml:space="preserve"> otec v čase svojej smrti nespĺňal jednu z podmienok, ktoré zákon o jednorazovom finančnom príspevku požaduje. </w:t>
      </w:r>
    </w:p>
    <w:p w:rsidR="00711B80" w:rsidRPr="007A2AD8" w:rsidRDefault="00290963" w:rsidP="00507F81">
      <w:pPr>
        <w:spacing w:line="276" w:lineRule="auto"/>
        <w:ind w:firstLine="708"/>
        <w:jc w:val="both"/>
        <w:rPr>
          <w:rFonts w:cs="Times New Roman"/>
          <w:szCs w:val="24"/>
        </w:rPr>
      </w:pPr>
      <w:r w:rsidRPr="007A2AD8">
        <w:rPr>
          <w:rFonts w:cs="Times New Roman"/>
          <w:szCs w:val="24"/>
        </w:rPr>
        <w:t xml:space="preserve">Preskúmaním podnetu </w:t>
      </w:r>
      <w:r w:rsidR="00E55435" w:rsidRPr="007A2AD8">
        <w:rPr>
          <w:rFonts w:cs="Times New Roman"/>
          <w:szCs w:val="24"/>
        </w:rPr>
        <w:t>som zistila</w:t>
      </w:r>
      <w:r w:rsidRPr="007A2AD8">
        <w:rPr>
          <w:rFonts w:cs="Times New Roman"/>
          <w:szCs w:val="24"/>
        </w:rPr>
        <w:t xml:space="preserve">, že ani jeden zo zákonov odporúčaných </w:t>
      </w:r>
      <w:r w:rsidR="00E55435" w:rsidRPr="007A2AD8">
        <w:rPr>
          <w:rFonts w:cs="Times New Roman"/>
          <w:szCs w:val="24"/>
        </w:rPr>
        <w:t>ministerstvom spravodlivosti</w:t>
      </w:r>
      <w:r w:rsidRPr="007A2AD8">
        <w:rPr>
          <w:rFonts w:cs="Times New Roman"/>
          <w:szCs w:val="24"/>
        </w:rPr>
        <w:t xml:space="preserve"> nie je na </w:t>
      </w:r>
      <w:proofErr w:type="spellStart"/>
      <w:r w:rsidRPr="007A2AD8">
        <w:rPr>
          <w:rFonts w:cs="Times New Roman"/>
          <w:szCs w:val="24"/>
        </w:rPr>
        <w:t>podávateľkinu</w:t>
      </w:r>
      <w:proofErr w:type="spellEnd"/>
      <w:r w:rsidRPr="007A2AD8">
        <w:rPr>
          <w:rFonts w:cs="Times New Roman"/>
          <w:szCs w:val="24"/>
        </w:rPr>
        <w:t xml:space="preserve"> situáciu aplikovateľný a taktiež, že zákon o jednorazovom finančnom príspevku nestanovuje, v ktorom období života účastníka odboja musí spĺňať </w:t>
      </w:r>
      <w:r w:rsidR="00E55435" w:rsidRPr="007A2AD8">
        <w:rPr>
          <w:rFonts w:cs="Times New Roman"/>
          <w:szCs w:val="24"/>
        </w:rPr>
        <w:t xml:space="preserve">určené </w:t>
      </w:r>
      <w:r w:rsidRPr="007A2AD8">
        <w:rPr>
          <w:rFonts w:cs="Times New Roman"/>
          <w:szCs w:val="24"/>
        </w:rPr>
        <w:t xml:space="preserve">podmienky. Vzhľadom na to, že otec podávateľky počas časti obdobia svojho života spĺňal všetky podmienky, ktoré zákon o jednorazovom finančnom príspevku vyžaduje, postup </w:t>
      </w:r>
      <w:r w:rsidR="00E55435" w:rsidRPr="007A2AD8">
        <w:rPr>
          <w:rFonts w:cs="Times New Roman"/>
          <w:szCs w:val="24"/>
        </w:rPr>
        <w:t>ministerstva spravodlivosti</w:t>
      </w:r>
      <w:r w:rsidRPr="007A2AD8">
        <w:rPr>
          <w:rFonts w:cs="Times New Roman"/>
          <w:szCs w:val="24"/>
        </w:rPr>
        <w:t xml:space="preserve"> vyhodno</w:t>
      </w:r>
      <w:r w:rsidR="00801D34" w:rsidRPr="007A2AD8">
        <w:rPr>
          <w:rFonts w:cs="Times New Roman"/>
          <w:szCs w:val="24"/>
        </w:rPr>
        <w:t>cujem</w:t>
      </w:r>
      <w:r w:rsidRPr="007A2AD8">
        <w:rPr>
          <w:rFonts w:cs="Times New Roman"/>
          <w:szCs w:val="24"/>
        </w:rPr>
        <w:t xml:space="preserve"> ako arbitrárny a priečiaci sa zmyslu, ktorý chcel zákonodarca prijatím predmetného zákona dosiahnuť. M</w:t>
      </w:r>
      <w:r w:rsidR="00E55435" w:rsidRPr="007A2AD8">
        <w:rPr>
          <w:rFonts w:cs="Times New Roman"/>
          <w:szCs w:val="24"/>
        </w:rPr>
        <w:t xml:space="preserve">inisterstvo spravodlivosti </w:t>
      </w:r>
      <w:r w:rsidRPr="007A2AD8">
        <w:rPr>
          <w:rFonts w:cs="Times New Roman"/>
          <w:szCs w:val="24"/>
        </w:rPr>
        <w:t>preto v prípade podá</w:t>
      </w:r>
      <w:r w:rsidR="00E55435" w:rsidRPr="007A2AD8">
        <w:rPr>
          <w:rFonts w:cs="Times New Roman"/>
          <w:szCs w:val="24"/>
        </w:rPr>
        <w:t>vateľky porušilo čl. 46 ods. 1 ú</w:t>
      </w:r>
      <w:r w:rsidRPr="007A2AD8">
        <w:rPr>
          <w:rFonts w:cs="Times New Roman"/>
          <w:szCs w:val="24"/>
        </w:rPr>
        <w:t>stavy.</w:t>
      </w:r>
    </w:p>
    <w:p w:rsidR="009D5C85" w:rsidRPr="007A2AD8" w:rsidRDefault="009D5C85" w:rsidP="009D5C85">
      <w:pPr>
        <w:ind w:firstLine="708"/>
        <w:jc w:val="both"/>
        <w:rPr>
          <w:rFonts w:cs="Times New Roman"/>
          <w:szCs w:val="24"/>
        </w:rPr>
      </w:pPr>
      <w:r w:rsidRPr="007A2AD8">
        <w:t xml:space="preserve">Malé vodné </w:t>
      </w:r>
      <w:proofErr w:type="spellStart"/>
      <w:r w:rsidRPr="007A2AD8">
        <w:t>elektrárne</w:t>
      </w:r>
      <w:r w:rsidRPr="007A2AD8">
        <w:rPr>
          <w:rFonts w:cs="Times New Roman"/>
          <w:szCs w:val="24"/>
        </w:rPr>
        <w:t>Naďalej</w:t>
      </w:r>
      <w:proofErr w:type="spellEnd"/>
      <w:r w:rsidRPr="007A2AD8">
        <w:rPr>
          <w:rFonts w:cs="Times New Roman"/>
          <w:szCs w:val="24"/>
        </w:rPr>
        <w:t xml:space="preserve"> mám v pozornosti aj </w:t>
      </w:r>
      <w:r w:rsidRPr="006E6CAE">
        <w:rPr>
          <w:rFonts w:cs="Times New Roman"/>
          <w:szCs w:val="24"/>
        </w:rPr>
        <w:t xml:space="preserve">problematiku </w:t>
      </w:r>
      <w:r w:rsidRPr="007A2AD8">
        <w:rPr>
          <w:rFonts w:cs="Times New Roman"/>
          <w:szCs w:val="24"/>
        </w:rPr>
        <w:t xml:space="preserve">MVE. V správe predchádzajúcej verejnej ochrankyne práv, ktorá sa týkala postupov orgánov verejnej správy pri povoľovaní výstavby MVE bolo konštatované, že pri konaní a rozhodovaní orgánov verejnej správy v povoľovacích procesoch týkajúcich sa MVE dochádzalo k porušovaniu základných práv a slobôd týkajúcich sa práva na priaznivé životné prostredie, práva na včasné a úplné informácie o stave životného prostredia a o príčinách a následkoch tohto stavu, ako aj práva na súdnu a inú právnu ochranu. V konkrétnych prípadoch najčastejšie dochádzalo k porušeniu práv účastníkov konaní nesplnením požiadavky na riadne odôvodnenie rozhodnutia, nesplnením povinnosti vychádzať zo spoľahlivo zisteného stavu veci a porušením povinnosti svedomite </w:t>
      </w:r>
      <w:r w:rsidR="006E6CAE">
        <w:rPr>
          <w:rFonts w:cs="Times New Roman"/>
          <w:szCs w:val="24"/>
        </w:rPr>
        <w:br/>
      </w:r>
      <w:r w:rsidRPr="007A2AD8">
        <w:rPr>
          <w:rFonts w:cs="Times New Roman"/>
          <w:szCs w:val="24"/>
        </w:rPr>
        <w:t xml:space="preserve">a zodpovedne sa zaoberať každou vecou. Ochrana životného prostredia ako dôležitý záujem spoločnosti sa v konaniach často vybavila formalisticky a bez skutočného naplnenia zmyslu, </w:t>
      </w:r>
      <w:r w:rsidR="006E6CAE">
        <w:rPr>
          <w:rFonts w:cs="Times New Roman"/>
          <w:szCs w:val="24"/>
        </w:rPr>
        <w:br/>
      </w:r>
      <w:r w:rsidRPr="007A2AD8">
        <w:rPr>
          <w:rFonts w:cs="Times New Roman"/>
          <w:szCs w:val="24"/>
        </w:rPr>
        <w:t>na ktorý bola príslušným orgánom zverená právomoc. V absolútnej väčšine prípadov chýbalo pri posudzovaní vplyvov na životné prostredie posúdenie kumulatívnych vplyvov viacerých MVE na tom istom vodnom toku alebo na jeho úseku.</w:t>
      </w:r>
    </w:p>
    <w:p w:rsidR="009D5C85" w:rsidRPr="007A2AD8" w:rsidRDefault="009D5C85" w:rsidP="009D5C85">
      <w:pPr>
        <w:ind w:firstLine="708"/>
        <w:jc w:val="both"/>
        <w:rPr>
          <w:rFonts w:cs="Times New Roman"/>
          <w:szCs w:val="24"/>
        </w:rPr>
      </w:pPr>
      <w:r w:rsidRPr="007A2AD8">
        <w:rPr>
          <w:rFonts w:cs="Times New Roman"/>
          <w:szCs w:val="24"/>
        </w:rPr>
        <w:t xml:space="preserve">V novembri 2018 zrušil Krajský súd v Banskej Bystrici rozhodnutie odboru výstavby a bytovej politiky Okresného úradu v Banskej Bystrici a rozhodnutie mesta Žiar nad Hronom vo veci územného rozhodnutia o umiestnení stavby </w:t>
      </w:r>
      <w:r w:rsidRPr="003702C7">
        <w:rPr>
          <w:rFonts w:cs="Times New Roman"/>
          <w:szCs w:val="24"/>
        </w:rPr>
        <w:t>„MVE Žiar nad Hronom“.</w:t>
      </w:r>
      <w:r w:rsidRPr="007A2AD8">
        <w:rPr>
          <w:rFonts w:cs="Times New Roman"/>
          <w:szCs w:val="24"/>
        </w:rPr>
        <w:t xml:space="preserve"> Súd uvedené </w:t>
      </w:r>
      <w:r w:rsidRPr="007A2AD8">
        <w:rPr>
          <w:rFonts w:cs="Times New Roman"/>
          <w:szCs w:val="24"/>
        </w:rPr>
        <w:lastRenderedPageBreak/>
        <w:t xml:space="preserve">rozhodnutie zrušil kvôli zisteniu viacerých závažných pochybení v konaní. Správny orgán sa napríklad </w:t>
      </w:r>
      <w:proofErr w:type="spellStart"/>
      <w:r w:rsidRPr="007A2AD8">
        <w:rPr>
          <w:rFonts w:cs="Times New Roman"/>
          <w:szCs w:val="24"/>
        </w:rPr>
        <w:t>nevysporiadal</w:t>
      </w:r>
      <w:proofErr w:type="spellEnd"/>
      <w:r w:rsidRPr="007A2AD8">
        <w:rPr>
          <w:rFonts w:cs="Times New Roman"/>
          <w:szCs w:val="24"/>
        </w:rPr>
        <w:t xml:space="preserve"> so všetkými odbornými podkladmi a námietkami účastníkov konania, a tak nezistil skutočný stav vo veci prípadného negatívneho vplyvu MVE Žiar nad Hronom </w:t>
      </w:r>
      <w:r w:rsidR="006E6CAE">
        <w:rPr>
          <w:rFonts w:cs="Times New Roman"/>
          <w:szCs w:val="24"/>
        </w:rPr>
        <w:br/>
      </w:r>
      <w:r w:rsidRPr="007A2AD8">
        <w:rPr>
          <w:rFonts w:cs="Times New Roman"/>
          <w:szCs w:val="24"/>
        </w:rPr>
        <w:t xml:space="preserve">na už dostavanú MVE Lutila. Správny orgán sa taktiež nezaoberal námietkou nesúladu prvostupňového rozhodnutia s územným plánom Banskobystrického kraja. Účastníci konania spochybnili líniovú povahu stavby a stavebný úrad námietke nevyhovel. Na základe uvedených nedostatkov mal stavebný úrad predložiť vec na rozhodnutie príslušnému špeciálnemu stavebnému úradu oprávnenému na povoľovanie vodných stavieb, ktorý by vec konečným spôsobom posúdil a uzavrel. Taktiež samotný výrok rozhodnutia o umiestnení stavby bol ako celok nezrozumiteľný, keďže z neho nie je možné dospieť k jednoznačnému názoru o umiestnení stavby MVE Žiar nad Hronom (jej jednotlivých stavebných objektov a prevádzkových súborov) v území. </w:t>
      </w:r>
    </w:p>
    <w:p w:rsidR="009D5C85" w:rsidRPr="003702C7" w:rsidRDefault="009D5C85" w:rsidP="009D5C85">
      <w:pPr>
        <w:ind w:firstLine="708"/>
        <w:jc w:val="both"/>
        <w:rPr>
          <w:rFonts w:cs="Times New Roman"/>
          <w:szCs w:val="24"/>
        </w:rPr>
      </w:pPr>
      <w:r w:rsidRPr="007A2AD8">
        <w:rPr>
          <w:rFonts w:cs="Times New Roman"/>
          <w:szCs w:val="24"/>
        </w:rPr>
        <w:t xml:space="preserve">V minulom roku miestni obyvatelia spolu s ochranárskym organizáciami napadli </w:t>
      </w:r>
      <w:r w:rsidRPr="007A2AD8">
        <w:rPr>
          <w:rFonts w:cs="Times New Roman"/>
          <w:szCs w:val="24"/>
        </w:rPr>
        <w:br/>
        <w:t xml:space="preserve">na súde proces posudzovania vplyvov na životné prostredie plánovanej </w:t>
      </w:r>
      <w:r w:rsidRPr="003702C7">
        <w:rPr>
          <w:rFonts w:cs="Times New Roman"/>
          <w:szCs w:val="24"/>
        </w:rPr>
        <w:t xml:space="preserve">MVE v Hronskom Beňadiku. Namietali, že v procese posudzovania vplyvov tejto stavby na životné prostredie nebola zohľadnená skutočnosť, že elektráreň môže negatívne ovplyvniť vládou odsúhlasené chránené územie európskeho významu „Stredný tok Hrona“. Nedostatočné posúdenie vplyvov na životné prostredie v tomto prípade kritizoval aj Svetový fond pre ochranu prírody, ktorý zároveň podporil podanie žaloby.  </w:t>
      </w:r>
    </w:p>
    <w:p w:rsidR="009D5C85" w:rsidRPr="007A2AD8" w:rsidRDefault="009D5C85" w:rsidP="009D5C85">
      <w:pPr>
        <w:ind w:firstLine="708"/>
        <w:jc w:val="both"/>
        <w:rPr>
          <w:rFonts w:cs="Times New Roman"/>
          <w:szCs w:val="24"/>
        </w:rPr>
      </w:pPr>
      <w:r w:rsidRPr="003702C7">
        <w:rPr>
          <w:rFonts w:cs="Times New Roman"/>
          <w:szCs w:val="24"/>
        </w:rPr>
        <w:t xml:space="preserve">Aktuálna smernica </w:t>
      </w:r>
      <w:r w:rsidR="008247BA" w:rsidRPr="003702C7">
        <w:rPr>
          <w:rFonts w:cs="Times New Roman"/>
          <w:szCs w:val="24"/>
        </w:rPr>
        <w:t>Európskej únie</w:t>
      </w:r>
      <w:r w:rsidRPr="003702C7">
        <w:rPr>
          <w:rFonts w:cs="Times New Roman"/>
          <w:szCs w:val="24"/>
        </w:rPr>
        <w:t xml:space="preserve"> o vode zaväzuje členské štáty vrátiť</w:t>
      </w:r>
      <w:r w:rsidRPr="007A2AD8">
        <w:rPr>
          <w:rFonts w:cs="Times New Roman"/>
          <w:szCs w:val="24"/>
        </w:rPr>
        <w:t xml:space="preserve"> riekam dobrý ekologický stav. Ako uvádza Svetový fond pre ochranu prírody, u </w:t>
      </w:r>
      <w:r w:rsidR="008247BA" w:rsidRPr="007A2AD8">
        <w:rPr>
          <w:rFonts w:cs="Times New Roman"/>
          <w:szCs w:val="24"/>
        </w:rPr>
        <w:t xml:space="preserve">nás túto podmienku nespĺňa viac ako </w:t>
      </w:r>
      <w:r w:rsidRPr="007A2AD8">
        <w:rPr>
          <w:rFonts w:cs="Times New Roman"/>
          <w:szCs w:val="24"/>
        </w:rPr>
        <w:t xml:space="preserve">46 % vodných tokov, a to nielen kvôli znečisteniu, ale najmä kvôli bariéram. Aktuálny </w:t>
      </w:r>
      <w:r w:rsidR="004700B6" w:rsidRPr="007A2AD8">
        <w:rPr>
          <w:rFonts w:cs="Times New Roman"/>
          <w:szCs w:val="24"/>
        </w:rPr>
        <w:t>„</w:t>
      </w:r>
      <w:r w:rsidRPr="007A2AD8">
        <w:rPr>
          <w:rFonts w:cs="Times New Roman"/>
          <w:szCs w:val="24"/>
        </w:rPr>
        <w:t>Vodný plán Slovenska</w:t>
      </w:r>
      <w:r w:rsidR="004700B6" w:rsidRPr="007A2AD8">
        <w:rPr>
          <w:rFonts w:cs="Times New Roman"/>
          <w:szCs w:val="24"/>
        </w:rPr>
        <w:t>"</w:t>
      </w:r>
      <w:r w:rsidRPr="007A2AD8">
        <w:rPr>
          <w:rFonts w:cs="Times New Roman"/>
          <w:szCs w:val="24"/>
        </w:rPr>
        <w:t xml:space="preserve"> udáva, že v roku 2014 bolo na najväčších slovenských riekach 1 075 stavieb. Odvtedy ich počet ešte narástol. Najhoršia situácia je pritom na riekach Váh a Hron. Rámcová smernica o vode je jedným z najprogresívnejších environmentálnych zákonov Európskej únie. Smernica zaväzuje krajiny Európskej únie zhodnotiť stav svojich povrchových </w:t>
      </w:r>
      <w:r w:rsidR="006E6CAE">
        <w:rPr>
          <w:rFonts w:cs="Times New Roman"/>
          <w:szCs w:val="24"/>
        </w:rPr>
        <w:br/>
      </w:r>
      <w:r w:rsidRPr="007A2AD8">
        <w:rPr>
          <w:rFonts w:cs="Times New Roman"/>
          <w:szCs w:val="24"/>
        </w:rPr>
        <w:t xml:space="preserve">a podzemných vôd a vrátiť im dobrý ekologický stav. Smernica o vode v súčasnosti prechádza plánovanou revíziou, cca 100 európskych mimovládnych organizácií však vyzvalo Európsku komisiu k zachovaniu tohto európskeho </w:t>
      </w:r>
      <w:r w:rsidR="001139F4">
        <w:rPr>
          <w:rFonts w:cs="Times New Roman"/>
          <w:szCs w:val="24"/>
        </w:rPr>
        <w:t>predpisu</w:t>
      </w:r>
      <w:r w:rsidRPr="007A2AD8">
        <w:rPr>
          <w:rFonts w:cs="Times New Roman"/>
          <w:szCs w:val="24"/>
        </w:rPr>
        <w:t xml:space="preserve">, ktorý chráni rieky, potoky, jazerá, mokrade </w:t>
      </w:r>
      <w:r w:rsidR="006E6CAE">
        <w:rPr>
          <w:rFonts w:cs="Times New Roman"/>
          <w:szCs w:val="24"/>
        </w:rPr>
        <w:br/>
      </w:r>
      <w:r w:rsidRPr="007A2AD8">
        <w:rPr>
          <w:rFonts w:cs="Times New Roman"/>
          <w:szCs w:val="24"/>
        </w:rPr>
        <w:t xml:space="preserve">i podzemné vody. Požiadavku, aby Európska komisia nemenila podobu smernice, podporilo viac ako 300-tisíc Európanov, vrátane Slovákov.  </w:t>
      </w:r>
    </w:p>
    <w:p w:rsidR="009D5C85" w:rsidRPr="007A2AD8" w:rsidRDefault="009D5C85" w:rsidP="009D5C85">
      <w:pPr>
        <w:ind w:firstLine="708"/>
        <w:jc w:val="both"/>
        <w:rPr>
          <w:rFonts w:cs="Times New Roman"/>
          <w:szCs w:val="24"/>
        </w:rPr>
      </w:pPr>
      <w:r w:rsidRPr="007A2AD8">
        <w:rPr>
          <w:rFonts w:cs="Times New Roman"/>
          <w:szCs w:val="24"/>
        </w:rPr>
        <w:t>Pre Slovenskú republiku bude mať zásadný vplyv na budúce rozhodovanie o MVE aj výsledok súdneho konania na Krajskom súde v Bratislave, ktorého predmetom je preskúmanie dokumentu „Aktualizácia Koncepcie využitia hydroenergetického potenciálu Slovenskej republiky do roku 2030“.</w:t>
      </w:r>
    </w:p>
    <w:p w:rsidR="009D5C85" w:rsidRPr="007A2AD8" w:rsidRDefault="009D5C85" w:rsidP="009847C6">
      <w:pPr>
        <w:spacing w:after="0" w:line="276" w:lineRule="auto"/>
        <w:ind w:firstLine="708"/>
        <w:jc w:val="both"/>
        <w:rPr>
          <w:rFonts w:cs="Times New Roman"/>
          <w:szCs w:val="24"/>
        </w:rPr>
      </w:pPr>
      <w:r w:rsidRPr="007A2AD8">
        <w:rPr>
          <w:rFonts w:cs="Times New Roman"/>
          <w:szCs w:val="24"/>
        </w:rPr>
        <w:t xml:space="preserve">Problematike MVE budem aj naďalej venovať pozornosť, najmä vzhľadom na dôležitosť ochrany práva občanov na priaznivé životné prostredie.   </w:t>
      </w:r>
    </w:p>
    <w:p w:rsidR="006A7821" w:rsidRDefault="006A7821">
      <w:pPr>
        <w:rPr>
          <w:rFonts w:eastAsiaTheme="majorEastAsia" w:cstheme="majorBidi"/>
          <w:b/>
          <w:bCs/>
          <w:color w:val="2E74B5" w:themeColor="accent1" w:themeShade="BF"/>
          <w:sz w:val="28"/>
          <w:szCs w:val="28"/>
        </w:rPr>
      </w:pPr>
      <w:r>
        <w:br w:type="page"/>
      </w:r>
    </w:p>
    <w:p w:rsidR="00A95766" w:rsidRPr="007A2AD8" w:rsidRDefault="00A95766" w:rsidP="00D44652">
      <w:pPr>
        <w:pStyle w:val="Nadpis1"/>
      </w:pPr>
      <w:bookmarkStart w:id="26" w:name="_Toc4744622"/>
      <w:r w:rsidRPr="007A2AD8">
        <w:lastRenderedPageBreak/>
        <w:t>Odporúčania pre národnú radu</w:t>
      </w:r>
      <w:bookmarkEnd w:id="26"/>
      <w:r w:rsidR="00751B4B" w:rsidRPr="007A2AD8">
        <w:t xml:space="preserve"> </w:t>
      </w:r>
    </w:p>
    <w:p w:rsidR="00A95766" w:rsidRPr="007A2AD8" w:rsidRDefault="00A95766" w:rsidP="009847C6">
      <w:pPr>
        <w:spacing w:after="0" w:line="276" w:lineRule="auto"/>
        <w:ind w:firstLine="709"/>
        <w:jc w:val="both"/>
        <w:rPr>
          <w:szCs w:val="24"/>
        </w:rPr>
      </w:pPr>
    </w:p>
    <w:p w:rsidR="00A95766" w:rsidRPr="007A2AD8" w:rsidRDefault="00A95766" w:rsidP="00B850AE">
      <w:pPr>
        <w:pStyle w:val="Nadpis4"/>
        <w:rPr>
          <w:b w:val="0"/>
          <w:i/>
          <w:szCs w:val="24"/>
          <w:u w:val="single"/>
        </w:rPr>
      </w:pPr>
      <w:r w:rsidRPr="007A2AD8">
        <w:t>Právna úprava mena a priezviska vo vzťahu k voľnému poh</w:t>
      </w:r>
      <w:r w:rsidR="00422171" w:rsidRPr="007A2AD8">
        <w:t>ybu na území členských štátov Európskej únie</w:t>
      </w:r>
    </w:p>
    <w:p w:rsidR="00A95766" w:rsidRPr="007A2AD8" w:rsidRDefault="00A95766" w:rsidP="009847C6">
      <w:pPr>
        <w:spacing w:after="0" w:line="276" w:lineRule="auto"/>
        <w:ind w:firstLine="708"/>
        <w:jc w:val="both"/>
        <w:rPr>
          <w:szCs w:val="24"/>
        </w:rPr>
      </w:pPr>
      <w:r w:rsidRPr="007A2AD8">
        <w:rPr>
          <w:szCs w:val="24"/>
        </w:rPr>
        <w:t>Súčasné zákonné pravidlá upravujúce meno a priezvisko fyzickej osoby, ktorá je štátnym príslušníkom Slovenskej republiky neumožňujú, aby maloleté deti nezosobášených rodičov s rôznymi priezviskami mali priezvisko zložené z priezviska matky a</w:t>
      </w:r>
      <w:r w:rsidR="00422171" w:rsidRPr="007A2AD8">
        <w:rPr>
          <w:szCs w:val="24"/>
        </w:rPr>
        <w:t xml:space="preserve"> z </w:t>
      </w:r>
      <w:r w:rsidRPr="007A2AD8">
        <w:rPr>
          <w:szCs w:val="24"/>
        </w:rPr>
        <w:t xml:space="preserve">priezviska otca zároveň. Takto nastavená právna úprava spôsobuje aplikačné problémy, </w:t>
      </w:r>
      <w:r w:rsidR="00422171" w:rsidRPr="007A2AD8">
        <w:rPr>
          <w:szCs w:val="24"/>
        </w:rPr>
        <w:t>pretože</w:t>
      </w:r>
      <w:r w:rsidRPr="007A2AD8">
        <w:rPr>
          <w:szCs w:val="24"/>
        </w:rPr>
        <w:t xml:space="preserve"> takúto formu priezviska umožňuje právny systém Veľkej Británie</w:t>
      </w:r>
      <w:r w:rsidR="00422171" w:rsidRPr="007A2AD8">
        <w:rPr>
          <w:szCs w:val="24"/>
        </w:rPr>
        <w:t>. T</w:t>
      </w:r>
      <w:r w:rsidRPr="007A2AD8">
        <w:rPr>
          <w:szCs w:val="24"/>
        </w:rPr>
        <w:t>eda u dieťaťa, ktoré sa narodilo vo Veľkej Británii a má priezvisko zložené z priezviska matky a</w:t>
      </w:r>
      <w:r w:rsidR="00422171" w:rsidRPr="007A2AD8">
        <w:rPr>
          <w:szCs w:val="24"/>
        </w:rPr>
        <w:t xml:space="preserve"> z </w:t>
      </w:r>
      <w:r w:rsidRPr="007A2AD8">
        <w:rPr>
          <w:szCs w:val="24"/>
        </w:rPr>
        <w:t xml:space="preserve">priezviska otca zároveň, právny poriadok Slovenskej republiky nepripúšťa možnosť takéto priezvisko uznať. To ma priviedlo k záveru, že aj keď je postup matričných úradov v takýchto prípadoch v súlade s vnútroštátnou úpravou, je spôsobilý zasiahnuť do základných práv a slobôd týchto detí, konkrétne </w:t>
      </w:r>
      <w:r w:rsidR="00422171" w:rsidRPr="007A2AD8">
        <w:rPr>
          <w:szCs w:val="24"/>
        </w:rPr>
        <w:t xml:space="preserve">do </w:t>
      </w:r>
      <w:r w:rsidRPr="007A2AD8">
        <w:rPr>
          <w:szCs w:val="24"/>
        </w:rPr>
        <w:t>slobody pohybu. Predstavuje prekážku vo výkone práva týchto detí slobodne sa pohybovať na území členských štátov Európskej únie, ktoré je garantované čl</w:t>
      </w:r>
      <w:r w:rsidR="00422171" w:rsidRPr="007A2AD8">
        <w:rPr>
          <w:szCs w:val="24"/>
        </w:rPr>
        <w:t>.</w:t>
      </w:r>
      <w:r w:rsidRPr="007A2AD8">
        <w:rPr>
          <w:szCs w:val="24"/>
        </w:rPr>
        <w:t xml:space="preserve"> 21 Zmluvy </w:t>
      </w:r>
      <w:r w:rsidR="006E6CAE">
        <w:rPr>
          <w:szCs w:val="24"/>
        </w:rPr>
        <w:br/>
      </w:r>
      <w:r w:rsidRPr="007A2AD8">
        <w:rPr>
          <w:szCs w:val="24"/>
        </w:rPr>
        <w:t xml:space="preserve">o fungovaní </w:t>
      </w:r>
      <w:r w:rsidR="00422171" w:rsidRPr="007A2AD8">
        <w:rPr>
          <w:szCs w:val="24"/>
        </w:rPr>
        <w:t>Európskej únie</w:t>
      </w:r>
      <w:r w:rsidRPr="007A2AD8">
        <w:rPr>
          <w:szCs w:val="24"/>
        </w:rPr>
        <w:t>, čl</w:t>
      </w:r>
      <w:r w:rsidR="00422171" w:rsidRPr="007A2AD8">
        <w:rPr>
          <w:szCs w:val="24"/>
        </w:rPr>
        <w:t>.</w:t>
      </w:r>
      <w:r w:rsidRPr="007A2AD8">
        <w:rPr>
          <w:szCs w:val="24"/>
        </w:rPr>
        <w:t xml:space="preserve"> 45 Charty základných práv Európskej únie a</w:t>
      </w:r>
      <w:r w:rsidR="00422171" w:rsidRPr="007A2AD8">
        <w:rPr>
          <w:szCs w:val="24"/>
        </w:rPr>
        <w:t> </w:t>
      </w:r>
      <w:r w:rsidRPr="007A2AD8">
        <w:rPr>
          <w:szCs w:val="24"/>
        </w:rPr>
        <w:t>čl</w:t>
      </w:r>
      <w:r w:rsidR="00422171" w:rsidRPr="007A2AD8">
        <w:rPr>
          <w:szCs w:val="24"/>
        </w:rPr>
        <w:t>.</w:t>
      </w:r>
      <w:r w:rsidRPr="007A2AD8">
        <w:rPr>
          <w:szCs w:val="24"/>
        </w:rPr>
        <w:t xml:space="preserve"> 23 ods. 1 </w:t>
      </w:r>
      <w:r w:rsidR="00422171" w:rsidRPr="007A2AD8">
        <w:rPr>
          <w:szCs w:val="24"/>
        </w:rPr>
        <w:t>ú</w:t>
      </w:r>
      <w:r w:rsidRPr="007A2AD8">
        <w:rPr>
          <w:szCs w:val="24"/>
        </w:rPr>
        <w:t>stavy.</w:t>
      </w:r>
    </w:p>
    <w:p w:rsidR="00A95766" w:rsidRPr="007A2AD8" w:rsidRDefault="00A95766" w:rsidP="009847C6">
      <w:pPr>
        <w:spacing w:after="0" w:line="276" w:lineRule="auto"/>
        <w:ind w:firstLine="708"/>
        <w:jc w:val="both"/>
        <w:rPr>
          <w:szCs w:val="24"/>
        </w:rPr>
      </w:pPr>
    </w:p>
    <w:p w:rsidR="00A95766" w:rsidRPr="007A2AD8" w:rsidRDefault="00A95766" w:rsidP="009847C6">
      <w:pPr>
        <w:spacing w:after="0" w:line="276" w:lineRule="auto"/>
        <w:ind w:firstLine="708"/>
        <w:jc w:val="both"/>
        <w:rPr>
          <w:szCs w:val="24"/>
        </w:rPr>
      </w:pPr>
      <w:r w:rsidRPr="007A2AD8">
        <w:rPr>
          <w:szCs w:val="24"/>
        </w:rPr>
        <w:t xml:space="preserve">Moje závery opieram najmä o rozsudok Súdneho dvora Európskej únie v prípade C 353/06 </w:t>
      </w:r>
      <w:proofErr w:type="spellStart"/>
      <w:r w:rsidRPr="007A2AD8">
        <w:rPr>
          <w:szCs w:val="24"/>
        </w:rPr>
        <w:t>Grunkin</w:t>
      </w:r>
      <w:proofErr w:type="spellEnd"/>
      <w:r w:rsidRPr="007A2AD8">
        <w:rPr>
          <w:szCs w:val="24"/>
        </w:rPr>
        <w:t xml:space="preserve"> Paul, v ktorom uviedol, že voľnému pohybu osôb bránia všetky ustanovenia vnútroštátneho práva, na základe ktorých nie je možné uznať priezvisko dieťaťa, ktorého je štátnym občanom, tak ako bolo určené a zaregistrované v inom členskom štáte, v ktorom sa dieťa narodilo a má v ňom odvtedy bydlisko, no nenadobudlo štátne občianstvo tohto štátu. </w:t>
      </w:r>
    </w:p>
    <w:p w:rsidR="00A95766" w:rsidRPr="007A2AD8" w:rsidRDefault="00A95766" w:rsidP="009847C6">
      <w:pPr>
        <w:spacing w:after="0" w:line="276" w:lineRule="auto"/>
        <w:ind w:firstLine="708"/>
        <w:jc w:val="both"/>
        <w:rPr>
          <w:szCs w:val="24"/>
        </w:rPr>
      </w:pPr>
    </w:p>
    <w:p w:rsidR="00A95766" w:rsidRPr="007A2AD8" w:rsidRDefault="00A95766" w:rsidP="00476F5E">
      <w:pPr>
        <w:spacing w:after="0" w:line="276" w:lineRule="auto"/>
        <w:ind w:firstLine="709"/>
        <w:jc w:val="both"/>
        <w:rPr>
          <w:szCs w:val="24"/>
        </w:rPr>
      </w:pPr>
      <w:r w:rsidRPr="007A2AD8">
        <w:rPr>
          <w:szCs w:val="24"/>
        </w:rPr>
        <w:t xml:space="preserve">Na základe mojich záverov odporúčam </w:t>
      </w:r>
      <w:r w:rsidR="00476F5E" w:rsidRPr="007A2AD8">
        <w:rPr>
          <w:szCs w:val="24"/>
        </w:rPr>
        <w:t>n</w:t>
      </w:r>
      <w:r w:rsidRPr="007A2AD8">
        <w:rPr>
          <w:szCs w:val="24"/>
        </w:rPr>
        <w:t xml:space="preserve">árodnej rade prijatie takej zmeny právnej úpravy, konkrétne zákona o mene a priezvisku, ktorá umožní uznať priezvisko dieťaťa otca a matky, ktorí sú štátnymi príslušníkmi Slovenskej republiky v takom tvare, v akom </w:t>
      </w:r>
      <w:r w:rsidR="005F6C80">
        <w:rPr>
          <w:szCs w:val="24"/>
        </w:rPr>
        <w:br/>
      </w:r>
      <w:r w:rsidRPr="007A2AD8">
        <w:rPr>
          <w:szCs w:val="24"/>
        </w:rPr>
        <w:t>ho umožňuje nadobudnúť právna úprava iného členského štátu Európskej únie, ak sa tam dieťa narodilo a dlhodobo tam žije, bez ohľadu na to, či v tomto štáte nadobudlo štá</w:t>
      </w:r>
      <w:r w:rsidR="00476F5E" w:rsidRPr="007A2AD8">
        <w:rPr>
          <w:szCs w:val="24"/>
        </w:rPr>
        <w:t xml:space="preserve">tne občianstvo. </w:t>
      </w:r>
    </w:p>
    <w:p w:rsidR="00A95766" w:rsidRPr="007A2AD8" w:rsidRDefault="00A95766" w:rsidP="00CA7009">
      <w:pPr>
        <w:pStyle w:val="Nadpis4"/>
      </w:pPr>
      <w:r w:rsidRPr="007A2AD8">
        <w:t>Potreba prijatia osobitnej právnej úpravy, ktorá by obetiam nezákonných sterilizácií zabez</w:t>
      </w:r>
      <w:r w:rsidR="00476F5E" w:rsidRPr="007A2AD8">
        <w:t>pečila možnosť účinnej nápravy</w:t>
      </w:r>
    </w:p>
    <w:p w:rsidR="00A95766" w:rsidRPr="007A2AD8" w:rsidRDefault="00A95766" w:rsidP="009847C6">
      <w:pPr>
        <w:tabs>
          <w:tab w:val="left" w:pos="2880"/>
          <w:tab w:val="left" w:pos="5040"/>
          <w:tab w:val="left" w:pos="7200"/>
        </w:tabs>
        <w:spacing w:after="0" w:line="276" w:lineRule="auto"/>
        <w:ind w:firstLine="567"/>
        <w:jc w:val="both"/>
        <w:rPr>
          <w:szCs w:val="24"/>
        </w:rPr>
      </w:pPr>
      <w:r w:rsidRPr="007A2AD8">
        <w:rPr>
          <w:szCs w:val="24"/>
        </w:rPr>
        <w:t xml:space="preserve">Nedobrovoľná sterilizácia predstavuje hrubý zásah do telesnej integrity a dôstojnosti osoby a zanecháva nezvratné následky aj vo sfére súkromného a rodinného života poškodenej ženy. Záväzok Slovenskej republiky chrániť jednotlivcov pred takýmto zásahmi vyplýva nielen </w:t>
      </w:r>
      <w:r w:rsidR="005F6C80">
        <w:rPr>
          <w:szCs w:val="24"/>
        </w:rPr>
        <w:br/>
      </w:r>
      <w:r w:rsidRPr="007A2AD8">
        <w:rPr>
          <w:szCs w:val="24"/>
        </w:rPr>
        <w:t xml:space="preserve">z </w:t>
      </w:r>
      <w:r w:rsidR="00476F5E" w:rsidRPr="007A2AD8">
        <w:rPr>
          <w:szCs w:val="24"/>
        </w:rPr>
        <w:t>ú</w:t>
      </w:r>
      <w:r w:rsidRPr="007A2AD8">
        <w:rPr>
          <w:szCs w:val="24"/>
        </w:rPr>
        <w:t xml:space="preserve">stavy (čl. 16 ods. 1 a 2, čl. 19 ods. 1 a 2), ale aj z viacerých medzinárodných zmlúv, ktoré sú pre Slovenskú republiku právne záväzné (napr. </w:t>
      </w:r>
      <w:r w:rsidR="00476F5E" w:rsidRPr="007A2AD8">
        <w:rPr>
          <w:szCs w:val="24"/>
        </w:rPr>
        <w:t>Dohovor</w:t>
      </w:r>
      <w:r w:rsidRPr="007A2AD8">
        <w:rPr>
          <w:szCs w:val="24"/>
        </w:rPr>
        <w:t xml:space="preserve">, Pakt o občianskych a politických právach, Dohovor proti mučeniu a inému krutému, neľudskému alebo ponižujúcemu zaobchádzaniu alebo trestaniu). </w:t>
      </w:r>
    </w:p>
    <w:p w:rsidR="00A95766" w:rsidRPr="007A2AD8" w:rsidRDefault="00A95766" w:rsidP="009847C6">
      <w:pPr>
        <w:tabs>
          <w:tab w:val="left" w:pos="2880"/>
          <w:tab w:val="left" w:pos="5040"/>
          <w:tab w:val="left" w:pos="7200"/>
        </w:tabs>
        <w:spacing w:after="0" w:line="276" w:lineRule="auto"/>
        <w:ind w:firstLine="567"/>
        <w:jc w:val="both"/>
        <w:rPr>
          <w:szCs w:val="24"/>
        </w:rPr>
      </w:pPr>
    </w:p>
    <w:p w:rsidR="00A95766" w:rsidRPr="007A2AD8" w:rsidRDefault="00A95766" w:rsidP="009847C6">
      <w:pPr>
        <w:tabs>
          <w:tab w:val="left" w:pos="2880"/>
          <w:tab w:val="left" w:pos="5040"/>
          <w:tab w:val="left" w:pos="7200"/>
        </w:tabs>
        <w:spacing w:after="0" w:line="276" w:lineRule="auto"/>
        <w:ind w:firstLine="567"/>
        <w:jc w:val="both"/>
        <w:rPr>
          <w:szCs w:val="24"/>
        </w:rPr>
      </w:pPr>
      <w:r w:rsidRPr="007A2AD8">
        <w:rPr>
          <w:szCs w:val="24"/>
        </w:rPr>
        <w:lastRenderedPageBreak/>
        <w:t>Prax nezákonných sterilizáci</w:t>
      </w:r>
      <w:r w:rsidR="00476F5E" w:rsidRPr="007A2AD8">
        <w:rPr>
          <w:szCs w:val="24"/>
        </w:rPr>
        <w:t>í</w:t>
      </w:r>
      <w:r w:rsidRPr="007A2AD8">
        <w:rPr>
          <w:szCs w:val="24"/>
        </w:rPr>
        <w:t xml:space="preserve"> prevažne rómskych žien na východnom Slovensku bola prvý krát pomerne komplexne zdokumentovaná v správe mimovládnych organizácii </w:t>
      </w:r>
      <w:r w:rsidR="00476F5E" w:rsidRPr="007A2AD8">
        <w:rPr>
          <w:szCs w:val="24"/>
        </w:rPr>
        <w:t xml:space="preserve">s </w:t>
      </w:r>
      <w:r w:rsidRPr="007A2AD8">
        <w:rPr>
          <w:szCs w:val="24"/>
        </w:rPr>
        <w:t>názvom „Telo a duša“ z r. 2003. Dotknuté ženy boli sterilizované buď bez ich informovaného súhlasu, alebo bol informovaný súhlas vynútený poskytnutím zavádzajúcich a zastrašujúcich informácií, prípadne k jeho podpisu došlo v situácii, keď už žena nebola schopná úsudku.</w:t>
      </w:r>
    </w:p>
    <w:p w:rsidR="00A95766" w:rsidRPr="007A2AD8" w:rsidRDefault="00A95766" w:rsidP="009847C6">
      <w:pPr>
        <w:tabs>
          <w:tab w:val="left" w:pos="2880"/>
          <w:tab w:val="left" w:pos="5040"/>
          <w:tab w:val="left" w:pos="7200"/>
        </w:tabs>
        <w:spacing w:after="0" w:line="276" w:lineRule="auto"/>
        <w:ind w:firstLine="567"/>
        <w:jc w:val="both"/>
        <w:rPr>
          <w:szCs w:val="24"/>
        </w:rPr>
      </w:pPr>
    </w:p>
    <w:p w:rsidR="00A95766" w:rsidRPr="007A2AD8" w:rsidRDefault="00A95766" w:rsidP="009847C6">
      <w:pPr>
        <w:tabs>
          <w:tab w:val="left" w:pos="2880"/>
          <w:tab w:val="left" w:pos="5040"/>
          <w:tab w:val="left" w:pos="7200"/>
        </w:tabs>
        <w:spacing w:after="0" w:line="276" w:lineRule="auto"/>
        <w:ind w:firstLine="567"/>
        <w:jc w:val="both"/>
        <w:rPr>
          <w:szCs w:val="24"/>
        </w:rPr>
      </w:pPr>
      <w:r w:rsidRPr="007A2AD8">
        <w:rPr>
          <w:szCs w:val="24"/>
        </w:rPr>
        <w:t xml:space="preserve">Aj keď v posledných rokoch došlo v legislatívnej rovine k výraznému posunu vo vzťahu </w:t>
      </w:r>
      <w:r w:rsidR="005F6C80">
        <w:rPr>
          <w:szCs w:val="24"/>
        </w:rPr>
        <w:br/>
      </w:r>
      <w:r w:rsidRPr="007A2AD8">
        <w:rPr>
          <w:szCs w:val="24"/>
        </w:rPr>
        <w:t xml:space="preserve">k predchádzaniu nezákonným sterilizáciám, doposiaľ nebolo prijaté systémové riešenie, ktoré by umožnilo účinne odškodniť všetky protiprávne sterilizované ženy za tento mimoriadne závažný zásah do ich základných práv. Vzhľadom na túto skutočnosť čelí Slovenská republika opakovanej kritike zo strany medzinárodných organizácií. V roku 2016 vyzval Výbor OSN </w:t>
      </w:r>
      <w:r w:rsidR="005F6C80">
        <w:rPr>
          <w:szCs w:val="24"/>
        </w:rPr>
        <w:br/>
      </w:r>
      <w:r w:rsidRPr="007A2AD8">
        <w:rPr>
          <w:szCs w:val="24"/>
        </w:rPr>
        <w:t xml:space="preserve">pre ľudské práva vládu </w:t>
      </w:r>
      <w:r w:rsidR="00476F5E" w:rsidRPr="007A2AD8">
        <w:rPr>
          <w:szCs w:val="24"/>
        </w:rPr>
        <w:t>Slovenskej republiky</w:t>
      </w:r>
      <w:r w:rsidRPr="007A2AD8">
        <w:rPr>
          <w:szCs w:val="24"/>
        </w:rPr>
        <w:t xml:space="preserve">, aby zriadila nezávislý orgán, ktorý by vyšetril rozsah praxe násilných sterilizácií rómskych žien a zabezpečil finančnú a inú náhradu všetkým obetiam. Výbor OSN pre odstránenie všetkých foriem rasovej diskriminácie vo svojich záverečných zisteniach z januára 2018 urgoval </w:t>
      </w:r>
      <w:r w:rsidR="00476F5E" w:rsidRPr="007A2AD8">
        <w:rPr>
          <w:szCs w:val="24"/>
        </w:rPr>
        <w:t>Slovenskú republiku</w:t>
      </w:r>
      <w:r w:rsidRPr="007A2AD8">
        <w:rPr>
          <w:szCs w:val="24"/>
        </w:rPr>
        <w:t xml:space="preserve">, aby zabezpečila prístup </w:t>
      </w:r>
      <w:r w:rsidR="005F6C80">
        <w:rPr>
          <w:szCs w:val="24"/>
        </w:rPr>
        <w:br/>
      </w:r>
      <w:r w:rsidRPr="007A2AD8">
        <w:rPr>
          <w:szCs w:val="24"/>
        </w:rPr>
        <w:t>k účinným prostriedkom nápravy a</w:t>
      </w:r>
      <w:r w:rsidR="00476F5E" w:rsidRPr="007A2AD8">
        <w:rPr>
          <w:szCs w:val="24"/>
        </w:rPr>
        <w:t xml:space="preserve"> k </w:t>
      </w:r>
      <w:r w:rsidRPr="007A2AD8">
        <w:rPr>
          <w:szCs w:val="24"/>
        </w:rPr>
        <w:t xml:space="preserve">adekvátnemu odškodneniu pre rómske ženy, na ktorých bola vykonaná sterilizácia bez platného informovaného súhlasu, ako aj potrestanie páchateľov týchto činov a efektívne uplatňovanie právnych noriem a pravidiel týkajúcich sa informovaného súhlasu v prípadoch sterilizácie.  </w:t>
      </w:r>
    </w:p>
    <w:p w:rsidR="00A95766" w:rsidRPr="007A2AD8" w:rsidRDefault="00A95766" w:rsidP="009847C6">
      <w:pPr>
        <w:tabs>
          <w:tab w:val="left" w:pos="2880"/>
          <w:tab w:val="left" w:pos="5040"/>
          <w:tab w:val="left" w:pos="7200"/>
        </w:tabs>
        <w:spacing w:after="0" w:line="276" w:lineRule="auto"/>
        <w:ind w:firstLine="567"/>
        <w:jc w:val="both"/>
        <w:rPr>
          <w:szCs w:val="24"/>
        </w:rPr>
      </w:pPr>
    </w:p>
    <w:p w:rsidR="00A95766" w:rsidRPr="007A2AD8" w:rsidRDefault="00A95766" w:rsidP="009847C6">
      <w:pPr>
        <w:tabs>
          <w:tab w:val="left" w:pos="2880"/>
          <w:tab w:val="left" w:pos="5040"/>
          <w:tab w:val="left" w:pos="7200"/>
        </w:tabs>
        <w:spacing w:after="0" w:line="276" w:lineRule="auto"/>
        <w:ind w:firstLine="567"/>
        <w:jc w:val="both"/>
        <w:rPr>
          <w:szCs w:val="24"/>
        </w:rPr>
      </w:pPr>
      <w:r w:rsidRPr="007A2AD8">
        <w:rPr>
          <w:szCs w:val="24"/>
        </w:rPr>
        <w:t xml:space="preserve">Som presvedčená, že súčasný vnútroštátny právny rámec neumožňuje poškodeným ženám dosiahnuť účinnú nápravu. Podanie občianskoprávnej žaloby nie je dostatočne efektívnym prostriedkom nápravy, a to z viacerých dôvodov. Na jednej strane existujú určité procesnoprávne prekážky, predovšetkým povinnosť žalobcu uniesť dôkazné bremeno a s tým súvisiaca zložitosť dôkaznej situácie po dlhých rokoch. Na strane druhej je však nutné </w:t>
      </w:r>
      <w:r w:rsidR="005F6C80">
        <w:rPr>
          <w:szCs w:val="24"/>
        </w:rPr>
        <w:br/>
      </w:r>
      <w:r w:rsidRPr="007A2AD8">
        <w:rPr>
          <w:szCs w:val="24"/>
        </w:rPr>
        <w:t xml:space="preserve">na problém nazerať aj z pohľadu sociálnej situácie poškodených žien, ktoré v mnohých prípadoch pochádzajú z </w:t>
      </w:r>
      <w:proofErr w:type="spellStart"/>
      <w:r w:rsidRPr="007A2AD8">
        <w:rPr>
          <w:szCs w:val="24"/>
        </w:rPr>
        <w:t>marginalizovaného</w:t>
      </w:r>
      <w:proofErr w:type="spellEnd"/>
      <w:r w:rsidRPr="007A2AD8">
        <w:rPr>
          <w:szCs w:val="24"/>
        </w:rPr>
        <w:t xml:space="preserve"> prostredia. S tým súvisí aj ich nedostatočná informovanosť o právnych inštitútoch, ale aj strach a nedôvera v inštitúcie.</w:t>
      </w:r>
    </w:p>
    <w:p w:rsidR="00A95766" w:rsidRPr="007A2AD8" w:rsidRDefault="00A95766" w:rsidP="009847C6">
      <w:pPr>
        <w:tabs>
          <w:tab w:val="left" w:pos="2880"/>
          <w:tab w:val="left" w:pos="5040"/>
          <w:tab w:val="left" w:pos="7200"/>
        </w:tabs>
        <w:spacing w:after="0" w:line="276" w:lineRule="auto"/>
        <w:ind w:firstLine="567"/>
        <w:jc w:val="both"/>
        <w:rPr>
          <w:szCs w:val="24"/>
        </w:rPr>
      </w:pPr>
    </w:p>
    <w:p w:rsidR="00A95766" w:rsidRPr="006A7821" w:rsidRDefault="00A95766" w:rsidP="006A7821">
      <w:pPr>
        <w:tabs>
          <w:tab w:val="left" w:pos="2880"/>
          <w:tab w:val="left" w:pos="5040"/>
          <w:tab w:val="left" w:pos="7200"/>
        </w:tabs>
        <w:spacing w:after="0" w:line="276" w:lineRule="auto"/>
        <w:ind w:firstLine="567"/>
        <w:jc w:val="both"/>
        <w:rPr>
          <w:szCs w:val="24"/>
        </w:rPr>
      </w:pPr>
      <w:r w:rsidRPr="007A2AD8">
        <w:rPr>
          <w:szCs w:val="24"/>
        </w:rPr>
        <w:t xml:space="preserve">Na základe uvedených skutočností </w:t>
      </w:r>
      <w:r w:rsidR="00476F5E" w:rsidRPr="007A2AD8">
        <w:rPr>
          <w:szCs w:val="24"/>
        </w:rPr>
        <w:t>n</w:t>
      </w:r>
      <w:r w:rsidRPr="007A2AD8">
        <w:rPr>
          <w:szCs w:val="24"/>
        </w:rPr>
        <w:t xml:space="preserve">árodnej rade odporúčam, aby pristúpila k prijatiu osobitnej právnej úpravy, ktorá by umožnila zohľadniť všetky špecifiká prípadov protiprávnej sterilizácie a zabezpečila všetkým obetiam prístup k účinným prostriedkom nápravy </w:t>
      </w:r>
      <w:r w:rsidR="005F6C80">
        <w:rPr>
          <w:szCs w:val="24"/>
        </w:rPr>
        <w:br/>
      </w:r>
      <w:r w:rsidRPr="007A2AD8">
        <w:rPr>
          <w:szCs w:val="24"/>
        </w:rPr>
        <w:t>a</w:t>
      </w:r>
      <w:r w:rsidR="00A84390" w:rsidRPr="007A2AD8">
        <w:rPr>
          <w:szCs w:val="24"/>
        </w:rPr>
        <w:t xml:space="preserve"> k </w:t>
      </w:r>
      <w:r w:rsidRPr="007A2AD8">
        <w:rPr>
          <w:szCs w:val="24"/>
        </w:rPr>
        <w:t>primeranému odškodneniu.</w:t>
      </w:r>
    </w:p>
    <w:p w:rsidR="00A95766" w:rsidRPr="007A2AD8" w:rsidRDefault="00A95766" w:rsidP="009847C6">
      <w:pPr>
        <w:spacing w:after="0" w:line="276" w:lineRule="auto"/>
        <w:ind w:firstLine="708"/>
        <w:jc w:val="both"/>
        <w:rPr>
          <w:szCs w:val="24"/>
        </w:rPr>
      </w:pPr>
      <w:r w:rsidRPr="007A2AD8">
        <w:t xml:space="preserve">Vytvorenie právneho rámca pre zabezpečenie adekvátnej starostlivosti pre deti v ústavnej starostlivosti, ktoré trpia vážnymi duševnými </w:t>
      </w:r>
      <w:proofErr w:type="spellStart"/>
      <w:r w:rsidRPr="007A2AD8">
        <w:t>poruchami</w:t>
      </w:r>
      <w:r w:rsidRPr="007A2AD8">
        <w:rPr>
          <w:szCs w:val="24"/>
        </w:rPr>
        <w:t>Podľa</w:t>
      </w:r>
      <w:proofErr w:type="spellEnd"/>
      <w:r w:rsidRPr="007A2AD8">
        <w:rPr>
          <w:szCs w:val="24"/>
        </w:rPr>
        <w:t xml:space="preserve"> zákona o sociálnoprávnej ochrane detí je úrad práce povinný vykonávať opatrenia sociálnoprávnej ochrany detí tak, aby bol rešpektovaný najlepší záujem dieťaťa a táto povinnosť mu vyplýva aj z Dohovoru o právach dieťaťa. </w:t>
      </w:r>
    </w:p>
    <w:p w:rsidR="00A95766" w:rsidRPr="007A2AD8" w:rsidRDefault="00A95766" w:rsidP="009847C6">
      <w:pPr>
        <w:spacing w:after="0" w:line="276" w:lineRule="auto"/>
        <w:ind w:firstLine="708"/>
        <w:jc w:val="both"/>
        <w:rPr>
          <w:szCs w:val="24"/>
        </w:rPr>
      </w:pPr>
    </w:p>
    <w:p w:rsidR="00A95766" w:rsidRPr="007A2AD8" w:rsidRDefault="00A95766" w:rsidP="009847C6">
      <w:pPr>
        <w:spacing w:after="0" w:line="276" w:lineRule="auto"/>
        <w:ind w:firstLine="708"/>
        <w:jc w:val="both"/>
        <w:rPr>
          <w:szCs w:val="24"/>
        </w:rPr>
      </w:pPr>
      <w:r w:rsidRPr="007A2AD8">
        <w:rPr>
          <w:szCs w:val="24"/>
        </w:rPr>
        <w:t xml:space="preserve">V súčasnom systéme sociálnoprávnej ochrany detí a sociálnej kurately pre prípady zabezpečovania ústavnej starostlivosti chýba zariadenie pre deti s psychiatrickými diagnózami </w:t>
      </w:r>
      <w:r w:rsidRPr="007A2AD8">
        <w:rPr>
          <w:szCs w:val="24"/>
        </w:rPr>
        <w:lastRenderedPageBreak/>
        <w:t>v spojení s vážnymi poruchami správania, ktoré si vyžadujú maximálnu individuálnu, odbornú i špeciálnu starostlivosť. V praxi tak dochádza k situáciám, v ktorých súčasne nastavený systém sociálnoprávnej ochrany detí a sociálnej kurately nedokáže ponúknuť dieťaťu adekvátnu pomoc. Dochádza k premiestňovaniu dieťaťa zo zariadenia do zariadenia (napr. z detského domova do reedukačného centra), pričom dôsledkom tohto postupu je inštitucionalizované týranie dieťaťa bez reflexie na potrebu bezpečia a istoty ako základu pre dieťa s ťažkou psychickou poruchou.</w:t>
      </w:r>
    </w:p>
    <w:p w:rsidR="00A95766" w:rsidRPr="007A2AD8" w:rsidRDefault="00A95766" w:rsidP="009847C6">
      <w:pPr>
        <w:spacing w:after="0" w:line="276" w:lineRule="auto"/>
        <w:ind w:firstLine="708"/>
        <w:jc w:val="both"/>
        <w:rPr>
          <w:szCs w:val="24"/>
        </w:rPr>
      </w:pPr>
    </w:p>
    <w:p w:rsidR="00A95766" w:rsidRPr="006A7821" w:rsidRDefault="00A95766" w:rsidP="006A7821">
      <w:pPr>
        <w:spacing w:after="0" w:line="276" w:lineRule="auto"/>
        <w:ind w:firstLine="708"/>
        <w:jc w:val="both"/>
        <w:rPr>
          <w:szCs w:val="24"/>
        </w:rPr>
      </w:pPr>
      <w:r w:rsidRPr="007A2AD8">
        <w:rPr>
          <w:szCs w:val="24"/>
        </w:rPr>
        <w:t xml:space="preserve">Národnej rade odporúčam, aby prijala právnu úpravu, ktorá vytvorí predpoklady pre vznik takého typu zariadenia, v ktorom budú umiestnené deti s psychickými poruchami a poruchami správania vyžadujúce poskytovanie adekvátnej zdravotnej starostlivosti (zodpovedajúcej zdravotnému stavu, resp. postihnutiu dieťaťa) a zároveň umožní profiláciu </w:t>
      </w:r>
      <w:r w:rsidR="005F6C80">
        <w:rPr>
          <w:szCs w:val="24"/>
        </w:rPr>
        <w:br/>
      </w:r>
      <w:r w:rsidRPr="007A2AD8">
        <w:rPr>
          <w:szCs w:val="24"/>
        </w:rPr>
        <w:t>a špecializáciu odborného tímu zariadenia tak, aby boli zohľadnené potreby</w:t>
      </w:r>
      <w:r w:rsidR="00A84390" w:rsidRPr="007A2AD8">
        <w:rPr>
          <w:szCs w:val="24"/>
        </w:rPr>
        <w:t xml:space="preserve"> zdravotne postihnutých detí.  </w:t>
      </w:r>
    </w:p>
    <w:p w:rsidR="00A95766" w:rsidRPr="007A2AD8" w:rsidRDefault="00A95766" w:rsidP="00B850AE">
      <w:pPr>
        <w:pStyle w:val="Nadpis4"/>
        <w:rPr>
          <w:b w:val="0"/>
          <w:szCs w:val="24"/>
        </w:rPr>
      </w:pPr>
      <w:r w:rsidRPr="007A2AD8">
        <w:t xml:space="preserve">Riešenie situácie poberateľov dôchodkov, ktorých doby dôchodkového poistenia (zabezpečenia) získané do rozdelenia spoločného československého štátu sa považujú za </w:t>
      </w:r>
      <w:r w:rsidR="00A84390" w:rsidRPr="007A2AD8">
        <w:t>doby poistenia Českej republiky</w:t>
      </w:r>
    </w:p>
    <w:p w:rsidR="00A95766" w:rsidRPr="007A2AD8" w:rsidRDefault="00A95766" w:rsidP="009847C6">
      <w:pPr>
        <w:spacing w:after="0" w:line="276" w:lineRule="auto"/>
        <w:ind w:firstLine="708"/>
        <w:jc w:val="both"/>
        <w:rPr>
          <w:szCs w:val="24"/>
        </w:rPr>
      </w:pPr>
      <w:r w:rsidRPr="007A2AD8">
        <w:rPr>
          <w:szCs w:val="24"/>
        </w:rPr>
        <w:t xml:space="preserve">Za neúnosnú a z hľadiska zachovania základných práv </w:t>
      </w:r>
      <w:r w:rsidR="00A84390" w:rsidRPr="007A2AD8">
        <w:rPr>
          <w:szCs w:val="24"/>
        </w:rPr>
        <w:t xml:space="preserve">za </w:t>
      </w:r>
      <w:r w:rsidRPr="007A2AD8">
        <w:rPr>
          <w:szCs w:val="24"/>
        </w:rPr>
        <w:t xml:space="preserve">neprijateľnú považujem situáciu, v ktorej sa ocitla skupina dôchodcov, ktorým na Slovensku vznikol nárok </w:t>
      </w:r>
      <w:r w:rsidR="005F6C80">
        <w:rPr>
          <w:szCs w:val="24"/>
        </w:rPr>
        <w:br/>
      </w:r>
      <w:r w:rsidRPr="007A2AD8">
        <w:rPr>
          <w:szCs w:val="24"/>
        </w:rPr>
        <w:t>na dôchodkovú dávku, avšak za doby dôchodkového poistenia získané do 31</w:t>
      </w:r>
      <w:r w:rsidR="00A84390" w:rsidRPr="007A2AD8">
        <w:rPr>
          <w:szCs w:val="24"/>
        </w:rPr>
        <w:t>.12.</w:t>
      </w:r>
      <w:r w:rsidRPr="007A2AD8">
        <w:rPr>
          <w:szCs w:val="24"/>
        </w:rPr>
        <w:t>1992, ktoré sa hodnotia podľa právnych predpisov Českej republiky, im nárok na dôchodkovú dávku nevznikol. Niektorým v Českej republike pravdepodobne vznikne nárok na dôchodok neskôr (keď dosiahnu vek aspoň o päť rokov vyšší ako je ich dôchodkový vek), niektorým však nárok na dôchodok nevznikne vôbec. Nejde iba o poberateľov starobných dôchodkov, ale aj o poberateľov invalidných dôchodkov a</w:t>
      </w:r>
      <w:r w:rsidR="00A84390" w:rsidRPr="007A2AD8">
        <w:rPr>
          <w:szCs w:val="24"/>
        </w:rPr>
        <w:t xml:space="preserve"> o poberateľov </w:t>
      </w:r>
      <w:r w:rsidRPr="007A2AD8">
        <w:rPr>
          <w:szCs w:val="24"/>
        </w:rPr>
        <w:t xml:space="preserve">predčasných starobných dôchodkov. Títo ľudia nemajú nárok na vyrovnávací príplatok a väčšinou ani na zvýšenie dôchodku </w:t>
      </w:r>
      <w:r w:rsidR="005F6C80">
        <w:rPr>
          <w:szCs w:val="24"/>
        </w:rPr>
        <w:br/>
      </w:r>
      <w:r w:rsidRPr="007A2AD8">
        <w:rPr>
          <w:szCs w:val="24"/>
        </w:rPr>
        <w:t>na sumu minimálneho dôchodku.</w:t>
      </w:r>
    </w:p>
    <w:p w:rsidR="00A95766" w:rsidRPr="007A2AD8" w:rsidRDefault="00A95766" w:rsidP="009847C6">
      <w:pPr>
        <w:spacing w:after="0" w:line="276" w:lineRule="auto"/>
        <w:ind w:firstLine="708"/>
        <w:jc w:val="both"/>
        <w:rPr>
          <w:szCs w:val="24"/>
        </w:rPr>
      </w:pPr>
    </w:p>
    <w:p w:rsidR="00A95766" w:rsidRPr="007A2AD8" w:rsidRDefault="00A95766" w:rsidP="009847C6">
      <w:pPr>
        <w:spacing w:after="0" w:line="276" w:lineRule="auto"/>
        <w:ind w:firstLine="708"/>
        <w:jc w:val="both"/>
        <w:rPr>
          <w:szCs w:val="24"/>
        </w:rPr>
      </w:pPr>
      <w:r w:rsidRPr="007A2AD8">
        <w:rPr>
          <w:szCs w:val="24"/>
        </w:rPr>
        <w:t>Je zrejmé, že doby dôchodkového poistenia (zabezpečenia) získané za existencie spoločného štátu neboli a ani nie sú dobami poistenia získanými v cudzine. Za takéto sa iba považujú na účely určenia, ktorý nástupnícky štát bude za túto dobu priznávať dôchodok. Je preto neprijateľné, aby sa tieto osoby dostávali do tak zásadne odlišného postavenia ako osoby, ktorým československú dobu poistenia hodnotí Slovenská republika.</w:t>
      </w:r>
    </w:p>
    <w:p w:rsidR="00A95766" w:rsidRPr="007A2AD8" w:rsidRDefault="00A95766" w:rsidP="009847C6">
      <w:pPr>
        <w:spacing w:after="0" w:line="276" w:lineRule="auto"/>
        <w:ind w:firstLine="708"/>
        <w:jc w:val="both"/>
        <w:rPr>
          <w:szCs w:val="24"/>
        </w:rPr>
      </w:pPr>
    </w:p>
    <w:p w:rsidR="00A84390" w:rsidRPr="006A7821" w:rsidRDefault="00A95766" w:rsidP="006A7821">
      <w:pPr>
        <w:spacing w:after="0" w:line="276" w:lineRule="auto"/>
        <w:ind w:firstLine="708"/>
        <w:jc w:val="both"/>
        <w:rPr>
          <w:szCs w:val="24"/>
        </w:rPr>
      </w:pPr>
      <w:r w:rsidRPr="007A2AD8">
        <w:rPr>
          <w:szCs w:val="24"/>
        </w:rPr>
        <w:t xml:space="preserve">Z uvedeného dôvodu považujem za nutné, aby </w:t>
      </w:r>
      <w:r w:rsidR="00A84390" w:rsidRPr="007A2AD8">
        <w:rPr>
          <w:szCs w:val="24"/>
        </w:rPr>
        <w:t>n</w:t>
      </w:r>
      <w:r w:rsidRPr="007A2AD8">
        <w:rPr>
          <w:szCs w:val="24"/>
        </w:rPr>
        <w:t>árodná rada v čo najskoršom možnom termíne prijala takú právnu úpravu, ktorou sa odstráni uvedený nepriaznivý stav spočívajúci v rozdielnom zaobchádzaní a bude riešiť situáciu osôb, ktorým v Českej republike nevznikol nárok na dôchodkovú dávku z dôvodu nedostatočného počtu rokov obdobia dôchodkového poistenia alebo nedovŕšenia dôchodkového veku, hoci v Slovenskej republike</w:t>
      </w:r>
      <w:r w:rsidR="00A84390" w:rsidRPr="007A2AD8">
        <w:rPr>
          <w:szCs w:val="24"/>
        </w:rPr>
        <w:t xml:space="preserve"> im nárok </w:t>
      </w:r>
      <w:r w:rsidR="005F6C80">
        <w:rPr>
          <w:szCs w:val="24"/>
        </w:rPr>
        <w:br/>
      </w:r>
      <w:r w:rsidR="00A84390" w:rsidRPr="007A2AD8">
        <w:rPr>
          <w:szCs w:val="24"/>
        </w:rPr>
        <w:t xml:space="preserve">na dôchodok vznikol. </w:t>
      </w:r>
    </w:p>
    <w:p w:rsidR="00A95766" w:rsidRPr="007A2AD8" w:rsidRDefault="00A95766" w:rsidP="00CA7009">
      <w:pPr>
        <w:pStyle w:val="Nadpis4"/>
      </w:pPr>
      <w:r w:rsidRPr="007A2AD8">
        <w:lastRenderedPageBreak/>
        <w:t>Právo na udelenie pobytu osobe rovnakého pohlavia na základe statusu rodinného príslušníka</w:t>
      </w:r>
    </w:p>
    <w:p w:rsidR="00A95766" w:rsidRPr="007A2AD8" w:rsidRDefault="00A95766" w:rsidP="009847C6">
      <w:pPr>
        <w:spacing w:after="0" w:line="276" w:lineRule="auto"/>
        <w:ind w:firstLine="708"/>
        <w:jc w:val="both"/>
        <w:rPr>
          <w:szCs w:val="24"/>
        </w:rPr>
      </w:pPr>
      <w:r w:rsidRPr="007A2AD8">
        <w:rPr>
          <w:szCs w:val="24"/>
        </w:rPr>
        <w:t xml:space="preserve">Postup orgánov verejnej moci, ktorý bráni občanovi tretej krajiny, ktorý je manželom občana Slovenskej republiky rovnakého pohlavia, </w:t>
      </w:r>
      <w:r w:rsidR="00A84390" w:rsidRPr="007A2AD8">
        <w:rPr>
          <w:szCs w:val="24"/>
        </w:rPr>
        <w:t xml:space="preserve">k prístupu k právu na trvalý pobyt z dôvodu existencie manželského zväzku, </w:t>
      </w:r>
      <w:r w:rsidRPr="007A2AD8">
        <w:rPr>
          <w:szCs w:val="24"/>
        </w:rPr>
        <w:t xml:space="preserve">pričom manželstvo </w:t>
      </w:r>
      <w:r w:rsidR="00A84390" w:rsidRPr="007A2AD8">
        <w:rPr>
          <w:szCs w:val="24"/>
        </w:rPr>
        <w:t xml:space="preserve">bolo </w:t>
      </w:r>
      <w:r w:rsidRPr="007A2AD8">
        <w:rPr>
          <w:szCs w:val="24"/>
        </w:rPr>
        <w:t>platne uzavre</w:t>
      </w:r>
      <w:r w:rsidR="00A84390" w:rsidRPr="007A2AD8">
        <w:rPr>
          <w:szCs w:val="24"/>
        </w:rPr>
        <w:t>té</w:t>
      </w:r>
      <w:r w:rsidRPr="007A2AD8">
        <w:rPr>
          <w:szCs w:val="24"/>
        </w:rPr>
        <w:t xml:space="preserve"> v tretej krajine v súlade s jej právnym poriadkom, považujem za porušenie základných práv a slobôd žiadateľa o udelenie pobytu</w:t>
      </w:r>
      <w:r w:rsidR="001139F4">
        <w:rPr>
          <w:szCs w:val="24"/>
        </w:rPr>
        <w:t>.</w:t>
      </w:r>
      <w:r w:rsidRPr="007A2AD8">
        <w:rPr>
          <w:szCs w:val="24"/>
        </w:rPr>
        <w:t xml:space="preserve"> Na tomto závere nič nemení ani skutočnosť, že podľa právneho poriadku Slovenskej republiky nie je možné uzavrieť manželstvo medzi osobami rovnakého pohlavia.</w:t>
      </w:r>
    </w:p>
    <w:p w:rsidR="00A95766" w:rsidRPr="007A2AD8" w:rsidRDefault="00A95766" w:rsidP="009847C6">
      <w:pPr>
        <w:spacing w:after="0" w:line="276" w:lineRule="auto"/>
        <w:ind w:firstLine="708"/>
        <w:jc w:val="both"/>
        <w:rPr>
          <w:szCs w:val="24"/>
        </w:rPr>
      </w:pPr>
    </w:p>
    <w:p w:rsidR="00A95766" w:rsidRPr="007A2AD8" w:rsidRDefault="00A95766" w:rsidP="009847C6">
      <w:pPr>
        <w:spacing w:after="0" w:line="276" w:lineRule="auto"/>
        <w:ind w:firstLine="708"/>
        <w:jc w:val="both"/>
        <w:rPr>
          <w:szCs w:val="24"/>
        </w:rPr>
      </w:pPr>
      <w:r w:rsidRPr="007A2AD8">
        <w:rPr>
          <w:szCs w:val="24"/>
        </w:rPr>
        <w:t xml:space="preserve">V niektorých štátoch sveta sa manželstvá medzi osobami rovnakého pohlavia bežne uzatvárajú a slovenská právna úprava, v súlade s legitímne sledovaným cieľom, obmedzuje práva týchto osôb tak, že tieto manželstvá nie sú v Slovenskej republike platné. Obmedzenie základných práv a slobôd je možné vtedy, ak vychádza z objektívnych dôvodov verejného záujmu a je primerané cieľu, ktorý obmedzenie legitímne sleduje. Obmedzenie je však primerané vtedy, ak je spôsobilé realizovať sledovaný legitímny cieľ a zároveň nejde </w:t>
      </w:r>
      <w:r w:rsidR="005F6C80">
        <w:rPr>
          <w:szCs w:val="24"/>
        </w:rPr>
        <w:br/>
      </w:r>
      <w:r w:rsidRPr="007A2AD8">
        <w:rPr>
          <w:szCs w:val="24"/>
        </w:rPr>
        <w:t xml:space="preserve">nad rámec toho, čo je nevyhnutné na jeho dosiahnutie. Ak má byť sledovaným legitímnym cieľom zachovanie manželstva ako „jedinečného zväzku medzi mužom a ženou“ v zmysle </w:t>
      </w:r>
      <w:r w:rsidR="005F6C80">
        <w:rPr>
          <w:szCs w:val="24"/>
        </w:rPr>
        <w:br/>
      </w:r>
      <w:r w:rsidRPr="007A2AD8">
        <w:rPr>
          <w:szCs w:val="24"/>
        </w:rPr>
        <w:t>čl. 41 ods.</w:t>
      </w:r>
      <w:r w:rsidR="001139F4">
        <w:rPr>
          <w:szCs w:val="24"/>
        </w:rPr>
        <w:t xml:space="preserve"> </w:t>
      </w:r>
      <w:r w:rsidRPr="007A2AD8">
        <w:rPr>
          <w:szCs w:val="24"/>
        </w:rPr>
        <w:t>1 ústavy, je potrebné uviesť, že samotné udelenie pobytu podávateľovi, ktorý je občanom tretej krajiny, nie je spôsobilé ohroziť túto ústavnú hodnotu, pretože nemá žiadny vplyv na charakter manželstva podľa právneho poriadku Slovenskej republiky.</w:t>
      </w:r>
    </w:p>
    <w:p w:rsidR="00A95766" w:rsidRPr="007A2AD8" w:rsidRDefault="00A95766" w:rsidP="009847C6">
      <w:pPr>
        <w:spacing w:after="0" w:line="276" w:lineRule="auto"/>
        <w:ind w:firstLine="708"/>
        <w:jc w:val="both"/>
        <w:rPr>
          <w:szCs w:val="24"/>
        </w:rPr>
      </w:pPr>
    </w:p>
    <w:p w:rsidR="00A95766" w:rsidRDefault="00A95766" w:rsidP="009847C6">
      <w:pPr>
        <w:spacing w:after="0" w:line="276" w:lineRule="auto"/>
        <w:ind w:firstLine="708"/>
        <w:jc w:val="both"/>
        <w:rPr>
          <w:szCs w:val="24"/>
        </w:rPr>
      </w:pPr>
      <w:r w:rsidRPr="007A2AD8">
        <w:rPr>
          <w:szCs w:val="24"/>
        </w:rPr>
        <w:t>V prípade, že správne orgány udeľujú trvalý pobyt manželovi opačného pohlavia (občanovi tretej krajiny), ale zároveň odmietajú udeliť trvalý pobyt manželovi rovnakého pohlavia (na základe manželstva uzatvoreného podľa právneho poriadku tretej krajiny), tento postup zakladá nepriamu diskrimináciu z dôvodu ich sexuálnej orientácie.</w:t>
      </w:r>
    </w:p>
    <w:p w:rsidR="001139F4" w:rsidRPr="007A2AD8" w:rsidRDefault="001139F4" w:rsidP="009847C6">
      <w:pPr>
        <w:spacing w:after="0" w:line="276" w:lineRule="auto"/>
        <w:ind w:firstLine="708"/>
        <w:jc w:val="both"/>
        <w:rPr>
          <w:szCs w:val="24"/>
        </w:rPr>
      </w:pPr>
    </w:p>
    <w:p w:rsidR="00A95766" w:rsidRPr="007A2AD8" w:rsidRDefault="00A95766" w:rsidP="009847C6">
      <w:pPr>
        <w:spacing w:after="0" w:line="276" w:lineRule="auto"/>
        <w:ind w:firstLine="708"/>
        <w:jc w:val="both"/>
        <w:rPr>
          <w:szCs w:val="24"/>
        </w:rPr>
      </w:pPr>
      <w:r w:rsidRPr="007A2AD8">
        <w:rPr>
          <w:szCs w:val="24"/>
        </w:rPr>
        <w:t xml:space="preserve">ESĽP označil sexuálnu orientáciu osôb za najintímnejší aspekt súkromného života a z tohto dôvodu je priestor pre voľnú úvahu štátu zúžený, pričom štát musí preukázať obzvlášť závažné dôvody pre zásahy do </w:t>
      </w:r>
      <w:r w:rsidR="00A84390" w:rsidRPr="007A2AD8">
        <w:rPr>
          <w:szCs w:val="24"/>
        </w:rPr>
        <w:t xml:space="preserve">práva </w:t>
      </w:r>
      <w:r w:rsidRPr="007A2AD8">
        <w:rPr>
          <w:szCs w:val="24"/>
        </w:rPr>
        <w:t>na rešpektovanie rod</w:t>
      </w:r>
      <w:r w:rsidR="00A84390" w:rsidRPr="007A2AD8">
        <w:rPr>
          <w:szCs w:val="24"/>
        </w:rPr>
        <w:t>inného života zaručeného čl. 8 D</w:t>
      </w:r>
      <w:r w:rsidRPr="007A2AD8">
        <w:rPr>
          <w:szCs w:val="24"/>
        </w:rPr>
        <w:t xml:space="preserve">ohovoru. Dohovor nezaručuje právo cudzinca na vstup alebo </w:t>
      </w:r>
      <w:r w:rsidR="00A84390" w:rsidRPr="007A2AD8">
        <w:rPr>
          <w:szCs w:val="24"/>
        </w:rPr>
        <w:t xml:space="preserve">na </w:t>
      </w:r>
      <w:r w:rsidRPr="007A2AD8">
        <w:rPr>
          <w:szCs w:val="24"/>
        </w:rPr>
        <w:t xml:space="preserve">pobyt v danej krajine, no napriek tomu rozhodnutia prijaté štátmi v oblasti prisťahovalectva môžu v niektorých prípadoch predstavovať zásah do práva na rešpektovanie súkromného a rodinného života zabezpečeného čl. 8 </w:t>
      </w:r>
      <w:r w:rsidR="00A84390" w:rsidRPr="007A2AD8">
        <w:rPr>
          <w:szCs w:val="24"/>
        </w:rPr>
        <w:t>D</w:t>
      </w:r>
      <w:r w:rsidRPr="007A2AD8">
        <w:rPr>
          <w:szCs w:val="24"/>
        </w:rPr>
        <w:t>ohovoru, najmä ak dotknuté osoby majú silné osobné alebo rodinné väzby v hostiteľskej krajine, ktoré môžu byť predmetným opatrením vážne dotknuté.</w:t>
      </w:r>
    </w:p>
    <w:p w:rsidR="00A95766" w:rsidRPr="007A2AD8" w:rsidRDefault="00A95766" w:rsidP="009847C6">
      <w:pPr>
        <w:spacing w:after="0" w:line="276" w:lineRule="auto"/>
        <w:ind w:firstLine="708"/>
        <w:jc w:val="both"/>
        <w:rPr>
          <w:szCs w:val="24"/>
        </w:rPr>
      </w:pPr>
    </w:p>
    <w:p w:rsidR="00A95766" w:rsidRPr="007A2AD8" w:rsidRDefault="00A95766" w:rsidP="009847C6">
      <w:pPr>
        <w:spacing w:after="0" w:line="276" w:lineRule="auto"/>
        <w:ind w:firstLine="708"/>
        <w:jc w:val="both"/>
        <w:rPr>
          <w:szCs w:val="24"/>
        </w:rPr>
      </w:pPr>
      <w:r w:rsidRPr="007A2AD8">
        <w:rPr>
          <w:szCs w:val="24"/>
        </w:rPr>
        <w:t xml:space="preserve">Z uvedeného dôvodu odporúčam </w:t>
      </w:r>
      <w:r w:rsidR="00A84390" w:rsidRPr="007A2AD8">
        <w:rPr>
          <w:szCs w:val="24"/>
        </w:rPr>
        <w:t>n</w:t>
      </w:r>
      <w:r w:rsidRPr="007A2AD8">
        <w:rPr>
          <w:szCs w:val="24"/>
        </w:rPr>
        <w:t>árodnej rade</w:t>
      </w:r>
      <w:r w:rsidR="00A84390" w:rsidRPr="007A2AD8">
        <w:rPr>
          <w:szCs w:val="24"/>
        </w:rPr>
        <w:t>, aby prijala</w:t>
      </w:r>
      <w:r w:rsidRPr="007A2AD8">
        <w:rPr>
          <w:szCs w:val="24"/>
        </w:rPr>
        <w:t xml:space="preserve"> takú zmenu právnej úpravy, ktorá umožní nerušený výkon práva na rodinný život žiadateľov o trvalý pobyt z dôvodu rodinných väzieb, bez ohľ</w:t>
      </w:r>
      <w:r w:rsidR="00A63EE0" w:rsidRPr="007A2AD8">
        <w:rPr>
          <w:szCs w:val="24"/>
        </w:rPr>
        <w:t>adu na ich sexuálnu orientáciu.</w:t>
      </w:r>
    </w:p>
    <w:p w:rsidR="00A95766" w:rsidRPr="005864A6" w:rsidRDefault="00A95766" w:rsidP="005864A6">
      <w:pPr>
        <w:spacing w:after="0" w:line="276" w:lineRule="auto"/>
        <w:ind w:left="1135"/>
        <w:jc w:val="center"/>
        <w:rPr>
          <w:szCs w:val="24"/>
        </w:rPr>
      </w:pPr>
    </w:p>
    <w:p w:rsidR="00A95766" w:rsidRPr="007A2AD8" w:rsidRDefault="00A95766" w:rsidP="00CA7009">
      <w:pPr>
        <w:pStyle w:val="Nadpis4"/>
      </w:pPr>
      <w:r w:rsidRPr="007A2AD8">
        <w:lastRenderedPageBreak/>
        <w:t>Právna úprava udeľovania štátneho občianstva osobe bez štátnej príslušnosti</w:t>
      </w:r>
    </w:p>
    <w:p w:rsidR="00A95766" w:rsidRPr="007A2AD8" w:rsidRDefault="00A63EE0" w:rsidP="009847C6">
      <w:pPr>
        <w:spacing w:after="0" w:line="276" w:lineRule="auto"/>
        <w:ind w:firstLine="360"/>
        <w:jc w:val="both"/>
        <w:rPr>
          <w:szCs w:val="24"/>
        </w:rPr>
      </w:pPr>
      <w:r w:rsidRPr="007A2AD8">
        <w:rPr>
          <w:szCs w:val="24"/>
        </w:rPr>
        <w:tab/>
      </w:r>
      <w:r w:rsidR="00A95766" w:rsidRPr="007A2AD8">
        <w:rPr>
          <w:szCs w:val="24"/>
        </w:rPr>
        <w:t xml:space="preserve">Na základe Európskeho dohovoru o občianstve, ktorý pre Slovenskú republiku nadobudol platnosť </w:t>
      </w:r>
      <w:r w:rsidRPr="007A2AD8">
        <w:rPr>
          <w:szCs w:val="24"/>
        </w:rPr>
        <w:t>01.03.</w:t>
      </w:r>
      <w:r w:rsidR="00A95766" w:rsidRPr="007A2AD8">
        <w:rPr>
          <w:szCs w:val="24"/>
        </w:rPr>
        <w:t>2000, sa Slovenská republika zaviazala v najväčšej možnej miere predchádzať prípadom stavu bez štátnej príslušnosti. Kon</w:t>
      </w:r>
      <w:r w:rsidRPr="007A2AD8">
        <w:rPr>
          <w:szCs w:val="24"/>
        </w:rPr>
        <w:t>krétne podľa čl. 8 predmetného d</w:t>
      </w:r>
      <w:r w:rsidR="00A95766" w:rsidRPr="007A2AD8">
        <w:rPr>
          <w:szCs w:val="24"/>
        </w:rPr>
        <w:t xml:space="preserve">ohovoru, zmluvný štát síce môže umožniť svojmu občanovi zrieknuť sa štátneho občianstva, avšak za predpokladu, že týmto úkonom sa osoba nestane osobou bez štátnej príslušnosti. Následne má zmluvný štát podľa čl. 9 </w:t>
      </w:r>
      <w:r w:rsidRPr="007A2AD8">
        <w:rPr>
          <w:szCs w:val="24"/>
        </w:rPr>
        <w:t>Európskeho dohovoru o občianstve</w:t>
      </w:r>
      <w:r w:rsidR="00A95766" w:rsidRPr="007A2AD8">
        <w:rPr>
          <w:szCs w:val="24"/>
        </w:rPr>
        <w:t xml:space="preserve"> uľahčiť opätovné nadobudnutie občianstva bývalým občanom, ktorí majú zákonný a obvyklý pobyt na jeho území.</w:t>
      </w:r>
    </w:p>
    <w:p w:rsidR="00A95766" w:rsidRPr="007A2AD8" w:rsidRDefault="00A95766" w:rsidP="009847C6">
      <w:pPr>
        <w:spacing w:after="0" w:line="276" w:lineRule="auto"/>
        <w:ind w:firstLine="360"/>
        <w:jc w:val="both"/>
        <w:rPr>
          <w:szCs w:val="24"/>
        </w:rPr>
      </w:pPr>
    </w:p>
    <w:p w:rsidR="00A95766" w:rsidRPr="007A2AD8" w:rsidRDefault="00A63EE0" w:rsidP="009847C6">
      <w:pPr>
        <w:spacing w:after="0" w:line="276" w:lineRule="auto"/>
        <w:jc w:val="both"/>
        <w:rPr>
          <w:szCs w:val="24"/>
        </w:rPr>
      </w:pPr>
      <w:r w:rsidRPr="007A2AD8">
        <w:rPr>
          <w:szCs w:val="24"/>
        </w:rPr>
        <w:tab/>
      </w:r>
      <w:r w:rsidR="00A95766" w:rsidRPr="007A2AD8">
        <w:rPr>
          <w:szCs w:val="24"/>
        </w:rPr>
        <w:t>V súčasnosti vnímam ako problematické tie ustanovenia záko</w:t>
      </w:r>
      <w:r w:rsidRPr="007A2AD8">
        <w:rPr>
          <w:szCs w:val="24"/>
        </w:rPr>
        <w:t>na o štátnom občianstve, ktoré:</w:t>
      </w:r>
    </w:p>
    <w:p w:rsidR="00A95766" w:rsidRPr="007A2AD8" w:rsidRDefault="00A95766" w:rsidP="009847C6">
      <w:pPr>
        <w:pStyle w:val="Odsekzoznamu"/>
        <w:numPr>
          <w:ilvl w:val="0"/>
          <w:numId w:val="23"/>
        </w:numPr>
        <w:spacing w:after="0" w:line="276" w:lineRule="auto"/>
        <w:jc w:val="both"/>
        <w:rPr>
          <w:szCs w:val="24"/>
        </w:rPr>
      </w:pPr>
      <w:r w:rsidRPr="007A2AD8">
        <w:rPr>
          <w:szCs w:val="24"/>
        </w:rPr>
        <w:t xml:space="preserve">umožňujú vznik statusu osoby bez štátnej príslušnosti tým, že dôjde k prepusteniu štátneho občana Slovenskej republiky, aj keď ešte nemá udelené štátne občianstvo iného štátu (§ 9 ods. 2 zákona o štátnom občianstve), </w:t>
      </w:r>
    </w:p>
    <w:p w:rsidR="00A95766" w:rsidRPr="007A2AD8" w:rsidRDefault="00A95766" w:rsidP="009847C6">
      <w:pPr>
        <w:pStyle w:val="Odsekzoznamu"/>
        <w:spacing w:after="0" w:line="276" w:lineRule="auto"/>
        <w:jc w:val="both"/>
        <w:rPr>
          <w:szCs w:val="24"/>
        </w:rPr>
      </w:pPr>
    </w:p>
    <w:p w:rsidR="00A95766" w:rsidRPr="007A2AD8" w:rsidRDefault="00A95766" w:rsidP="009847C6">
      <w:pPr>
        <w:pStyle w:val="Odsekzoznamu"/>
        <w:numPr>
          <w:ilvl w:val="0"/>
          <w:numId w:val="23"/>
        </w:numPr>
        <w:spacing w:after="0" w:line="276" w:lineRule="auto"/>
        <w:jc w:val="both"/>
        <w:rPr>
          <w:szCs w:val="24"/>
        </w:rPr>
      </w:pPr>
      <w:r w:rsidRPr="007A2AD8">
        <w:rPr>
          <w:szCs w:val="24"/>
        </w:rPr>
        <w:t>v prípade, ak k udeleniu štátneho občianstva iného štátu nedôjde</w:t>
      </w:r>
      <w:r w:rsidR="00A63EE0" w:rsidRPr="007A2AD8">
        <w:rPr>
          <w:szCs w:val="24"/>
        </w:rPr>
        <w:t>,</w:t>
      </w:r>
      <w:r w:rsidRPr="007A2AD8">
        <w:rPr>
          <w:szCs w:val="24"/>
        </w:rPr>
        <w:t xml:space="preserve"> nerieši</w:t>
      </w:r>
      <w:r w:rsidR="00A63EE0" w:rsidRPr="007A2AD8">
        <w:rPr>
          <w:szCs w:val="24"/>
        </w:rPr>
        <w:t>a</w:t>
      </w:r>
      <w:r w:rsidRPr="007A2AD8">
        <w:rPr>
          <w:szCs w:val="24"/>
        </w:rPr>
        <w:t xml:space="preserve"> zrýchlený proces udelenia štátneho občianstva našim bývalým štátnym príslušníkom. Jediná výnimka, ktorá sa vzťahuje na bývalých štátnych príslušníkov je upustenie </w:t>
      </w:r>
      <w:r w:rsidR="005F6C80">
        <w:rPr>
          <w:szCs w:val="24"/>
        </w:rPr>
        <w:br/>
      </w:r>
      <w:r w:rsidRPr="007A2AD8">
        <w:rPr>
          <w:szCs w:val="24"/>
        </w:rPr>
        <w:t xml:space="preserve">od podmienky nepretržitého trvalého pobytu na území Slovenskej republiky </w:t>
      </w:r>
      <w:r w:rsidR="00A63EE0" w:rsidRPr="007A2AD8">
        <w:rPr>
          <w:szCs w:val="24"/>
        </w:rPr>
        <w:t>osem</w:t>
      </w:r>
      <w:r w:rsidRPr="007A2AD8">
        <w:rPr>
          <w:szCs w:val="24"/>
        </w:rPr>
        <w:t xml:space="preserve"> rokov pred podaním žiadosti o udelenie štátneho občianstva. Lehota na rozhodnutie je pre správny orgán v tomto prípade rovnaká ako je tomu aj v iných prípadoch v konaní o udelenie štátneho občianstva, teda 24 mesiacov, pričom lehota sa predlžuje vyžiadavaním si stanovísk od príslušných orgánov.</w:t>
      </w:r>
    </w:p>
    <w:p w:rsidR="00A95766" w:rsidRPr="007A2AD8" w:rsidRDefault="00A95766" w:rsidP="009847C6">
      <w:pPr>
        <w:spacing w:after="0" w:line="276" w:lineRule="auto"/>
        <w:ind w:firstLine="360"/>
        <w:jc w:val="both"/>
        <w:rPr>
          <w:szCs w:val="24"/>
        </w:rPr>
      </w:pPr>
    </w:p>
    <w:p w:rsidR="00A95766" w:rsidRPr="007A2AD8" w:rsidRDefault="00A63EE0" w:rsidP="009847C6">
      <w:pPr>
        <w:spacing w:after="0" w:line="276" w:lineRule="auto"/>
        <w:ind w:firstLine="360"/>
        <w:jc w:val="both"/>
        <w:rPr>
          <w:szCs w:val="24"/>
        </w:rPr>
      </w:pPr>
      <w:r w:rsidRPr="007A2AD8">
        <w:rPr>
          <w:szCs w:val="24"/>
        </w:rPr>
        <w:tab/>
      </w:r>
      <w:r w:rsidR="00A95766" w:rsidRPr="007A2AD8">
        <w:rPr>
          <w:szCs w:val="24"/>
        </w:rPr>
        <w:t xml:space="preserve">Národnej rade odporúčam, aby prijala takú zmenu zákona o štátnom občianstve, ktorá by zabezpečila predchádzanie vzniku situácií, kedy sa z bývalých štátnych príslušníkov Slovenskej republiky môžu stať osoby bez štátnej príslušnosti, ako aj možnosť zrýchleného a zjednodušeného postupu opätovného získania štátneho občianstva, s kratšou lehotou </w:t>
      </w:r>
      <w:r w:rsidR="005F6C80">
        <w:rPr>
          <w:szCs w:val="24"/>
        </w:rPr>
        <w:br/>
      </w:r>
      <w:r w:rsidR="00A95766" w:rsidRPr="007A2AD8">
        <w:rPr>
          <w:szCs w:val="24"/>
        </w:rPr>
        <w:t xml:space="preserve">na rozhodnutie pre správny orgán ako je 24 mesiacov tak, aby Slovenská republika reflektovala záväzky podľa medzinárodného práva. </w:t>
      </w:r>
    </w:p>
    <w:p w:rsidR="006A7821" w:rsidRDefault="00E55435" w:rsidP="00A63EE0">
      <w:pPr>
        <w:spacing w:after="0" w:line="276" w:lineRule="auto"/>
        <w:jc w:val="both"/>
        <w:rPr>
          <w:rFonts w:cs="Times New Roman"/>
          <w:color w:val="FF0000"/>
          <w:szCs w:val="24"/>
        </w:rPr>
      </w:pPr>
      <w:r w:rsidRPr="007A2AD8">
        <w:rPr>
          <w:rFonts w:cs="Times New Roman"/>
          <w:color w:val="FF0000"/>
          <w:szCs w:val="24"/>
        </w:rPr>
        <w:br/>
      </w:r>
    </w:p>
    <w:p w:rsidR="006A7821" w:rsidRDefault="006A7821">
      <w:pPr>
        <w:rPr>
          <w:rFonts w:cs="Times New Roman"/>
          <w:color w:val="FF0000"/>
          <w:szCs w:val="24"/>
        </w:rPr>
      </w:pPr>
      <w:r>
        <w:rPr>
          <w:rFonts w:cs="Times New Roman"/>
          <w:color w:val="FF0000"/>
          <w:szCs w:val="24"/>
        </w:rPr>
        <w:br w:type="page"/>
      </w:r>
    </w:p>
    <w:p w:rsidR="004D3B74" w:rsidRDefault="00067450" w:rsidP="00067450">
      <w:pPr>
        <w:pStyle w:val="Nadpis1"/>
      </w:pPr>
      <w:bookmarkStart w:id="27" w:name="_Toc4744623"/>
      <w:r>
        <w:lastRenderedPageBreak/>
        <w:t>Sumárne vyhodnotenie porušení základných práv z doručených podnetov</w:t>
      </w:r>
      <w:bookmarkEnd w:id="27"/>
    </w:p>
    <w:p w:rsidR="00067450" w:rsidRPr="005D6CE4" w:rsidRDefault="00067450" w:rsidP="00306A02">
      <w:pPr>
        <w:spacing w:after="0" w:line="276" w:lineRule="auto"/>
        <w:jc w:val="both"/>
        <w:rPr>
          <w:sz w:val="16"/>
          <w:szCs w:val="16"/>
        </w:rPr>
      </w:pPr>
    </w:p>
    <w:tbl>
      <w:tblPr>
        <w:tblStyle w:val="Mriekatabuky"/>
        <w:tblW w:w="0" w:type="auto"/>
        <w:tblLook w:val="04A0" w:firstRow="1" w:lastRow="0" w:firstColumn="1" w:lastColumn="0" w:noHBand="0" w:noVBand="1"/>
      </w:tblPr>
      <w:tblGrid>
        <w:gridCol w:w="1838"/>
        <w:gridCol w:w="5528"/>
        <w:gridCol w:w="1696"/>
      </w:tblGrid>
      <w:tr w:rsidR="004D3B74" w:rsidRPr="005D6CE4" w:rsidTr="00B3122E">
        <w:tc>
          <w:tcPr>
            <w:tcW w:w="1838" w:type="dxa"/>
            <w:tcBorders>
              <w:top w:val="single" w:sz="4" w:space="0" w:color="auto"/>
              <w:left w:val="single" w:sz="4" w:space="0" w:color="auto"/>
              <w:bottom w:val="single" w:sz="4" w:space="0" w:color="auto"/>
              <w:right w:val="single" w:sz="4" w:space="0" w:color="auto"/>
            </w:tcBorders>
            <w:hideMark/>
          </w:tcPr>
          <w:p w:rsidR="004D3B74" w:rsidRPr="005D6CE4" w:rsidRDefault="004D3B74" w:rsidP="004D3B74">
            <w:pPr>
              <w:rPr>
                <w:sz w:val="20"/>
              </w:rPr>
            </w:pPr>
            <w:r w:rsidRPr="005D6CE4">
              <w:rPr>
                <w:sz w:val="20"/>
              </w:rPr>
              <w:t>Dokument</w:t>
            </w:r>
          </w:p>
        </w:tc>
        <w:tc>
          <w:tcPr>
            <w:tcW w:w="5528" w:type="dxa"/>
            <w:tcBorders>
              <w:top w:val="single" w:sz="4" w:space="0" w:color="auto"/>
              <w:left w:val="single" w:sz="4" w:space="0" w:color="auto"/>
              <w:bottom w:val="single" w:sz="4" w:space="0" w:color="auto"/>
              <w:right w:val="single" w:sz="4" w:space="0" w:color="auto"/>
            </w:tcBorders>
            <w:hideMark/>
          </w:tcPr>
          <w:p w:rsidR="004D3B74" w:rsidRPr="005D6CE4" w:rsidRDefault="004D3B74" w:rsidP="004D3B74">
            <w:pPr>
              <w:rPr>
                <w:sz w:val="20"/>
              </w:rPr>
            </w:pPr>
            <w:r w:rsidRPr="005D6CE4">
              <w:rPr>
                <w:sz w:val="20"/>
              </w:rPr>
              <w:t>Článok</w:t>
            </w:r>
          </w:p>
        </w:tc>
        <w:tc>
          <w:tcPr>
            <w:tcW w:w="1696" w:type="dxa"/>
            <w:tcBorders>
              <w:top w:val="single" w:sz="4" w:space="0" w:color="auto"/>
              <w:left w:val="single" w:sz="4" w:space="0" w:color="auto"/>
              <w:bottom w:val="single" w:sz="4" w:space="0" w:color="auto"/>
              <w:right w:val="single" w:sz="4" w:space="0" w:color="auto"/>
            </w:tcBorders>
            <w:hideMark/>
          </w:tcPr>
          <w:p w:rsidR="004D3B74" w:rsidRPr="005D6CE4" w:rsidRDefault="004D3B74" w:rsidP="004D3B74">
            <w:pPr>
              <w:rPr>
                <w:sz w:val="20"/>
              </w:rPr>
            </w:pPr>
            <w:r w:rsidRPr="005D6CE4">
              <w:rPr>
                <w:sz w:val="20"/>
              </w:rPr>
              <w:t>Počet zistených porušení</w:t>
            </w:r>
          </w:p>
        </w:tc>
      </w:tr>
      <w:tr w:rsidR="004D3B74" w:rsidRPr="005D6CE4" w:rsidTr="00B3122E">
        <w:tc>
          <w:tcPr>
            <w:tcW w:w="1838" w:type="dxa"/>
            <w:tcBorders>
              <w:top w:val="single" w:sz="4" w:space="0" w:color="auto"/>
              <w:left w:val="single" w:sz="4" w:space="0" w:color="auto"/>
              <w:bottom w:val="single" w:sz="4" w:space="0" w:color="auto"/>
              <w:right w:val="single" w:sz="4" w:space="0" w:color="auto"/>
            </w:tcBorders>
            <w:hideMark/>
          </w:tcPr>
          <w:p w:rsidR="004D3B74" w:rsidRPr="005D6CE4" w:rsidRDefault="004D3B74" w:rsidP="004D3B74">
            <w:pPr>
              <w:rPr>
                <w:sz w:val="20"/>
              </w:rPr>
            </w:pPr>
            <w:r w:rsidRPr="005D6CE4">
              <w:rPr>
                <w:sz w:val="20"/>
              </w:rPr>
              <w:t>ústava</w:t>
            </w:r>
          </w:p>
        </w:tc>
        <w:tc>
          <w:tcPr>
            <w:tcW w:w="5528" w:type="dxa"/>
            <w:tcBorders>
              <w:top w:val="single" w:sz="4" w:space="0" w:color="auto"/>
              <w:left w:val="single" w:sz="4" w:space="0" w:color="auto"/>
              <w:bottom w:val="single" w:sz="4" w:space="0" w:color="auto"/>
              <w:right w:val="single" w:sz="4" w:space="0" w:color="auto"/>
            </w:tcBorders>
            <w:hideMark/>
          </w:tcPr>
          <w:p w:rsidR="004D3B74" w:rsidRPr="005D6CE4" w:rsidRDefault="004D3B74" w:rsidP="004D3B74">
            <w:pPr>
              <w:rPr>
                <w:sz w:val="20"/>
              </w:rPr>
            </w:pPr>
            <w:r w:rsidRPr="005D6CE4">
              <w:rPr>
                <w:sz w:val="20"/>
              </w:rPr>
              <w:t>12 – zákaz diskriminácie</w:t>
            </w:r>
          </w:p>
        </w:tc>
        <w:tc>
          <w:tcPr>
            <w:tcW w:w="1696" w:type="dxa"/>
            <w:tcBorders>
              <w:top w:val="single" w:sz="4" w:space="0" w:color="auto"/>
              <w:left w:val="single" w:sz="4" w:space="0" w:color="auto"/>
              <w:bottom w:val="single" w:sz="4" w:space="0" w:color="auto"/>
              <w:right w:val="single" w:sz="4" w:space="0" w:color="auto"/>
            </w:tcBorders>
            <w:hideMark/>
          </w:tcPr>
          <w:p w:rsidR="004D3B74" w:rsidRPr="005D6CE4" w:rsidRDefault="004D3B74" w:rsidP="004D3B74">
            <w:pPr>
              <w:rPr>
                <w:sz w:val="20"/>
              </w:rPr>
            </w:pPr>
            <w:r w:rsidRPr="005D6CE4">
              <w:rPr>
                <w:sz w:val="20"/>
              </w:rPr>
              <w:t>3</w:t>
            </w:r>
          </w:p>
        </w:tc>
      </w:tr>
      <w:tr w:rsidR="004D3B74" w:rsidRPr="005D6CE4" w:rsidTr="00B3122E">
        <w:tc>
          <w:tcPr>
            <w:tcW w:w="1838" w:type="dxa"/>
            <w:tcBorders>
              <w:top w:val="single" w:sz="4" w:space="0" w:color="auto"/>
              <w:left w:val="single" w:sz="4" w:space="0" w:color="auto"/>
              <w:bottom w:val="single" w:sz="4" w:space="0" w:color="auto"/>
              <w:right w:val="single" w:sz="4" w:space="0" w:color="auto"/>
            </w:tcBorders>
          </w:tcPr>
          <w:p w:rsidR="004D3B74" w:rsidRPr="005D6CE4" w:rsidRDefault="004D3B74" w:rsidP="004D3B74">
            <w:pPr>
              <w:rPr>
                <w:sz w:val="20"/>
              </w:rPr>
            </w:pPr>
          </w:p>
        </w:tc>
        <w:tc>
          <w:tcPr>
            <w:tcW w:w="5528" w:type="dxa"/>
            <w:tcBorders>
              <w:top w:val="single" w:sz="4" w:space="0" w:color="auto"/>
              <w:left w:val="single" w:sz="4" w:space="0" w:color="auto"/>
              <w:bottom w:val="single" w:sz="4" w:space="0" w:color="auto"/>
              <w:right w:val="single" w:sz="4" w:space="0" w:color="auto"/>
            </w:tcBorders>
            <w:hideMark/>
          </w:tcPr>
          <w:p w:rsidR="004D3B74" w:rsidRPr="005D6CE4" w:rsidRDefault="004D3B74" w:rsidP="004D3B74">
            <w:pPr>
              <w:rPr>
                <w:sz w:val="20"/>
              </w:rPr>
            </w:pPr>
            <w:r w:rsidRPr="005D6CE4">
              <w:rPr>
                <w:sz w:val="20"/>
              </w:rPr>
              <w:t>13 – obmedzenie ZP, ukladanie povinností len zákonom</w:t>
            </w:r>
          </w:p>
        </w:tc>
        <w:tc>
          <w:tcPr>
            <w:tcW w:w="1696" w:type="dxa"/>
            <w:tcBorders>
              <w:top w:val="single" w:sz="4" w:space="0" w:color="auto"/>
              <w:left w:val="single" w:sz="4" w:space="0" w:color="auto"/>
              <w:bottom w:val="single" w:sz="4" w:space="0" w:color="auto"/>
              <w:right w:val="single" w:sz="4" w:space="0" w:color="auto"/>
            </w:tcBorders>
          </w:tcPr>
          <w:p w:rsidR="004D3B74" w:rsidRPr="005D6CE4" w:rsidRDefault="004D3B74" w:rsidP="004D3B74">
            <w:pPr>
              <w:rPr>
                <w:sz w:val="20"/>
              </w:rPr>
            </w:pPr>
            <w:r w:rsidRPr="005D6CE4">
              <w:rPr>
                <w:sz w:val="20"/>
              </w:rPr>
              <w:t>2</w:t>
            </w:r>
          </w:p>
        </w:tc>
      </w:tr>
      <w:tr w:rsidR="004D3B74" w:rsidRPr="005D6CE4" w:rsidTr="00B3122E">
        <w:tc>
          <w:tcPr>
            <w:tcW w:w="1838" w:type="dxa"/>
            <w:tcBorders>
              <w:top w:val="single" w:sz="4" w:space="0" w:color="auto"/>
              <w:left w:val="single" w:sz="4" w:space="0" w:color="auto"/>
              <w:bottom w:val="single" w:sz="4" w:space="0" w:color="auto"/>
              <w:right w:val="single" w:sz="4" w:space="0" w:color="auto"/>
            </w:tcBorders>
          </w:tcPr>
          <w:p w:rsidR="004D3B74" w:rsidRPr="005D6CE4" w:rsidRDefault="004D3B74" w:rsidP="004D3B74">
            <w:pPr>
              <w:rPr>
                <w:sz w:val="20"/>
              </w:rPr>
            </w:pPr>
          </w:p>
        </w:tc>
        <w:tc>
          <w:tcPr>
            <w:tcW w:w="5528" w:type="dxa"/>
            <w:tcBorders>
              <w:top w:val="single" w:sz="4" w:space="0" w:color="auto"/>
              <w:left w:val="single" w:sz="4" w:space="0" w:color="auto"/>
              <w:bottom w:val="single" w:sz="4" w:space="0" w:color="auto"/>
              <w:right w:val="single" w:sz="4" w:space="0" w:color="auto"/>
            </w:tcBorders>
            <w:hideMark/>
          </w:tcPr>
          <w:p w:rsidR="004D3B74" w:rsidRPr="005D6CE4" w:rsidRDefault="004D3B74" w:rsidP="004D3B74">
            <w:pPr>
              <w:rPr>
                <w:sz w:val="20"/>
              </w:rPr>
            </w:pPr>
            <w:r w:rsidRPr="005D6CE4">
              <w:rPr>
                <w:sz w:val="20"/>
              </w:rPr>
              <w:t>16 ods. 1 – nedotknuteľnosť osoby a súkromia</w:t>
            </w:r>
          </w:p>
        </w:tc>
        <w:tc>
          <w:tcPr>
            <w:tcW w:w="1696" w:type="dxa"/>
            <w:tcBorders>
              <w:top w:val="single" w:sz="4" w:space="0" w:color="auto"/>
              <w:left w:val="single" w:sz="4" w:space="0" w:color="auto"/>
              <w:bottom w:val="single" w:sz="4" w:space="0" w:color="auto"/>
              <w:right w:val="single" w:sz="4" w:space="0" w:color="auto"/>
            </w:tcBorders>
            <w:hideMark/>
          </w:tcPr>
          <w:p w:rsidR="004D3B74" w:rsidRPr="005D6CE4" w:rsidRDefault="004D3B74" w:rsidP="004D3B74">
            <w:pPr>
              <w:rPr>
                <w:sz w:val="20"/>
              </w:rPr>
            </w:pPr>
            <w:r w:rsidRPr="005D6CE4">
              <w:rPr>
                <w:sz w:val="20"/>
              </w:rPr>
              <w:t>1</w:t>
            </w:r>
          </w:p>
        </w:tc>
      </w:tr>
      <w:tr w:rsidR="004D3B74" w:rsidRPr="005D6CE4" w:rsidTr="00B3122E">
        <w:tc>
          <w:tcPr>
            <w:tcW w:w="1838" w:type="dxa"/>
            <w:tcBorders>
              <w:top w:val="single" w:sz="4" w:space="0" w:color="auto"/>
              <w:left w:val="single" w:sz="4" w:space="0" w:color="auto"/>
              <w:bottom w:val="single" w:sz="4" w:space="0" w:color="auto"/>
              <w:right w:val="single" w:sz="4" w:space="0" w:color="auto"/>
            </w:tcBorders>
          </w:tcPr>
          <w:p w:rsidR="004D3B74" w:rsidRPr="005D6CE4" w:rsidRDefault="004D3B74" w:rsidP="004D3B74">
            <w:pPr>
              <w:rPr>
                <w:sz w:val="20"/>
              </w:rPr>
            </w:pPr>
          </w:p>
        </w:tc>
        <w:tc>
          <w:tcPr>
            <w:tcW w:w="5528" w:type="dxa"/>
            <w:tcBorders>
              <w:top w:val="single" w:sz="4" w:space="0" w:color="auto"/>
              <w:left w:val="single" w:sz="4" w:space="0" w:color="auto"/>
              <w:bottom w:val="single" w:sz="4" w:space="0" w:color="auto"/>
              <w:right w:val="single" w:sz="4" w:space="0" w:color="auto"/>
            </w:tcBorders>
            <w:hideMark/>
          </w:tcPr>
          <w:p w:rsidR="004D3B74" w:rsidRPr="005D6CE4" w:rsidRDefault="004D3B74" w:rsidP="004D3B74">
            <w:pPr>
              <w:rPr>
                <w:sz w:val="20"/>
              </w:rPr>
            </w:pPr>
            <w:r w:rsidRPr="005D6CE4">
              <w:rPr>
                <w:sz w:val="20"/>
              </w:rPr>
              <w:t>16 ods. 2 - mučenie, ponižujúce a neľudské zaobchádzanie</w:t>
            </w:r>
          </w:p>
        </w:tc>
        <w:tc>
          <w:tcPr>
            <w:tcW w:w="1696" w:type="dxa"/>
            <w:tcBorders>
              <w:top w:val="single" w:sz="4" w:space="0" w:color="auto"/>
              <w:left w:val="single" w:sz="4" w:space="0" w:color="auto"/>
              <w:bottom w:val="single" w:sz="4" w:space="0" w:color="auto"/>
              <w:right w:val="single" w:sz="4" w:space="0" w:color="auto"/>
            </w:tcBorders>
          </w:tcPr>
          <w:p w:rsidR="004D3B74" w:rsidRPr="005D6CE4" w:rsidRDefault="004D3B74" w:rsidP="004D3B74">
            <w:pPr>
              <w:rPr>
                <w:sz w:val="20"/>
              </w:rPr>
            </w:pPr>
            <w:r w:rsidRPr="005D6CE4">
              <w:rPr>
                <w:sz w:val="20"/>
              </w:rPr>
              <w:t>6</w:t>
            </w:r>
          </w:p>
        </w:tc>
      </w:tr>
      <w:tr w:rsidR="004D3B74" w:rsidRPr="005D6CE4" w:rsidTr="00B3122E">
        <w:tc>
          <w:tcPr>
            <w:tcW w:w="1838" w:type="dxa"/>
            <w:tcBorders>
              <w:top w:val="single" w:sz="4" w:space="0" w:color="auto"/>
              <w:left w:val="single" w:sz="4" w:space="0" w:color="auto"/>
              <w:bottom w:val="single" w:sz="4" w:space="0" w:color="auto"/>
              <w:right w:val="single" w:sz="4" w:space="0" w:color="auto"/>
            </w:tcBorders>
          </w:tcPr>
          <w:p w:rsidR="004D3B74" w:rsidRPr="005D6CE4" w:rsidRDefault="004D3B74" w:rsidP="004D3B74">
            <w:pPr>
              <w:rPr>
                <w:sz w:val="20"/>
              </w:rPr>
            </w:pPr>
          </w:p>
        </w:tc>
        <w:tc>
          <w:tcPr>
            <w:tcW w:w="5528" w:type="dxa"/>
            <w:tcBorders>
              <w:top w:val="single" w:sz="4" w:space="0" w:color="auto"/>
              <w:left w:val="single" w:sz="4" w:space="0" w:color="auto"/>
              <w:bottom w:val="single" w:sz="4" w:space="0" w:color="auto"/>
              <w:right w:val="single" w:sz="4" w:space="0" w:color="auto"/>
            </w:tcBorders>
            <w:hideMark/>
          </w:tcPr>
          <w:p w:rsidR="004D3B74" w:rsidRPr="005D6CE4" w:rsidRDefault="004D3B74" w:rsidP="004D3B74">
            <w:pPr>
              <w:rPr>
                <w:sz w:val="20"/>
              </w:rPr>
            </w:pPr>
            <w:r w:rsidRPr="005D6CE4">
              <w:rPr>
                <w:sz w:val="20"/>
              </w:rPr>
              <w:t>17 – osobná sloboda</w:t>
            </w:r>
          </w:p>
        </w:tc>
        <w:tc>
          <w:tcPr>
            <w:tcW w:w="1696" w:type="dxa"/>
            <w:tcBorders>
              <w:top w:val="single" w:sz="4" w:space="0" w:color="auto"/>
              <w:left w:val="single" w:sz="4" w:space="0" w:color="auto"/>
              <w:bottom w:val="single" w:sz="4" w:space="0" w:color="auto"/>
              <w:right w:val="single" w:sz="4" w:space="0" w:color="auto"/>
            </w:tcBorders>
            <w:hideMark/>
          </w:tcPr>
          <w:p w:rsidR="004D3B74" w:rsidRPr="005D6CE4" w:rsidRDefault="004D3B74" w:rsidP="004D3B74">
            <w:pPr>
              <w:rPr>
                <w:sz w:val="20"/>
              </w:rPr>
            </w:pPr>
            <w:r w:rsidRPr="005D6CE4">
              <w:rPr>
                <w:sz w:val="20"/>
              </w:rPr>
              <w:t>3</w:t>
            </w:r>
          </w:p>
        </w:tc>
      </w:tr>
      <w:tr w:rsidR="004D3B74" w:rsidRPr="005D6CE4" w:rsidTr="00B3122E">
        <w:tc>
          <w:tcPr>
            <w:tcW w:w="1838" w:type="dxa"/>
            <w:tcBorders>
              <w:top w:val="single" w:sz="4" w:space="0" w:color="auto"/>
              <w:left w:val="single" w:sz="4" w:space="0" w:color="auto"/>
              <w:bottom w:val="single" w:sz="4" w:space="0" w:color="auto"/>
              <w:right w:val="single" w:sz="4" w:space="0" w:color="auto"/>
            </w:tcBorders>
          </w:tcPr>
          <w:p w:rsidR="004D3B74" w:rsidRPr="005D6CE4" w:rsidRDefault="004D3B74" w:rsidP="004D3B74">
            <w:pPr>
              <w:rPr>
                <w:sz w:val="20"/>
              </w:rPr>
            </w:pPr>
          </w:p>
        </w:tc>
        <w:tc>
          <w:tcPr>
            <w:tcW w:w="5528" w:type="dxa"/>
            <w:tcBorders>
              <w:top w:val="single" w:sz="4" w:space="0" w:color="auto"/>
              <w:left w:val="single" w:sz="4" w:space="0" w:color="auto"/>
              <w:bottom w:val="single" w:sz="4" w:space="0" w:color="auto"/>
              <w:right w:val="single" w:sz="4" w:space="0" w:color="auto"/>
            </w:tcBorders>
            <w:hideMark/>
          </w:tcPr>
          <w:p w:rsidR="004D3B74" w:rsidRPr="005D6CE4" w:rsidRDefault="004D3B74" w:rsidP="004D3B74">
            <w:pPr>
              <w:rPr>
                <w:sz w:val="20"/>
              </w:rPr>
            </w:pPr>
            <w:r w:rsidRPr="005D6CE4">
              <w:rPr>
                <w:sz w:val="20"/>
              </w:rPr>
              <w:t>19 ods. 1 – ľudská dôstojnosť</w:t>
            </w:r>
          </w:p>
        </w:tc>
        <w:tc>
          <w:tcPr>
            <w:tcW w:w="1696" w:type="dxa"/>
            <w:tcBorders>
              <w:top w:val="single" w:sz="4" w:space="0" w:color="auto"/>
              <w:left w:val="single" w:sz="4" w:space="0" w:color="auto"/>
              <w:bottom w:val="single" w:sz="4" w:space="0" w:color="auto"/>
              <w:right w:val="single" w:sz="4" w:space="0" w:color="auto"/>
            </w:tcBorders>
            <w:hideMark/>
          </w:tcPr>
          <w:p w:rsidR="004D3B74" w:rsidRPr="005D6CE4" w:rsidRDefault="004D3B74" w:rsidP="004D3B74">
            <w:pPr>
              <w:rPr>
                <w:sz w:val="20"/>
              </w:rPr>
            </w:pPr>
            <w:r w:rsidRPr="005D6CE4">
              <w:rPr>
                <w:sz w:val="20"/>
              </w:rPr>
              <w:t>6</w:t>
            </w:r>
          </w:p>
        </w:tc>
      </w:tr>
      <w:tr w:rsidR="004D3B74" w:rsidRPr="005D6CE4" w:rsidTr="00B3122E">
        <w:tc>
          <w:tcPr>
            <w:tcW w:w="1838" w:type="dxa"/>
            <w:tcBorders>
              <w:top w:val="single" w:sz="4" w:space="0" w:color="auto"/>
              <w:left w:val="single" w:sz="4" w:space="0" w:color="auto"/>
              <w:bottom w:val="single" w:sz="4" w:space="0" w:color="auto"/>
              <w:right w:val="single" w:sz="4" w:space="0" w:color="auto"/>
            </w:tcBorders>
          </w:tcPr>
          <w:p w:rsidR="004D3B74" w:rsidRPr="005D6CE4" w:rsidRDefault="004D3B74" w:rsidP="004D3B74">
            <w:pPr>
              <w:rPr>
                <w:sz w:val="20"/>
              </w:rPr>
            </w:pPr>
          </w:p>
        </w:tc>
        <w:tc>
          <w:tcPr>
            <w:tcW w:w="5528" w:type="dxa"/>
            <w:tcBorders>
              <w:top w:val="single" w:sz="4" w:space="0" w:color="auto"/>
              <w:left w:val="single" w:sz="4" w:space="0" w:color="auto"/>
              <w:bottom w:val="single" w:sz="4" w:space="0" w:color="auto"/>
              <w:right w:val="single" w:sz="4" w:space="0" w:color="auto"/>
            </w:tcBorders>
            <w:hideMark/>
          </w:tcPr>
          <w:p w:rsidR="004D3B74" w:rsidRPr="005D6CE4" w:rsidRDefault="004D3B74" w:rsidP="004D3B74">
            <w:pPr>
              <w:rPr>
                <w:sz w:val="20"/>
              </w:rPr>
            </w:pPr>
            <w:r w:rsidRPr="005D6CE4">
              <w:rPr>
                <w:sz w:val="20"/>
              </w:rPr>
              <w:t>19 ods. 2 – ochrana súkromného a rodinného života</w:t>
            </w:r>
          </w:p>
        </w:tc>
        <w:tc>
          <w:tcPr>
            <w:tcW w:w="1696" w:type="dxa"/>
            <w:tcBorders>
              <w:top w:val="single" w:sz="4" w:space="0" w:color="auto"/>
              <w:left w:val="single" w:sz="4" w:space="0" w:color="auto"/>
              <w:bottom w:val="single" w:sz="4" w:space="0" w:color="auto"/>
              <w:right w:val="single" w:sz="4" w:space="0" w:color="auto"/>
            </w:tcBorders>
          </w:tcPr>
          <w:p w:rsidR="004D3B74" w:rsidRPr="005D6CE4" w:rsidRDefault="004D3B74" w:rsidP="004D3B74">
            <w:pPr>
              <w:rPr>
                <w:sz w:val="20"/>
              </w:rPr>
            </w:pPr>
            <w:r w:rsidRPr="005D6CE4">
              <w:rPr>
                <w:sz w:val="20"/>
              </w:rPr>
              <w:t>7</w:t>
            </w:r>
          </w:p>
        </w:tc>
      </w:tr>
      <w:tr w:rsidR="004D3B74" w:rsidRPr="005D6CE4" w:rsidTr="00B3122E">
        <w:tc>
          <w:tcPr>
            <w:tcW w:w="1838" w:type="dxa"/>
            <w:tcBorders>
              <w:top w:val="single" w:sz="4" w:space="0" w:color="auto"/>
              <w:left w:val="single" w:sz="4" w:space="0" w:color="auto"/>
              <w:bottom w:val="single" w:sz="4" w:space="0" w:color="auto"/>
              <w:right w:val="single" w:sz="4" w:space="0" w:color="auto"/>
            </w:tcBorders>
          </w:tcPr>
          <w:p w:rsidR="004D3B74" w:rsidRPr="005D6CE4" w:rsidRDefault="004D3B74" w:rsidP="004D3B74">
            <w:pPr>
              <w:rPr>
                <w:sz w:val="20"/>
              </w:rPr>
            </w:pPr>
          </w:p>
        </w:tc>
        <w:tc>
          <w:tcPr>
            <w:tcW w:w="5528" w:type="dxa"/>
            <w:tcBorders>
              <w:top w:val="single" w:sz="4" w:space="0" w:color="auto"/>
              <w:left w:val="single" w:sz="4" w:space="0" w:color="auto"/>
              <w:bottom w:val="single" w:sz="4" w:space="0" w:color="auto"/>
              <w:right w:val="single" w:sz="4" w:space="0" w:color="auto"/>
            </w:tcBorders>
            <w:hideMark/>
          </w:tcPr>
          <w:p w:rsidR="004D3B74" w:rsidRPr="005D6CE4" w:rsidRDefault="004D3B74" w:rsidP="004D3B74">
            <w:pPr>
              <w:rPr>
                <w:sz w:val="20"/>
              </w:rPr>
            </w:pPr>
            <w:r w:rsidRPr="005D6CE4">
              <w:rPr>
                <w:sz w:val="20"/>
              </w:rPr>
              <w:t>20 – vlastnícke právo</w:t>
            </w:r>
          </w:p>
        </w:tc>
        <w:tc>
          <w:tcPr>
            <w:tcW w:w="1696" w:type="dxa"/>
            <w:tcBorders>
              <w:top w:val="single" w:sz="4" w:space="0" w:color="auto"/>
              <w:left w:val="single" w:sz="4" w:space="0" w:color="auto"/>
              <w:bottom w:val="single" w:sz="4" w:space="0" w:color="auto"/>
              <w:right w:val="single" w:sz="4" w:space="0" w:color="auto"/>
            </w:tcBorders>
            <w:hideMark/>
          </w:tcPr>
          <w:p w:rsidR="004D3B74" w:rsidRPr="005D6CE4" w:rsidRDefault="004D3B74" w:rsidP="004D3B74">
            <w:pPr>
              <w:rPr>
                <w:sz w:val="20"/>
              </w:rPr>
            </w:pPr>
            <w:r w:rsidRPr="005D6CE4">
              <w:rPr>
                <w:sz w:val="20"/>
              </w:rPr>
              <w:t>4</w:t>
            </w:r>
          </w:p>
        </w:tc>
      </w:tr>
      <w:tr w:rsidR="004D3B74" w:rsidRPr="005D6CE4" w:rsidTr="00B3122E">
        <w:tc>
          <w:tcPr>
            <w:tcW w:w="1838" w:type="dxa"/>
            <w:tcBorders>
              <w:top w:val="single" w:sz="4" w:space="0" w:color="auto"/>
              <w:left w:val="single" w:sz="4" w:space="0" w:color="auto"/>
              <w:bottom w:val="single" w:sz="4" w:space="0" w:color="auto"/>
              <w:right w:val="single" w:sz="4" w:space="0" w:color="auto"/>
            </w:tcBorders>
          </w:tcPr>
          <w:p w:rsidR="004D3B74" w:rsidRPr="005D6CE4" w:rsidRDefault="004D3B74" w:rsidP="004D3B74">
            <w:pPr>
              <w:rPr>
                <w:sz w:val="20"/>
              </w:rPr>
            </w:pPr>
          </w:p>
        </w:tc>
        <w:tc>
          <w:tcPr>
            <w:tcW w:w="5528" w:type="dxa"/>
            <w:tcBorders>
              <w:top w:val="single" w:sz="4" w:space="0" w:color="auto"/>
              <w:left w:val="single" w:sz="4" w:space="0" w:color="auto"/>
              <w:bottom w:val="single" w:sz="4" w:space="0" w:color="auto"/>
              <w:right w:val="single" w:sz="4" w:space="0" w:color="auto"/>
            </w:tcBorders>
            <w:hideMark/>
          </w:tcPr>
          <w:p w:rsidR="004D3B74" w:rsidRPr="005D6CE4" w:rsidRDefault="004D3B74" w:rsidP="004D3B74">
            <w:pPr>
              <w:rPr>
                <w:sz w:val="20"/>
              </w:rPr>
            </w:pPr>
            <w:r w:rsidRPr="005D6CE4">
              <w:rPr>
                <w:sz w:val="20"/>
              </w:rPr>
              <w:t>23 – sloboda pohybu a pobytu</w:t>
            </w:r>
          </w:p>
        </w:tc>
        <w:tc>
          <w:tcPr>
            <w:tcW w:w="1696" w:type="dxa"/>
            <w:tcBorders>
              <w:top w:val="single" w:sz="4" w:space="0" w:color="auto"/>
              <w:left w:val="single" w:sz="4" w:space="0" w:color="auto"/>
              <w:bottom w:val="single" w:sz="4" w:space="0" w:color="auto"/>
              <w:right w:val="single" w:sz="4" w:space="0" w:color="auto"/>
            </w:tcBorders>
            <w:hideMark/>
          </w:tcPr>
          <w:p w:rsidR="004D3B74" w:rsidRPr="005D6CE4" w:rsidRDefault="004D3B74" w:rsidP="004D3B74">
            <w:pPr>
              <w:rPr>
                <w:sz w:val="20"/>
              </w:rPr>
            </w:pPr>
            <w:r w:rsidRPr="005D6CE4">
              <w:rPr>
                <w:sz w:val="20"/>
              </w:rPr>
              <w:t>3</w:t>
            </w:r>
          </w:p>
        </w:tc>
      </w:tr>
      <w:tr w:rsidR="004D3B74" w:rsidRPr="005D6CE4" w:rsidTr="00B3122E">
        <w:tc>
          <w:tcPr>
            <w:tcW w:w="1838" w:type="dxa"/>
            <w:tcBorders>
              <w:top w:val="single" w:sz="4" w:space="0" w:color="auto"/>
              <w:left w:val="single" w:sz="4" w:space="0" w:color="auto"/>
              <w:bottom w:val="single" w:sz="4" w:space="0" w:color="auto"/>
              <w:right w:val="single" w:sz="4" w:space="0" w:color="auto"/>
            </w:tcBorders>
          </w:tcPr>
          <w:p w:rsidR="004D3B74" w:rsidRPr="005D6CE4" w:rsidRDefault="004D3B74" w:rsidP="004D3B74">
            <w:pPr>
              <w:rPr>
                <w:sz w:val="20"/>
              </w:rPr>
            </w:pPr>
          </w:p>
        </w:tc>
        <w:tc>
          <w:tcPr>
            <w:tcW w:w="5528" w:type="dxa"/>
            <w:tcBorders>
              <w:top w:val="single" w:sz="4" w:space="0" w:color="auto"/>
              <w:left w:val="single" w:sz="4" w:space="0" w:color="auto"/>
              <w:bottom w:val="single" w:sz="4" w:space="0" w:color="auto"/>
              <w:right w:val="single" w:sz="4" w:space="0" w:color="auto"/>
            </w:tcBorders>
            <w:hideMark/>
          </w:tcPr>
          <w:p w:rsidR="004D3B74" w:rsidRPr="005D6CE4" w:rsidRDefault="004D3B74" w:rsidP="004D3B74">
            <w:pPr>
              <w:rPr>
                <w:sz w:val="20"/>
              </w:rPr>
            </w:pPr>
            <w:r w:rsidRPr="005D6CE4">
              <w:rPr>
                <w:sz w:val="20"/>
              </w:rPr>
              <w:t>26 – právo na informácie</w:t>
            </w:r>
          </w:p>
        </w:tc>
        <w:tc>
          <w:tcPr>
            <w:tcW w:w="1696" w:type="dxa"/>
            <w:tcBorders>
              <w:top w:val="single" w:sz="4" w:space="0" w:color="auto"/>
              <w:left w:val="single" w:sz="4" w:space="0" w:color="auto"/>
              <w:bottom w:val="single" w:sz="4" w:space="0" w:color="auto"/>
              <w:right w:val="single" w:sz="4" w:space="0" w:color="auto"/>
            </w:tcBorders>
            <w:hideMark/>
          </w:tcPr>
          <w:p w:rsidR="004D3B74" w:rsidRPr="005D6CE4" w:rsidRDefault="004D3B74" w:rsidP="004D3B74">
            <w:pPr>
              <w:rPr>
                <w:sz w:val="20"/>
              </w:rPr>
            </w:pPr>
            <w:r w:rsidRPr="005D6CE4">
              <w:rPr>
                <w:sz w:val="20"/>
              </w:rPr>
              <w:t>3</w:t>
            </w:r>
          </w:p>
        </w:tc>
      </w:tr>
      <w:tr w:rsidR="004D3B74" w:rsidRPr="005D6CE4" w:rsidTr="00B3122E">
        <w:tc>
          <w:tcPr>
            <w:tcW w:w="1838" w:type="dxa"/>
            <w:tcBorders>
              <w:top w:val="single" w:sz="4" w:space="0" w:color="auto"/>
              <w:left w:val="single" w:sz="4" w:space="0" w:color="auto"/>
              <w:bottom w:val="single" w:sz="4" w:space="0" w:color="auto"/>
              <w:right w:val="single" w:sz="4" w:space="0" w:color="auto"/>
            </w:tcBorders>
          </w:tcPr>
          <w:p w:rsidR="004D3B74" w:rsidRPr="005D6CE4" w:rsidRDefault="004D3B74" w:rsidP="004D3B74">
            <w:pPr>
              <w:rPr>
                <w:sz w:val="20"/>
              </w:rPr>
            </w:pPr>
          </w:p>
        </w:tc>
        <w:tc>
          <w:tcPr>
            <w:tcW w:w="5528" w:type="dxa"/>
            <w:tcBorders>
              <w:top w:val="single" w:sz="4" w:space="0" w:color="auto"/>
              <w:left w:val="single" w:sz="4" w:space="0" w:color="auto"/>
              <w:bottom w:val="single" w:sz="4" w:space="0" w:color="auto"/>
              <w:right w:val="single" w:sz="4" w:space="0" w:color="auto"/>
            </w:tcBorders>
            <w:hideMark/>
          </w:tcPr>
          <w:p w:rsidR="004D3B74" w:rsidRPr="005D6CE4" w:rsidRDefault="004D3B74" w:rsidP="004D3B74">
            <w:pPr>
              <w:rPr>
                <w:sz w:val="20"/>
              </w:rPr>
            </w:pPr>
            <w:r w:rsidRPr="005D6CE4">
              <w:rPr>
                <w:sz w:val="20"/>
              </w:rPr>
              <w:t>33 – príslušnosť k národnostnej menšine</w:t>
            </w:r>
          </w:p>
        </w:tc>
        <w:tc>
          <w:tcPr>
            <w:tcW w:w="1696" w:type="dxa"/>
            <w:tcBorders>
              <w:top w:val="single" w:sz="4" w:space="0" w:color="auto"/>
              <w:left w:val="single" w:sz="4" w:space="0" w:color="auto"/>
              <w:bottom w:val="single" w:sz="4" w:space="0" w:color="auto"/>
              <w:right w:val="single" w:sz="4" w:space="0" w:color="auto"/>
            </w:tcBorders>
            <w:hideMark/>
          </w:tcPr>
          <w:p w:rsidR="004D3B74" w:rsidRPr="005D6CE4" w:rsidRDefault="004D3B74" w:rsidP="004D3B74">
            <w:pPr>
              <w:rPr>
                <w:sz w:val="20"/>
              </w:rPr>
            </w:pPr>
            <w:r w:rsidRPr="005D6CE4">
              <w:rPr>
                <w:sz w:val="20"/>
              </w:rPr>
              <w:t>2</w:t>
            </w:r>
          </w:p>
        </w:tc>
      </w:tr>
      <w:tr w:rsidR="004D3B74" w:rsidRPr="005D6CE4" w:rsidTr="00B3122E">
        <w:tc>
          <w:tcPr>
            <w:tcW w:w="1838" w:type="dxa"/>
            <w:tcBorders>
              <w:top w:val="single" w:sz="4" w:space="0" w:color="auto"/>
              <w:left w:val="single" w:sz="4" w:space="0" w:color="auto"/>
              <w:bottom w:val="single" w:sz="4" w:space="0" w:color="auto"/>
              <w:right w:val="single" w:sz="4" w:space="0" w:color="auto"/>
            </w:tcBorders>
          </w:tcPr>
          <w:p w:rsidR="004D3B74" w:rsidRPr="005D6CE4" w:rsidRDefault="004D3B74" w:rsidP="004D3B74">
            <w:pPr>
              <w:rPr>
                <w:sz w:val="20"/>
              </w:rPr>
            </w:pPr>
          </w:p>
        </w:tc>
        <w:tc>
          <w:tcPr>
            <w:tcW w:w="5528" w:type="dxa"/>
            <w:tcBorders>
              <w:top w:val="single" w:sz="4" w:space="0" w:color="auto"/>
              <w:left w:val="single" w:sz="4" w:space="0" w:color="auto"/>
              <w:bottom w:val="single" w:sz="4" w:space="0" w:color="auto"/>
              <w:right w:val="single" w:sz="4" w:space="0" w:color="auto"/>
            </w:tcBorders>
            <w:hideMark/>
          </w:tcPr>
          <w:p w:rsidR="004D3B74" w:rsidRPr="005D6CE4" w:rsidRDefault="004D3B74" w:rsidP="004D3B74">
            <w:pPr>
              <w:rPr>
                <w:rFonts w:cstheme="minorHAnsi"/>
                <w:sz w:val="20"/>
              </w:rPr>
            </w:pPr>
            <w:r w:rsidRPr="005D6CE4">
              <w:rPr>
                <w:rFonts w:cstheme="minorHAnsi"/>
                <w:sz w:val="20"/>
              </w:rPr>
              <w:t xml:space="preserve">39 ods. 1 - </w:t>
            </w:r>
            <w:r w:rsidRPr="005D6CE4">
              <w:rPr>
                <w:rFonts w:cstheme="minorHAnsi"/>
                <w:sz w:val="20"/>
                <w:shd w:val="clear" w:color="auto" w:fill="FFFFFF"/>
              </w:rPr>
              <w:t>primerané hmotné zabezpečenie v starobe a pri nespôsobilosti na prácu</w:t>
            </w:r>
          </w:p>
        </w:tc>
        <w:tc>
          <w:tcPr>
            <w:tcW w:w="1696" w:type="dxa"/>
            <w:tcBorders>
              <w:top w:val="single" w:sz="4" w:space="0" w:color="auto"/>
              <w:left w:val="single" w:sz="4" w:space="0" w:color="auto"/>
              <w:bottom w:val="single" w:sz="4" w:space="0" w:color="auto"/>
              <w:right w:val="single" w:sz="4" w:space="0" w:color="auto"/>
            </w:tcBorders>
          </w:tcPr>
          <w:p w:rsidR="004D3B74" w:rsidRPr="005D6CE4" w:rsidRDefault="004D3B74" w:rsidP="004D3B74">
            <w:pPr>
              <w:rPr>
                <w:sz w:val="20"/>
              </w:rPr>
            </w:pPr>
          </w:p>
          <w:p w:rsidR="004D3B74" w:rsidRPr="005D6CE4" w:rsidRDefault="004D3B74" w:rsidP="004D3B74">
            <w:pPr>
              <w:rPr>
                <w:sz w:val="20"/>
              </w:rPr>
            </w:pPr>
            <w:r w:rsidRPr="005D6CE4">
              <w:rPr>
                <w:sz w:val="20"/>
              </w:rPr>
              <w:t>3</w:t>
            </w:r>
          </w:p>
        </w:tc>
      </w:tr>
      <w:tr w:rsidR="004D3B74" w:rsidRPr="005D6CE4" w:rsidTr="00B3122E">
        <w:tc>
          <w:tcPr>
            <w:tcW w:w="1838" w:type="dxa"/>
            <w:tcBorders>
              <w:top w:val="single" w:sz="4" w:space="0" w:color="auto"/>
              <w:left w:val="single" w:sz="4" w:space="0" w:color="auto"/>
              <w:bottom w:val="single" w:sz="4" w:space="0" w:color="auto"/>
              <w:right w:val="single" w:sz="4" w:space="0" w:color="auto"/>
            </w:tcBorders>
          </w:tcPr>
          <w:p w:rsidR="004D3B74" w:rsidRPr="005D6CE4" w:rsidRDefault="004D3B74" w:rsidP="004D3B74">
            <w:pPr>
              <w:rPr>
                <w:sz w:val="20"/>
              </w:rPr>
            </w:pPr>
          </w:p>
        </w:tc>
        <w:tc>
          <w:tcPr>
            <w:tcW w:w="5528" w:type="dxa"/>
            <w:tcBorders>
              <w:top w:val="single" w:sz="4" w:space="0" w:color="auto"/>
              <w:left w:val="single" w:sz="4" w:space="0" w:color="auto"/>
              <w:bottom w:val="single" w:sz="4" w:space="0" w:color="auto"/>
              <w:right w:val="single" w:sz="4" w:space="0" w:color="auto"/>
            </w:tcBorders>
            <w:hideMark/>
          </w:tcPr>
          <w:p w:rsidR="004D3B74" w:rsidRPr="005D6CE4" w:rsidRDefault="004D3B74" w:rsidP="004D3B74">
            <w:pPr>
              <w:rPr>
                <w:sz w:val="20"/>
              </w:rPr>
            </w:pPr>
            <w:r w:rsidRPr="005D6CE4">
              <w:rPr>
                <w:sz w:val="20"/>
              </w:rPr>
              <w:t>39 ods. 2 – pomoc v hmotnej núdzi</w:t>
            </w:r>
          </w:p>
        </w:tc>
        <w:tc>
          <w:tcPr>
            <w:tcW w:w="1696" w:type="dxa"/>
            <w:tcBorders>
              <w:top w:val="single" w:sz="4" w:space="0" w:color="auto"/>
              <w:left w:val="single" w:sz="4" w:space="0" w:color="auto"/>
              <w:bottom w:val="single" w:sz="4" w:space="0" w:color="auto"/>
              <w:right w:val="single" w:sz="4" w:space="0" w:color="auto"/>
            </w:tcBorders>
            <w:hideMark/>
          </w:tcPr>
          <w:p w:rsidR="004D3B74" w:rsidRPr="005D6CE4" w:rsidRDefault="004D3B74" w:rsidP="004D3B74">
            <w:pPr>
              <w:rPr>
                <w:sz w:val="20"/>
              </w:rPr>
            </w:pPr>
            <w:r w:rsidRPr="005D6CE4">
              <w:rPr>
                <w:sz w:val="20"/>
              </w:rPr>
              <w:t>1</w:t>
            </w:r>
          </w:p>
        </w:tc>
      </w:tr>
      <w:tr w:rsidR="004D3B74" w:rsidRPr="005D6CE4" w:rsidTr="00B3122E">
        <w:tc>
          <w:tcPr>
            <w:tcW w:w="1838" w:type="dxa"/>
            <w:tcBorders>
              <w:top w:val="single" w:sz="4" w:space="0" w:color="auto"/>
              <w:left w:val="single" w:sz="4" w:space="0" w:color="auto"/>
              <w:bottom w:val="single" w:sz="4" w:space="0" w:color="auto"/>
              <w:right w:val="single" w:sz="4" w:space="0" w:color="auto"/>
            </w:tcBorders>
          </w:tcPr>
          <w:p w:rsidR="004D3B74" w:rsidRPr="005D6CE4" w:rsidRDefault="004D3B74" w:rsidP="004D3B74">
            <w:pPr>
              <w:rPr>
                <w:sz w:val="20"/>
              </w:rPr>
            </w:pPr>
          </w:p>
        </w:tc>
        <w:tc>
          <w:tcPr>
            <w:tcW w:w="5528" w:type="dxa"/>
            <w:tcBorders>
              <w:top w:val="single" w:sz="4" w:space="0" w:color="auto"/>
              <w:left w:val="single" w:sz="4" w:space="0" w:color="auto"/>
              <w:bottom w:val="single" w:sz="4" w:space="0" w:color="auto"/>
              <w:right w:val="single" w:sz="4" w:space="0" w:color="auto"/>
            </w:tcBorders>
            <w:hideMark/>
          </w:tcPr>
          <w:p w:rsidR="004D3B74" w:rsidRPr="005D6CE4" w:rsidRDefault="004D3B74" w:rsidP="004D3B74">
            <w:pPr>
              <w:rPr>
                <w:sz w:val="20"/>
              </w:rPr>
            </w:pPr>
            <w:r w:rsidRPr="005D6CE4">
              <w:rPr>
                <w:sz w:val="20"/>
              </w:rPr>
              <w:t>40 – ochrana zdravia</w:t>
            </w:r>
          </w:p>
        </w:tc>
        <w:tc>
          <w:tcPr>
            <w:tcW w:w="1696" w:type="dxa"/>
            <w:tcBorders>
              <w:top w:val="single" w:sz="4" w:space="0" w:color="auto"/>
              <w:left w:val="single" w:sz="4" w:space="0" w:color="auto"/>
              <w:bottom w:val="single" w:sz="4" w:space="0" w:color="auto"/>
              <w:right w:val="single" w:sz="4" w:space="0" w:color="auto"/>
            </w:tcBorders>
            <w:hideMark/>
          </w:tcPr>
          <w:p w:rsidR="004D3B74" w:rsidRPr="005D6CE4" w:rsidRDefault="004D3B74" w:rsidP="004D3B74">
            <w:pPr>
              <w:rPr>
                <w:sz w:val="20"/>
              </w:rPr>
            </w:pPr>
            <w:r w:rsidRPr="005D6CE4">
              <w:rPr>
                <w:sz w:val="20"/>
              </w:rPr>
              <w:t>1</w:t>
            </w:r>
          </w:p>
        </w:tc>
      </w:tr>
      <w:tr w:rsidR="004D3B74" w:rsidRPr="005D6CE4" w:rsidTr="00B3122E">
        <w:tc>
          <w:tcPr>
            <w:tcW w:w="1838" w:type="dxa"/>
            <w:tcBorders>
              <w:top w:val="single" w:sz="4" w:space="0" w:color="auto"/>
              <w:left w:val="single" w:sz="4" w:space="0" w:color="auto"/>
              <w:bottom w:val="single" w:sz="4" w:space="0" w:color="auto"/>
              <w:right w:val="single" w:sz="4" w:space="0" w:color="auto"/>
            </w:tcBorders>
          </w:tcPr>
          <w:p w:rsidR="004D3B74" w:rsidRPr="005D6CE4" w:rsidRDefault="004D3B74" w:rsidP="004D3B74">
            <w:pPr>
              <w:rPr>
                <w:sz w:val="20"/>
              </w:rPr>
            </w:pPr>
          </w:p>
        </w:tc>
        <w:tc>
          <w:tcPr>
            <w:tcW w:w="5528" w:type="dxa"/>
            <w:tcBorders>
              <w:top w:val="single" w:sz="4" w:space="0" w:color="auto"/>
              <w:left w:val="single" w:sz="4" w:space="0" w:color="auto"/>
              <w:bottom w:val="single" w:sz="4" w:space="0" w:color="auto"/>
              <w:right w:val="single" w:sz="4" w:space="0" w:color="auto"/>
            </w:tcBorders>
            <w:hideMark/>
          </w:tcPr>
          <w:p w:rsidR="004D3B74" w:rsidRPr="005D6CE4" w:rsidRDefault="004D3B74" w:rsidP="004D3B74">
            <w:pPr>
              <w:rPr>
                <w:sz w:val="20"/>
              </w:rPr>
            </w:pPr>
            <w:r w:rsidRPr="005D6CE4">
              <w:rPr>
                <w:sz w:val="20"/>
              </w:rPr>
              <w:t>41 ods. 1 – osobitná ochrana detí a mladistvých</w:t>
            </w:r>
          </w:p>
        </w:tc>
        <w:tc>
          <w:tcPr>
            <w:tcW w:w="1696" w:type="dxa"/>
            <w:tcBorders>
              <w:top w:val="single" w:sz="4" w:space="0" w:color="auto"/>
              <w:left w:val="single" w:sz="4" w:space="0" w:color="auto"/>
              <w:bottom w:val="single" w:sz="4" w:space="0" w:color="auto"/>
              <w:right w:val="single" w:sz="4" w:space="0" w:color="auto"/>
            </w:tcBorders>
          </w:tcPr>
          <w:p w:rsidR="004D3B74" w:rsidRPr="005D6CE4" w:rsidRDefault="004D3B74" w:rsidP="004D3B74">
            <w:pPr>
              <w:rPr>
                <w:sz w:val="20"/>
              </w:rPr>
            </w:pPr>
            <w:r w:rsidRPr="005D6CE4">
              <w:rPr>
                <w:sz w:val="20"/>
              </w:rPr>
              <w:t>6</w:t>
            </w:r>
          </w:p>
        </w:tc>
      </w:tr>
      <w:tr w:rsidR="004D3B74" w:rsidRPr="005D6CE4" w:rsidTr="00B3122E">
        <w:tc>
          <w:tcPr>
            <w:tcW w:w="1838" w:type="dxa"/>
            <w:tcBorders>
              <w:top w:val="single" w:sz="4" w:space="0" w:color="auto"/>
              <w:left w:val="single" w:sz="4" w:space="0" w:color="auto"/>
              <w:bottom w:val="single" w:sz="4" w:space="0" w:color="auto"/>
              <w:right w:val="single" w:sz="4" w:space="0" w:color="auto"/>
            </w:tcBorders>
          </w:tcPr>
          <w:p w:rsidR="004D3B74" w:rsidRPr="005D6CE4" w:rsidRDefault="004D3B74" w:rsidP="004D3B74">
            <w:pPr>
              <w:rPr>
                <w:sz w:val="20"/>
              </w:rPr>
            </w:pPr>
          </w:p>
        </w:tc>
        <w:tc>
          <w:tcPr>
            <w:tcW w:w="5528" w:type="dxa"/>
            <w:tcBorders>
              <w:top w:val="single" w:sz="4" w:space="0" w:color="auto"/>
              <w:left w:val="single" w:sz="4" w:space="0" w:color="auto"/>
              <w:bottom w:val="single" w:sz="4" w:space="0" w:color="auto"/>
              <w:right w:val="single" w:sz="4" w:space="0" w:color="auto"/>
            </w:tcBorders>
            <w:hideMark/>
          </w:tcPr>
          <w:p w:rsidR="004D3B74" w:rsidRPr="005D6CE4" w:rsidRDefault="004D3B74" w:rsidP="004D3B74">
            <w:pPr>
              <w:rPr>
                <w:sz w:val="20"/>
              </w:rPr>
            </w:pPr>
            <w:r w:rsidRPr="005D6CE4">
              <w:rPr>
                <w:sz w:val="20"/>
              </w:rPr>
              <w:t>42 - vzdelanie</w:t>
            </w:r>
          </w:p>
        </w:tc>
        <w:tc>
          <w:tcPr>
            <w:tcW w:w="1696" w:type="dxa"/>
            <w:tcBorders>
              <w:top w:val="single" w:sz="4" w:space="0" w:color="auto"/>
              <w:left w:val="single" w:sz="4" w:space="0" w:color="auto"/>
              <w:bottom w:val="single" w:sz="4" w:space="0" w:color="auto"/>
              <w:right w:val="single" w:sz="4" w:space="0" w:color="auto"/>
            </w:tcBorders>
            <w:hideMark/>
          </w:tcPr>
          <w:p w:rsidR="004D3B74" w:rsidRPr="005D6CE4" w:rsidRDefault="004D3B74" w:rsidP="004D3B74">
            <w:pPr>
              <w:rPr>
                <w:sz w:val="20"/>
              </w:rPr>
            </w:pPr>
            <w:r w:rsidRPr="005D6CE4">
              <w:rPr>
                <w:sz w:val="20"/>
              </w:rPr>
              <w:t>2</w:t>
            </w:r>
          </w:p>
        </w:tc>
      </w:tr>
      <w:tr w:rsidR="004D3B74" w:rsidRPr="005D6CE4" w:rsidTr="00B3122E">
        <w:tc>
          <w:tcPr>
            <w:tcW w:w="1838" w:type="dxa"/>
            <w:tcBorders>
              <w:top w:val="single" w:sz="4" w:space="0" w:color="auto"/>
              <w:left w:val="single" w:sz="4" w:space="0" w:color="auto"/>
              <w:bottom w:val="single" w:sz="4" w:space="0" w:color="auto"/>
              <w:right w:val="single" w:sz="4" w:space="0" w:color="auto"/>
            </w:tcBorders>
          </w:tcPr>
          <w:p w:rsidR="004D3B74" w:rsidRPr="005D6CE4" w:rsidRDefault="004D3B74" w:rsidP="004D3B74">
            <w:pPr>
              <w:rPr>
                <w:sz w:val="20"/>
              </w:rPr>
            </w:pPr>
          </w:p>
        </w:tc>
        <w:tc>
          <w:tcPr>
            <w:tcW w:w="5528" w:type="dxa"/>
            <w:tcBorders>
              <w:top w:val="single" w:sz="4" w:space="0" w:color="auto"/>
              <w:left w:val="single" w:sz="4" w:space="0" w:color="auto"/>
              <w:bottom w:val="single" w:sz="4" w:space="0" w:color="auto"/>
              <w:right w:val="single" w:sz="4" w:space="0" w:color="auto"/>
            </w:tcBorders>
            <w:hideMark/>
          </w:tcPr>
          <w:p w:rsidR="004D3B74" w:rsidRPr="005D6CE4" w:rsidRDefault="004D3B74" w:rsidP="004D3B74">
            <w:pPr>
              <w:rPr>
                <w:sz w:val="20"/>
              </w:rPr>
            </w:pPr>
            <w:r w:rsidRPr="005D6CE4">
              <w:rPr>
                <w:sz w:val="20"/>
              </w:rPr>
              <w:t>44 – životné prostredie</w:t>
            </w:r>
          </w:p>
        </w:tc>
        <w:tc>
          <w:tcPr>
            <w:tcW w:w="1696" w:type="dxa"/>
            <w:tcBorders>
              <w:top w:val="single" w:sz="4" w:space="0" w:color="auto"/>
              <w:left w:val="single" w:sz="4" w:space="0" w:color="auto"/>
              <w:bottom w:val="single" w:sz="4" w:space="0" w:color="auto"/>
              <w:right w:val="single" w:sz="4" w:space="0" w:color="auto"/>
            </w:tcBorders>
            <w:hideMark/>
          </w:tcPr>
          <w:p w:rsidR="004D3B74" w:rsidRPr="005D6CE4" w:rsidRDefault="004D3B74" w:rsidP="004D3B74">
            <w:pPr>
              <w:rPr>
                <w:sz w:val="20"/>
              </w:rPr>
            </w:pPr>
            <w:r w:rsidRPr="005D6CE4">
              <w:rPr>
                <w:sz w:val="20"/>
              </w:rPr>
              <w:t>2</w:t>
            </w:r>
          </w:p>
        </w:tc>
      </w:tr>
      <w:tr w:rsidR="004D3B74" w:rsidRPr="005D6CE4" w:rsidTr="00B3122E">
        <w:tc>
          <w:tcPr>
            <w:tcW w:w="1838" w:type="dxa"/>
            <w:tcBorders>
              <w:top w:val="single" w:sz="4" w:space="0" w:color="auto"/>
              <w:left w:val="single" w:sz="4" w:space="0" w:color="auto"/>
              <w:bottom w:val="single" w:sz="4" w:space="0" w:color="auto"/>
              <w:right w:val="single" w:sz="4" w:space="0" w:color="auto"/>
            </w:tcBorders>
          </w:tcPr>
          <w:p w:rsidR="004D3B74" w:rsidRPr="005D6CE4" w:rsidRDefault="004D3B74" w:rsidP="004D3B74">
            <w:pPr>
              <w:rPr>
                <w:sz w:val="20"/>
              </w:rPr>
            </w:pPr>
          </w:p>
        </w:tc>
        <w:tc>
          <w:tcPr>
            <w:tcW w:w="5528" w:type="dxa"/>
            <w:tcBorders>
              <w:top w:val="single" w:sz="4" w:space="0" w:color="auto"/>
              <w:left w:val="single" w:sz="4" w:space="0" w:color="auto"/>
              <w:bottom w:val="single" w:sz="4" w:space="0" w:color="auto"/>
              <w:right w:val="single" w:sz="4" w:space="0" w:color="auto"/>
            </w:tcBorders>
            <w:hideMark/>
          </w:tcPr>
          <w:p w:rsidR="004D3B74" w:rsidRPr="005D6CE4" w:rsidRDefault="004D3B74" w:rsidP="004D3B74">
            <w:pPr>
              <w:rPr>
                <w:sz w:val="20"/>
              </w:rPr>
            </w:pPr>
            <w:r w:rsidRPr="005D6CE4">
              <w:rPr>
                <w:sz w:val="20"/>
              </w:rPr>
              <w:t>46 ods. 1 – ochrana pred nezákonným postupom</w:t>
            </w:r>
          </w:p>
        </w:tc>
        <w:tc>
          <w:tcPr>
            <w:tcW w:w="1696" w:type="dxa"/>
            <w:tcBorders>
              <w:top w:val="single" w:sz="4" w:space="0" w:color="auto"/>
              <w:left w:val="single" w:sz="4" w:space="0" w:color="auto"/>
              <w:bottom w:val="single" w:sz="4" w:space="0" w:color="auto"/>
              <w:right w:val="single" w:sz="4" w:space="0" w:color="auto"/>
            </w:tcBorders>
            <w:hideMark/>
          </w:tcPr>
          <w:p w:rsidR="004D3B74" w:rsidRPr="005D6CE4" w:rsidRDefault="004D3B74" w:rsidP="004D3B74">
            <w:pPr>
              <w:rPr>
                <w:sz w:val="20"/>
              </w:rPr>
            </w:pPr>
            <w:r w:rsidRPr="005D6CE4">
              <w:rPr>
                <w:sz w:val="20"/>
              </w:rPr>
              <w:t>32</w:t>
            </w:r>
          </w:p>
        </w:tc>
      </w:tr>
      <w:tr w:rsidR="004D3B74" w:rsidRPr="005D6CE4" w:rsidTr="00B3122E">
        <w:tc>
          <w:tcPr>
            <w:tcW w:w="1838" w:type="dxa"/>
            <w:tcBorders>
              <w:top w:val="single" w:sz="4" w:space="0" w:color="auto"/>
              <w:left w:val="single" w:sz="4" w:space="0" w:color="auto"/>
              <w:bottom w:val="single" w:sz="4" w:space="0" w:color="auto"/>
              <w:right w:val="single" w:sz="4" w:space="0" w:color="auto"/>
            </w:tcBorders>
          </w:tcPr>
          <w:p w:rsidR="004D3B74" w:rsidRPr="005D6CE4" w:rsidRDefault="004D3B74" w:rsidP="004D3B74">
            <w:pPr>
              <w:rPr>
                <w:sz w:val="20"/>
              </w:rPr>
            </w:pPr>
          </w:p>
        </w:tc>
        <w:tc>
          <w:tcPr>
            <w:tcW w:w="5528" w:type="dxa"/>
            <w:tcBorders>
              <w:top w:val="single" w:sz="4" w:space="0" w:color="auto"/>
              <w:left w:val="single" w:sz="4" w:space="0" w:color="auto"/>
              <w:bottom w:val="single" w:sz="4" w:space="0" w:color="auto"/>
              <w:right w:val="single" w:sz="4" w:space="0" w:color="auto"/>
            </w:tcBorders>
            <w:hideMark/>
          </w:tcPr>
          <w:p w:rsidR="004D3B74" w:rsidRPr="005D6CE4" w:rsidRDefault="004D3B74" w:rsidP="004D3B74">
            <w:pPr>
              <w:rPr>
                <w:sz w:val="20"/>
              </w:rPr>
            </w:pPr>
            <w:r w:rsidRPr="005D6CE4">
              <w:rPr>
                <w:sz w:val="20"/>
              </w:rPr>
              <w:t>48 ods. 2 – zbytočné prieťahy</w:t>
            </w:r>
          </w:p>
        </w:tc>
        <w:tc>
          <w:tcPr>
            <w:tcW w:w="1696" w:type="dxa"/>
            <w:tcBorders>
              <w:top w:val="single" w:sz="4" w:space="0" w:color="auto"/>
              <w:left w:val="single" w:sz="4" w:space="0" w:color="auto"/>
              <w:bottom w:val="single" w:sz="4" w:space="0" w:color="auto"/>
              <w:right w:val="single" w:sz="4" w:space="0" w:color="auto"/>
            </w:tcBorders>
            <w:hideMark/>
          </w:tcPr>
          <w:p w:rsidR="004D3B74" w:rsidRPr="005D6CE4" w:rsidRDefault="004D3B74" w:rsidP="004D3B74">
            <w:pPr>
              <w:rPr>
                <w:sz w:val="20"/>
              </w:rPr>
            </w:pPr>
            <w:r w:rsidRPr="005D6CE4">
              <w:rPr>
                <w:sz w:val="20"/>
              </w:rPr>
              <w:t>51</w:t>
            </w:r>
          </w:p>
        </w:tc>
      </w:tr>
      <w:tr w:rsidR="004D3B74" w:rsidRPr="005D6CE4" w:rsidTr="00B3122E">
        <w:tc>
          <w:tcPr>
            <w:tcW w:w="1838" w:type="dxa"/>
            <w:tcBorders>
              <w:top w:val="single" w:sz="4" w:space="0" w:color="auto"/>
              <w:left w:val="single" w:sz="4" w:space="0" w:color="auto"/>
              <w:bottom w:val="single" w:sz="4" w:space="0" w:color="auto"/>
              <w:right w:val="single" w:sz="4" w:space="0" w:color="auto"/>
            </w:tcBorders>
          </w:tcPr>
          <w:p w:rsidR="004D3B74" w:rsidRPr="005D6CE4" w:rsidRDefault="004D3B74" w:rsidP="004D3B74">
            <w:pPr>
              <w:rPr>
                <w:sz w:val="20"/>
              </w:rPr>
            </w:pPr>
          </w:p>
        </w:tc>
        <w:tc>
          <w:tcPr>
            <w:tcW w:w="5528" w:type="dxa"/>
            <w:tcBorders>
              <w:top w:val="single" w:sz="4" w:space="0" w:color="auto"/>
              <w:left w:val="single" w:sz="4" w:space="0" w:color="auto"/>
              <w:bottom w:val="single" w:sz="4" w:space="0" w:color="auto"/>
              <w:right w:val="single" w:sz="4" w:space="0" w:color="auto"/>
            </w:tcBorders>
          </w:tcPr>
          <w:p w:rsidR="004D3B74" w:rsidRPr="005D6CE4" w:rsidRDefault="004D3B74" w:rsidP="004D3B74">
            <w:pPr>
              <w:rPr>
                <w:sz w:val="20"/>
              </w:rPr>
            </w:pPr>
          </w:p>
        </w:tc>
        <w:tc>
          <w:tcPr>
            <w:tcW w:w="1696" w:type="dxa"/>
            <w:tcBorders>
              <w:top w:val="single" w:sz="4" w:space="0" w:color="auto"/>
              <w:left w:val="single" w:sz="4" w:space="0" w:color="auto"/>
              <w:bottom w:val="single" w:sz="4" w:space="0" w:color="auto"/>
              <w:right w:val="single" w:sz="4" w:space="0" w:color="auto"/>
            </w:tcBorders>
            <w:hideMark/>
          </w:tcPr>
          <w:p w:rsidR="004D3B74" w:rsidRPr="005D6CE4" w:rsidRDefault="004D3B74" w:rsidP="004D3B74">
            <w:pPr>
              <w:jc w:val="right"/>
              <w:rPr>
                <w:b/>
                <w:sz w:val="20"/>
              </w:rPr>
            </w:pPr>
            <w:r w:rsidRPr="005D6CE4">
              <w:rPr>
                <w:b/>
                <w:sz w:val="20"/>
              </w:rPr>
              <w:t>138</w:t>
            </w:r>
          </w:p>
        </w:tc>
      </w:tr>
      <w:tr w:rsidR="004D3B74" w:rsidRPr="005D6CE4" w:rsidTr="00B3122E">
        <w:tc>
          <w:tcPr>
            <w:tcW w:w="1838" w:type="dxa"/>
            <w:tcBorders>
              <w:top w:val="single" w:sz="4" w:space="0" w:color="auto"/>
              <w:left w:val="single" w:sz="4" w:space="0" w:color="auto"/>
              <w:bottom w:val="single" w:sz="4" w:space="0" w:color="auto"/>
              <w:right w:val="single" w:sz="4" w:space="0" w:color="auto"/>
            </w:tcBorders>
            <w:hideMark/>
          </w:tcPr>
          <w:p w:rsidR="004D3B74" w:rsidRPr="005D6CE4" w:rsidRDefault="004D3B74" w:rsidP="004D3B74">
            <w:pPr>
              <w:rPr>
                <w:sz w:val="20"/>
              </w:rPr>
            </w:pPr>
            <w:r w:rsidRPr="005D6CE4">
              <w:rPr>
                <w:sz w:val="20"/>
              </w:rPr>
              <w:t xml:space="preserve">Dohovor o ochrane </w:t>
            </w:r>
            <w:proofErr w:type="spellStart"/>
            <w:r w:rsidRPr="005D6CE4">
              <w:rPr>
                <w:sz w:val="20"/>
              </w:rPr>
              <w:t>ĽPaZS</w:t>
            </w:r>
            <w:proofErr w:type="spellEnd"/>
          </w:p>
        </w:tc>
        <w:tc>
          <w:tcPr>
            <w:tcW w:w="5528" w:type="dxa"/>
            <w:tcBorders>
              <w:top w:val="single" w:sz="4" w:space="0" w:color="auto"/>
              <w:left w:val="single" w:sz="4" w:space="0" w:color="auto"/>
              <w:bottom w:val="single" w:sz="4" w:space="0" w:color="auto"/>
              <w:right w:val="single" w:sz="4" w:space="0" w:color="auto"/>
            </w:tcBorders>
            <w:hideMark/>
          </w:tcPr>
          <w:p w:rsidR="004D3B74" w:rsidRPr="005D6CE4" w:rsidRDefault="004D3B74" w:rsidP="004D3B74">
            <w:pPr>
              <w:rPr>
                <w:sz w:val="20"/>
              </w:rPr>
            </w:pPr>
            <w:r w:rsidRPr="005D6CE4">
              <w:rPr>
                <w:sz w:val="20"/>
              </w:rPr>
              <w:t>3 – mučenie, ponižujúce a neľudské zaobchádzanie</w:t>
            </w:r>
          </w:p>
        </w:tc>
        <w:tc>
          <w:tcPr>
            <w:tcW w:w="1696" w:type="dxa"/>
            <w:tcBorders>
              <w:top w:val="single" w:sz="4" w:space="0" w:color="auto"/>
              <w:left w:val="single" w:sz="4" w:space="0" w:color="auto"/>
              <w:bottom w:val="single" w:sz="4" w:space="0" w:color="auto"/>
              <w:right w:val="single" w:sz="4" w:space="0" w:color="auto"/>
            </w:tcBorders>
          </w:tcPr>
          <w:p w:rsidR="004D3B74" w:rsidRPr="005D6CE4" w:rsidRDefault="004D3B74" w:rsidP="004D3B74">
            <w:pPr>
              <w:rPr>
                <w:sz w:val="20"/>
              </w:rPr>
            </w:pPr>
            <w:r w:rsidRPr="005D6CE4">
              <w:rPr>
                <w:sz w:val="20"/>
              </w:rPr>
              <w:t>6</w:t>
            </w:r>
          </w:p>
        </w:tc>
      </w:tr>
      <w:tr w:rsidR="004D3B74" w:rsidRPr="005D6CE4" w:rsidTr="00B3122E">
        <w:tc>
          <w:tcPr>
            <w:tcW w:w="1838" w:type="dxa"/>
            <w:tcBorders>
              <w:top w:val="single" w:sz="4" w:space="0" w:color="auto"/>
              <w:left w:val="single" w:sz="4" w:space="0" w:color="auto"/>
              <w:bottom w:val="single" w:sz="4" w:space="0" w:color="auto"/>
              <w:right w:val="single" w:sz="4" w:space="0" w:color="auto"/>
            </w:tcBorders>
          </w:tcPr>
          <w:p w:rsidR="004D3B74" w:rsidRPr="005D6CE4" w:rsidRDefault="004D3B74" w:rsidP="004D3B74">
            <w:pPr>
              <w:rPr>
                <w:sz w:val="20"/>
              </w:rPr>
            </w:pPr>
          </w:p>
        </w:tc>
        <w:tc>
          <w:tcPr>
            <w:tcW w:w="5528" w:type="dxa"/>
            <w:tcBorders>
              <w:top w:val="single" w:sz="4" w:space="0" w:color="auto"/>
              <w:left w:val="single" w:sz="4" w:space="0" w:color="auto"/>
              <w:bottom w:val="single" w:sz="4" w:space="0" w:color="auto"/>
              <w:right w:val="single" w:sz="4" w:space="0" w:color="auto"/>
            </w:tcBorders>
            <w:hideMark/>
          </w:tcPr>
          <w:p w:rsidR="004D3B74" w:rsidRPr="005D6CE4" w:rsidRDefault="004D3B74" w:rsidP="004D3B74">
            <w:pPr>
              <w:rPr>
                <w:sz w:val="20"/>
              </w:rPr>
            </w:pPr>
            <w:r w:rsidRPr="005D6CE4">
              <w:rPr>
                <w:sz w:val="20"/>
              </w:rPr>
              <w:t>6 ods. 3 písm. c) – právo na obhajobu</w:t>
            </w:r>
          </w:p>
        </w:tc>
        <w:tc>
          <w:tcPr>
            <w:tcW w:w="1696" w:type="dxa"/>
            <w:tcBorders>
              <w:top w:val="single" w:sz="4" w:space="0" w:color="auto"/>
              <w:left w:val="single" w:sz="4" w:space="0" w:color="auto"/>
              <w:bottom w:val="single" w:sz="4" w:space="0" w:color="auto"/>
              <w:right w:val="single" w:sz="4" w:space="0" w:color="auto"/>
            </w:tcBorders>
            <w:hideMark/>
          </w:tcPr>
          <w:p w:rsidR="004D3B74" w:rsidRPr="005D6CE4" w:rsidRDefault="004D3B74" w:rsidP="004D3B74">
            <w:pPr>
              <w:rPr>
                <w:sz w:val="20"/>
              </w:rPr>
            </w:pPr>
            <w:r w:rsidRPr="005D6CE4">
              <w:rPr>
                <w:sz w:val="20"/>
              </w:rPr>
              <w:t>1</w:t>
            </w:r>
          </w:p>
        </w:tc>
      </w:tr>
      <w:tr w:rsidR="004D3B74" w:rsidRPr="005D6CE4" w:rsidTr="00B3122E">
        <w:tc>
          <w:tcPr>
            <w:tcW w:w="1838" w:type="dxa"/>
            <w:tcBorders>
              <w:top w:val="single" w:sz="4" w:space="0" w:color="auto"/>
              <w:left w:val="single" w:sz="4" w:space="0" w:color="auto"/>
              <w:bottom w:val="single" w:sz="4" w:space="0" w:color="auto"/>
              <w:right w:val="single" w:sz="4" w:space="0" w:color="auto"/>
            </w:tcBorders>
          </w:tcPr>
          <w:p w:rsidR="004D3B74" w:rsidRPr="005D6CE4" w:rsidRDefault="004D3B74" w:rsidP="004D3B74">
            <w:pPr>
              <w:rPr>
                <w:sz w:val="20"/>
              </w:rPr>
            </w:pPr>
          </w:p>
        </w:tc>
        <w:tc>
          <w:tcPr>
            <w:tcW w:w="5528" w:type="dxa"/>
            <w:tcBorders>
              <w:top w:val="single" w:sz="4" w:space="0" w:color="auto"/>
              <w:left w:val="single" w:sz="4" w:space="0" w:color="auto"/>
              <w:bottom w:val="single" w:sz="4" w:space="0" w:color="auto"/>
              <w:right w:val="single" w:sz="4" w:space="0" w:color="auto"/>
            </w:tcBorders>
            <w:hideMark/>
          </w:tcPr>
          <w:p w:rsidR="004D3B74" w:rsidRPr="005D6CE4" w:rsidRDefault="004D3B74" w:rsidP="004D3B74">
            <w:pPr>
              <w:rPr>
                <w:sz w:val="20"/>
              </w:rPr>
            </w:pPr>
            <w:r w:rsidRPr="005D6CE4">
              <w:rPr>
                <w:sz w:val="20"/>
              </w:rPr>
              <w:t>8 – súkromný a rodinný život</w:t>
            </w:r>
          </w:p>
        </w:tc>
        <w:tc>
          <w:tcPr>
            <w:tcW w:w="1696" w:type="dxa"/>
            <w:tcBorders>
              <w:top w:val="single" w:sz="4" w:space="0" w:color="auto"/>
              <w:left w:val="single" w:sz="4" w:space="0" w:color="auto"/>
              <w:bottom w:val="single" w:sz="4" w:space="0" w:color="auto"/>
              <w:right w:val="single" w:sz="4" w:space="0" w:color="auto"/>
            </w:tcBorders>
            <w:hideMark/>
          </w:tcPr>
          <w:p w:rsidR="004D3B74" w:rsidRPr="005D6CE4" w:rsidRDefault="004D3B74" w:rsidP="004D3B74">
            <w:pPr>
              <w:rPr>
                <w:sz w:val="20"/>
              </w:rPr>
            </w:pPr>
            <w:r w:rsidRPr="005D6CE4">
              <w:rPr>
                <w:sz w:val="20"/>
              </w:rPr>
              <w:t>5</w:t>
            </w:r>
          </w:p>
        </w:tc>
      </w:tr>
      <w:tr w:rsidR="004D3B74" w:rsidRPr="005D6CE4" w:rsidTr="00B3122E">
        <w:tc>
          <w:tcPr>
            <w:tcW w:w="1838" w:type="dxa"/>
            <w:tcBorders>
              <w:top w:val="single" w:sz="4" w:space="0" w:color="auto"/>
              <w:left w:val="single" w:sz="4" w:space="0" w:color="auto"/>
              <w:bottom w:val="single" w:sz="4" w:space="0" w:color="auto"/>
              <w:right w:val="single" w:sz="4" w:space="0" w:color="auto"/>
            </w:tcBorders>
          </w:tcPr>
          <w:p w:rsidR="004D3B74" w:rsidRPr="005D6CE4" w:rsidRDefault="004D3B74" w:rsidP="004D3B74">
            <w:pPr>
              <w:rPr>
                <w:sz w:val="20"/>
              </w:rPr>
            </w:pPr>
          </w:p>
        </w:tc>
        <w:tc>
          <w:tcPr>
            <w:tcW w:w="5528" w:type="dxa"/>
            <w:tcBorders>
              <w:top w:val="single" w:sz="4" w:space="0" w:color="auto"/>
              <w:left w:val="single" w:sz="4" w:space="0" w:color="auto"/>
              <w:bottom w:val="single" w:sz="4" w:space="0" w:color="auto"/>
              <w:right w:val="single" w:sz="4" w:space="0" w:color="auto"/>
            </w:tcBorders>
          </w:tcPr>
          <w:p w:rsidR="004D3B74" w:rsidRPr="005D6CE4" w:rsidRDefault="004D3B74" w:rsidP="004D3B74">
            <w:pPr>
              <w:rPr>
                <w:sz w:val="20"/>
              </w:rPr>
            </w:pPr>
          </w:p>
        </w:tc>
        <w:tc>
          <w:tcPr>
            <w:tcW w:w="1696" w:type="dxa"/>
            <w:tcBorders>
              <w:top w:val="single" w:sz="4" w:space="0" w:color="auto"/>
              <w:left w:val="single" w:sz="4" w:space="0" w:color="auto"/>
              <w:bottom w:val="single" w:sz="4" w:space="0" w:color="auto"/>
              <w:right w:val="single" w:sz="4" w:space="0" w:color="auto"/>
            </w:tcBorders>
            <w:hideMark/>
          </w:tcPr>
          <w:p w:rsidR="004D3B74" w:rsidRPr="005D6CE4" w:rsidRDefault="004D3B74" w:rsidP="004D3B74">
            <w:pPr>
              <w:jc w:val="right"/>
              <w:rPr>
                <w:b/>
                <w:sz w:val="20"/>
              </w:rPr>
            </w:pPr>
            <w:r w:rsidRPr="005D6CE4">
              <w:rPr>
                <w:b/>
                <w:sz w:val="20"/>
              </w:rPr>
              <w:t>12</w:t>
            </w:r>
          </w:p>
        </w:tc>
      </w:tr>
      <w:tr w:rsidR="004D3B74" w:rsidRPr="005D6CE4" w:rsidTr="00B3122E">
        <w:tc>
          <w:tcPr>
            <w:tcW w:w="1838" w:type="dxa"/>
            <w:tcBorders>
              <w:top w:val="single" w:sz="4" w:space="0" w:color="auto"/>
              <w:left w:val="single" w:sz="4" w:space="0" w:color="auto"/>
              <w:bottom w:val="single" w:sz="4" w:space="0" w:color="auto"/>
              <w:right w:val="single" w:sz="4" w:space="0" w:color="auto"/>
            </w:tcBorders>
            <w:hideMark/>
          </w:tcPr>
          <w:p w:rsidR="004D3B74" w:rsidRPr="005D6CE4" w:rsidRDefault="004D3B74" w:rsidP="004D3B74">
            <w:pPr>
              <w:rPr>
                <w:sz w:val="20"/>
              </w:rPr>
            </w:pPr>
            <w:r w:rsidRPr="005D6CE4">
              <w:rPr>
                <w:sz w:val="20"/>
              </w:rPr>
              <w:t>Dohovor o právach dieťaťa</w:t>
            </w:r>
          </w:p>
        </w:tc>
        <w:tc>
          <w:tcPr>
            <w:tcW w:w="5528" w:type="dxa"/>
            <w:tcBorders>
              <w:top w:val="single" w:sz="4" w:space="0" w:color="auto"/>
              <w:left w:val="single" w:sz="4" w:space="0" w:color="auto"/>
              <w:bottom w:val="single" w:sz="4" w:space="0" w:color="auto"/>
              <w:right w:val="single" w:sz="4" w:space="0" w:color="auto"/>
            </w:tcBorders>
            <w:hideMark/>
          </w:tcPr>
          <w:p w:rsidR="004D3B74" w:rsidRPr="005D6CE4" w:rsidRDefault="004D3B74" w:rsidP="004D3B74">
            <w:pPr>
              <w:rPr>
                <w:sz w:val="20"/>
              </w:rPr>
            </w:pPr>
            <w:r w:rsidRPr="005D6CE4">
              <w:rPr>
                <w:sz w:val="20"/>
              </w:rPr>
              <w:t>3 – najlepší záujem dieťaťa</w:t>
            </w:r>
          </w:p>
        </w:tc>
        <w:tc>
          <w:tcPr>
            <w:tcW w:w="1696" w:type="dxa"/>
            <w:tcBorders>
              <w:top w:val="single" w:sz="4" w:space="0" w:color="auto"/>
              <w:left w:val="single" w:sz="4" w:space="0" w:color="auto"/>
              <w:bottom w:val="single" w:sz="4" w:space="0" w:color="auto"/>
              <w:right w:val="single" w:sz="4" w:space="0" w:color="auto"/>
            </w:tcBorders>
            <w:hideMark/>
          </w:tcPr>
          <w:p w:rsidR="004D3B74" w:rsidRPr="005D6CE4" w:rsidRDefault="004D3B74" w:rsidP="004D3B74">
            <w:pPr>
              <w:rPr>
                <w:sz w:val="20"/>
              </w:rPr>
            </w:pPr>
            <w:r w:rsidRPr="005D6CE4">
              <w:rPr>
                <w:sz w:val="20"/>
              </w:rPr>
              <w:t>8</w:t>
            </w:r>
          </w:p>
        </w:tc>
      </w:tr>
      <w:tr w:rsidR="004D3B74" w:rsidRPr="005D6CE4" w:rsidTr="00B3122E">
        <w:tc>
          <w:tcPr>
            <w:tcW w:w="1838" w:type="dxa"/>
            <w:tcBorders>
              <w:top w:val="single" w:sz="4" w:space="0" w:color="auto"/>
              <w:left w:val="single" w:sz="4" w:space="0" w:color="auto"/>
              <w:bottom w:val="single" w:sz="4" w:space="0" w:color="auto"/>
              <w:right w:val="single" w:sz="4" w:space="0" w:color="auto"/>
            </w:tcBorders>
          </w:tcPr>
          <w:p w:rsidR="004D3B74" w:rsidRPr="005D6CE4" w:rsidRDefault="004D3B74" w:rsidP="004D3B74">
            <w:pPr>
              <w:rPr>
                <w:sz w:val="20"/>
              </w:rPr>
            </w:pPr>
          </w:p>
        </w:tc>
        <w:tc>
          <w:tcPr>
            <w:tcW w:w="5528" w:type="dxa"/>
            <w:tcBorders>
              <w:top w:val="single" w:sz="4" w:space="0" w:color="auto"/>
              <w:left w:val="single" w:sz="4" w:space="0" w:color="auto"/>
              <w:bottom w:val="single" w:sz="4" w:space="0" w:color="auto"/>
              <w:right w:val="single" w:sz="4" w:space="0" w:color="auto"/>
            </w:tcBorders>
            <w:hideMark/>
          </w:tcPr>
          <w:p w:rsidR="004D3B74" w:rsidRPr="005D6CE4" w:rsidRDefault="004D3B74" w:rsidP="004D3B74">
            <w:pPr>
              <w:rPr>
                <w:sz w:val="20"/>
              </w:rPr>
            </w:pPr>
            <w:r w:rsidRPr="005D6CE4">
              <w:rPr>
                <w:sz w:val="20"/>
              </w:rPr>
              <w:t>9 – právo na starostlivosť rodičov</w:t>
            </w:r>
          </w:p>
        </w:tc>
        <w:tc>
          <w:tcPr>
            <w:tcW w:w="1696" w:type="dxa"/>
            <w:tcBorders>
              <w:top w:val="single" w:sz="4" w:space="0" w:color="auto"/>
              <w:left w:val="single" w:sz="4" w:space="0" w:color="auto"/>
              <w:bottom w:val="single" w:sz="4" w:space="0" w:color="auto"/>
              <w:right w:val="single" w:sz="4" w:space="0" w:color="auto"/>
            </w:tcBorders>
            <w:hideMark/>
          </w:tcPr>
          <w:p w:rsidR="004D3B74" w:rsidRPr="005D6CE4" w:rsidRDefault="004D3B74" w:rsidP="004D3B74">
            <w:pPr>
              <w:rPr>
                <w:sz w:val="20"/>
              </w:rPr>
            </w:pPr>
            <w:r w:rsidRPr="005D6CE4">
              <w:rPr>
                <w:sz w:val="20"/>
              </w:rPr>
              <w:t>2</w:t>
            </w:r>
          </w:p>
        </w:tc>
      </w:tr>
      <w:tr w:rsidR="004D3B74" w:rsidRPr="005D6CE4" w:rsidTr="00B3122E">
        <w:tc>
          <w:tcPr>
            <w:tcW w:w="1838" w:type="dxa"/>
            <w:tcBorders>
              <w:top w:val="single" w:sz="4" w:space="0" w:color="auto"/>
              <w:left w:val="single" w:sz="4" w:space="0" w:color="auto"/>
              <w:bottom w:val="single" w:sz="4" w:space="0" w:color="auto"/>
              <w:right w:val="single" w:sz="4" w:space="0" w:color="auto"/>
            </w:tcBorders>
          </w:tcPr>
          <w:p w:rsidR="004D3B74" w:rsidRPr="005D6CE4" w:rsidRDefault="004D3B74" w:rsidP="004D3B74">
            <w:pPr>
              <w:rPr>
                <w:sz w:val="20"/>
              </w:rPr>
            </w:pPr>
          </w:p>
        </w:tc>
        <w:tc>
          <w:tcPr>
            <w:tcW w:w="5528" w:type="dxa"/>
            <w:tcBorders>
              <w:top w:val="single" w:sz="4" w:space="0" w:color="auto"/>
              <w:left w:val="single" w:sz="4" w:space="0" w:color="auto"/>
              <w:bottom w:val="single" w:sz="4" w:space="0" w:color="auto"/>
              <w:right w:val="single" w:sz="4" w:space="0" w:color="auto"/>
            </w:tcBorders>
            <w:hideMark/>
          </w:tcPr>
          <w:p w:rsidR="004D3B74" w:rsidRPr="005D6CE4" w:rsidRDefault="004D3B74" w:rsidP="004D3B74">
            <w:pPr>
              <w:rPr>
                <w:sz w:val="20"/>
              </w:rPr>
            </w:pPr>
            <w:r w:rsidRPr="005D6CE4">
              <w:rPr>
                <w:sz w:val="20"/>
              </w:rPr>
              <w:t>12 – právo vyjadriť svoj názor</w:t>
            </w:r>
          </w:p>
        </w:tc>
        <w:tc>
          <w:tcPr>
            <w:tcW w:w="1696" w:type="dxa"/>
            <w:tcBorders>
              <w:top w:val="single" w:sz="4" w:space="0" w:color="auto"/>
              <w:left w:val="single" w:sz="4" w:space="0" w:color="auto"/>
              <w:bottom w:val="single" w:sz="4" w:space="0" w:color="auto"/>
              <w:right w:val="single" w:sz="4" w:space="0" w:color="auto"/>
            </w:tcBorders>
            <w:hideMark/>
          </w:tcPr>
          <w:p w:rsidR="004D3B74" w:rsidRPr="005D6CE4" w:rsidRDefault="004D3B74" w:rsidP="004D3B74">
            <w:pPr>
              <w:rPr>
                <w:sz w:val="20"/>
              </w:rPr>
            </w:pPr>
            <w:r w:rsidRPr="005D6CE4">
              <w:rPr>
                <w:sz w:val="20"/>
              </w:rPr>
              <w:t>1</w:t>
            </w:r>
          </w:p>
        </w:tc>
      </w:tr>
      <w:tr w:rsidR="004D3B74" w:rsidRPr="005D6CE4" w:rsidTr="00B3122E">
        <w:tc>
          <w:tcPr>
            <w:tcW w:w="1838" w:type="dxa"/>
            <w:tcBorders>
              <w:top w:val="single" w:sz="4" w:space="0" w:color="auto"/>
              <w:left w:val="single" w:sz="4" w:space="0" w:color="auto"/>
              <w:bottom w:val="single" w:sz="4" w:space="0" w:color="auto"/>
              <w:right w:val="single" w:sz="4" w:space="0" w:color="auto"/>
            </w:tcBorders>
          </w:tcPr>
          <w:p w:rsidR="004D3B74" w:rsidRPr="005D6CE4" w:rsidRDefault="004D3B74" w:rsidP="004D3B74">
            <w:pPr>
              <w:rPr>
                <w:sz w:val="20"/>
              </w:rPr>
            </w:pPr>
          </w:p>
        </w:tc>
        <w:tc>
          <w:tcPr>
            <w:tcW w:w="5528" w:type="dxa"/>
            <w:tcBorders>
              <w:top w:val="single" w:sz="4" w:space="0" w:color="auto"/>
              <w:left w:val="single" w:sz="4" w:space="0" w:color="auto"/>
              <w:bottom w:val="single" w:sz="4" w:space="0" w:color="auto"/>
              <w:right w:val="single" w:sz="4" w:space="0" w:color="auto"/>
            </w:tcBorders>
            <w:hideMark/>
          </w:tcPr>
          <w:p w:rsidR="004D3B74" w:rsidRPr="005D6CE4" w:rsidRDefault="004D3B74" w:rsidP="004D3B74">
            <w:pPr>
              <w:rPr>
                <w:sz w:val="20"/>
              </w:rPr>
            </w:pPr>
            <w:r w:rsidRPr="005D6CE4">
              <w:rPr>
                <w:sz w:val="20"/>
              </w:rPr>
              <w:t>28 – vzdelanie</w:t>
            </w:r>
          </w:p>
        </w:tc>
        <w:tc>
          <w:tcPr>
            <w:tcW w:w="1696" w:type="dxa"/>
            <w:tcBorders>
              <w:top w:val="single" w:sz="4" w:space="0" w:color="auto"/>
              <w:left w:val="single" w:sz="4" w:space="0" w:color="auto"/>
              <w:bottom w:val="single" w:sz="4" w:space="0" w:color="auto"/>
              <w:right w:val="single" w:sz="4" w:space="0" w:color="auto"/>
            </w:tcBorders>
            <w:hideMark/>
          </w:tcPr>
          <w:p w:rsidR="004D3B74" w:rsidRPr="005D6CE4" w:rsidRDefault="004D3B74" w:rsidP="004D3B74">
            <w:pPr>
              <w:rPr>
                <w:sz w:val="20"/>
              </w:rPr>
            </w:pPr>
            <w:r w:rsidRPr="005D6CE4">
              <w:rPr>
                <w:sz w:val="20"/>
              </w:rPr>
              <w:t>1</w:t>
            </w:r>
          </w:p>
        </w:tc>
      </w:tr>
      <w:tr w:rsidR="004D3B74" w:rsidRPr="005D6CE4" w:rsidTr="00B3122E">
        <w:tc>
          <w:tcPr>
            <w:tcW w:w="1838" w:type="dxa"/>
            <w:tcBorders>
              <w:top w:val="single" w:sz="4" w:space="0" w:color="auto"/>
              <w:left w:val="single" w:sz="4" w:space="0" w:color="auto"/>
              <w:bottom w:val="single" w:sz="4" w:space="0" w:color="auto"/>
              <w:right w:val="single" w:sz="4" w:space="0" w:color="auto"/>
            </w:tcBorders>
          </w:tcPr>
          <w:p w:rsidR="004D3B74" w:rsidRPr="005D6CE4" w:rsidRDefault="004D3B74" w:rsidP="004D3B74">
            <w:pPr>
              <w:rPr>
                <w:sz w:val="20"/>
              </w:rPr>
            </w:pPr>
          </w:p>
        </w:tc>
        <w:tc>
          <w:tcPr>
            <w:tcW w:w="5528" w:type="dxa"/>
            <w:tcBorders>
              <w:top w:val="single" w:sz="4" w:space="0" w:color="auto"/>
              <w:left w:val="single" w:sz="4" w:space="0" w:color="auto"/>
              <w:bottom w:val="single" w:sz="4" w:space="0" w:color="auto"/>
              <w:right w:val="single" w:sz="4" w:space="0" w:color="auto"/>
            </w:tcBorders>
          </w:tcPr>
          <w:p w:rsidR="004D3B74" w:rsidRPr="005D6CE4" w:rsidRDefault="004D3B74" w:rsidP="004D3B74">
            <w:pPr>
              <w:rPr>
                <w:sz w:val="20"/>
              </w:rPr>
            </w:pPr>
          </w:p>
        </w:tc>
        <w:tc>
          <w:tcPr>
            <w:tcW w:w="1696" w:type="dxa"/>
            <w:tcBorders>
              <w:top w:val="single" w:sz="4" w:space="0" w:color="auto"/>
              <w:left w:val="single" w:sz="4" w:space="0" w:color="auto"/>
              <w:bottom w:val="single" w:sz="4" w:space="0" w:color="auto"/>
              <w:right w:val="single" w:sz="4" w:space="0" w:color="auto"/>
            </w:tcBorders>
            <w:hideMark/>
          </w:tcPr>
          <w:p w:rsidR="004D3B74" w:rsidRPr="005D6CE4" w:rsidRDefault="004D3B74" w:rsidP="004D3B74">
            <w:pPr>
              <w:jc w:val="right"/>
              <w:rPr>
                <w:b/>
                <w:sz w:val="20"/>
              </w:rPr>
            </w:pPr>
            <w:r w:rsidRPr="005D6CE4">
              <w:rPr>
                <w:b/>
                <w:sz w:val="20"/>
              </w:rPr>
              <w:t>12</w:t>
            </w:r>
          </w:p>
        </w:tc>
      </w:tr>
      <w:tr w:rsidR="004D3B74" w:rsidRPr="005D6CE4" w:rsidTr="00B3122E">
        <w:tc>
          <w:tcPr>
            <w:tcW w:w="1838" w:type="dxa"/>
            <w:tcBorders>
              <w:top w:val="single" w:sz="4" w:space="0" w:color="auto"/>
              <w:left w:val="single" w:sz="4" w:space="0" w:color="auto"/>
              <w:bottom w:val="single" w:sz="4" w:space="0" w:color="auto"/>
              <w:right w:val="single" w:sz="4" w:space="0" w:color="auto"/>
            </w:tcBorders>
            <w:hideMark/>
          </w:tcPr>
          <w:p w:rsidR="004D3B74" w:rsidRPr="005D6CE4" w:rsidRDefault="004D3B74" w:rsidP="004D3B74">
            <w:pPr>
              <w:rPr>
                <w:sz w:val="20"/>
              </w:rPr>
            </w:pPr>
            <w:r w:rsidRPr="005D6CE4">
              <w:rPr>
                <w:sz w:val="20"/>
              </w:rPr>
              <w:t>Dohovor o právach osôb so zdravotným postihnutím (ZP)</w:t>
            </w:r>
          </w:p>
        </w:tc>
        <w:tc>
          <w:tcPr>
            <w:tcW w:w="5528" w:type="dxa"/>
            <w:tcBorders>
              <w:top w:val="single" w:sz="4" w:space="0" w:color="auto"/>
              <w:left w:val="single" w:sz="4" w:space="0" w:color="auto"/>
              <w:bottom w:val="single" w:sz="4" w:space="0" w:color="auto"/>
              <w:right w:val="single" w:sz="4" w:space="0" w:color="auto"/>
            </w:tcBorders>
          </w:tcPr>
          <w:p w:rsidR="004D3B74" w:rsidRPr="005D6CE4" w:rsidRDefault="004D3B74" w:rsidP="004D3B74">
            <w:pPr>
              <w:rPr>
                <w:sz w:val="20"/>
              </w:rPr>
            </w:pPr>
          </w:p>
          <w:p w:rsidR="004D3B74" w:rsidRPr="005D6CE4" w:rsidRDefault="004D3B74" w:rsidP="004D3B74">
            <w:pPr>
              <w:rPr>
                <w:sz w:val="20"/>
              </w:rPr>
            </w:pPr>
            <w:r w:rsidRPr="005D6CE4">
              <w:rPr>
                <w:sz w:val="20"/>
              </w:rPr>
              <w:t>1 – rovnosť osôb so ZP</w:t>
            </w:r>
          </w:p>
        </w:tc>
        <w:tc>
          <w:tcPr>
            <w:tcW w:w="1696" w:type="dxa"/>
            <w:tcBorders>
              <w:top w:val="single" w:sz="4" w:space="0" w:color="auto"/>
              <w:left w:val="single" w:sz="4" w:space="0" w:color="auto"/>
              <w:bottom w:val="single" w:sz="4" w:space="0" w:color="auto"/>
              <w:right w:val="single" w:sz="4" w:space="0" w:color="auto"/>
            </w:tcBorders>
          </w:tcPr>
          <w:p w:rsidR="004D3B74" w:rsidRPr="005D6CE4" w:rsidRDefault="004D3B74" w:rsidP="004D3B74">
            <w:pPr>
              <w:rPr>
                <w:sz w:val="20"/>
              </w:rPr>
            </w:pPr>
          </w:p>
          <w:p w:rsidR="004D3B74" w:rsidRPr="005D6CE4" w:rsidRDefault="004D3B74" w:rsidP="004D3B74">
            <w:pPr>
              <w:rPr>
                <w:sz w:val="20"/>
              </w:rPr>
            </w:pPr>
            <w:r w:rsidRPr="005D6CE4">
              <w:rPr>
                <w:sz w:val="20"/>
              </w:rPr>
              <w:t>1</w:t>
            </w:r>
          </w:p>
        </w:tc>
      </w:tr>
      <w:tr w:rsidR="004D3B74" w:rsidRPr="005D6CE4" w:rsidTr="00B3122E">
        <w:tc>
          <w:tcPr>
            <w:tcW w:w="1838" w:type="dxa"/>
            <w:tcBorders>
              <w:top w:val="single" w:sz="4" w:space="0" w:color="auto"/>
              <w:left w:val="single" w:sz="4" w:space="0" w:color="auto"/>
              <w:bottom w:val="single" w:sz="4" w:space="0" w:color="auto"/>
              <w:right w:val="single" w:sz="4" w:space="0" w:color="auto"/>
            </w:tcBorders>
          </w:tcPr>
          <w:p w:rsidR="004D3B74" w:rsidRPr="005D6CE4" w:rsidRDefault="004D3B74" w:rsidP="004D3B74">
            <w:pPr>
              <w:rPr>
                <w:sz w:val="20"/>
              </w:rPr>
            </w:pPr>
          </w:p>
        </w:tc>
        <w:tc>
          <w:tcPr>
            <w:tcW w:w="5528" w:type="dxa"/>
            <w:tcBorders>
              <w:top w:val="single" w:sz="4" w:space="0" w:color="auto"/>
              <w:left w:val="single" w:sz="4" w:space="0" w:color="auto"/>
              <w:bottom w:val="single" w:sz="4" w:space="0" w:color="auto"/>
              <w:right w:val="single" w:sz="4" w:space="0" w:color="auto"/>
            </w:tcBorders>
            <w:hideMark/>
          </w:tcPr>
          <w:p w:rsidR="004D3B74" w:rsidRPr="005D6CE4" w:rsidRDefault="004D3B74" w:rsidP="004D3B74">
            <w:pPr>
              <w:rPr>
                <w:sz w:val="20"/>
              </w:rPr>
            </w:pPr>
            <w:r w:rsidRPr="005D6CE4">
              <w:rPr>
                <w:sz w:val="20"/>
              </w:rPr>
              <w:t>2 – primerané úpravy</w:t>
            </w:r>
          </w:p>
        </w:tc>
        <w:tc>
          <w:tcPr>
            <w:tcW w:w="1696" w:type="dxa"/>
            <w:tcBorders>
              <w:top w:val="single" w:sz="4" w:space="0" w:color="auto"/>
              <w:left w:val="single" w:sz="4" w:space="0" w:color="auto"/>
              <w:bottom w:val="single" w:sz="4" w:space="0" w:color="auto"/>
              <w:right w:val="single" w:sz="4" w:space="0" w:color="auto"/>
            </w:tcBorders>
            <w:hideMark/>
          </w:tcPr>
          <w:p w:rsidR="004D3B74" w:rsidRPr="005D6CE4" w:rsidRDefault="004D3B74" w:rsidP="004D3B74">
            <w:pPr>
              <w:rPr>
                <w:sz w:val="20"/>
              </w:rPr>
            </w:pPr>
            <w:r w:rsidRPr="005D6CE4">
              <w:rPr>
                <w:sz w:val="20"/>
              </w:rPr>
              <w:t>1</w:t>
            </w:r>
          </w:p>
        </w:tc>
      </w:tr>
      <w:tr w:rsidR="004D3B74" w:rsidRPr="005D6CE4" w:rsidTr="00B3122E">
        <w:tc>
          <w:tcPr>
            <w:tcW w:w="1838" w:type="dxa"/>
            <w:tcBorders>
              <w:top w:val="single" w:sz="4" w:space="0" w:color="auto"/>
              <w:left w:val="single" w:sz="4" w:space="0" w:color="auto"/>
              <w:bottom w:val="single" w:sz="4" w:space="0" w:color="auto"/>
              <w:right w:val="single" w:sz="4" w:space="0" w:color="auto"/>
            </w:tcBorders>
          </w:tcPr>
          <w:p w:rsidR="004D3B74" w:rsidRPr="005D6CE4" w:rsidRDefault="004D3B74" w:rsidP="004D3B74">
            <w:pPr>
              <w:rPr>
                <w:sz w:val="20"/>
              </w:rPr>
            </w:pPr>
          </w:p>
        </w:tc>
        <w:tc>
          <w:tcPr>
            <w:tcW w:w="5528" w:type="dxa"/>
            <w:tcBorders>
              <w:top w:val="single" w:sz="4" w:space="0" w:color="auto"/>
              <w:left w:val="single" w:sz="4" w:space="0" w:color="auto"/>
              <w:bottom w:val="single" w:sz="4" w:space="0" w:color="auto"/>
              <w:right w:val="single" w:sz="4" w:space="0" w:color="auto"/>
            </w:tcBorders>
            <w:hideMark/>
          </w:tcPr>
          <w:p w:rsidR="004D3B74" w:rsidRPr="005D6CE4" w:rsidRDefault="004D3B74" w:rsidP="004D3B74">
            <w:pPr>
              <w:rPr>
                <w:sz w:val="20"/>
              </w:rPr>
            </w:pPr>
            <w:r w:rsidRPr="005D6CE4">
              <w:rPr>
                <w:sz w:val="20"/>
              </w:rPr>
              <w:t>5 - nediskriminácia</w:t>
            </w:r>
          </w:p>
        </w:tc>
        <w:tc>
          <w:tcPr>
            <w:tcW w:w="1696" w:type="dxa"/>
            <w:tcBorders>
              <w:top w:val="single" w:sz="4" w:space="0" w:color="auto"/>
              <w:left w:val="single" w:sz="4" w:space="0" w:color="auto"/>
              <w:bottom w:val="single" w:sz="4" w:space="0" w:color="auto"/>
              <w:right w:val="single" w:sz="4" w:space="0" w:color="auto"/>
            </w:tcBorders>
            <w:hideMark/>
          </w:tcPr>
          <w:p w:rsidR="004D3B74" w:rsidRPr="005D6CE4" w:rsidRDefault="004D3B74" w:rsidP="004D3B74">
            <w:pPr>
              <w:rPr>
                <w:sz w:val="20"/>
              </w:rPr>
            </w:pPr>
            <w:r w:rsidRPr="005D6CE4">
              <w:rPr>
                <w:sz w:val="20"/>
              </w:rPr>
              <w:t>1</w:t>
            </w:r>
          </w:p>
        </w:tc>
      </w:tr>
      <w:tr w:rsidR="004D3B74" w:rsidRPr="005D6CE4" w:rsidTr="00B3122E">
        <w:tc>
          <w:tcPr>
            <w:tcW w:w="1838" w:type="dxa"/>
            <w:tcBorders>
              <w:top w:val="single" w:sz="4" w:space="0" w:color="auto"/>
              <w:left w:val="single" w:sz="4" w:space="0" w:color="auto"/>
              <w:bottom w:val="single" w:sz="4" w:space="0" w:color="auto"/>
              <w:right w:val="single" w:sz="4" w:space="0" w:color="auto"/>
            </w:tcBorders>
          </w:tcPr>
          <w:p w:rsidR="004D3B74" w:rsidRPr="005D6CE4" w:rsidRDefault="004D3B74" w:rsidP="004D3B74">
            <w:pPr>
              <w:rPr>
                <w:sz w:val="20"/>
              </w:rPr>
            </w:pPr>
          </w:p>
        </w:tc>
        <w:tc>
          <w:tcPr>
            <w:tcW w:w="5528" w:type="dxa"/>
            <w:tcBorders>
              <w:top w:val="single" w:sz="4" w:space="0" w:color="auto"/>
              <w:left w:val="single" w:sz="4" w:space="0" w:color="auto"/>
              <w:bottom w:val="single" w:sz="4" w:space="0" w:color="auto"/>
              <w:right w:val="single" w:sz="4" w:space="0" w:color="auto"/>
            </w:tcBorders>
            <w:hideMark/>
          </w:tcPr>
          <w:p w:rsidR="004D3B74" w:rsidRPr="005D6CE4" w:rsidRDefault="004D3B74" w:rsidP="004D3B74">
            <w:pPr>
              <w:rPr>
                <w:sz w:val="20"/>
              </w:rPr>
            </w:pPr>
            <w:r w:rsidRPr="005D6CE4">
              <w:rPr>
                <w:sz w:val="20"/>
              </w:rPr>
              <w:t>7 – osobitné záväzky pre deti so ZP</w:t>
            </w:r>
          </w:p>
        </w:tc>
        <w:tc>
          <w:tcPr>
            <w:tcW w:w="1696" w:type="dxa"/>
            <w:tcBorders>
              <w:top w:val="single" w:sz="4" w:space="0" w:color="auto"/>
              <w:left w:val="single" w:sz="4" w:space="0" w:color="auto"/>
              <w:bottom w:val="single" w:sz="4" w:space="0" w:color="auto"/>
              <w:right w:val="single" w:sz="4" w:space="0" w:color="auto"/>
            </w:tcBorders>
            <w:hideMark/>
          </w:tcPr>
          <w:p w:rsidR="004D3B74" w:rsidRPr="005D6CE4" w:rsidRDefault="004D3B74" w:rsidP="004D3B74">
            <w:pPr>
              <w:rPr>
                <w:sz w:val="20"/>
              </w:rPr>
            </w:pPr>
            <w:r w:rsidRPr="005D6CE4">
              <w:rPr>
                <w:sz w:val="20"/>
              </w:rPr>
              <w:t>5</w:t>
            </w:r>
          </w:p>
        </w:tc>
      </w:tr>
      <w:tr w:rsidR="004D3B74" w:rsidRPr="005D6CE4" w:rsidTr="00B3122E">
        <w:tc>
          <w:tcPr>
            <w:tcW w:w="1838" w:type="dxa"/>
            <w:tcBorders>
              <w:top w:val="single" w:sz="4" w:space="0" w:color="auto"/>
              <w:left w:val="single" w:sz="4" w:space="0" w:color="auto"/>
              <w:bottom w:val="single" w:sz="4" w:space="0" w:color="auto"/>
              <w:right w:val="single" w:sz="4" w:space="0" w:color="auto"/>
            </w:tcBorders>
          </w:tcPr>
          <w:p w:rsidR="004D3B74" w:rsidRPr="005D6CE4" w:rsidRDefault="004D3B74" w:rsidP="004D3B74">
            <w:pPr>
              <w:rPr>
                <w:sz w:val="20"/>
              </w:rPr>
            </w:pPr>
          </w:p>
        </w:tc>
        <w:tc>
          <w:tcPr>
            <w:tcW w:w="5528" w:type="dxa"/>
            <w:tcBorders>
              <w:top w:val="single" w:sz="4" w:space="0" w:color="auto"/>
              <w:left w:val="single" w:sz="4" w:space="0" w:color="auto"/>
              <w:bottom w:val="single" w:sz="4" w:space="0" w:color="auto"/>
              <w:right w:val="single" w:sz="4" w:space="0" w:color="auto"/>
            </w:tcBorders>
            <w:hideMark/>
          </w:tcPr>
          <w:p w:rsidR="004D3B74" w:rsidRPr="005D6CE4" w:rsidRDefault="004D3B74" w:rsidP="004D3B74">
            <w:pPr>
              <w:rPr>
                <w:sz w:val="20"/>
              </w:rPr>
            </w:pPr>
            <w:r w:rsidRPr="005D6CE4">
              <w:rPr>
                <w:sz w:val="20"/>
              </w:rPr>
              <w:t>19 – nezávislý spôsob života</w:t>
            </w:r>
          </w:p>
        </w:tc>
        <w:tc>
          <w:tcPr>
            <w:tcW w:w="1696" w:type="dxa"/>
            <w:tcBorders>
              <w:top w:val="single" w:sz="4" w:space="0" w:color="auto"/>
              <w:left w:val="single" w:sz="4" w:space="0" w:color="auto"/>
              <w:bottom w:val="single" w:sz="4" w:space="0" w:color="auto"/>
              <w:right w:val="single" w:sz="4" w:space="0" w:color="auto"/>
            </w:tcBorders>
            <w:hideMark/>
          </w:tcPr>
          <w:p w:rsidR="004D3B74" w:rsidRPr="005D6CE4" w:rsidRDefault="004D3B74" w:rsidP="004D3B74">
            <w:pPr>
              <w:rPr>
                <w:sz w:val="20"/>
              </w:rPr>
            </w:pPr>
            <w:r w:rsidRPr="005D6CE4">
              <w:rPr>
                <w:sz w:val="20"/>
              </w:rPr>
              <w:t>1</w:t>
            </w:r>
          </w:p>
        </w:tc>
      </w:tr>
      <w:tr w:rsidR="004D3B74" w:rsidRPr="005D6CE4" w:rsidTr="00B3122E">
        <w:tc>
          <w:tcPr>
            <w:tcW w:w="1838" w:type="dxa"/>
            <w:tcBorders>
              <w:top w:val="single" w:sz="4" w:space="0" w:color="auto"/>
              <w:left w:val="single" w:sz="4" w:space="0" w:color="auto"/>
              <w:bottom w:val="single" w:sz="4" w:space="0" w:color="auto"/>
              <w:right w:val="single" w:sz="4" w:space="0" w:color="auto"/>
            </w:tcBorders>
          </w:tcPr>
          <w:p w:rsidR="004D3B74" w:rsidRPr="005D6CE4" w:rsidRDefault="004D3B74" w:rsidP="004D3B74">
            <w:pPr>
              <w:rPr>
                <w:sz w:val="20"/>
              </w:rPr>
            </w:pPr>
          </w:p>
        </w:tc>
        <w:tc>
          <w:tcPr>
            <w:tcW w:w="5528" w:type="dxa"/>
            <w:tcBorders>
              <w:top w:val="single" w:sz="4" w:space="0" w:color="auto"/>
              <w:left w:val="single" w:sz="4" w:space="0" w:color="auto"/>
              <w:bottom w:val="single" w:sz="4" w:space="0" w:color="auto"/>
              <w:right w:val="single" w:sz="4" w:space="0" w:color="auto"/>
            </w:tcBorders>
            <w:hideMark/>
          </w:tcPr>
          <w:p w:rsidR="004D3B74" w:rsidRPr="005D6CE4" w:rsidRDefault="004D3B74" w:rsidP="004D3B74">
            <w:pPr>
              <w:rPr>
                <w:sz w:val="20"/>
              </w:rPr>
            </w:pPr>
            <w:r w:rsidRPr="005D6CE4">
              <w:rPr>
                <w:sz w:val="20"/>
              </w:rPr>
              <w:t xml:space="preserve">24 – vzdelávanie </w:t>
            </w:r>
          </w:p>
        </w:tc>
        <w:tc>
          <w:tcPr>
            <w:tcW w:w="1696" w:type="dxa"/>
            <w:tcBorders>
              <w:top w:val="single" w:sz="4" w:space="0" w:color="auto"/>
              <w:left w:val="single" w:sz="4" w:space="0" w:color="auto"/>
              <w:bottom w:val="single" w:sz="4" w:space="0" w:color="auto"/>
              <w:right w:val="single" w:sz="4" w:space="0" w:color="auto"/>
            </w:tcBorders>
            <w:hideMark/>
          </w:tcPr>
          <w:p w:rsidR="004D3B74" w:rsidRPr="005D6CE4" w:rsidRDefault="004D3B74" w:rsidP="004D3B74">
            <w:pPr>
              <w:rPr>
                <w:sz w:val="20"/>
              </w:rPr>
            </w:pPr>
            <w:r w:rsidRPr="005D6CE4">
              <w:rPr>
                <w:sz w:val="20"/>
              </w:rPr>
              <w:t>2</w:t>
            </w:r>
          </w:p>
        </w:tc>
      </w:tr>
      <w:tr w:rsidR="004D3B74" w:rsidRPr="005D6CE4" w:rsidTr="00B3122E">
        <w:tc>
          <w:tcPr>
            <w:tcW w:w="1838" w:type="dxa"/>
            <w:tcBorders>
              <w:top w:val="single" w:sz="4" w:space="0" w:color="auto"/>
              <w:left w:val="single" w:sz="4" w:space="0" w:color="auto"/>
              <w:bottom w:val="single" w:sz="4" w:space="0" w:color="auto"/>
              <w:right w:val="single" w:sz="4" w:space="0" w:color="auto"/>
            </w:tcBorders>
          </w:tcPr>
          <w:p w:rsidR="004D3B74" w:rsidRPr="005D6CE4" w:rsidRDefault="004D3B74" w:rsidP="004D3B74">
            <w:pPr>
              <w:rPr>
                <w:sz w:val="20"/>
              </w:rPr>
            </w:pPr>
          </w:p>
        </w:tc>
        <w:tc>
          <w:tcPr>
            <w:tcW w:w="5528" w:type="dxa"/>
            <w:tcBorders>
              <w:top w:val="single" w:sz="4" w:space="0" w:color="auto"/>
              <w:left w:val="single" w:sz="4" w:space="0" w:color="auto"/>
              <w:bottom w:val="single" w:sz="4" w:space="0" w:color="auto"/>
              <w:right w:val="single" w:sz="4" w:space="0" w:color="auto"/>
            </w:tcBorders>
          </w:tcPr>
          <w:p w:rsidR="004D3B74" w:rsidRPr="005D6CE4" w:rsidRDefault="004D3B74" w:rsidP="004D3B74">
            <w:pPr>
              <w:rPr>
                <w:sz w:val="20"/>
              </w:rPr>
            </w:pPr>
          </w:p>
        </w:tc>
        <w:tc>
          <w:tcPr>
            <w:tcW w:w="1696" w:type="dxa"/>
            <w:tcBorders>
              <w:top w:val="single" w:sz="4" w:space="0" w:color="auto"/>
              <w:left w:val="single" w:sz="4" w:space="0" w:color="auto"/>
              <w:bottom w:val="single" w:sz="4" w:space="0" w:color="auto"/>
              <w:right w:val="single" w:sz="4" w:space="0" w:color="auto"/>
            </w:tcBorders>
            <w:hideMark/>
          </w:tcPr>
          <w:p w:rsidR="004D3B74" w:rsidRPr="005D6CE4" w:rsidRDefault="004D3B74" w:rsidP="004D3B74">
            <w:pPr>
              <w:jc w:val="right"/>
              <w:rPr>
                <w:b/>
                <w:sz w:val="20"/>
              </w:rPr>
            </w:pPr>
            <w:r w:rsidRPr="005D6CE4">
              <w:rPr>
                <w:b/>
                <w:sz w:val="20"/>
              </w:rPr>
              <w:t>11</w:t>
            </w:r>
          </w:p>
        </w:tc>
      </w:tr>
      <w:tr w:rsidR="004D3B74" w:rsidRPr="005D6CE4" w:rsidTr="00B3122E">
        <w:tc>
          <w:tcPr>
            <w:tcW w:w="1838" w:type="dxa"/>
            <w:tcBorders>
              <w:top w:val="single" w:sz="4" w:space="0" w:color="auto"/>
              <w:left w:val="single" w:sz="4" w:space="0" w:color="auto"/>
              <w:bottom w:val="single" w:sz="4" w:space="0" w:color="auto"/>
              <w:right w:val="single" w:sz="4" w:space="0" w:color="auto"/>
            </w:tcBorders>
            <w:hideMark/>
          </w:tcPr>
          <w:p w:rsidR="004D3B74" w:rsidRPr="005D6CE4" w:rsidRDefault="004D3B74" w:rsidP="004D3B74">
            <w:pPr>
              <w:rPr>
                <w:sz w:val="20"/>
              </w:rPr>
            </w:pPr>
            <w:r w:rsidRPr="005D6CE4">
              <w:rPr>
                <w:sz w:val="20"/>
              </w:rPr>
              <w:t>Charta základných práv EÚ</w:t>
            </w:r>
          </w:p>
        </w:tc>
        <w:tc>
          <w:tcPr>
            <w:tcW w:w="5528" w:type="dxa"/>
            <w:tcBorders>
              <w:top w:val="single" w:sz="4" w:space="0" w:color="auto"/>
              <w:left w:val="single" w:sz="4" w:space="0" w:color="auto"/>
              <w:bottom w:val="single" w:sz="4" w:space="0" w:color="auto"/>
              <w:right w:val="single" w:sz="4" w:space="0" w:color="auto"/>
            </w:tcBorders>
            <w:hideMark/>
          </w:tcPr>
          <w:p w:rsidR="004D3B74" w:rsidRPr="005D6CE4" w:rsidRDefault="004D3B74" w:rsidP="004D3B74">
            <w:pPr>
              <w:rPr>
                <w:sz w:val="20"/>
              </w:rPr>
            </w:pPr>
            <w:r w:rsidRPr="005D6CE4">
              <w:rPr>
                <w:sz w:val="20"/>
              </w:rPr>
              <w:t>21 ods. 1 – zákaz diskriminácie</w:t>
            </w:r>
          </w:p>
        </w:tc>
        <w:tc>
          <w:tcPr>
            <w:tcW w:w="1696" w:type="dxa"/>
            <w:tcBorders>
              <w:top w:val="single" w:sz="4" w:space="0" w:color="auto"/>
              <w:left w:val="single" w:sz="4" w:space="0" w:color="auto"/>
              <w:bottom w:val="single" w:sz="4" w:space="0" w:color="auto"/>
              <w:right w:val="single" w:sz="4" w:space="0" w:color="auto"/>
            </w:tcBorders>
            <w:hideMark/>
          </w:tcPr>
          <w:p w:rsidR="004D3B74" w:rsidRPr="005D6CE4" w:rsidRDefault="004D3B74" w:rsidP="004D3B74">
            <w:pPr>
              <w:rPr>
                <w:sz w:val="20"/>
              </w:rPr>
            </w:pPr>
            <w:r w:rsidRPr="005D6CE4">
              <w:rPr>
                <w:sz w:val="20"/>
              </w:rPr>
              <w:t>1</w:t>
            </w:r>
          </w:p>
        </w:tc>
      </w:tr>
      <w:tr w:rsidR="004D3B74" w:rsidRPr="005D6CE4" w:rsidTr="00B3122E">
        <w:tc>
          <w:tcPr>
            <w:tcW w:w="1838" w:type="dxa"/>
            <w:tcBorders>
              <w:top w:val="single" w:sz="4" w:space="0" w:color="auto"/>
              <w:left w:val="single" w:sz="4" w:space="0" w:color="auto"/>
              <w:bottom w:val="single" w:sz="4" w:space="0" w:color="auto"/>
              <w:right w:val="single" w:sz="4" w:space="0" w:color="auto"/>
            </w:tcBorders>
          </w:tcPr>
          <w:p w:rsidR="004D3B74" w:rsidRPr="005D6CE4" w:rsidRDefault="004D3B74" w:rsidP="004D3B74">
            <w:pPr>
              <w:rPr>
                <w:sz w:val="20"/>
              </w:rPr>
            </w:pPr>
          </w:p>
        </w:tc>
        <w:tc>
          <w:tcPr>
            <w:tcW w:w="5528" w:type="dxa"/>
            <w:tcBorders>
              <w:top w:val="single" w:sz="4" w:space="0" w:color="auto"/>
              <w:left w:val="single" w:sz="4" w:space="0" w:color="auto"/>
              <w:bottom w:val="single" w:sz="4" w:space="0" w:color="auto"/>
              <w:right w:val="single" w:sz="4" w:space="0" w:color="auto"/>
            </w:tcBorders>
            <w:hideMark/>
          </w:tcPr>
          <w:p w:rsidR="004D3B74" w:rsidRPr="005D6CE4" w:rsidRDefault="004D3B74" w:rsidP="004D3B74">
            <w:pPr>
              <w:rPr>
                <w:sz w:val="20"/>
              </w:rPr>
            </w:pPr>
            <w:r w:rsidRPr="005D6CE4">
              <w:rPr>
                <w:sz w:val="20"/>
              </w:rPr>
              <w:t>45 – sloboda pohybu a pobytu</w:t>
            </w:r>
          </w:p>
        </w:tc>
        <w:tc>
          <w:tcPr>
            <w:tcW w:w="1696" w:type="dxa"/>
            <w:tcBorders>
              <w:top w:val="single" w:sz="4" w:space="0" w:color="auto"/>
              <w:left w:val="single" w:sz="4" w:space="0" w:color="auto"/>
              <w:bottom w:val="single" w:sz="4" w:space="0" w:color="auto"/>
              <w:right w:val="single" w:sz="4" w:space="0" w:color="auto"/>
            </w:tcBorders>
            <w:hideMark/>
          </w:tcPr>
          <w:p w:rsidR="004D3B74" w:rsidRPr="005D6CE4" w:rsidRDefault="004D3B74" w:rsidP="004D3B74">
            <w:pPr>
              <w:rPr>
                <w:sz w:val="20"/>
              </w:rPr>
            </w:pPr>
            <w:r w:rsidRPr="005D6CE4">
              <w:rPr>
                <w:sz w:val="20"/>
              </w:rPr>
              <w:t>2</w:t>
            </w:r>
          </w:p>
        </w:tc>
      </w:tr>
      <w:tr w:rsidR="004D3B74" w:rsidRPr="005D6CE4" w:rsidTr="00B3122E">
        <w:tc>
          <w:tcPr>
            <w:tcW w:w="1838" w:type="dxa"/>
            <w:tcBorders>
              <w:top w:val="single" w:sz="4" w:space="0" w:color="auto"/>
              <w:left w:val="single" w:sz="4" w:space="0" w:color="auto"/>
              <w:bottom w:val="single" w:sz="4" w:space="0" w:color="auto"/>
              <w:right w:val="single" w:sz="4" w:space="0" w:color="auto"/>
            </w:tcBorders>
          </w:tcPr>
          <w:p w:rsidR="004D3B74" w:rsidRPr="005D6CE4" w:rsidRDefault="004D3B74" w:rsidP="004D3B74">
            <w:pPr>
              <w:rPr>
                <w:sz w:val="20"/>
              </w:rPr>
            </w:pPr>
          </w:p>
        </w:tc>
        <w:tc>
          <w:tcPr>
            <w:tcW w:w="5528" w:type="dxa"/>
            <w:tcBorders>
              <w:top w:val="single" w:sz="4" w:space="0" w:color="auto"/>
              <w:left w:val="single" w:sz="4" w:space="0" w:color="auto"/>
              <w:bottom w:val="single" w:sz="4" w:space="0" w:color="auto"/>
              <w:right w:val="single" w:sz="4" w:space="0" w:color="auto"/>
            </w:tcBorders>
          </w:tcPr>
          <w:p w:rsidR="004D3B74" w:rsidRPr="005D6CE4" w:rsidRDefault="004D3B74" w:rsidP="004D3B74">
            <w:pPr>
              <w:rPr>
                <w:sz w:val="20"/>
              </w:rPr>
            </w:pPr>
          </w:p>
        </w:tc>
        <w:tc>
          <w:tcPr>
            <w:tcW w:w="1696" w:type="dxa"/>
            <w:tcBorders>
              <w:top w:val="single" w:sz="4" w:space="0" w:color="auto"/>
              <w:left w:val="single" w:sz="4" w:space="0" w:color="auto"/>
              <w:bottom w:val="single" w:sz="4" w:space="0" w:color="auto"/>
              <w:right w:val="single" w:sz="4" w:space="0" w:color="auto"/>
            </w:tcBorders>
            <w:hideMark/>
          </w:tcPr>
          <w:p w:rsidR="004D3B74" w:rsidRPr="005D6CE4" w:rsidRDefault="004D3B74" w:rsidP="004D3B74">
            <w:pPr>
              <w:jc w:val="right"/>
              <w:rPr>
                <w:b/>
                <w:sz w:val="20"/>
              </w:rPr>
            </w:pPr>
            <w:r w:rsidRPr="005D6CE4">
              <w:rPr>
                <w:b/>
                <w:sz w:val="20"/>
              </w:rPr>
              <w:t>3</w:t>
            </w:r>
          </w:p>
        </w:tc>
      </w:tr>
      <w:tr w:rsidR="004D3B74" w:rsidRPr="005D6CE4" w:rsidTr="00B3122E">
        <w:tc>
          <w:tcPr>
            <w:tcW w:w="1838" w:type="dxa"/>
            <w:tcBorders>
              <w:top w:val="single" w:sz="4" w:space="0" w:color="auto"/>
              <w:left w:val="single" w:sz="4" w:space="0" w:color="auto"/>
              <w:bottom w:val="single" w:sz="4" w:space="0" w:color="auto"/>
              <w:right w:val="single" w:sz="4" w:space="0" w:color="auto"/>
            </w:tcBorders>
            <w:hideMark/>
          </w:tcPr>
          <w:p w:rsidR="004D3B74" w:rsidRPr="005D6CE4" w:rsidRDefault="004D3B74" w:rsidP="004D3B74">
            <w:pPr>
              <w:rPr>
                <w:sz w:val="20"/>
              </w:rPr>
            </w:pPr>
            <w:r w:rsidRPr="005D6CE4">
              <w:rPr>
                <w:sz w:val="20"/>
              </w:rPr>
              <w:t>Zmluva o fungovaní EÚ</w:t>
            </w:r>
          </w:p>
        </w:tc>
        <w:tc>
          <w:tcPr>
            <w:tcW w:w="5528" w:type="dxa"/>
            <w:tcBorders>
              <w:top w:val="single" w:sz="4" w:space="0" w:color="auto"/>
              <w:left w:val="single" w:sz="4" w:space="0" w:color="auto"/>
              <w:bottom w:val="single" w:sz="4" w:space="0" w:color="auto"/>
              <w:right w:val="single" w:sz="4" w:space="0" w:color="auto"/>
            </w:tcBorders>
            <w:hideMark/>
          </w:tcPr>
          <w:p w:rsidR="004D3B74" w:rsidRPr="005D6CE4" w:rsidRDefault="004D3B74" w:rsidP="004D3B74">
            <w:pPr>
              <w:rPr>
                <w:sz w:val="20"/>
              </w:rPr>
            </w:pPr>
            <w:r w:rsidRPr="005D6CE4">
              <w:rPr>
                <w:sz w:val="20"/>
              </w:rPr>
              <w:t>21 – sloboda pohybu a pobytu v EÚ</w:t>
            </w:r>
          </w:p>
        </w:tc>
        <w:tc>
          <w:tcPr>
            <w:tcW w:w="1696" w:type="dxa"/>
            <w:tcBorders>
              <w:top w:val="single" w:sz="4" w:space="0" w:color="auto"/>
              <w:left w:val="single" w:sz="4" w:space="0" w:color="auto"/>
              <w:bottom w:val="single" w:sz="4" w:space="0" w:color="auto"/>
              <w:right w:val="single" w:sz="4" w:space="0" w:color="auto"/>
            </w:tcBorders>
            <w:hideMark/>
          </w:tcPr>
          <w:p w:rsidR="004D3B74" w:rsidRPr="005D6CE4" w:rsidRDefault="004D3B74" w:rsidP="004D3B74">
            <w:pPr>
              <w:jc w:val="right"/>
              <w:rPr>
                <w:b/>
                <w:sz w:val="20"/>
              </w:rPr>
            </w:pPr>
            <w:r w:rsidRPr="005D6CE4">
              <w:rPr>
                <w:b/>
                <w:sz w:val="20"/>
              </w:rPr>
              <w:t>2</w:t>
            </w:r>
          </w:p>
        </w:tc>
      </w:tr>
    </w:tbl>
    <w:p w:rsidR="002F4061" w:rsidRDefault="002F4061" w:rsidP="002F4061">
      <w:pPr>
        <w:pStyle w:val="Nadpis1"/>
        <w:rPr>
          <w:iCs/>
        </w:rPr>
      </w:pPr>
      <w:bookmarkStart w:id="28" w:name="_Toc4744624"/>
      <w:r w:rsidRPr="002F4061">
        <w:lastRenderedPageBreak/>
        <w:t>Spolupráca s</w:t>
      </w:r>
      <w:r>
        <w:t xml:space="preserve"> medzinárodnými a národnými </w:t>
      </w:r>
      <w:r w:rsidRPr="002F4061">
        <w:t>inštitúciami, osveta a</w:t>
      </w:r>
      <w:r>
        <w:rPr>
          <w:iCs/>
        </w:rPr>
        <w:t> </w:t>
      </w:r>
      <w:r w:rsidRPr="002F4061">
        <w:t>stretnutia</w:t>
      </w:r>
      <w:bookmarkEnd w:id="28"/>
    </w:p>
    <w:p w:rsidR="002F4061" w:rsidRPr="007A2AD8" w:rsidRDefault="00ED38FE" w:rsidP="002F4061">
      <w:pPr>
        <w:pStyle w:val="Nadpis2"/>
      </w:pPr>
      <w:bookmarkStart w:id="29" w:name="_Toc4744625"/>
      <w:r>
        <w:t>Stretnutia s prezidentom S</w:t>
      </w:r>
      <w:r w:rsidR="002F4061" w:rsidRPr="007A2AD8">
        <w:t>lovenskej republiky</w:t>
      </w:r>
      <w:bookmarkEnd w:id="29"/>
    </w:p>
    <w:p w:rsidR="002F4061" w:rsidRPr="007A2AD8" w:rsidRDefault="002F4061" w:rsidP="002F4061">
      <w:pPr>
        <w:pStyle w:val="Nadpis4"/>
        <w:rPr>
          <w:rFonts w:eastAsia="Times New Roman" w:cs="Times New Roman"/>
          <w:szCs w:val="24"/>
          <w:lang w:eastAsia="sk-SK"/>
        </w:rPr>
      </w:pPr>
      <w:r w:rsidRPr="007A2AD8">
        <w:rPr>
          <w:rFonts w:eastAsia="Times New Roman" w:cs="Times New Roman"/>
          <w:szCs w:val="24"/>
          <w:lang w:eastAsia="sk-SK"/>
        </w:rPr>
        <w:t>Stretnutie s prezidentom Slovenskej republik</w:t>
      </w:r>
      <w:r w:rsidR="00492C30">
        <w:rPr>
          <w:rFonts w:eastAsia="Times New Roman" w:cs="Times New Roman"/>
          <w:szCs w:val="24"/>
          <w:lang w:eastAsia="sk-SK"/>
        </w:rPr>
        <w:t>y k výročnej správe za rok 2017</w:t>
      </w:r>
    </w:p>
    <w:p w:rsidR="002F4061" w:rsidRPr="007A2AD8" w:rsidRDefault="002F4061" w:rsidP="002F4061">
      <w:pPr>
        <w:shd w:val="clear" w:color="auto" w:fill="FFFFFF"/>
        <w:spacing w:before="90" w:after="90" w:line="240" w:lineRule="auto"/>
        <w:jc w:val="both"/>
        <w:rPr>
          <w:rFonts w:eastAsia="Times New Roman" w:cs="Times New Roman"/>
          <w:color w:val="1D2129"/>
          <w:szCs w:val="24"/>
          <w:lang w:eastAsia="sk-SK"/>
        </w:rPr>
      </w:pPr>
      <w:r w:rsidRPr="007A2AD8">
        <w:rPr>
          <w:rFonts w:eastAsia="Times New Roman" w:cs="Times New Roman"/>
          <w:color w:val="1D2129"/>
          <w:szCs w:val="24"/>
          <w:lang w:eastAsia="sk-SK"/>
        </w:rPr>
        <w:tab/>
        <w:t xml:space="preserve">Na stretnutí s prezidentom republiky, Andrejom </w:t>
      </w:r>
      <w:proofErr w:type="spellStart"/>
      <w:r w:rsidRPr="007A2AD8">
        <w:rPr>
          <w:rFonts w:eastAsia="Times New Roman" w:cs="Times New Roman"/>
          <w:color w:val="1D2129"/>
          <w:szCs w:val="24"/>
          <w:lang w:eastAsia="sk-SK"/>
        </w:rPr>
        <w:t>Kiskom</w:t>
      </w:r>
      <w:proofErr w:type="spellEnd"/>
      <w:r w:rsidRPr="007A2AD8">
        <w:rPr>
          <w:rFonts w:eastAsia="Times New Roman" w:cs="Times New Roman"/>
          <w:color w:val="1D2129"/>
          <w:szCs w:val="24"/>
          <w:lang w:eastAsia="sk-SK"/>
        </w:rPr>
        <w:t xml:space="preserve">, som </w:t>
      </w:r>
      <w:r w:rsidR="00492C30">
        <w:rPr>
          <w:rFonts w:eastAsia="Times New Roman" w:cs="Times New Roman"/>
          <w:color w:val="1D2129"/>
          <w:szCs w:val="24"/>
          <w:lang w:eastAsia="sk-SK"/>
        </w:rPr>
        <w:t xml:space="preserve">23. mája 2018 </w:t>
      </w:r>
      <w:r w:rsidRPr="007A2AD8">
        <w:rPr>
          <w:rFonts w:eastAsia="Times New Roman" w:cs="Times New Roman"/>
          <w:color w:val="1D2129"/>
          <w:szCs w:val="24"/>
          <w:lang w:eastAsia="sk-SK"/>
        </w:rPr>
        <w:t xml:space="preserve">prezentovala svoje zistenia za rok 2017. Hovorili sme spolu o prieťahoch v konaniach, </w:t>
      </w:r>
      <w:r w:rsidR="005F6C80">
        <w:rPr>
          <w:rFonts w:eastAsia="Times New Roman" w:cs="Times New Roman"/>
          <w:color w:val="1D2129"/>
          <w:szCs w:val="24"/>
          <w:lang w:eastAsia="sk-SK"/>
        </w:rPr>
        <w:br/>
      </w:r>
      <w:r w:rsidRPr="007A2AD8">
        <w:rPr>
          <w:rFonts w:eastAsia="Times New Roman" w:cs="Times New Roman"/>
          <w:color w:val="1D2129"/>
          <w:szCs w:val="24"/>
          <w:lang w:eastAsia="sk-SK"/>
        </w:rPr>
        <w:t xml:space="preserve">o právach menšín, ale aj o policajnej inšpekcii. Dotkli sme sa aj pripravovaného zákona </w:t>
      </w:r>
      <w:r w:rsidR="005F6C80">
        <w:rPr>
          <w:rFonts w:eastAsia="Times New Roman" w:cs="Times New Roman"/>
          <w:color w:val="1D2129"/>
          <w:szCs w:val="24"/>
          <w:lang w:eastAsia="sk-SK"/>
        </w:rPr>
        <w:br/>
      </w:r>
      <w:r w:rsidRPr="007A2AD8">
        <w:rPr>
          <w:rFonts w:eastAsia="Times New Roman" w:cs="Times New Roman"/>
          <w:color w:val="1D2129"/>
          <w:szCs w:val="24"/>
          <w:lang w:eastAsia="sk-SK"/>
        </w:rPr>
        <w:t xml:space="preserve">o Policajnom zbore a kontroly polície. Zhodli sme sa, že dĺžka reštitučných konaní je už teraz neprijateľná. Ak sa neprijmú systémové opatrenia, môžu sa konania v niektorých prípadoch predĺžiť až o ďalších 40 rokov. Okrem toho sme tiež otvorili tému rómskej otázky spojenú aj so vzdelávaním. Neriešenie problémov tejto komunity je často vodou na mlyn pre extrémistické názory. Dôležité je nájsť naozaj účinné a efektívne riešenia, ktoré by pomáhali ľuďom </w:t>
      </w:r>
      <w:r w:rsidR="005F6C80">
        <w:rPr>
          <w:rFonts w:eastAsia="Times New Roman" w:cs="Times New Roman"/>
          <w:color w:val="1D2129"/>
          <w:szCs w:val="24"/>
          <w:lang w:eastAsia="sk-SK"/>
        </w:rPr>
        <w:br/>
      </w:r>
      <w:r w:rsidRPr="007A2AD8">
        <w:rPr>
          <w:rFonts w:eastAsia="Times New Roman" w:cs="Times New Roman"/>
          <w:color w:val="1D2129"/>
          <w:szCs w:val="24"/>
          <w:lang w:eastAsia="sk-SK"/>
        </w:rPr>
        <w:t>zo zraniteľných skupín spoločnosti. Prezident mi vyjadril podporu a povzbudil ma pri ochraňovaní ľudských práv.</w:t>
      </w:r>
    </w:p>
    <w:p w:rsidR="002F4061" w:rsidRPr="007A2AD8" w:rsidRDefault="002F4061" w:rsidP="002F4061">
      <w:pPr>
        <w:jc w:val="both"/>
        <w:rPr>
          <w:rFonts w:cs="Times New Roman"/>
          <w:color w:val="1F497D"/>
          <w:szCs w:val="24"/>
        </w:rPr>
      </w:pPr>
    </w:p>
    <w:p w:rsidR="002F4061" w:rsidRPr="007A2AD8" w:rsidRDefault="002F4061" w:rsidP="002F4061">
      <w:pPr>
        <w:pStyle w:val="Nadpis4"/>
        <w:rPr>
          <w:rFonts w:eastAsia="Times New Roman" w:cs="Times New Roman"/>
          <w:szCs w:val="24"/>
          <w:lang w:eastAsia="sk-SK"/>
        </w:rPr>
      </w:pPr>
      <w:r w:rsidRPr="007A2AD8">
        <w:rPr>
          <w:rFonts w:eastAsia="Times New Roman" w:cs="Times New Roman"/>
          <w:szCs w:val="24"/>
          <w:lang w:eastAsia="sk-SK"/>
        </w:rPr>
        <w:t>Stretnutie s prezidentom Slovenskej republiky v Moldave nad Bodvou </w:t>
      </w:r>
    </w:p>
    <w:p w:rsidR="002F4061" w:rsidRPr="007A2AD8" w:rsidRDefault="002F4061" w:rsidP="002F4061">
      <w:pPr>
        <w:shd w:val="clear" w:color="auto" w:fill="FFFFFF"/>
        <w:spacing w:after="90" w:line="240" w:lineRule="auto"/>
        <w:jc w:val="both"/>
        <w:rPr>
          <w:rFonts w:eastAsia="Times New Roman" w:cs="Times New Roman"/>
          <w:color w:val="1D2129"/>
          <w:szCs w:val="24"/>
          <w:lang w:eastAsia="sk-SK"/>
        </w:rPr>
      </w:pPr>
      <w:r w:rsidRPr="007A2AD8">
        <w:rPr>
          <w:rFonts w:eastAsia="Times New Roman" w:cs="Times New Roman"/>
          <w:color w:val="1D2129"/>
          <w:szCs w:val="24"/>
          <w:lang w:eastAsia="sk-SK"/>
        </w:rPr>
        <w:tab/>
        <w:t xml:space="preserve">Spolu s prezidentom republiky sme privítali </w:t>
      </w:r>
      <w:r w:rsidR="002417D4">
        <w:rPr>
          <w:rFonts w:eastAsia="Times New Roman" w:cs="Times New Roman"/>
          <w:color w:val="1D2129"/>
          <w:szCs w:val="24"/>
          <w:lang w:eastAsia="sk-SK"/>
        </w:rPr>
        <w:t xml:space="preserve">3. septembra 2018 </w:t>
      </w:r>
      <w:r w:rsidRPr="007A2AD8">
        <w:rPr>
          <w:rFonts w:eastAsia="Times New Roman" w:cs="Times New Roman"/>
          <w:color w:val="1D2129"/>
          <w:szCs w:val="24"/>
          <w:lang w:eastAsia="sk-SK"/>
        </w:rPr>
        <w:t xml:space="preserve">nový školský rok </w:t>
      </w:r>
      <w:r w:rsidR="005F6C80">
        <w:rPr>
          <w:rFonts w:eastAsia="Times New Roman" w:cs="Times New Roman"/>
          <w:color w:val="1D2129"/>
          <w:szCs w:val="24"/>
          <w:lang w:eastAsia="sk-SK"/>
        </w:rPr>
        <w:br/>
      </w:r>
      <w:r w:rsidRPr="007A2AD8">
        <w:rPr>
          <w:rFonts w:eastAsia="Times New Roman" w:cs="Times New Roman"/>
          <w:color w:val="1D2129"/>
          <w:szCs w:val="24"/>
          <w:lang w:eastAsia="sk-SK"/>
        </w:rPr>
        <w:t xml:space="preserve">na návšteve v Moldave nad Bodvou. Stretli sa s vedením mesta a s občanmi a navštívili sme </w:t>
      </w:r>
      <w:proofErr w:type="spellStart"/>
      <w:r w:rsidRPr="007A2AD8">
        <w:rPr>
          <w:rFonts w:eastAsia="Times New Roman" w:cs="Times New Roman"/>
          <w:color w:val="1D2129"/>
          <w:szCs w:val="24"/>
          <w:lang w:eastAsia="sk-SK"/>
        </w:rPr>
        <w:t>komunitné</w:t>
      </w:r>
      <w:proofErr w:type="spellEnd"/>
      <w:r w:rsidRPr="007A2AD8">
        <w:rPr>
          <w:rFonts w:eastAsia="Times New Roman" w:cs="Times New Roman"/>
          <w:color w:val="1D2129"/>
          <w:szCs w:val="24"/>
          <w:lang w:eastAsia="sk-SK"/>
        </w:rPr>
        <w:t xml:space="preserve"> centrum Čierne srdce v rómskej osade na </w:t>
      </w:r>
      <w:proofErr w:type="spellStart"/>
      <w:r w:rsidRPr="007A2AD8">
        <w:rPr>
          <w:rFonts w:eastAsia="Times New Roman" w:cs="Times New Roman"/>
          <w:color w:val="1D2129"/>
          <w:szCs w:val="24"/>
          <w:lang w:eastAsia="sk-SK"/>
        </w:rPr>
        <w:t>Budulovskej</w:t>
      </w:r>
      <w:proofErr w:type="spellEnd"/>
      <w:r w:rsidRPr="007A2AD8">
        <w:rPr>
          <w:rFonts w:eastAsia="Times New Roman" w:cs="Times New Roman"/>
          <w:color w:val="1D2129"/>
          <w:szCs w:val="24"/>
          <w:lang w:eastAsia="sk-SK"/>
        </w:rPr>
        <w:t xml:space="preserve"> ulici. Navštívili sme aj základnú a materskú školu, ktorá má 500 rómskych žiakov. Pre médiá som sa vyjadrila, že súčasťou mojej práce je chodiť do terénu a stretávať sa s ľuďmi, ktorí sú zodpovední </w:t>
      </w:r>
      <w:r w:rsidR="005F6C80">
        <w:rPr>
          <w:rFonts w:eastAsia="Times New Roman" w:cs="Times New Roman"/>
          <w:color w:val="1D2129"/>
          <w:szCs w:val="24"/>
          <w:lang w:eastAsia="sk-SK"/>
        </w:rPr>
        <w:br/>
      </w:r>
      <w:r w:rsidRPr="007A2AD8">
        <w:rPr>
          <w:rFonts w:eastAsia="Times New Roman" w:cs="Times New Roman"/>
          <w:color w:val="1D2129"/>
          <w:szCs w:val="24"/>
          <w:lang w:eastAsia="sk-SK"/>
        </w:rPr>
        <w:t xml:space="preserve">za riešenia. Uviedla som, že sú naštartované viaceré pilotné projekty, napríklad „Škola otvorená všetkým“, avšak ďalej sa v nich nepokračuje, lebo chýbajú systémové opatrenia, ktoré by to zabezpečili. Práca s deťmi v </w:t>
      </w:r>
      <w:proofErr w:type="spellStart"/>
      <w:r w:rsidRPr="007A2AD8">
        <w:rPr>
          <w:rFonts w:eastAsia="Times New Roman" w:cs="Times New Roman"/>
          <w:color w:val="1D2129"/>
          <w:szCs w:val="24"/>
          <w:lang w:eastAsia="sk-SK"/>
        </w:rPr>
        <w:t>komunitných</w:t>
      </w:r>
      <w:proofErr w:type="spellEnd"/>
      <w:r w:rsidRPr="007A2AD8">
        <w:rPr>
          <w:rFonts w:eastAsia="Times New Roman" w:cs="Times New Roman"/>
          <w:color w:val="1D2129"/>
          <w:szCs w:val="24"/>
          <w:lang w:eastAsia="sk-SK"/>
        </w:rPr>
        <w:t xml:space="preserve"> centrách je, podľa mňa, dôležitá, </w:t>
      </w:r>
      <w:r w:rsidR="005F6C80">
        <w:rPr>
          <w:rFonts w:eastAsia="Times New Roman" w:cs="Times New Roman"/>
          <w:color w:val="1D2129"/>
          <w:szCs w:val="24"/>
          <w:lang w:eastAsia="sk-SK"/>
        </w:rPr>
        <w:br/>
      </w:r>
      <w:r w:rsidRPr="007A2AD8">
        <w:rPr>
          <w:rFonts w:eastAsia="Times New Roman" w:cs="Times New Roman"/>
          <w:color w:val="1D2129"/>
          <w:szCs w:val="24"/>
          <w:lang w:eastAsia="sk-SK"/>
        </w:rPr>
        <w:t>no upozornila som tiež na potrebu pracovať aj s rodičmi z rómskej komunity a riešiť ich zamestnávanie. Opakovane som poukázala na situáciu detí, ktoré treba dostať do lepšej životnej pozície tak, aby boli schopné sa vymaniť z generačnej chudoby, aby boli pripravené vzdelávať sa a v budúcnosti sa zamestnať.</w:t>
      </w:r>
    </w:p>
    <w:p w:rsidR="002F4061" w:rsidRPr="007A2AD8" w:rsidRDefault="002F4061" w:rsidP="002F4061">
      <w:pPr>
        <w:jc w:val="both"/>
        <w:rPr>
          <w:rFonts w:cs="Times New Roman"/>
          <w:szCs w:val="24"/>
        </w:rPr>
      </w:pPr>
    </w:p>
    <w:p w:rsidR="002F4061" w:rsidRPr="007A2AD8" w:rsidRDefault="002F4061" w:rsidP="002F4061">
      <w:pPr>
        <w:pStyle w:val="Nadpis4"/>
        <w:rPr>
          <w:rFonts w:eastAsia="Times New Roman"/>
          <w:lang w:eastAsia="sk-SK"/>
        </w:rPr>
      </w:pPr>
      <w:r w:rsidRPr="007A2AD8">
        <w:rPr>
          <w:rFonts w:eastAsia="Times New Roman"/>
          <w:lang w:eastAsia="sk-SK"/>
        </w:rPr>
        <w:t>Stretnutie s prezidentom Slovenskej republiky k v</w:t>
      </w:r>
      <w:r w:rsidR="002417D4">
        <w:rPr>
          <w:rFonts w:eastAsia="Times New Roman"/>
          <w:lang w:eastAsia="sk-SK"/>
        </w:rPr>
        <w:t>oľbe ústavných sudkýň a sudcov</w:t>
      </w:r>
    </w:p>
    <w:p w:rsidR="002F4061" w:rsidRPr="007A2AD8" w:rsidRDefault="002F4061" w:rsidP="002F4061">
      <w:pPr>
        <w:jc w:val="both"/>
        <w:rPr>
          <w:rFonts w:eastAsia="Times New Roman" w:cs="Times New Roman"/>
          <w:color w:val="1D2129"/>
          <w:szCs w:val="24"/>
          <w:lang w:eastAsia="sk-SK"/>
        </w:rPr>
      </w:pPr>
      <w:r w:rsidRPr="007A2AD8">
        <w:rPr>
          <w:rFonts w:eastAsia="Times New Roman" w:cs="Times New Roman"/>
          <w:color w:val="1D2129"/>
          <w:szCs w:val="24"/>
          <w:lang w:eastAsia="sk-SK"/>
        </w:rPr>
        <w:tab/>
        <w:t xml:space="preserve">Prezident republiky, Andrej </w:t>
      </w:r>
      <w:proofErr w:type="spellStart"/>
      <w:r w:rsidRPr="007A2AD8">
        <w:rPr>
          <w:rFonts w:eastAsia="Times New Roman" w:cs="Times New Roman"/>
          <w:color w:val="1D2129"/>
          <w:szCs w:val="24"/>
          <w:lang w:eastAsia="sk-SK"/>
        </w:rPr>
        <w:t>Kiska</w:t>
      </w:r>
      <w:proofErr w:type="spellEnd"/>
      <w:r w:rsidRPr="007A2AD8">
        <w:rPr>
          <w:rFonts w:eastAsia="Times New Roman" w:cs="Times New Roman"/>
          <w:color w:val="1D2129"/>
          <w:szCs w:val="24"/>
          <w:lang w:eastAsia="sk-SK"/>
        </w:rPr>
        <w:t xml:space="preserve">, so mnou diskutoval </w:t>
      </w:r>
      <w:r w:rsidR="002417D4">
        <w:rPr>
          <w:rFonts w:eastAsia="Times New Roman" w:cs="Times New Roman"/>
          <w:color w:val="1D2129"/>
          <w:szCs w:val="24"/>
          <w:lang w:eastAsia="sk-SK"/>
        </w:rPr>
        <w:t xml:space="preserve">20. novembra 2018 </w:t>
      </w:r>
      <w:r w:rsidRPr="007A2AD8">
        <w:rPr>
          <w:rFonts w:eastAsia="Times New Roman" w:cs="Times New Roman"/>
          <w:color w:val="1D2129"/>
          <w:szCs w:val="24"/>
          <w:lang w:eastAsia="sk-SK"/>
        </w:rPr>
        <w:t>o voľbe ústavných sudkýň a sudcov. Okrem profesijných ko</w:t>
      </w:r>
      <w:r w:rsidR="002417D4">
        <w:rPr>
          <w:rFonts w:eastAsia="Times New Roman" w:cs="Times New Roman"/>
          <w:color w:val="1D2129"/>
          <w:szCs w:val="24"/>
          <w:lang w:eastAsia="sk-SK"/>
        </w:rPr>
        <w:t xml:space="preserve">môr či univerzít môže po novom </w:t>
      </w:r>
      <w:r w:rsidRPr="007A2AD8">
        <w:rPr>
          <w:rFonts w:eastAsia="Times New Roman" w:cs="Times New Roman"/>
          <w:color w:val="1D2129"/>
          <w:szCs w:val="24"/>
          <w:lang w:eastAsia="sk-SK"/>
        </w:rPr>
        <w:t xml:space="preserve">navrhnúť kandidátky a kandidátov na túto pozíciu aj VOP. K novému oprávneniu som pristúpila s plnou vážnosťou a zodpovednosťou. Keďže ústavný súd je posledným garantom spravodlivosti </w:t>
      </w:r>
      <w:r w:rsidR="005F6C80">
        <w:rPr>
          <w:rFonts w:eastAsia="Times New Roman" w:cs="Times New Roman"/>
          <w:color w:val="1D2129"/>
          <w:szCs w:val="24"/>
          <w:lang w:eastAsia="sk-SK"/>
        </w:rPr>
        <w:br/>
      </w:r>
      <w:r w:rsidRPr="007A2AD8">
        <w:rPr>
          <w:rFonts w:eastAsia="Times New Roman" w:cs="Times New Roman"/>
          <w:color w:val="1D2129"/>
          <w:szCs w:val="24"/>
          <w:lang w:eastAsia="sk-SK"/>
        </w:rPr>
        <w:t xml:space="preserve">pre všetkých občanov, považovala som za absolútne prirodzené zapojiť do procesu výberu kandidátok a kandidátov na sudkyne a sudcov ústavného súdu aj občiansku spoločnosť prostredníctvom mimovládnych organizácií a združení. </w:t>
      </w:r>
    </w:p>
    <w:p w:rsidR="002F4061" w:rsidRPr="007A2AD8" w:rsidRDefault="002F4061" w:rsidP="002F4061">
      <w:pPr>
        <w:pStyle w:val="Nadpis2"/>
      </w:pPr>
      <w:bookmarkStart w:id="30" w:name="_Toc4744626"/>
      <w:r>
        <w:t>Medzinárodná spolupráca</w:t>
      </w:r>
      <w:bookmarkEnd w:id="30"/>
    </w:p>
    <w:p w:rsidR="00290963" w:rsidRPr="007A2AD8" w:rsidRDefault="00290963" w:rsidP="00EC025C">
      <w:pPr>
        <w:pStyle w:val="Nadpis4"/>
      </w:pPr>
      <w:r w:rsidRPr="007A2AD8">
        <w:t>Spolupráca s inštitúciou Európskeho ombudsmana</w:t>
      </w:r>
    </w:p>
    <w:p w:rsidR="000F17A3" w:rsidRPr="007A2AD8" w:rsidRDefault="006717D1" w:rsidP="00507F81">
      <w:pPr>
        <w:spacing w:line="276" w:lineRule="auto"/>
        <w:ind w:firstLine="708"/>
        <w:jc w:val="both"/>
        <w:rPr>
          <w:rFonts w:cs="Times New Roman"/>
          <w:szCs w:val="24"/>
        </w:rPr>
      </w:pPr>
      <w:r w:rsidRPr="007A2AD8">
        <w:rPr>
          <w:rFonts w:cs="Times New Roman"/>
          <w:szCs w:val="24"/>
        </w:rPr>
        <w:t xml:space="preserve">Na pozvanie Európskej ombudsmanky </w:t>
      </w:r>
      <w:proofErr w:type="spellStart"/>
      <w:r w:rsidRPr="007A2AD8">
        <w:rPr>
          <w:rFonts w:cs="Times New Roman"/>
          <w:szCs w:val="24"/>
        </w:rPr>
        <w:t>Emily</w:t>
      </w:r>
      <w:proofErr w:type="spellEnd"/>
      <w:r w:rsidRPr="007A2AD8">
        <w:rPr>
          <w:rFonts w:cs="Times New Roman"/>
          <w:szCs w:val="24"/>
        </w:rPr>
        <w:t xml:space="preserve"> </w:t>
      </w:r>
      <w:proofErr w:type="spellStart"/>
      <w:r w:rsidRPr="007A2AD8">
        <w:rPr>
          <w:rFonts w:cs="Times New Roman"/>
          <w:szCs w:val="24"/>
        </w:rPr>
        <w:t>O´Reilly</w:t>
      </w:r>
      <w:proofErr w:type="spellEnd"/>
      <w:r w:rsidRPr="007A2AD8">
        <w:rPr>
          <w:rFonts w:cs="Times New Roman"/>
          <w:szCs w:val="24"/>
        </w:rPr>
        <w:t xml:space="preserve">  som sa dňa 27. </w:t>
      </w:r>
      <w:r w:rsidR="002417D4">
        <w:rPr>
          <w:rFonts w:cs="Times New Roman"/>
          <w:szCs w:val="24"/>
        </w:rPr>
        <w:t>novembra</w:t>
      </w:r>
      <w:r w:rsidRPr="007A2AD8">
        <w:rPr>
          <w:rFonts w:cs="Times New Roman"/>
          <w:szCs w:val="24"/>
        </w:rPr>
        <w:t xml:space="preserve"> 2018 zúčastnila spoločného zasadnutia výborov Európskeho parlamentu, a to výboru IURI </w:t>
      </w:r>
      <w:r w:rsidRPr="007A2AD8">
        <w:rPr>
          <w:rFonts w:cs="Times New Roman"/>
          <w:szCs w:val="24"/>
        </w:rPr>
        <w:lastRenderedPageBreak/>
        <w:t>a Petičného, so zástupcami národných parlamentov</w:t>
      </w:r>
      <w:r w:rsidR="00E43B80">
        <w:rPr>
          <w:rFonts w:cs="Times New Roman"/>
          <w:szCs w:val="24"/>
        </w:rPr>
        <w:t>.</w:t>
      </w:r>
      <w:r w:rsidRPr="007A2AD8">
        <w:rPr>
          <w:rFonts w:cs="Times New Roman"/>
          <w:szCs w:val="24"/>
        </w:rPr>
        <w:t xml:space="preserve"> </w:t>
      </w:r>
      <w:r w:rsidR="00E43B80">
        <w:rPr>
          <w:rStyle w:val="Ninguno"/>
          <w:rFonts w:eastAsia="Myriad Pro" w:cs="Myriad Pro"/>
          <w:iCs/>
          <w:szCs w:val="24"/>
        </w:rPr>
        <w:t xml:space="preserve">Na zasadnutí </w:t>
      </w:r>
      <w:r w:rsidR="000F17A3" w:rsidRPr="007A2AD8">
        <w:rPr>
          <w:rStyle w:val="Ninguno"/>
          <w:rFonts w:eastAsia="Myriad Pro" w:cs="Myriad Pro"/>
          <w:iCs/>
          <w:szCs w:val="24"/>
        </w:rPr>
        <w:t>som prezentovala zistenia VOP v oblasti malých vodných elektrární.</w:t>
      </w:r>
      <w:r w:rsidR="000F17A3" w:rsidRPr="007A2AD8">
        <w:rPr>
          <w:rStyle w:val="Ninguno"/>
          <w:rFonts w:eastAsia="Myriad Pro" w:cs="Myriad Pro"/>
          <w:iCs/>
        </w:rPr>
        <w:t xml:space="preserve"> </w:t>
      </w:r>
      <w:r w:rsidR="000F17A3" w:rsidRPr="007A2AD8">
        <w:rPr>
          <w:szCs w:val="24"/>
        </w:rPr>
        <w:t xml:space="preserve">Špecifikom prezentovaných problémov je skutočnosť, že v tejto oblasti dochádza </w:t>
      </w:r>
      <w:r w:rsidR="000F17A3" w:rsidRPr="003702C7">
        <w:rPr>
          <w:szCs w:val="24"/>
        </w:rPr>
        <w:t>ku stretu dvoch záujmov</w:t>
      </w:r>
      <w:r w:rsidR="000F17A3" w:rsidRPr="007A2AD8">
        <w:rPr>
          <w:szCs w:val="24"/>
        </w:rPr>
        <w:t xml:space="preserve">, oboch zastrešených </w:t>
      </w:r>
      <w:r w:rsidR="00E43B80">
        <w:rPr>
          <w:szCs w:val="24"/>
        </w:rPr>
        <w:t>európskymi s</w:t>
      </w:r>
      <w:r w:rsidR="00E43B80" w:rsidRPr="007A2AD8">
        <w:rPr>
          <w:szCs w:val="24"/>
        </w:rPr>
        <w:t>mernicami</w:t>
      </w:r>
      <w:r w:rsidR="000F17A3" w:rsidRPr="007A2AD8">
        <w:rPr>
          <w:szCs w:val="24"/>
        </w:rPr>
        <w:t xml:space="preserve">: </w:t>
      </w:r>
      <w:r w:rsidR="00E43B80">
        <w:rPr>
          <w:szCs w:val="24"/>
        </w:rPr>
        <w:t>p</w:t>
      </w:r>
      <w:r w:rsidR="00E43B80" w:rsidRPr="007A2AD8">
        <w:rPr>
          <w:szCs w:val="24"/>
        </w:rPr>
        <w:t xml:space="preserve">odpora </w:t>
      </w:r>
      <w:r w:rsidR="000F17A3" w:rsidRPr="007A2AD8">
        <w:rPr>
          <w:szCs w:val="24"/>
        </w:rPr>
        <w:t xml:space="preserve">využívania energie z obnoviteľných zdrojov je predmetom </w:t>
      </w:r>
      <w:r w:rsidR="00E43B80">
        <w:rPr>
          <w:szCs w:val="24"/>
        </w:rPr>
        <w:t>s</w:t>
      </w:r>
      <w:r w:rsidR="00E43B80" w:rsidRPr="007A2AD8">
        <w:rPr>
          <w:szCs w:val="24"/>
        </w:rPr>
        <w:t xml:space="preserve">mernice </w:t>
      </w:r>
      <w:r w:rsidR="000F17A3" w:rsidRPr="007A2AD8">
        <w:rPr>
          <w:szCs w:val="24"/>
        </w:rPr>
        <w:t xml:space="preserve">Európskeho parlamentu a Rady a environmentálne záujmy sú predmetom </w:t>
      </w:r>
      <w:r w:rsidR="005F6C80">
        <w:rPr>
          <w:szCs w:val="24"/>
        </w:rPr>
        <w:br/>
      </w:r>
      <w:r w:rsidR="000F17A3" w:rsidRPr="007A2AD8">
        <w:rPr>
          <w:szCs w:val="24"/>
        </w:rPr>
        <w:t xml:space="preserve">napr. </w:t>
      </w:r>
      <w:r w:rsidR="00E43B80">
        <w:rPr>
          <w:szCs w:val="24"/>
        </w:rPr>
        <w:t>s</w:t>
      </w:r>
      <w:r w:rsidR="00E43B80" w:rsidRPr="007A2AD8">
        <w:rPr>
          <w:szCs w:val="24"/>
        </w:rPr>
        <w:t xml:space="preserve">mernice </w:t>
      </w:r>
      <w:r w:rsidR="000F17A3" w:rsidRPr="007A2AD8">
        <w:rPr>
          <w:szCs w:val="24"/>
        </w:rPr>
        <w:t xml:space="preserve">Európskeho parlamentu a Rady o posudzovaní určitých plánov a programov </w:t>
      </w:r>
      <w:r w:rsidR="005F6C80">
        <w:rPr>
          <w:szCs w:val="24"/>
        </w:rPr>
        <w:br/>
      </w:r>
      <w:r w:rsidR="000F17A3" w:rsidRPr="007A2AD8">
        <w:rPr>
          <w:szCs w:val="24"/>
        </w:rPr>
        <w:t xml:space="preserve">na životné prostredie (SEA). Na záver svojho príspevku som prezentovala záver, že skutočne dôkladné porovnanie prínosov z výroby energie z obnoviteľných zdrojov a strát na hodnote ekosystémov spôsobených ich výstavbou je možné až po ich reálnom porovnaní v obdobných kategóriách.  Až potom sa bude môcť uzavrieť otázka, či je energia vyrobená v MVE v danom území skutočne „zelená“. Takéhoto porovnania sa domáhali viacerí účastníci posudzovacích </w:t>
      </w:r>
      <w:r w:rsidR="005F6C80">
        <w:rPr>
          <w:szCs w:val="24"/>
        </w:rPr>
        <w:br/>
      </w:r>
      <w:r w:rsidR="000F17A3" w:rsidRPr="007A2AD8">
        <w:rPr>
          <w:szCs w:val="24"/>
        </w:rPr>
        <w:t xml:space="preserve">a povoľovacích procesov. </w:t>
      </w:r>
      <w:proofErr w:type="spellStart"/>
      <w:r w:rsidR="000F17A3" w:rsidRPr="007A2AD8">
        <w:rPr>
          <w:szCs w:val="24"/>
        </w:rPr>
        <w:t>Vysporiadanie</w:t>
      </w:r>
      <w:proofErr w:type="spellEnd"/>
      <w:r w:rsidR="000F17A3" w:rsidRPr="007A2AD8">
        <w:rPr>
          <w:szCs w:val="24"/>
        </w:rPr>
        <w:t xml:space="preserve"> sa s ich námietkami prakticky v žiadnom prípade nezodpovedalo nárokom, ktoré na rozhodovanie orgánov verejnej správy kladú požiadavky právneho štátu a princípy dobrej správy</w:t>
      </w:r>
      <w:r w:rsidR="00C35BDC">
        <w:rPr>
          <w:szCs w:val="24"/>
        </w:rPr>
        <w:t>.</w:t>
      </w:r>
    </w:p>
    <w:p w:rsidR="00290963" w:rsidRPr="007A2AD8" w:rsidRDefault="00746F59" w:rsidP="00507F81">
      <w:pPr>
        <w:spacing w:line="276" w:lineRule="auto"/>
        <w:ind w:firstLine="708"/>
        <w:jc w:val="both"/>
        <w:rPr>
          <w:rFonts w:cs="Times New Roman"/>
          <w:szCs w:val="24"/>
        </w:rPr>
      </w:pPr>
      <w:r w:rsidRPr="007A2AD8">
        <w:rPr>
          <w:rFonts w:cs="Times New Roman"/>
          <w:szCs w:val="24"/>
        </w:rPr>
        <w:t>KVOP</w:t>
      </w:r>
      <w:r w:rsidR="00290963" w:rsidRPr="007A2AD8">
        <w:rPr>
          <w:rFonts w:cs="Times New Roman"/>
          <w:szCs w:val="24"/>
        </w:rPr>
        <w:t xml:space="preserve"> ako súčasť Európskej siete ombudsmanov poskytuje v prípade potreby súčinnosť Európskemu ombudsmanovi. V tomto roku </w:t>
      </w:r>
      <w:r w:rsidRPr="007A2AD8">
        <w:rPr>
          <w:rFonts w:cs="Times New Roman"/>
          <w:szCs w:val="24"/>
        </w:rPr>
        <w:t>som sa</w:t>
      </w:r>
      <w:r w:rsidR="00290963" w:rsidRPr="007A2AD8">
        <w:rPr>
          <w:rFonts w:cs="Times New Roman"/>
          <w:szCs w:val="24"/>
        </w:rPr>
        <w:t xml:space="preserve"> zapojila do konzultácie týkajúcej sa práva na rodinné dávky v cezhraničnom kontexte, pričom </w:t>
      </w:r>
      <w:r w:rsidRPr="007A2AD8">
        <w:rPr>
          <w:rFonts w:cs="Times New Roman"/>
          <w:szCs w:val="24"/>
        </w:rPr>
        <w:t xml:space="preserve">som </w:t>
      </w:r>
      <w:r w:rsidR="00290963" w:rsidRPr="007A2AD8">
        <w:rPr>
          <w:rFonts w:cs="Times New Roman"/>
          <w:szCs w:val="24"/>
        </w:rPr>
        <w:t>sa podelila o skúsenosť s riešením dvoch podnetov z rokov 2011</w:t>
      </w:r>
      <w:r w:rsidR="004700B6" w:rsidRPr="007A2AD8">
        <w:rPr>
          <w:rFonts w:cs="Times New Roman"/>
          <w:szCs w:val="24"/>
        </w:rPr>
        <w:t xml:space="preserve"> </w:t>
      </w:r>
      <w:r w:rsidR="00290963" w:rsidRPr="007A2AD8">
        <w:rPr>
          <w:rFonts w:cs="Times New Roman"/>
          <w:szCs w:val="24"/>
        </w:rPr>
        <w:t>-</w:t>
      </w:r>
      <w:r w:rsidR="004700B6" w:rsidRPr="007A2AD8">
        <w:rPr>
          <w:rFonts w:cs="Times New Roman"/>
          <w:szCs w:val="24"/>
        </w:rPr>
        <w:t xml:space="preserve"> </w:t>
      </w:r>
      <w:r w:rsidR="00290963" w:rsidRPr="007A2AD8">
        <w:rPr>
          <w:rFonts w:cs="Times New Roman"/>
          <w:szCs w:val="24"/>
        </w:rPr>
        <w:t>2012. Problémom v daných prípadoch boli rozdielne stanoviská dotknutých členských štátov (</w:t>
      </w:r>
      <w:r w:rsidRPr="007A2AD8">
        <w:rPr>
          <w:rFonts w:cs="Times New Roman"/>
          <w:szCs w:val="24"/>
        </w:rPr>
        <w:t>Slovenská republika</w:t>
      </w:r>
      <w:r w:rsidR="00290963" w:rsidRPr="007A2AD8">
        <w:rPr>
          <w:rFonts w:cs="Times New Roman"/>
          <w:szCs w:val="24"/>
        </w:rPr>
        <w:t xml:space="preserve"> a Rakúsko) k otázke primárnej príslušnosti na výplatu rodinných dávok. Slovenská republika bola do momentu vyriešenia tohto rozporu v zmysle relevantných ustanovení práva </w:t>
      </w:r>
      <w:r w:rsidRPr="007A2AD8">
        <w:rPr>
          <w:rFonts w:cs="Times New Roman"/>
          <w:szCs w:val="24"/>
        </w:rPr>
        <w:t>Európskej únie</w:t>
      </w:r>
      <w:r w:rsidR="00290963" w:rsidRPr="007A2AD8">
        <w:rPr>
          <w:rFonts w:cs="Times New Roman"/>
          <w:szCs w:val="24"/>
        </w:rPr>
        <w:t xml:space="preserve"> povinná žiadateľom rodinné dávky predbežne vyplácať, čo však príslušné inštitúcie opomenuli. Aj v dôsledku </w:t>
      </w:r>
      <w:r w:rsidRPr="007A2AD8">
        <w:rPr>
          <w:rFonts w:cs="Times New Roman"/>
          <w:szCs w:val="24"/>
        </w:rPr>
        <w:t xml:space="preserve">mojej </w:t>
      </w:r>
      <w:r w:rsidR="00290963" w:rsidRPr="007A2AD8">
        <w:rPr>
          <w:rFonts w:cs="Times New Roman"/>
          <w:szCs w:val="24"/>
        </w:rPr>
        <w:t xml:space="preserve">intervencie napokon uznala svoju príslušnosť na predbežnú výplatu rodinných dávok v prípade, ak má dieťa bydlisko v Slovenskej republike. </w:t>
      </w:r>
    </w:p>
    <w:p w:rsidR="00290963" w:rsidRPr="007A2AD8" w:rsidRDefault="00507F81" w:rsidP="00EC025C">
      <w:pPr>
        <w:pStyle w:val="Nadpis4"/>
      </w:pPr>
      <w:r w:rsidRPr="007A2AD8">
        <w:t>Me</w:t>
      </w:r>
      <w:r w:rsidR="004D3B74" w:rsidRPr="007A2AD8">
        <w:t>dz</w:t>
      </w:r>
      <w:r w:rsidR="002F4061">
        <w:t xml:space="preserve">inárodná spolupráca </w:t>
      </w:r>
      <w:r w:rsidRPr="007A2AD8">
        <w:t>súvisiaca s p</w:t>
      </w:r>
      <w:r w:rsidR="00290963" w:rsidRPr="007A2AD8">
        <w:t>o</w:t>
      </w:r>
      <w:r w:rsidRPr="007A2AD8">
        <w:t>trebou vytvorenia NPM</w:t>
      </w:r>
    </w:p>
    <w:p w:rsidR="00290963" w:rsidRPr="007A2AD8" w:rsidRDefault="00746F59" w:rsidP="00507F81">
      <w:pPr>
        <w:spacing w:line="276" w:lineRule="auto"/>
        <w:ind w:firstLine="708"/>
        <w:jc w:val="both"/>
        <w:rPr>
          <w:rFonts w:cs="Times New Roman"/>
          <w:szCs w:val="24"/>
        </w:rPr>
      </w:pPr>
      <w:r w:rsidRPr="007A2AD8">
        <w:rPr>
          <w:rFonts w:cs="Times New Roman"/>
          <w:szCs w:val="24"/>
        </w:rPr>
        <w:t>V dňoch 28. a 29.</w:t>
      </w:r>
      <w:r w:rsidR="002417D4">
        <w:rPr>
          <w:rFonts w:cs="Times New Roman"/>
          <w:szCs w:val="24"/>
        </w:rPr>
        <w:t xml:space="preserve"> </w:t>
      </w:r>
      <w:r w:rsidR="00C35BDC">
        <w:rPr>
          <w:rFonts w:cs="Times New Roman"/>
          <w:szCs w:val="24"/>
        </w:rPr>
        <w:t xml:space="preserve">novembra </w:t>
      </w:r>
      <w:r w:rsidR="00290963" w:rsidRPr="007A2AD8">
        <w:rPr>
          <w:rFonts w:cs="Times New Roman"/>
          <w:szCs w:val="24"/>
        </w:rPr>
        <w:t xml:space="preserve">2018 sa </w:t>
      </w:r>
      <w:r w:rsidR="00C35BDC" w:rsidRPr="007A2AD8">
        <w:rPr>
          <w:rFonts w:cs="Times New Roman"/>
          <w:szCs w:val="24"/>
        </w:rPr>
        <w:t>zástup</w:t>
      </w:r>
      <w:r w:rsidR="00C35BDC">
        <w:rPr>
          <w:rFonts w:cs="Times New Roman"/>
          <w:szCs w:val="24"/>
        </w:rPr>
        <w:t>kyňa</w:t>
      </w:r>
      <w:r w:rsidR="00C35BDC" w:rsidRPr="007A2AD8">
        <w:rPr>
          <w:rFonts w:cs="Times New Roman"/>
          <w:szCs w:val="24"/>
        </w:rPr>
        <w:t xml:space="preserve"> </w:t>
      </w:r>
      <w:r w:rsidRPr="007A2AD8">
        <w:rPr>
          <w:rFonts w:cs="Times New Roman"/>
          <w:szCs w:val="24"/>
        </w:rPr>
        <w:t>KVOP</w:t>
      </w:r>
      <w:r w:rsidR="00290963" w:rsidRPr="007A2AD8">
        <w:rPr>
          <w:rFonts w:cs="Times New Roman"/>
          <w:szCs w:val="24"/>
        </w:rPr>
        <w:t xml:space="preserve"> zúčastnil</w:t>
      </w:r>
      <w:r w:rsidR="00C35BDC">
        <w:rPr>
          <w:rFonts w:cs="Times New Roman"/>
          <w:szCs w:val="24"/>
        </w:rPr>
        <w:t>a</w:t>
      </w:r>
      <w:r w:rsidR="00290963" w:rsidRPr="007A2AD8">
        <w:rPr>
          <w:rFonts w:cs="Times New Roman"/>
          <w:szCs w:val="24"/>
        </w:rPr>
        <w:t xml:space="preserve"> medzinárodnej konferencie v arménskom Jerevane organizovanej úradom arménskeho ochrancu ľudských práv, ktorá sa konala pri príležitosti 10. výročia od vytvorenia systému národného preventívneho mechanizmu v Arménsku. </w:t>
      </w:r>
    </w:p>
    <w:p w:rsidR="00290963" w:rsidRPr="007A2AD8" w:rsidRDefault="00290963" w:rsidP="00507F81">
      <w:pPr>
        <w:spacing w:line="276" w:lineRule="auto"/>
        <w:ind w:firstLine="708"/>
        <w:jc w:val="both"/>
        <w:rPr>
          <w:rFonts w:cs="Times New Roman"/>
          <w:szCs w:val="24"/>
        </w:rPr>
      </w:pPr>
      <w:r w:rsidRPr="007A2AD8">
        <w:rPr>
          <w:rFonts w:cs="Times New Roman"/>
          <w:szCs w:val="24"/>
        </w:rPr>
        <w:t xml:space="preserve">Povinnosť zriadiť nezávislý orgán, ktorý by vykonával systematické návštevy v miestach, kde sa nachádzajú osoby obmedzené na osobnej slobode, vzniká pre zmluvný štát pristúpením k OPCAT. </w:t>
      </w:r>
    </w:p>
    <w:p w:rsidR="00507F81" w:rsidRPr="007A2AD8" w:rsidRDefault="00290963" w:rsidP="00507F81">
      <w:pPr>
        <w:spacing w:line="276" w:lineRule="auto"/>
        <w:ind w:firstLine="708"/>
        <w:jc w:val="both"/>
        <w:rPr>
          <w:rFonts w:cs="Times New Roman"/>
          <w:szCs w:val="24"/>
        </w:rPr>
      </w:pPr>
      <w:r w:rsidRPr="007A2AD8">
        <w:rPr>
          <w:rFonts w:cs="Times New Roman"/>
          <w:szCs w:val="24"/>
        </w:rPr>
        <w:t xml:space="preserve">Cieľom konferencie bolo predovšetkým presadzovanie implementácie OPCAT </w:t>
      </w:r>
      <w:r w:rsidR="005F6C80">
        <w:rPr>
          <w:rFonts w:cs="Times New Roman"/>
          <w:szCs w:val="24"/>
        </w:rPr>
        <w:br/>
      </w:r>
      <w:r w:rsidRPr="007A2AD8">
        <w:rPr>
          <w:rFonts w:cs="Times New Roman"/>
          <w:szCs w:val="24"/>
        </w:rPr>
        <w:t>na národnej úrovni a vytvorenie platformy pre výmenu skúsenosti medzi zúčastnenými partnermi reprezentujúcimi tak štátne orgány, ako aj občiansku spoločnosť. V po</w:t>
      </w:r>
      <w:r w:rsidR="00746F59" w:rsidRPr="007A2AD8">
        <w:rPr>
          <w:rFonts w:cs="Times New Roman"/>
          <w:szCs w:val="24"/>
        </w:rPr>
        <w:t>dmienkach Slovenskej republiky n</w:t>
      </w:r>
      <w:r w:rsidRPr="007A2AD8">
        <w:rPr>
          <w:rFonts w:cs="Times New Roman"/>
          <w:szCs w:val="24"/>
        </w:rPr>
        <w:t xml:space="preserve">árodný preventívny mechanizmus vytvorený nie je, účasť na konferencii bola </w:t>
      </w:r>
      <w:r w:rsidR="00746F59" w:rsidRPr="007A2AD8">
        <w:rPr>
          <w:rFonts w:cs="Times New Roman"/>
          <w:szCs w:val="24"/>
        </w:rPr>
        <w:t xml:space="preserve">však </w:t>
      </w:r>
      <w:r w:rsidRPr="007A2AD8">
        <w:rPr>
          <w:rFonts w:cs="Times New Roman"/>
          <w:szCs w:val="24"/>
        </w:rPr>
        <w:t xml:space="preserve">pre </w:t>
      </w:r>
      <w:r w:rsidR="00746F59" w:rsidRPr="007A2AD8">
        <w:rPr>
          <w:rFonts w:cs="Times New Roman"/>
          <w:szCs w:val="24"/>
        </w:rPr>
        <w:t>KVOP</w:t>
      </w:r>
      <w:r w:rsidRPr="007A2AD8">
        <w:rPr>
          <w:rFonts w:cs="Times New Roman"/>
          <w:szCs w:val="24"/>
        </w:rPr>
        <w:t xml:space="preserve"> napriek uvedenej skutočnosti prínosná. Zúčastnené partnerské štáty </w:t>
      </w:r>
      <w:r w:rsidR="005F6C80">
        <w:rPr>
          <w:rFonts w:cs="Times New Roman"/>
          <w:szCs w:val="24"/>
        </w:rPr>
        <w:br/>
      </w:r>
      <w:r w:rsidRPr="007A2AD8">
        <w:rPr>
          <w:rFonts w:cs="Times New Roman"/>
          <w:szCs w:val="24"/>
        </w:rPr>
        <w:t>pri výmene skúsenost</w:t>
      </w:r>
      <w:r w:rsidR="00C35BDC">
        <w:rPr>
          <w:rFonts w:cs="Times New Roman"/>
          <w:szCs w:val="24"/>
        </w:rPr>
        <w:t>í</w:t>
      </w:r>
      <w:r w:rsidRPr="007A2AD8">
        <w:rPr>
          <w:rFonts w:cs="Times New Roman"/>
          <w:szCs w:val="24"/>
        </w:rPr>
        <w:t xml:space="preserve"> v rámci národného preventívneho mechanizmu pomenovávali také problémy, s ktorými sa v praxi stretávame aj v podmienkach Slovenskej republiky. Ide </w:t>
      </w:r>
      <w:r w:rsidRPr="007A2AD8">
        <w:rPr>
          <w:rFonts w:cs="Times New Roman"/>
          <w:szCs w:val="24"/>
        </w:rPr>
        <w:lastRenderedPageBreak/>
        <w:t xml:space="preserve">napríklad o problematiku tzv. vyhradených priestorov, na ktoré </w:t>
      </w:r>
      <w:r w:rsidR="00746F59" w:rsidRPr="007A2AD8">
        <w:rPr>
          <w:rFonts w:cs="Times New Roman"/>
          <w:szCs w:val="24"/>
        </w:rPr>
        <w:t>VOP</w:t>
      </w:r>
      <w:r w:rsidRPr="007A2AD8">
        <w:rPr>
          <w:rFonts w:cs="Times New Roman"/>
          <w:szCs w:val="24"/>
        </w:rPr>
        <w:t xml:space="preserve"> poukazoval</w:t>
      </w:r>
      <w:r w:rsidR="00746F59" w:rsidRPr="007A2AD8">
        <w:rPr>
          <w:rFonts w:cs="Times New Roman"/>
          <w:szCs w:val="24"/>
        </w:rPr>
        <w:t>a</w:t>
      </w:r>
      <w:r w:rsidRPr="007A2AD8">
        <w:rPr>
          <w:rFonts w:cs="Times New Roman"/>
          <w:szCs w:val="24"/>
        </w:rPr>
        <w:t xml:space="preserve"> aj </w:t>
      </w:r>
      <w:r w:rsidR="005F6C80">
        <w:rPr>
          <w:rFonts w:cs="Times New Roman"/>
          <w:szCs w:val="24"/>
        </w:rPr>
        <w:br/>
      </w:r>
      <w:r w:rsidRPr="007A2AD8">
        <w:rPr>
          <w:rFonts w:cs="Times New Roman"/>
          <w:szCs w:val="24"/>
        </w:rPr>
        <w:t xml:space="preserve">v Mimoriadnej správe verejného ochrancu práv o skutočnostiach nasvedčujúcich závažnému porušeniu základných práv a slobôd postupom policajných orgánov. </w:t>
      </w:r>
    </w:p>
    <w:p w:rsidR="00AE1EBD" w:rsidRPr="007A2AD8" w:rsidRDefault="00290963" w:rsidP="00746F59">
      <w:pPr>
        <w:spacing w:line="276" w:lineRule="auto"/>
        <w:ind w:firstLine="708"/>
        <w:jc w:val="both"/>
        <w:rPr>
          <w:rFonts w:cs="Times New Roman"/>
          <w:szCs w:val="24"/>
        </w:rPr>
      </w:pPr>
      <w:r w:rsidRPr="007A2AD8">
        <w:rPr>
          <w:rFonts w:cs="Times New Roman"/>
          <w:szCs w:val="24"/>
        </w:rPr>
        <w:t>Uvedené skutočnosti len podporujú závery o potrebe vytvorenia národného preventívneho mechanizmu aj v podmienkach Slovenskej republiky s cieľom kreovať účinný systém prevencie zlého zaobchádzania v zariadeniach s obmedzenou osobnou slobodou.</w:t>
      </w:r>
    </w:p>
    <w:p w:rsidR="002F4061" w:rsidRDefault="002F4061" w:rsidP="002F4061">
      <w:pPr>
        <w:pStyle w:val="Nadpis4"/>
      </w:pPr>
      <w:r w:rsidRPr="007A2AD8">
        <w:t xml:space="preserve">Konferencia Európskej siete ombudsmanov </w:t>
      </w:r>
    </w:p>
    <w:p w:rsidR="002F4061" w:rsidRPr="007A2AD8" w:rsidRDefault="002F4061" w:rsidP="002F4061">
      <w:pPr>
        <w:jc w:val="both"/>
        <w:rPr>
          <w:rFonts w:cs="Times New Roman"/>
          <w:szCs w:val="24"/>
        </w:rPr>
      </w:pPr>
      <w:r w:rsidRPr="007A2AD8">
        <w:rPr>
          <w:rFonts w:cs="Times New Roman"/>
          <w:szCs w:val="24"/>
        </w:rPr>
        <w:tab/>
        <w:t xml:space="preserve">Počas konferencie </w:t>
      </w:r>
      <w:r w:rsidR="002417D4">
        <w:rPr>
          <w:rFonts w:cs="Times New Roman"/>
          <w:szCs w:val="24"/>
        </w:rPr>
        <w:t xml:space="preserve">7. – 9. marca 2018 </w:t>
      </w:r>
      <w:r w:rsidRPr="007A2AD8">
        <w:rPr>
          <w:rFonts w:cs="Times New Roman"/>
          <w:szCs w:val="24"/>
        </w:rPr>
        <w:t xml:space="preserve">sa zástupcovia KVOP vyjadrili k téme menšín, ako k jednému z najdôležitejších problémov, ktorými sa v budúcnosti musíme na Slovensku zaoberať. Prezentovali zistenia VOP z prieskumov k prístupu k pitnej vode. Upozornili, že hoci štát disponuje európskymi zdrojmi, z ktorých je možné čerpať príspevky na podporu prístupu k pitnej vode, starostovia obcí o ich čerpanie prejavili len minimálny záujem. </w:t>
      </w:r>
    </w:p>
    <w:p w:rsidR="005F711E" w:rsidRDefault="005F711E" w:rsidP="005F711E">
      <w:pPr>
        <w:pStyle w:val="Nadpis4"/>
      </w:pPr>
      <w:r w:rsidRPr="007A2AD8">
        <w:t xml:space="preserve">Regionálne stretnutie zástupcov ombudsmanských inštitúcií </w:t>
      </w:r>
    </w:p>
    <w:p w:rsidR="005F711E" w:rsidRPr="007A2AD8" w:rsidRDefault="005F711E" w:rsidP="005F711E">
      <w:pPr>
        <w:jc w:val="both"/>
        <w:rPr>
          <w:rFonts w:cs="Times New Roman"/>
          <w:szCs w:val="24"/>
        </w:rPr>
      </w:pPr>
      <w:r w:rsidRPr="007A2AD8">
        <w:rPr>
          <w:rFonts w:cs="Times New Roman"/>
          <w:szCs w:val="24"/>
        </w:rPr>
        <w:tab/>
        <w:t xml:space="preserve">Vo februári </w:t>
      </w:r>
      <w:r w:rsidR="002417D4">
        <w:rPr>
          <w:rFonts w:cs="Times New Roman"/>
          <w:szCs w:val="24"/>
        </w:rPr>
        <w:t xml:space="preserve">2018 </w:t>
      </w:r>
      <w:r w:rsidRPr="007A2AD8">
        <w:rPr>
          <w:rFonts w:cs="Times New Roman"/>
          <w:szCs w:val="24"/>
        </w:rPr>
        <w:t>sa v KVOP stretli zástupcovia Poľska, Českej republiky, Rakúska, Chorvátska a Slovinska. Stretnutie organizovala Európska sieť ombudsmanov (</w:t>
      </w:r>
      <w:proofErr w:type="spellStart"/>
      <w:r w:rsidRPr="007A2AD8">
        <w:rPr>
          <w:rFonts w:cs="Times New Roman"/>
          <w:szCs w:val="24"/>
        </w:rPr>
        <w:t>European</w:t>
      </w:r>
      <w:proofErr w:type="spellEnd"/>
      <w:r w:rsidRPr="007A2AD8">
        <w:rPr>
          <w:rFonts w:cs="Times New Roman"/>
          <w:szCs w:val="24"/>
        </w:rPr>
        <w:t xml:space="preserve"> </w:t>
      </w:r>
      <w:proofErr w:type="spellStart"/>
      <w:r w:rsidRPr="007A2AD8">
        <w:rPr>
          <w:rFonts w:cs="Times New Roman"/>
          <w:szCs w:val="24"/>
        </w:rPr>
        <w:t>Network</w:t>
      </w:r>
      <w:proofErr w:type="spellEnd"/>
      <w:r w:rsidRPr="007A2AD8">
        <w:rPr>
          <w:rFonts w:cs="Times New Roman"/>
          <w:szCs w:val="24"/>
        </w:rPr>
        <w:t xml:space="preserve"> </w:t>
      </w:r>
      <w:proofErr w:type="spellStart"/>
      <w:r w:rsidRPr="007A2AD8">
        <w:rPr>
          <w:rFonts w:cs="Times New Roman"/>
          <w:szCs w:val="24"/>
        </w:rPr>
        <w:t>of</w:t>
      </w:r>
      <w:proofErr w:type="spellEnd"/>
      <w:r w:rsidRPr="007A2AD8">
        <w:rPr>
          <w:rFonts w:cs="Times New Roman"/>
          <w:szCs w:val="24"/>
        </w:rPr>
        <w:t xml:space="preserve"> </w:t>
      </w:r>
      <w:proofErr w:type="spellStart"/>
      <w:r w:rsidRPr="007A2AD8">
        <w:rPr>
          <w:rFonts w:cs="Times New Roman"/>
          <w:szCs w:val="24"/>
        </w:rPr>
        <w:t>Ombudsmen</w:t>
      </w:r>
      <w:proofErr w:type="spellEnd"/>
      <w:r w:rsidRPr="007A2AD8">
        <w:rPr>
          <w:rFonts w:cs="Times New Roman"/>
          <w:szCs w:val="24"/>
        </w:rPr>
        <w:t xml:space="preserve"> – ENO). Hlavnou témou bola migrácia a s ňou spojená problematika overovania identity detí, návrat migrantov a migrantiek do pôvodnej krajiny. Navyše upriamili pozornosť aj na činnosť mimovládnych organizácií a ich kontrolu zo strany štátu. </w:t>
      </w:r>
    </w:p>
    <w:p w:rsidR="005F711E" w:rsidRDefault="005F711E" w:rsidP="005F711E">
      <w:pPr>
        <w:jc w:val="both"/>
        <w:rPr>
          <w:rStyle w:val="Nadpis4Char"/>
        </w:rPr>
      </w:pPr>
      <w:r w:rsidRPr="00B3122E">
        <w:rPr>
          <w:rStyle w:val="Nadpis4Char"/>
        </w:rPr>
        <w:t xml:space="preserve">Návšteva Vysokého komisára pre národnostné menšiny OBSE </w:t>
      </w:r>
      <w:proofErr w:type="spellStart"/>
      <w:r w:rsidRPr="00B3122E">
        <w:rPr>
          <w:rStyle w:val="Nadpis4Char"/>
        </w:rPr>
        <w:t>Lamberta</w:t>
      </w:r>
      <w:proofErr w:type="spellEnd"/>
      <w:r w:rsidRPr="00B3122E">
        <w:rPr>
          <w:rStyle w:val="Nadpis4Char"/>
        </w:rPr>
        <w:t xml:space="preserve"> </w:t>
      </w:r>
      <w:proofErr w:type="spellStart"/>
      <w:r w:rsidRPr="00B3122E">
        <w:rPr>
          <w:rStyle w:val="Nadpis4Char"/>
        </w:rPr>
        <w:t>Zanniera</w:t>
      </w:r>
      <w:proofErr w:type="spellEnd"/>
    </w:p>
    <w:p w:rsidR="005F711E" w:rsidRPr="007A2AD8" w:rsidRDefault="005F711E" w:rsidP="005F711E">
      <w:pPr>
        <w:jc w:val="both"/>
        <w:rPr>
          <w:rFonts w:cs="Times New Roman"/>
          <w:szCs w:val="24"/>
        </w:rPr>
      </w:pPr>
      <w:r w:rsidRPr="007A2AD8">
        <w:rPr>
          <w:rFonts w:cs="Times New Roman"/>
          <w:szCs w:val="24"/>
        </w:rPr>
        <w:tab/>
        <w:t>Vysoký komisár sa</w:t>
      </w:r>
      <w:r w:rsidR="002417D4">
        <w:rPr>
          <w:rFonts w:cs="Times New Roman"/>
          <w:szCs w:val="24"/>
        </w:rPr>
        <w:t xml:space="preserve"> 26. </w:t>
      </w:r>
      <w:r w:rsidR="00C35BDC">
        <w:rPr>
          <w:rFonts w:cs="Times New Roman"/>
          <w:szCs w:val="24"/>
        </w:rPr>
        <w:t xml:space="preserve">februára </w:t>
      </w:r>
      <w:r w:rsidR="002417D4">
        <w:rPr>
          <w:rFonts w:cs="Times New Roman"/>
          <w:szCs w:val="24"/>
        </w:rPr>
        <w:t>2018</w:t>
      </w:r>
      <w:r w:rsidRPr="007A2AD8">
        <w:rPr>
          <w:rFonts w:cs="Times New Roman"/>
          <w:szCs w:val="24"/>
        </w:rPr>
        <w:t xml:space="preserve"> na stretnutí </w:t>
      </w:r>
      <w:r w:rsidR="002417D4">
        <w:rPr>
          <w:rFonts w:cs="Times New Roman"/>
          <w:szCs w:val="24"/>
        </w:rPr>
        <w:t xml:space="preserve">v Bratislave </w:t>
      </w:r>
      <w:r w:rsidRPr="007A2AD8">
        <w:rPr>
          <w:rFonts w:cs="Times New Roman"/>
          <w:szCs w:val="24"/>
        </w:rPr>
        <w:t xml:space="preserve">zaujímal o národnostné menšiny žijúce na Slovensku a o ich životné podmienky. Informovala som ho o prístupe k pitnej vode na Slovensku a oprela sa o zistenia KVOP v súvislosti s týmto problémom. Okrem toho boli predmetom stretnutia aj vzdelávanie v materinskom jazyku a situácia detí </w:t>
      </w:r>
      <w:r w:rsidR="005F6C80">
        <w:rPr>
          <w:rFonts w:cs="Times New Roman"/>
          <w:szCs w:val="24"/>
        </w:rPr>
        <w:br/>
      </w:r>
      <w:r w:rsidRPr="007A2AD8">
        <w:rPr>
          <w:rFonts w:cs="Times New Roman"/>
          <w:szCs w:val="24"/>
        </w:rPr>
        <w:t xml:space="preserve">zo znevýhodneného prostredia.  </w:t>
      </w:r>
    </w:p>
    <w:p w:rsidR="005F711E" w:rsidRDefault="005F711E" w:rsidP="005F711E">
      <w:pPr>
        <w:pStyle w:val="Nadpis4"/>
      </w:pPr>
      <w:r w:rsidRPr="007A2AD8">
        <w:t>Návšteva Komisára Rady Európy pre ľudské práva</w:t>
      </w:r>
    </w:p>
    <w:p w:rsidR="005F711E" w:rsidRPr="007A2AD8" w:rsidRDefault="005F711E" w:rsidP="005F711E">
      <w:pPr>
        <w:jc w:val="both"/>
        <w:rPr>
          <w:rFonts w:cs="Times New Roman"/>
          <w:szCs w:val="24"/>
        </w:rPr>
      </w:pPr>
      <w:r w:rsidRPr="007A2AD8">
        <w:rPr>
          <w:rFonts w:cs="Times New Roman"/>
          <w:szCs w:val="24"/>
        </w:rPr>
        <w:tab/>
        <w:t xml:space="preserve">V marci 2018 som prijala delegáciu Komisára Rady Európy pre ľudské práva, </w:t>
      </w:r>
      <w:proofErr w:type="spellStart"/>
      <w:r w:rsidRPr="007A2AD8">
        <w:rPr>
          <w:rFonts w:cs="Times New Roman"/>
          <w:szCs w:val="24"/>
        </w:rPr>
        <w:t>Nilsa</w:t>
      </w:r>
      <w:proofErr w:type="spellEnd"/>
      <w:r w:rsidRPr="007A2AD8">
        <w:rPr>
          <w:rFonts w:cs="Times New Roman"/>
          <w:szCs w:val="24"/>
        </w:rPr>
        <w:t xml:space="preserve"> </w:t>
      </w:r>
      <w:proofErr w:type="spellStart"/>
      <w:r w:rsidRPr="007A2AD8">
        <w:rPr>
          <w:rFonts w:cs="Times New Roman"/>
          <w:szCs w:val="24"/>
        </w:rPr>
        <w:t>Muižnieksa</w:t>
      </w:r>
      <w:proofErr w:type="spellEnd"/>
      <w:r w:rsidRPr="007A2AD8">
        <w:rPr>
          <w:rFonts w:cs="Times New Roman"/>
          <w:szCs w:val="24"/>
        </w:rPr>
        <w:t xml:space="preserve">, na ktorej som predstavila a zhrnula činnosť KVOP. Na stretnutí som tiež informovala o spoločenskej situácii na Slovensku po vražde novinára Jána </w:t>
      </w:r>
      <w:proofErr w:type="spellStart"/>
      <w:r w:rsidRPr="007A2AD8">
        <w:rPr>
          <w:rFonts w:cs="Times New Roman"/>
          <w:szCs w:val="24"/>
        </w:rPr>
        <w:t>Kuciaka</w:t>
      </w:r>
      <w:proofErr w:type="spellEnd"/>
      <w:r w:rsidRPr="007A2AD8">
        <w:rPr>
          <w:rFonts w:cs="Times New Roman"/>
          <w:szCs w:val="24"/>
        </w:rPr>
        <w:t xml:space="preserve"> a jeho snúbenice Martiny </w:t>
      </w:r>
      <w:proofErr w:type="spellStart"/>
      <w:r w:rsidRPr="007A2AD8">
        <w:rPr>
          <w:rFonts w:cs="Times New Roman"/>
          <w:szCs w:val="24"/>
        </w:rPr>
        <w:t>Kušnírovej</w:t>
      </w:r>
      <w:proofErr w:type="spellEnd"/>
      <w:r w:rsidRPr="007A2AD8">
        <w:rPr>
          <w:rFonts w:cs="Times New Roman"/>
          <w:szCs w:val="24"/>
        </w:rPr>
        <w:t xml:space="preserve"> a otvorila som otázku ochrany novinárov a novinárok nielen </w:t>
      </w:r>
      <w:r w:rsidR="005F6C80">
        <w:rPr>
          <w:rFonts w:cs="Times New Roman"/>
          <w:szCs w:val="24"/>
        </w:rPr>
        <w:br/>
      </w:r>
      <w:r w:rsidRPr="007A2AD8">
        <w:rPr>
          <w:rFonts w:cs="Times New Roman"/>
          <w:szCs w:val="24"/>
        </w:rPr>
        <w:t>u nás, ale aj vo svete. Ďalšími témami stretnutia boli vzdelávanie rómskych detí, diskriminácia rómskej menšiny na úrovni policajných zásahov, problematika osôb so zdravotným postihnutím, Istanbulský dohovor a situácia v súvislosti s LGBTI.</w:t>
      </w:r>
    </w:p>
    <w:p w:rsidR="005F711E" w:rsidRDefault="005F711E" w:rsidP="005F711E">
      <w:pPr>
        <w:pStyle w:val="Nadpis4"/>
      </w:pPr>
      <w:r w:rsidRPr="007A2AD8">
        <w:t>Stretnutie so zástupcami Výboru CPT</w:t>
      </w:r>
    </w:p>
    <w:p w:rsidR="005F711E" w:rsidRPr="007A2AD8" w:rsidRDefault="005F711E" w:rsidP="005F711E">
      <w:pPr>
        <w:jc w:val="both"/>
        <w:rPr>
          <w:rFonts w:cs="Times New Roman"/>
          <w:szCs w:val="24"/>
        </w:rPr>
      </w:pPr>
      <w:r w:rsidRPr="007A2AD8">
        <w:rPr>
          <w:rFonts w:cs="Times New Roman"/>
          <w:szCs w:val="24"/>
        </w:rPr>
        <w:tab/>
        <w:t xml:space="preserve">Na stretnutí </w:t>
      </w:r>
      <w:r w:rsidR="002417D4">
        <w:rPr>
          <w:rFonts w:cs="Times New Roman"/>
          <w:szCs w:val="24"/>
        </w:rPr>
        <w:t xml:space="preserve">19. marca 2018 </w:t>
      </w:r>
      <w:r w:rsidRPr="007A2AD8">
        <w:rPr>
          <w:rFonts w:cs="Times New Roman"/>
          <w:szCs w:val="24"/>
        </w:rPr>
        <w:t xml:space="preserve">som, spolu s právničkami a právnikmi KVOP a delegáciou Výboru CPT, diskutovala o podnetoch, s ktorými sa na KVOP obracajú občania. Zároveň sme sa dotkli aj problematiky </w:t>
      </w:r>
      <w:r w:rsidR="00C35BDC">
        <w:rPr>
          <w:rFonts w:cs="Times New Roman"/>
          <w:szCs w:val="24"/>
        </w:rPr>
        <w:t xml:space="preserve">potreby </w:t>
      </w:r>
      <w:r w:rsidRPr="007A2AD8">
        <w:rPr>
          <w:rFonts w:cs="Times New Roman"/>
          <w:szCs w:val="24"/>
        </w:rPr>
        <w:t>ratifikácie OPCAT.</w:t>
      </w:r>
    </w:p>
    <w:p w:rsidR="005F711E" w:rsidRDefault="005F711E" w:rsidP="005F711E">
      <w:pPr>
        <w:pStyle w:val="Nadpis4"/>
      </w:pPr>
      <w:r w:rsidRPr="007A2AD8">
        <w:lastRenderedPageBreak/>
        <w:t xml:space="preserve">Podpora stanoviska holandskej ombudsmanky pre deti </w:t>
      </w:r>
    </w:p>
    <w:p w:rsidR="005F711E" w:rsidRPr="007A2AD8" w:rsidRDefault="005F711E" w:rsidP="005F711E">
      <w:pPr>
        <w:pStyle w:val="Normlnywebov"/>
        <w:shd w:val="clear" w:color="auto" w:fill="FFFFFF"/>
        <w:spacing w:before="0" w:beforeAutospacing="0" w:after="90" w:afterAutospacing="0"/>
        <w:jc w:val="both"/>
        <w:rPr>
          <w:rFonts w:asciiTheme="majorHAnsi" w:hAnsiTheme="majorHAnsi"/>
          <w:color w:val="1D2129"/>
        </w:rPr>
      </w:pPr>
      <w:r w:rsidRPr="007A2AD8">
        <w:rPr>
          <w:rFonts w:asciiTheme="majorHAnsi" w:hAnsiTheme="majorHAnsi"/>
          <w:color w:val="1D2129"/>
        </w:rPr>
        <w:tab/>
      </w:r>
      <w:r w:rsidR="002417D4">
        <w:rPr>
          <w:rFonts w:asciiTheme="majorHAnsi" w:hAnsiTheme="majorHAnsi"/>
          <w:color w:val="1D2129"/>
        </w:rPr>
        <w:t>V apríli 2018 som p</w:t>
      </w:r>
      <w:r w:rsidRPr="007A2AD8">
        <w:rPr>
          <w:rFonts w:asciiTheme="majorHAnsi" w:hAnsiTheme="majorHAnsi"/>
          <w:color w:val="1D2129"/>
        </w:rPr>
        <w:t xml:space="preserve">odporila výzvu </w:t>
      </w:r>
      <w:proofErr w:type="spellStart"/>
      <w:r w:rsidRPr="007A2AD8">
        <w:rPr>
          <w:rFonts w:asciiTheme="majorHAnsi" w:hAnsiTheme="majorHAnsi"/>
          <w:color w:val="1D2129"/>
        </w:rPr>
        <w:t>Margrite</w:t>
      </w:r>
      <w:proofErr w:type="spellEnd"/>
      <w:r w:rsidRPr="007A2AD8">
        <w:rPr>
          <w:rFonts w:asciiTheme="majorHAnsi" w:hAnsiTheme="majorHAnsi"/>
          <w:color w:val="1D2129"/>
        </w:rPr>
        <w:t xml:space="preserve"> </w:t>
      </w:r>
      <w:proofErr w:type="spellStart"/>
      <w:r w:rsidRPr="007A2AD8">
        <w:rPr>
          <w:rFonts w:asciiTheme="majorHAnsi" w:hAnsiTheme="majorHAnsi"/>
          <w:color w:val="1D2129"/>
        </w:rPr>
        <w:t>Kalverboer</w:t>
      </w:r>
      <w:proofErr w:type="spellEnd"/>
      <w:r w:rsidRPr="007A2AD8">
        <w:rPr>
          <w:rFonts w:asciiTheme="majorHAnsi" w:hAnsiTheme="majorHAnsi"/>
          <w:color w:val="1D2129"/>
        </w:rPr>
        <w:t xml:space="preserve">, </w:t>
      </w:r>
      <w:r w:rsidR="00C35BDC" w:rsidRPr="007A2AD8">
        <w:rPr>
          <w:rFonts w:asciiTheme="majorHAnsi" w:hAnsiTheme="majorHAnsi"/>
          <w:color w:val="1D2129"/>
        </w:rPr>
        <w:t>holandskej</w:t>
      </w:r>
      <w:r w:rsidRPr="007A2AD8">
        <w:rPr>
          <w:rFonts w:asciiTheme="majorHAnsi" w:hAnsiTheme="majorHAnsi"/>
          <w:color w:val="1D2129"/>
        </w:rPr>
        <w:t xml:space="preserve"> ombudsmanky </w:t>
      </w:r>
      <w:r w:rsidR="005F6C80">
        <w:rPr>
          <w:rFonts w:asciiTheme="majorHAnsi" w:hAnsiTheme="majorHAnsi"/>
          <w:color w:val="1D2129"/>
        </w:rPr>
        <w:br/>
      </w:r>
      <w:r w:rsidRPr="007A2AD8">
        <w:rPr>
          <w:rFonts w:asciiTheme="majorHAnsi" w:hAnsiTheme="majorHAnsi"/>
          <w:color w:val="1D2129"/>
        </w:rPr>
        <w:t xml:space="preserve">pre deti, ktorú adresovala holandskej vláde, aby prevzala zodpovednosť za ochranu detí rodičov, ktorí sa rozhodli opustiť Holandsko a aktuálne sa nachádzajú v Sýrii, v nebezpečných podmienkach v táboroch na severe krajiny. Vo výzve apelovala na bezpečný návrat detí naspäť do Holandska.  </w:t>
      </w:r>
    </w:p>
    <w:p w:rsidR="005F711E" w:rsidRDefault="005F711E" w:rsidP="005F711E">
      <w:pPr>
        <w:pStyle w:val="Normlnywebov"/>
        <w:shd w:val="clear" w:color="auto" w:fill="FFFFFF"/>
        <w:spacing w:after="90"/>
        <w:jc w:val="both"/>
        <w:rPr>
          <w:rFonts w:asciiTheme="majorHAnsi" w:hAnsiTheme="majorHAnsi"/>
          <w:b/>
          <w:color w:val="1D2129"/>
          <w:sz w:val="28"/>
          <w:szCs w:val="28"/>
        </w:rPr>
      </w:pPr>
      <w:r w:rsidRPr="00B3122E">
        <w:rPr>
          <w:rStyle w:val="Nadpis4Char"/>
        </w:rPr>
        <w:t>Stretnutie s maďarskou ombudsmankou pre práva národnostných menšín</w:t>
      </w:r>
      <w:r w:rsidRPr="007A2AD8">
        <w:rPr>
          <w:rFonts w:asciiTheme="majorHAnsi" w:hAnsiTheme="majorHAnsi"/>
          <w:b/>
          <w:color w:val="1D2129"/>
          <w:sz w:val="28"/>
          <w:szCs w:val="28"/>
        </w:rPr>
        <w:t xml:space="preserve"> </w:t>
      </w:r>
    </w:p>
    <w:p w:rsidR="005F711E" w:rsidRPr="007A2AD8" w:rsidRDefault="005F711E" w:rsidP="005F711E">
      <w:pPr>
        <w:pStyle w:val="Normlnywebov"/>
        <w:shd w:val="clear" w:color="auto" w:fill="FFFFFF"/>
        <w:spacing w:after="90"/>
        <w:jc w:val="both"/>
        <w:rPr>
          <w:rFonts w:asciiTheme="majorHAnsi" w:hAnsiTheme="majorHAnsi"/>
          <w:color w:val="1D2129"/>
        </w:rPr>
      </w:pPr>
      <w:r w:rsidRPr="007A2AD8">
        <w:rPr>
          <w:rFonts w:asciiTheme="majorHAnsi" w:hAnsiTheme="majorHAnsi"/>
          <w:color w:val="1D2129"/>
        </w:rPr>
        <w:tab/>
        <w:t xml:space="preserve">Na stretnutí </w:t>
      </w:r>
      <w:r w:rsidR="002417D4">
        <w:rPr>
          <w:rFonts w:asciiTheme="majorHAnsi" w:hAnsiTheme="majorHAnsi"/>
          <w:color w:val="1D2129"/>
        </w:rPr>
        <w:t xml:space="preserve">koncom júna 2018 som v Bratislave </w:t>
      </w:r>
      <w:r w:rsidRPr="007A2AD8">
        <w:rPr>
          <w:rFonts w:asciiTheme="majorHAnsi" w:hAnsiTheme="majorHAnsi"/>
          <w:color w:val="1D2129"/>
        </w:rPr>
        <w:t xml:space="preserve">s </w:t>
      </w:r>
      <w:proofErr w:type="spellStart"/>
      <w:r w:rsidRPr="007A2AD8">
        <w:rPr>
          <w:rFonts w:asciiTheme="majorHAnsi" w:hAnsiTheme="majorHAnsi"/>
          <w:color w:val="1D2129"/>
        </w:rPr>
        <w:t>Erzsébet</w:t>
      </w:r>
      <w:proofErr w:type="spellEnd"/>
      <w:r w:rsidRPr="007A2AD8">
        <w:rPr>
          <w:rFonts w:asciiTheme="majorHAnsi" w:hAnsiTheme="majorHAnsi"/>
          <w:color w:val="1D2129"/>
        </w:rPr>
        <w:t xml:space="preserve"> </w:t>
      </w:r>
      <w:proofErr w:type="spellStart"/>
      <w:r w:rsidRPr="007A2AD8">
        <w:rPr>
          <w:rFonts w:asciiTheme="majorHAnsi" w:hAnsiTheme="majorHAnsi"/>
          <w:color w:val="1D2129"/>
        </w:rPr>
        <w:t>Sandor-Szalay</w:t>
      </w:r>
      <w:proofErr w:type="spellEnd"/>
      <w:r w:rsidRPr="007A2AD8">
        <w:rPr>
          <w:rFonts w:asciiTheme="majorHAnsi" w:hAnsiTheme="majorHAnsi"/>
          <w:color w:val="1D2129"/>
        </w:rPr>
        <w:t xml:space="preserve"> predstavila </w:t>
      </w:r>
      <w:proofErr w:type="spellStart"/>
      <w:r w:rsidRPr="007A2AD8">
        <w:rPr>
          <w:rFonts w:asciiTheme="majorHAnsi" w:hAnsiTheme="majorHAnsi"/>
          <w:color w:val="1D2129"/>
        </w:rPr>
        <w:t>auditový</w:t>
      </w:r>
      <w:proofErr w:type="spellEnd"/>
      <w:r w:rsidRPr="007A2AD8">
        <w:rPr>
          <w:rFonts w:asciiTheme="majorHAnsi" w:hAnsiTheme="majorHAnsi"/>
          <w:color w:val="1D2129"/>
        </w:rPr>
        <w:t xml:space="preserve"> prieskum o dodržiavaní a o ochrane základného práva na vzdelanie. Maďarskú ombudsmanku</w:t>
      </w:r>
      <w:r w:rsidRPr="007A2AD8">
        <w:rPr>
          <w:rFonts w:asciiTheme="majorHAnsi" w:hAnsiTheme="majorHAnsi"/>
          <w:b/>
          <w:color w:val="1D2129"/>
          <w:sz w:val="28"/>
          <w:szCs w:val="28"/>
        </w:rPr>
        <w:t xml:space="preserve"> </w:t>
      </w:r>
      <w:r w:rsidRPr="007A2AD8">
        <w:rPr>
          <w:rFonts w:asciiTheme="majorHAnsi" w:hAnsiTheme="majorHAnsi"/>
          <w:color w:val="1D2129"/>
        </w:rPr>
        <w:t xml:space="preserve">pre práva národnostných menšín som informovala, že prieskum poukázal </w:t>
      </w:r>
      <w:r w:rsidR="005F6C80">
        <w:rPr>
          <w:rFonts w:asciiTheme="majorHAnsi" w:hAnsiTheme="majorHAnsi"/>
          <w:color w:val="1D2129"/>
        </w:rPr>
        <w:br/>
      </w:r>
      <w:r w:rsidRPr="007A2AD8">
        <w:rPr>
          <w:rFonts w:asciiTheme="majorHAnsi" w:hAnsiTheme="majorHAnsi"/>
          <w:color w:val="1D2129"/>
        </w:rPr>
        <w:t>na pretrvávajúcu diskrimináciu a segregáciu v školách, za čo nás od roku 2014 kritizuje Európska komisia, a ak sa stav nezlepší, hrozí nám žaloba. Školská reforma nepriniesla evidentnú zmenu a ukončenie segregácie, a to aj napriek tomu, že školský zákon ju vyslovene zakazuje. Témami stretnutia boli aj problematická diagnostika a </w:t>
      </w:r>
      <w:proofErr w:type="spellStart"/>
      <w:r w:rsidRPr="007A2AD8">
        <w:rPr>
          <w:rFonts w:asciiTheme="majorHAnsi" w:hAnsiTheme="majorHAnsi"/>
          <w:color w:val="1D2129"/>
        </w:rPr>
        <w:t>rediagnostika</w:t>
      </w:r>
      <w:proofErr w:type="spellEnd"/>
      <w:r w:rsidRPr="007A2AD8">
        <w:rPr>
          <w:rFonts w:asciiTheme="majorHAnsi" w:hAnsiTheme="majorHAnsi"/>
          <w:color w:val="1D2129"/>
        </w:rPr>
        <w:t xml:space="preserve"> v súvislosti </w:t>
      </w:r>
      <w:r w:rsidR="005F6C80">
        <w:rPr>
          <w:rFonts w:asciiTheme="majorHAnsi" w:hAnsiTheme="majorHAnsi"/>
          <w:color w:val="1D2129"/>
        </w:rPr>
        <w:br/>
      </w:r>
      <w:r w:rsidRPr="007A2AD8">
        <w:rPr>
          <w:rFonts w:asciiTheme="majorHAnsi" w:hAnsiTheme="majorHAnsi"/>
          <w:color w:val="1D2129"/>
        </w:rPr>
        <w:t>so špeciálnym vzdelávacím prúdom a potreba zavedenia povinnej predškolskej dochádzky či problém s nedostatočným vzdelávaním v rómskom jazyku.</w:t>
      </w:r>
    </w:p>
    <w:p w:rsidR="005F711E" w:rsidRPr="002417D4" w:rsidRDefault="005F711E" w:rsidP="005F711E">
      <w:pPr>
        <w:pStyle w:val="Normlnywebov"/>
        <w:shd w:val="clear" w:color="auto" w:fill="FFFFFF"/>
        <w:spacing w:before="0" w:beforeAutospacing="0" w:after="90" w:afterAutospacing="0"/>
        <w:jc w:val="both"/>
        <w:rPr>
          <w:rFonts w:asciiTheme="majorHAnsi" w:hAnsiTheme="majorHAnsi"/>
        </w:rPr>
      </w:pPr>
      <w:r w:rsidRPr="002417D4">
        <w:rPr>
          <w:rFonts w:asciiTheme="majorHAnsi" w:hAnsiTheme="majorHAnsi"/>
          <w:color w:val="1D2129"/>
        </w:rPr>
        <w:t xml:space="preserve"> </w:t>
      </w:r>
      <w:r w:rsidRPr="002417D4">
        <w:rPr>
          <w:rFonts w:asciiTheme="majorHAnsi" w:hAnsiTheme="majorHAnsi"/>
          <w:b/>
        </w:rPr>
        <w:t>Stretnutie ombudsmanov krajín V4</w:t>
      </w:r>
      <w:r w:rsidRPr="002417D4">
        <w:rPr>
          <w:rFonts w:asciiTheme="majorHAnsi" w:hAnsiTheme="majorHAnsi"/>
        </w:rPr>
        <w:t xml:space="preserve"> </w:t>
      </w:r>
    </w:p>
    <w:p w:rsidR="005F711E" w:rsidRPr="007A2AD8" w:rsidRDefault="005F711E" w:rsidP="005F711E">
      <w:pPr>
        <w:jc w:val="both"/>
        <w:rPr>
          <w:rFonts w:cs="Times New Roman"/>
          <w:szCs w:val="24"/>
        </w:rPr>
      </w:pPr>
      <w:r w:rsidRPr="007A2AD8">
        <w:rPr>
          <w:rFonts w:cs="Times New Roman"/>
          <w:szCs w:val="24"/>
        </w:rPr>
        <w:tab/>
        <w:t xml:space="preserve">Na každoročnom stretnutí ombudsmanov krajín V4 diskutovali </w:t>
      </w:r>
      <w:r w:rsidR="002417D4">
        <w:rPr>
          <w:rFonts w:cs="Times New Roman"/>
          <w:szCs w:val="24"/>
        </w:rPr>
        <w:t xml:space="preserve">v polovici septembra 2018 </w:t>
      </w:r>
      <w:r w:rsidRPr="007A2AD8">
        <w:rPr>
          <w:rFonts w:cs="Times New Roman"/>
          <w:szCs w:val="24"/>
        </w:rPr>
        <w:t xml:space="preserve">zástupcovia KVOP o aktuálnych témach, akými sú sloboda prejavu, vzdelávanie v oblasti ľudských práv a úloha medzinárodných zmlúv a dohovorov. V súvislosti s ochranou slobody prejavu poukázali na februárovú udalosť spojenú s vraždou novinára Jana </w:t>
      </w:r>
      <w:proofErr w:type="spellStart"/>
      <w:r w:rsidRPr="007A2AD8">
        <w:rPr>
          <w:rFonts w:cs="Times New Roman"/>
          <w:szCs w:val="24"/>
        </w:rPr>
        <w:t>Kuciaka</w:t>
      </w:r>
      <w:proofErr w:type="spellEnd"/>
      <w:r w:rsidRPr="007A2AD8">
        <w:rPr>
          <w:rFonts w:cs="Times New Roman"/>
          <w:szCs w:val="24"/>
        </w:rPr>
        <w:t xml:space="preserve"> a Martiny </w:t>
      </w:r>
      <w:proofErr w:type="spellStart"/>
      <w:r w:rsidRPr="007A2AD8">
        <w:rPr>
          <w:rFonts w:cs="Times New Roman"/>
          <w:szCs w:val="24"/>
        </w:rPr>
        <w:t>Kušnírovej</w:t>
      </w:r>
      <w:proofErr w:type="spellEnd"/>
      <w:r w:rsidRPr="007A2AD8">
        <w:rPr>
          <w:rFonts w:cs="Times New Roman"/>
          <w:szCs w:val="24"/>
        </w:rPr>
        <w:t xml:space="preserve"> a na rastúcu potrebu zabezpečiť novinárskemu povolaniu zvýšenú ochranu.</w:t>
      </w:r>
    </w:p>
    <w:p w:rsidR="005F711E" w:rsidRPr="007A2AD8" w:rsidRDefault="005F711E" w:rsidP="005F711E">
      <w:pPr>
        <w:jc w:val="both"/>
        <w:rPr>
          <w:rFonts w:cs="Times New Roman"/>
          <w:szCs w:val="24"/>
        </w:rPr>
      </w:pPr>
      <w:r w:rsidRPr="007A2AD8">
        <w:rPr>
          <w:rFonts w:cs="Times New Roman"/>
          <w:szCs w:val="24"/>
        </w:rPr>
        <w:tab/>
        <w:t>V rámci aplikácie medzinárodných ľudsko-právnych dokumentov upriamili pozornosť na potrebu ratifikácie OPCAT</w:t>
      </w:r>
      <w:r w:rsidRPr="007A2AD8">
        <w:rPr>
          <w:rFonts w:cs="Times New Roman"/>
          <w:color w:val="FF0000"/>
          <w:szCs w:val="24"/>
        </w:rPr>
        <w:t xml:space="preserve"> </w:t>
      </w:r>
      <w:r w:rsidRPr="007A2AD8">
        <w:rPr>
          <w:rFonts w:cs="Times New Roman"/>
          <w:szCs w:val="24"/>
        </w:rPr>
        <w:t>a neodkladného vytvorenia národného preventívneho mechanizmu v Slovenskej republike, ktorá je poslednou z krajín Európskej únie, ktorá tak ešte neučinila.</w:t>
      </w:r>
    </w:p>
    <w:p w:rsidR="005F711E" w:rsidRDefault="005F711E" w:rsidP="005F711E">
      <w:pPr>
        <w:pStyle w:val="Nadpis4"/>
      </w:pPr>
      <w:r w:rsidRPr="007A2AD8">
        <w:t xml:space="preserve">Zdvorilostná návšteva </w:t>
      </w:r>
      <w:r w:rsidR="00492C30">
        <w:t>srbského</w:t>
      </w:r>
      <w:r w:rsidRPr="007A2AD8">
        <w:t xml:space="preserve"> verejn</w:t>
      </w:r>
      <w:r w:rsidR="00492C30">
        <w:t>ého</w:t>
      </w:r>
      <w:r w:rsidRPr="007A2AD8">
        <w:t xml:space="preserve"> ochranc</w:t>
      </w:r>
      <w:r w:rsidR="00492C30">
        <w:t>u</w:t>
      </w:r>
      <w:r w:rsidRPr="007A2AD8">
        <w:t xml:space="preserve"> práv </w:t>
      </w:r>
    </w:p>
    <w:p w:rsidR="005F711E" w:rsidRPr="007A2AD8" w:rsidRDefault="005F711E" w:rsidP="005F711E">
      <w:pPr>
        <w:jc w:val="both"/>
        <w:rPr>
          <w:rFonts w:cs="Times New Roman"/>
          <w:szCs w:val="24"/>
        </w:rPr>
      </w:pPr>
      <w:r w:rsidRPr="007A2AD8">
        <w:rPr>
          <w:rFonts w:cs="Times New Roman"/>
          <w:szCs w:val="24"/>
        </w:rPr>
        <w:tab/>
        <w:t xml:space="preserve">Na stretnutí </w:t>
      </w:r>
      <w:r w:rsidR="002417D4">
        <w:rPr>
          <w:rFonts w:cs="Times New Roman"/>
          <w:szCs w:val="24"/>
        </w:rPr>
        <w:t xml:space="preserve">v Bratislave </w:t>
      </w:r>
      <w:r w:rsidRPr="007A2AD8">
        <w:rPr>
          <w:rFonts w:cs="Times New Roman"/>
          <w:szCs w:val="24"/>
        </w:rPr>
        <w:t xml:space="preserve">so srbským ombudsmanom, Zoranom </w:t>
      </w:r>
      <w:proofErr w:type="spellStart"/>
      <w:r w:rsidRPr="007A2AD8">
        <w:rPr>
          <w:rFonts w:cs="Times New Roman"/>
          <w:szCs w:val="24"/>
        </w:rPr>
        <w:t>Pašalićom</w:t>
      </w:r>
      <w:proofErr w:type="spellEnd"/>
      <w:r w:rsidRPr="007A2AD8">
        <w:rPr>
          <w:rFonts w:cs="Times New Roman"/>
          <w:szCs w:val="24"/>
        </w:rPr>
        <w:t xml:space="preserve">, s jeho delegáciou a s veľvyslancom Srbskej republiky v Slovenskej republike, </w:t>
      </w:r>
      <w:proofErr w:type="spellStart"/>
      <w:r w:rsidRPr="007A2AD8">
        <w:rPr>
          <w:rFonts w:cs="Times New Roman"/>
          <w:szCs w:val="24"/>
        </w:rPr>
        <w:t>Momcilom</w:t>
      </w:r>
      <w:proofErr w:type="spellEnd"/>
      <w:r w:rsidRPr="007A2AD8">
        <w:rPr>
          <w:rFonts w:cs="Times New Roman"/>
          <w:szCs w:val="24"/>
        </w:rPr>
        <w:t xml:space="preserve"> </w:t>
      </w:r>
      <w:proofErr w:type="spellStart"/>
      <w:r w:rsidRPr="007A2AD8">
        <w:rPr>
          <w:rFonts w:cs="Times New Roman"/>
          <w:szCs w:val="24"/>
        </w:rPr>
        <w:t>Babicom</w:t>
      </w:r>
      <w:proofErr w:type="spellEnd"/>
      <w:r w:rsidRPr="007A2AD8">
        <w:rPr>
          <w:rFonts w:cs="Times New Roman"/>
          <w:szCs w:val="24"/>
        </w:rPr>
        <w:t xml:space="preserve">, sme si </w:t>
      </w:r>
      <w:r w:rsidR="002417D4">
        <w:rPr>
          <w:rFonts w:cs="Times New Roman"/>
          <w:szCs w:val="24"/>
        </w:rPr>
        <w:t xml:space="preserve">začiatkom októbra 2018 </w:t>
      </w:r>
      <w:r w:rsidRPr="007A2AD8">
        <w:rPr>
          <w:rFonts w:cs="Times New Roman"/>
          <w:szCs w:val="24"/>
        </w:rPr>
        <w:t xml:space="preserve">vymenili zistenia v oblasti ochrany práv detí a vzdelávania. Srbská strana nás informovala ako pomáha vzdelávaniu detí utečencov, ktorých má v krajine približne 5 000. Prebrali sme aj tému súdnych prieťahov. Keďže srbskému ombudsmanovi sa rozšírili kompetencie o preskúmavanie lehôt v súdnych konaniach, podelili sme sa s ním </w:t>
      </w:r>
      <w:r w:rsidR="005F6C80">
        <w:rPr>
          <w:rFonts w:cs="Times New Roman"/>
          <w:szCs w:val="24"/>
        </w:rPr>
        <w:br/>
      </w:r>
      <w:r w:rsidRPr="007A2AD8">
        <w:rPr>
          <w:rFonts w:cs="Times New Roman"/>
          <w:szCs w:val="24"/>
        </w:rPr>
        <w:t>o naše skúsenosti. Zo stretnutia vyplynulo podpísanie Memoranda o porozumení medzi ochrancom občanov (ombudsmanom) Srbskej republiky a VOP Slovenskej republiky.</w:t>
      </w:r>
    </w:p>
    <w:p w:rsidR="001727B3" w:rsidRDefault="001727B3">
      <w:pPr>
        <w:rPr>
          <w:rFonts w:eastAsiaTheme="majorEastAsia" w:cstheme="majorBidi"/>
          <w:b/>
          <w:bCs/>
          <w:color w:val="5B9BD5" w:themeColor="accent1"/>
          <w:sz w:val="26"/>
          <w:szCs w:val="26"/>
        </w:rPr>
      </w:pPr>
      <w:r>
        <w:br w:type="page"/>
      </w:r>
    </w:p>
    <w:p w:rsidR="005F711E" w:rsidRPr="007A2AD8" w:rsidRDefault="005F711E" w:rsidP="005F711E">
      <w:pPr>
        <w:pStyle w:val="Nadpis2"/>
      </w:pPr>
      <w:bookmarkStart w:id="31" w:name="_Toc4744627"/>
      <w:r w:rsidRPr="007A2AD8">
        <w:lastRenderedPageBreak/>
        <w:t>Osveta</w:t>
      </w:r>
      <w:r>
        <w:t xml:space="preserve"> a iné aktivity na podporu ľudských práv</w:t>
      </w:r>
      <w:bookmarkEnd w:id="31"/>
    </w:p>
    <w:p w:rsidR="005F711E" w:rsidRPr="007A2AD8" w:rsidRDefault="005F711E" w:rsidP="005F711E">
      <w:pPr>
        <w:pStyle w:val="Nadpis4"/>
      </w:pPr>
      <w:r w:rsidRPr="007A2AD8">
        <w:t xml:space="preserve">Ombudsmanské „ďakujem“ 2018 </w:t>
      </w:r>
    </w:p>
    <w:p w:rsidR="005F711E" w:rsidRPr="007A2AD8" w:rsidRDefault="005F711E" w:rsidP="005F711E">
      <w:pPr>
        <w:jc w:val="both"/>
        <w:rPr>
          <w:rFonts w:cs="Times New Roman"/>
          <w:szCs w:val="24"/>
        </w:rPr>
      </w:pPr>
      <w:r w:rsidRPr="007A2AD8">
        <w:rPr>
          <w:rFonts w:cs="Times New Roman"/>
          <w:szCs w:val="24"/>
        </w:rPr>
        <w:tab/>
        <w:t>Už tradične som vyjadrila poďakovanie osobnostiam, ktoré chránia ľudské práva. Urobila som tak pri príležitosti Medzinárodného dňa ľudských práv (10.12.), ktorý bol vyhlásený Valným zhromaždením OSN ako pripomienka prijatia Všeobecnej deklarácie ľudských práv. Na tradíciu odovzdávania ombudsmanského „Ďakujem“, ktorú v roku 2015 zaviedla vtedajšia VOP, som nadviazala i ja a tento rok som odovzdala ocenenie po druhý raz.</w:t>
      </w:r>
    </w:p>
    <w:p w:rsidR="005F711E" w:rsidRPr="007A2AD8" w:rsidRDefault="005F711E" w:rsidP="005F711E">
      <w:pPr>
        <w:jc w:val="both"/>
        <w:rPr>
          <w:rFonts w:cs="Times New Roman"/>
          <w:szCs w:val="24"/>
        </w:rPr>
      </w:pPr>
      <w:r w:rsidRPr="007A2AD8">
        <w:rPr>
          <w:rFonts w:cs="Times New Roman"/>
          <w:szCs w:val="24"/>
        </w:rPr>
        <w:tab/>
        <w:t xml:space="preserve">Medzi ocenenými boli Lucia </w:t>
      </w:r>
      <w:proofErr w:type="spellStart"/>
      <w:r w:rsidRPr="007A2AD8">
        <w:rPr>
          <w:rFonts w:cs="Times New Roman"/>
          <w:szCs w:val="24"/>
        </w:rPr>
        <w:t>Mikulinová</w:t>
      </w:r>
      <w:proofErr w:type="spellEnd"/>
      <w:r w:rsidRPr="007A2AD8">
        <w:rPr>
          <w:rFonts w:cs="Times New Roman"/>
          <w:szCs w:val="24"/>
        </w:rPr>
        <w:t xml:space="preserve"> a Marián </w:t>
      </w:r>
      <w:proofErr w:type="spellStart"/>
      <w:r w:rsidRPr="007A2AD8">
        <w:rPr>
          <w:rFonts w:cs="Times New Roman"/>
          <w:szCs w:val="24"/>
        </w:rPr>
        <w:t>Ruňanin</w:t>
      </w:r>
      <w:proofErr w:type="spellEnd"/>
      <w:r w:rsidRPr="007A2AD8">
        <w:rPr>
          <w:rFonts w:cs="Times New Roman"/>
          <w:szCs w:val="24"/>
        </w:rPr>
        <w:t xml:space="preserve">, ktorí sa aktívne zapojili </w:t>
      </w:r>
      <w:r w:rsidR="005F6C80">
        <w:rPr>
          <w:rFonts w:cs="Times New Roman"/>
          <w:szCs w:val="24"/>
        </w:rPr>
        <w:br/>
      </w:r>
      <w:r w:rsidRPr="007A2AD8">
        <w:rPr>
          <w:rFonts w:cs="Times New Roman"/>
          <w:szCs w:val="24"/>
        </w:rPr>
        <w:t xml:space="preserve">do vzdelávania o demokracii v projekte Otvorené školy Nadácie otvorenej spoločnosti. Poďakovanie získali za prínos v šírení osvety o fungovaní demokratického a právneho štátu medzi žiakmi a žiačkami, či už intelektovo nadanými alebo z </w:t>
      </w:r>
      <w:proofErr w:type="spellStart"/>
      <w:r w:rsidRPr="007A2AD8">
        <w:rPr>
          <w:rFonts w:cs="Times New Roman"/>
          <w:szCs w:val="24"/>
        </w:rPr>
        <w:t>marginalizovaných</w:t>
      </w:r>
      <w:proofErr w:type="spellEnd"/>
      <w:r w:rsidRPr="007A2AD8">
        <w:rPr>
          <w:rFonts w:cs="Times New Roman"/>
          <w:szCs w:val="24"/>
        </w:rPr>
        <w:t xml:space="preserve"> skupín. Ďalšou ocenenou bola Mariana Kováčová za ochranu práv detí a žien, ktoré sa stali obeťami domáceho a rodovo podmieneného násilia. Ocenila som jej iniciatívu a priamu pomoc deťom a ženám v krízovom stredisku, či poradni občianskeho združenia Centrum Slniečko. Poďakovanie som venovala tiež Eve </w:t>
      </w:r>
      <w:proofErr w:type="spellStart"/>
      <w:r w:rsidRPr="007A2AD8">
        <w:rPr>
          <w:rFonts w:cs="Times New Roman"/>
          <w:szCs w:val="24"/>
        </w:rPr>
        <w:t>Sirackej</w:t>
      </w:r>
      <w:proofErr w:type="spellEnd"/>
      <w:r w:rsidRPr="007A2AD8">
        <w:rPr>
          <w:rFonts w:cs="Times New Roman"/>
          <w:szCs w:val="24"/>
        </w:rPr>
        <w:t xml:space="preserve"> za to, že sa dlhodobo angažuje v boji proti rakovine a pri ochrane zraniteľnej skupiny ľudí trpiacich touto zákernou chorobou. Ocenenie získala za medicínsky prínos vo výskume, rozvoji diagnostiky, liečby onkologických chorôb ako aj za jej záujem a starostlivosť o pacientky a pacientov s rakovinou. Zuzana Pohánková dostala ocenenie za dlhodobú prácu s ľuďmi bez domova a vytváranie možností pre nich, ako sa vymaniť z ťažkej a často bezvýchodiskovej situácie. Cením si prínos projektov občianskeho združenia Proti prúdu, vďaka ktorým majú mnohé bezdomovkyne a bezdomovci šancu a nádej na lepší život. Poukázala som nielen na najznámejší projekt – pouličný časopis NOTA BENE, ktorý ľuďom bez domova po celom Slovensku poskytuje možnosť získať príjem, ale aj na ďalšie projekty zamerané na ich zamestnávanie či oddlžovanie. Na záver večera som ocenila Antona </w:t>
      </w:r>
      <w:proofErr w:type="spellStart"/>
      <w:r w:rsidRPr="007A2AD8">
        <w:rPr>
          <w:rFonts w:cs="Times New Roman"/>
          <w:szCs w:val="24"/>
        </w:rPr>
        <w:t>Srholca</w:t>
      </w:r>
      <w:proofErr w:type="spellEnd"/>
      <w:r w:rsidRPr="007A2AD8">
        <w:rPr>
          <w:rFonts w:cs="Times New Roman"/>
          <w:szCs w:val="24"/>
        </w:rPr>
        <w:t xml:space="preserve"> in memoriam za jeho celoživotný prínos v rozvíjaní myšlienky ochrany ľudských práv. Kňaz a zakladateľ občianskeho združenia </w:t>
      </w:r>
      <w:proofErr w:type="spellStart"/>
      <w:r w:rsidRPr="007A2AD8">
        <w:rPr>
          <w:rFonts w:cs="Times New Roman"/>
          <w:szCs w:val="24"/>
        </w:rPr>
        <w:t>Resoty</w:t>
      </w:r>
      <w:proofErr w:type="spellEnd"/>
      <w:r w:rsidRPr="007A2AD8">
        <w:rPr>
          <w:rFonts w:cs="Times New Roman"/>
          <w:szCs w:val="24"/>
        </w:rPr>
        <w:t xml:space="preserve"> bojoval počas života s mnohými prekážkami, ktoré mu nedovoľovali venovať sa teologickej činnosti, za čo bol dokonca väznený. Napriek tomu po návrate z väzenia a zákaze vykonávať kňazskú činnosť, odhodlane pomáhal ľuďom </w:t>
      </w:r>
      <w:r w:rsidR="005F6C80">
        <w:rPr>
          <w:rFonts w:cs="Times New Roman"/>
          <w:szCs w:val="24"/>
        </w:rPr>
        <w:br/>
      </w:r>
      <w:r w:rsidRPr="007A2AD8">
        <w:rPr>
          <w:rFonts w:cs="Times New Roman"/>
          <w:szCs w:val="24"/>
        </w:rPr>
        <w:t xml:space="preserve">z </w:t>
      </w:r>
      <w:proofErr w:type="spellStart"/>
      <w:r w:rsidRPr="007A2AD8">
        <w:rPr>
          <w:rFonts w:cs="Times New Roman"/>
          <w:szCs w:val="24"/>
        </w:rPr>
        <w:t>marginalizovaných</w:t>
      </w:r>
      <w:proofErr w:type="spellEnd"/>
      <w:r w:rsidRPr="007A2AD8">
        <w:rPr>
          <w:rFonts w:cs="Times New Roman"/>
          <w:szCs w:val="24"/>
        </w:rPr>
        <w:t xml:space="preserve"> skupín a chránil ich práva. V roku 1992 založil resocializačné zariadenie </w:t>
      </w:r>
      <w:proofErr w:type="spellStart"/>
      <w:r w:rsidRPr="007A2AD8">
        <w:rPr>
          <w:rFonts w:cs="Times New Roman"/>
          <w:szCs w:val="24"/>
        </w:rPr>
        <w:t>Resoty</w:t>
      </w:r>
      <w:proofErr w:type="spellEnd"/>
      <w:r w:rsidRPr="007A2AD8">
        <w:rPr>
          <w:rFonts w:cs="Times New Roman"/>
          <w:szCs w:val="24"/>
        </w:rPr>
        <w:t xml:space="preserve"> a postaral sa o dôstojné bývanie a život zraniteľných ľudí bez domova. Ocenenie prebral Michal </w:t>
      </w:r>
      <w:proofErr w:type="spellStart"/>
      <w:r w:rsidRPr="007A2AD8">
        <w:rPr>
          <w:rFonts w:cs="Times New Roman"/>
          <w:szCs w:val="24"/>
        </w:rPr>
        <w:t>Srholec</w:t>
      </w:r>
      <w:proofErr w:type="spellEnd"/>
      <w:r w:rsidRPr="007A2AD8">
        <w:rPr>
          <w:rFonts w:cs="Times New Roman"/>
          <w:szCs w:val="24"/>
        </w:rPr>
        <w:t xml:space="preserve">, brat Antona </w:t>
      </w:r>
      <w:proofErr w:type="spellStart"/>
      <w:r w:rsidRPr="007A2AD8">
        <w:rPr>
          <w:rFonts w:cs="Times New Roman"/>
          <w:szCs w:val="24"/>
        </w:rPr>
        <w:t>Srholca</w:t>
      </w:r>
      <w:proofErr w:type="spellEnd"/>
      <w:r w:rsidRPr="007A2AD8">
        <w:rPr>
          <w:rFonts w:cs="Times New Roman"/>
          <w:szCs w:val="24"/>
        </w:rPr>
        <w:t>.</w:t>
      </w:r>
    </w:p>
    <w:p w:rsidR="005F711E" w:rsidRPr="007A2AD8" w:rsidRDefault="005F711E" w:rsidP="005F711E">
      <w:pPr>
        <w:pStyle w:val="Nadpis4"/>
        <w:rPr>
          <w:rFonts w:cs="Times New Roman"/>
          <w:szCs w:val="24"/>
        </w:rPr>
      </w:pPr>
      <w:r w:rsidRPr="007A2AD8">
        <w:t>Prednášková činnosť a osveta</w:t>
      </w:r>
    </w:p>
    <w:p w:rsidR="005F711E" w:rsidRPr="007A2AD8" w:rsidRDefault="005F711E" w:rsidP="005F711E">
      <w:pPr>
        <w:spacing w:line="276" w:lineRule="auto"/>
        <w:ind w:firstLine="708"/>
        <w:contextualSpacing/>
        <w:jc w:val="both"/>
        <w:rPr>
          <w:rFonts w:cs="Times New Roman"/>
          <w:szCs w:val="24"/>
        </w:rPr>
      </w:pPr>
      <w:r w:rsidRPr="007A2AD8">
        <w:rPr>
          <w:rFonts w:cs="Times New Roman"/>
          <w:szCs w:val="24"/>
        </w:rPr>
        <w:t xml:space="preserve">V roku 2018 prejavili záujem o prednášku či diskusiu so mnou alebo s právničkami KVOP dve základné školy, deväť stredných škôl (z toho štyri gymnáziá) a tri univerzity. Cieľom prednášok a diskusií bolo sprostredkovať deťom a študentom základné ľudské práva garantované ako ústavou, tak aj medzinárodnými dokumentmi a tiež činnosť VOP. Témy prednášok a diskusií sa líšili podľa záujmu školy, vekovej štruktúry žiakov a študentov a ich študijného zamerania. Súčasťou prednášok bolo vždy riešenie prípadových štúdií založených buď na konkrétnych prípadoch, ktorými som sa zaoberala, alebo na prípadoch prejedávaných ESĽP, s cieľom čo najviac priblížiť žiakom a študentom problematiku ľudských práv. </w:t>
      </w:r>
    </w:p>
    <w:p w:rsidR="005F711E" w:rsidRPr="00EA5FD0" w:rsidRDefault="005F711E" w:rsidP="005F711E">
      <w:pPr>
        <w:pStyle w:val="Nadpis4"/>
      </w:pPr>
      <w:r>
        <w:lastRenderedPageBreak/>
        <w:t>Projekt na zlepšenie zrozumiteľnosti právnych poučení</w:t>
      </w:r>
    </w:p>
    <w:p w:rsidR="005F711E" w:rsidRPr="007A2AD8" w:rsidRDefault="005F711E" w:rsidP="005F711E">
      <w:pPr>
        <w:spacing w:line="276" w:lineRule="auto"/>
        <w:ind w:firstLine="708"/>
        <w:jc w:val="both"/>
        <w:rPr>
          <w:rFonts w:cs="Times New Roman"/>
          <w:szCs w:val="24"/>
        </w:rPr>
      </w:pPr>
      <w:r w:rsidRPr="007A2AD8">
        <w:rPr>
          <w:rFonts w:cs="Times New Roman"/>
          <w:szCs w:val="24"/>
        </w:rPr>
        <w:t xml:space="preserve">V rámci tejto kapitoly by som rada uviedla spoluprácu aj s akademickou obcou, a to konkrétne s Univerzitou Komenského v Bratislave, s Filozofickou fakultou a s Katedrou etnológie a muzeológie. Uvedená univerzita ma oslovila listom, ktorým mi ponúkla spoluprácu na projekte, ktorý by mohol zlepšiť komunikáciu v našej spoločnosti a prispieť tak  k vyriešeniu niektorých </w:t>
      </w:r>
      <w:proofErr w:type="spellStart"/>
      <w:r w:rsidRPr="007A2AD8">
        <w:rPr>
          <w:rFonts w:cs="Times New Roman"/>
          <w:szCs w:val="24"/>
        </w:rPr>
        <w:t>signifikantných</w:t>
      </w:r>
      <w:proofErr w:type="spellEnd"/>
      <w:r w:rsidRPr="007A2AD8">
        <w:rPr>
          <w:rFonts w:cs="Times New Roman"/>
          <w:szCs w:val="24"/>
        </w:rPr>
        <w:t xml:space="preserve"> problémov. </w:t>
      </w:r>
    </w:p>
    <w:p w:rsidR="005F711E" w:rsidRPr="007A2AD8" w:rsidRDefault="005F711E" w:rsidP="005F711E">
      <w:pPr>
        <w:spacing w:line="276" w:lineRule="auto"/>
        <w:ind w:firstLine="708"/>
        <w:jc w:val="both"/>
        <w:rPr>
          <w:rFonts w:cs="Times New Roman"/>
          <w:szCs w:val="24"/>
        </w:rPr>
      </w:pPr>
      <w:r w:rsidRPr="007A2AD8">
        <w:rPr>
          <w:rFonts w:cs="Times New Roman"/>
          <w:szCs w:val="24"/>
        </w:rPr>
        <w:t xml:space="preserve">Na základe tohto oslovenia boli s príslušnou pracovníčkou danej fakulty v priestoroch KVOP uskutočnené viaceré osobné stretnutia. Fakulta sa zaujímala o situácie/prípady, v ktorých ide o preklad z/do cudzieho jazyka a zároveň z/do odbornej reči. Konkrétne uviedla, že ide o situácie, v ktorých rôzne skupiny ľudí (žiadatelia o azyl, rodičia v rámci školských aktivít svojich detí, pacienti, osoby stíhané v rámci trestného stíhania) podpisujú informované súhlasy o tom, že boli poučení napriek tomu, že samotnému poučeniu zakódovanému v právnom texte v skutočnosti nerozumejú. Javí sa, že tento problém sa týka nielen minoritných skupín či cudzincov, ale aj ľudí s rôznym stupňom vzdelania, či iným materinským jazykom, ktorým by bolo potrebné podať dané informácie inou formou tak, aby im porozumeli. </w:t>
      </w:r>
    </w:p>
    <w:p w:rsidR="005F711E" w:rsidRPr="007A2AD8" w:rsidRDefault="005F711E" w:rsidP="005F711E">
      <w:pPr>
        <w:spacing w:line="276" w:lineRule="auto"/>
        <w:ind w:firstLine="708"/>
        <w:jc w:val="both"/>
        <w:rPr>
          <w:rFonts w:cs="Times New Roman"/>
          <w:szCs w:val="24"/>
        </w:rPr>
      </w:pPr>
      <w:r w:rsidRPr="007A2AD8">
        <w:rPr>
          <w:rFonts w:cs="Times New Roman"/>
          <w:szCs w:val="24"/>
        </w:rPr>
        <w:t>Na riešenie tohto problému by bolo vhodné spojiť sily viacerých profesií – právnikov, tlmočníkov, prekladateľov, etnológov - aby právne zložité texty preložili do zrozumiteľnej slovenčiny a následne aj do iných jazykov, vrátane jazykov etnických minorít. Išlo by o právne nezáväzné preklady - vysvetlivky, ktorých jediný účel by bol zrozumiteľnejšie informovanie jednotlivca. Právne záväznú formu by aj naďalej malo zákonné znenie pučenia.</w:t>
      </w:r>
    </w:p>
    <w:p w:rsidR="005F711E" w:rsidRPr="007A2AD8" w:rsidRDefault="005F711E" w:rsidP="005F711E">
      <w:pPr>
        <w:pStyle w:val="Nadpis4"/>
      </w:pPr>
      <w:r w:rsidRPr="007A2AD8">
        <w:t xml:space="preserve">Týždeň boja proti rasizmu </w:t>
      </w:r>
    </w:p>
    <w:p w:rsidR="005F711E" w:rsidRPr="007A2AD8" w:rsidRDefault="005F711E" w:rsidP="005F711E">
      <w:pPr>
        <w:shd w:val="clear" w:color="auto" w:fill="FFFFFF"/>
        <w:spacing w:after="90" w:line="240" w:lineRule="auto"/>
        <w:jc w:val="both"/>
        <w:rPr>
          <w:rFonts w:eastAsia="Times New Roman" w:cs="Times New Roman"/>
          <w:color w:val="1D2129"/>
          <w:szCs w:val="24"/>
          <w:lang w:eastAsia="sk-SK"/>
        </w:rPr>
      </w:pPr>
      <w:r w:rsidRPr="007A2AD8">
        <w:rPr>
          <w:rFonts w:eastAsia="Times New Roman" w:cs="Times New Roman"/>
          <w:color w:val="1D2129"/>
          <w:szCs w:val="24"/>
          <w:lang w:eastAsia="sk-SK"/>
        </w:rPr>
        <w:tab/>
        <w:t xml:space="preserve">Počas týždňa boja proti rasizmu právničky KVOP diskutovali o ľudských právach </w:t>
      </w:r>
      <w:r w:rsidR="005F6C80">
        <w:rPr>
          <w:rFonts w:eastAsia="Times New Roman" w:cs="Times New Roman"/>
          <w:color w:val="1D2129"/>
          <w:szCs w:val="24"/>
          <w:lang w:eastAsia="sk-SK"/>
        </w:rPr>
        <w:br/>
      </w:r>
      <w:r w:rsidRPr="007A2AD8">
        <w:rPr>
          <w:rFonts w:eastAsia="Times New Roman" w:cs="Times New Roman"/>
          <w:color w:val="1D2129"/>
          <w:szCs w:val="24"/>
          <w:lang w:eastAsia="sk-SK"/>
        </w:rPr>
        <w:t xml:space="preserve">so študentmi a študentkami stredných škôl v Tisovci a v Detve o tom, čo sú ľudské práva a ako sa brániť v prípadoch, kedy je do nich zasahované. Načrtli im príklady, kedy sa polícia neprimerane správala k deťom. Keďže prednášali počas týždňa boja proti rasizmu, spomenuli aj tému rasovej diskriminácie, ktorá v našej spoločnosti rezonuje. </w:t>
      </w:r>
    </w:p>
    <w:p w:rsidR="005F711E" w:rsidRPr="007A2AD8" w:rsidRDefault="005F711E" w:rsidP="005F711E">
      <w:pPr>
        <w:pStyle w:val="Nadpis4"/>
      </w:pPr>
      <w:r w:rsidRPr="007A2AD8">
        <w:t xml:space="preserve">Olympiáda ľudských práv </w:t>
      </w:r>
    </w:p>
    <w:p w:rsidR="005F711E" w:rsidRDefault="005F711E" w:rsidP="00B850AE">
      <w:pPr>
        <w:shd w:val="clear" w:color="auto" w:fill="FFFFFF"/>
        <w:spacing w:after="120" w:line="240" w:lineRule="auto"/>
        <w:jc w:val="both"/>
        <w:textAlignment w:val="center"/>
        <w:rPr>
          <w:rFonts w:eastAsia="Times New Roman" w:cs="Times New Roman"/>
          <w:i/>
          <w:szCs w:val="24"/>
          <w:lang w:eastAsia="sk-SK"/>
        </w:rPr>
      </w:pPr>
      <w:r w:rsidRPr="007A2AD8">
        <w:rPr>
          <w:rFonts w:eastAsia="Times New Roman" w:cs="Times New Roman"/>
          <w:szCs w:val="24"/>
          <w:lang w:eastAsia="sk-SK"/>
        </w:rPr>
        <w:tab/>
        <w:t xml:space="preserve">Prevzala som záštitu nad 20. ročníkom Olympiády ľudských práv. V rámci spolupráce právničky KVOP realizovali prednášky pre študentky a študentov, ktorí sa rozhodli do tejto súťaže zapojiť. Zároveň, spolu so mnou, pripravili jednu z tém esejí, a to: </w:t>
      </w:r>
      <w:r w:rsidRPr="007A2AD8">
        <w:rPr>
          <w:rFonts w:eastAsia="Times New Roman" w:cs="Times New Roman"/>
          <w:i/>
          <w:szCs w:val="24"/>
          <w:lang w:eastAsia="sk-SK"/>
        </w:rPr>
        <w:t xml:space="preserve">„Ktoré ľudské práva sú podľa Vášho názoru najviac ohrozené extrémizmom? – Poraďte verejnej ochrankyni práv, ako môže prispieť k ich účinnej ochrane.“ </w:t>
      </w:r>
    </w:p>
    <w:p w:rsidR="005F711E" w:rsidRPr="007A2AD8" w:rsidRDefault="005F711E" w:rsidP="00B850AE">
      <w:pPr>
        <w:shd w:val="clear" w:color="auto" w:fill="FFFFFF"/>
        <w:spacing w:before="90" w:after="120" w:line="240" w:lineRule="auto"/>
        <w:jc w:val="both"/>
        <w:rPr>
          <w:rFonts w:cs="Times New Roman"/>
          <w:szCs w:val="24"/>
        </w:rPr>
      </w:pPr>
      <w:r w:rsidRPr="007A2AD8">
        <w:rPr>
          <w:rFonts w:eastAsia="Times New Roman" w:cs="Times New Roman"/>
          <w:color w:val="1D2129"/>
          <w:szCs w:val="24"/>
          <w:lang w:eastAsia="sk-SK"/>
        </w:rPr>
        <w:tab/>
        <w:t>V rámci dvojdňovej olympiády mali</w:t>
      </w:r>
      <w:r w:rsidRPr="007A2AD8">
        <w:rPr>
          <w:rFonts w:eastAsia="Times New Roman" w:cs="Times New Roman"/>
          <w:b/>
          <w:color w:val="1D2129"/>
          <w:szCs w:val="24"/>
          <w:lang w:eastAsia="sk-SK"/>
        </w:rPr>
        <w:t xml:space="preserve"> </w:t>
      </w:r>
      <w:r w:rsidRPr="007A2AD8">
        <w:rPr>
          <w:rFonts w:eastAsia="Times New Roman" w:cs="Times New Roman"/>
          <w:color w:val="1D2129"/>
          <w:szCs w:val="24"/>
          <w:lang w:eastAsia="sk-SK"/>
        </w:rPr>
        <w:t xml:space="preserve">mladí ľudia za úlohu vyjadriť svoj postoj </w:t>
      </w:r>
      <w:r w:rsidR="005F6C80">
        <w:rPr>
          <w:rFonts w:eastAsia="Times New Roman" w:cs="Times New Roman"/>
          <w:color w:val="1D2129"/>
          <w:szCs w:val="24"/>
          <w:lang w:eastAsia="sk-SK"/>
        </w:rPr>
        <w:br/>
      </w:r>
      <w:r w:rsidRPr="007A2AD8">
        <w:rPr>
          <w:rFonts w:eastAsia="Times New Roman" w:cs="Times New Roman"/>
          <w:color w:val="1D2129"/>
          <w:szCs w:val="24"/>
          <w:lang w:eastAsia="sk-SK"/>
        </w:rPr>
        <w:t xml:space="preserve">k modelovým prípadom, v ktorých by mohlo dochádzať k zasahovaniu do ľudských práv. Jeden z modelových prípadov pripravili právničky KVOP. Zaujímalo ich, aký je názor súťažiacich </w:t>
      </w:r>
      <w:r w:rsidR="005F6C80">
        <w:rPr>
          <w:rFonts w:eastAsia="Times New Roman" w:cs="Times New Roman"/>
          <w:color w:val="1D2129"/>
          <w:szCs w:val="24"/>
          <w:lang w:eastAsia="sk-SK"/>
        </w:rPr>
        <w:br/>
      </w:r>
      <w:r w:rsidRPr="007A2AD8">
        <w:rPr>
          <w:rFonts w:eastAsia="Times New Roman" w:cs="Times New Roman"/>
          <w:color w:val="1D2129"/>
          <w:szCs w:val="24"/>
          <w:lang w:eastAsia="sk-SK"/>
        </w:rPr>
        <w:t xml:space="preserve">na situáciu v Žiline, kde bola možnosť detí dopravovať sa mestskou hromadnou dopravou zadarmo podmienená tým, či ich rodičia platia za smeti. Z toho dôvodu nemohli všetky deti využívať bezplatnú hromadnú dopravu, a niektoré sa preto nemohli dostať do školy. Väčšina mladých ľudí správne vycítila, že ide o zásah do práva detí na ich vzdelanie. Študenti </w:t>
      </w:r>
      <w:r w:rsidR="005F6C80">
        <w:rPr>
          <w:rFonts w:eastAsia="Times New Roman" w:cs="Times New Roman"/>
          <w:color w:val="1D2129"/>
          <w:szCs w:val="24"/>
          <w:lang w:eastAsia="sk-SK"/>
        </w:rPr>
        <w:br/>
      </w:r>
      <w:r w:rsidRPr="007A2AD8">
        <w:rPr>
          <w:rFonts w:eastAsia="Times New Roman" w:cs="Times New Roman"/>
          <w:color w:val="1D2129"/>
          <w:szCs w:val="24"/>
          <w:lang w:eastAsia="sk-SK"/>
        </w:rPr>
        <w:lastRenderedPageBreak/>
        <w:t xml:space="preserve">a študentky s nadšením a so zápalom pre ľudské práva okrem iného podotkli, že by uvítali, keby školy venovali väčšiu pozornosť témam spojeným s ľudskými právami. </w:t>
      </w:r>
      <w:r w:rsidRPr="007A2AD8">
        <w:rPr>
          <w:rFonts w:cs="Times New Roman"/>
          <w:szCs w:val="24"/>
        </w:rPr>
        <w:t>Víťazné eseje som ocenila krátkodobou stážou pre ich tvorcov v KVOP.</w:t>
      </w:r>
      <w:r w:rsidRPr="007A2AD8">
        <w:rPr>
          <w:rFonts w:eastAsia="Times New Roman" w:cs="Times New Roman"/>
          <w:color w:val="616770"/>
          <w:szCs w:val="24"/>
          <w:lang w:eastAsia="sk-SK"/>
        </w:rPr>
        <w:t> </w:t>
      </w:r>
    </w:p>
    <w:p w:rsidR="005F711E" w:rsidRPr="007A2AD8" w:rsidRDefault="005F711E" w:rsidP="005F711E">
      <w:pPr>
        <w:pStyle w:val="Nadpis4"/>
        <w:rPr>
          <w:rFonts w:eastAsia="Times New Roman" w:cs="Times New Roman"/>
          <w:szCs w:val="24"/>
          <w:lang w:eastAsia="sk-SK"/>
        </w:rPr>
      </w:pPr>
      <w:r w:rsidRPr="007A2AD8">
        <w:rPr>
          <w:rFonts w:eastAsia="Times New Roman" w:cs="Times New Roman"/>
          <w:szCs w:val="24"/>
          <w:lang w:eastAsia="sk-SK"/>
        </w:rPr>
        <w:t>Diskusia o chudobe a jej dôsledkoch</w:t>
      </w:r>
      <w:r w:rsidRPr="007A2AD8">
        <w:rPr>
          <w:rFonts w:cs="Times New Roman"/>
          <w:szCs w:val="24"/>
        </w:rPr>
        <w:t xml:space="preserve"> </w:t>
      </w:r>
    </w:p>
    <w:p w:rsidR="005F711E" w:rsidRPr="007A2AD8" w:rsidRDefault="005F711E" w:rsidP="005F711E">
      <w:pPr>
        <w:shd w:val="clear" w:color="auto" w:fill="FFFFFF"/>
        <w:spacing w:after="0" w:line="240" w:lineRule="auto"/>
        <w:jc w:val="both"/>
        <w:textAlignment w:val="center"/>
        <w:rPr>
          <w:rFonts w:eastAsia="Times New Roman" w:cs="Times New Roman"/>
          <w:color w:val="1D2129"/>
          <w:szCs w:val="24"/>
          <w:lang w:eastAsia="sk-SK"/>
        </w:rPr>
      </w:pPr>
      <w:r w:rsidRPr="007A2AD8">
        <w:tab/>
      </w:r>
      <w:hyperlink r:id="rId17" w:history="1">
        <w:r w:rsidRPr="007A2AD8">
          <w:rPr>
            <w:rFonts w:eastAsia="Times New Roman" w:cs="Times New Roman"/>
            <w:szCs w:val="24"/>
            <w:lang w:eastAsia="sk-SK"/>
          </w:rPr>
          <w:t>Občianske združenie Proti korupcii</w:t>
        </w:r>
      </w:hyperlink>
      <w:r w:rsidRPr="007A2AD8">
        <w:rPr>
          <w:rFonts w:eastAsia="Times New Roman" w:cs="Times New Roman"/>
          <w:szCs w:val="24"/>
          <w:lang w:eastAsia="sk-SK"/>
        </w:rPr>
        <w:t xml:space="preserve"> ma pozvalo </w:t>
      </w:r>
      <w:r w:rsidRPr="007A2AD8">
        <w:rPr>
          <w:rFonts w:eastAsia="Times New Roman" w:cs="Times New Roman"/>
          <w:color w:val="1D2129"/>
          <w:szCs w:val="24"/>
          <w:lang w:eastAsia="sk-SK"/>
        </w:rPr>
        <w:t>na verejnú diskusiu o chudobe, jej príčinách a dôsledkoch. Tento spoločenský problém síce zasahuje len určitú časť obyvateľstva, no aby sme ho prekonávali, musíme ho riešiť systematicky. Samostatnou kapitolou témy chudoba je rómska otázka, ktorá si vyžaduje dlhodobé a účinné opatrenia v oblasti vzdelávania a bývania a s tým súvisiacou zamestnanosťou. Je potrebné vyriešiť základné existenčné potreby, edukáciu detí aj ich rodičov a hľadať cesty</w:t>
      </w:r>
      <w:r w:rsidR="00BE7753">
        <w:rPr>
          <w:rFonts w:eastAsia="Times New Roman" w:cs="Times New Roman"/>
          <w:color w:val="1D2129"/>
          <w:szCs w:val="24"/>
          <w:lang w:eastAsia="sk-SK"/>
        </w:rPr>
        <w:t>,</w:t>
      </w:r>
      <w:r w:rsidRPr="007A2AD8">
        <w:rPr>
          <w:rFonts w:eastAsia="Times New Roman" w:cs="Times New Roman"/>
          <w:color w:val="1D2129"/>
          <w:szCs w:val="24"/>
          <w:lang w:eastAsia="sk-SK"/>
        </w:rPr>
        <w:t xml:space="preserve"> ako im napomôcť. Pozitívne príklady sú dôkazom, že sa to dá, ale na to, aby sa ich počet zvyšoval, je dôležité prijať systémové opatrenia a riešenia. Na otázku chudoby vplýva aj otázka prístupu k pitnej vode, ktorou sa KVOP dlhodobo zaoberá. Dostupnosť pitnej vody je jedným z krokov k prekonávaniu chudoby v spoločnosti.</w:t>
      </w:r>
    </w:p>
    <w:p w:rsidR="005F711E" w:rsidRPr="007A2AD8" w:rsidRDefault="005F711E" w:rsidP="005F711E">
      <w:pPr>
        <w:pStyle w:val="Nadpis4"/>
        <w:rPr>
          <w:rFonts w:eastAsia="Times New Roman"/>
          <w:color w:val="616770"/>
          <w:lang w:eastAsia="sk-SK"/>
        </w:rPr>
      </w:pPr>
      <w:r w:rsidRPr="007A2AD8">
        <w:t xml:space="preserve">Týždeň rešpektu k pôrodu </w:t>
      </w:r>
    </w:p>
    <w:p w:rsidR="005F711E" w:rsidRPr="007A2AD8" w:rsidRDefault="005F711E" w:rsidP="005F711E">
      <w:pPr>
        <w:shd w:val="clear" w:color="auto" w:fill="FFFFFF"/>
        <w:spacing w:before="90" w:after="90" w:line="240" w:lineRule="auto"/>
        <w:jc w:val="both"/>
        <w:rPr>
          <w:rFonts w:eastAsia="Times New Roman" w:cs="Times New Roman"/>
          <w:color w:val="1D2129"/>
          <w:szCs w:val="24"/>
          <w:lang w:eastAsia="sk-SK"/>
        </w:rPr>
      </w:pPr>
      <w:r w:rsidRPr="007A2AD8">
        <w:rPr>
          <w:rFonts w:eastAsia="Times New Roman" w:cs="Times New Roman"/>
          <w:color w:val="1D2129"/>
          <w:szCs w:val="24"/>
          <w:lang w:eastAsia="sk-SK"/>
        </w:rPr>
        <w:tab/>
        <w:t xml:space="preserve">Počas Svetového týždňa rešpektu k pôrodu som sa zapojila do projektu Zuzany </w:t>
      </w:r>
      <w:proofErr w:type="spellStart"/>
      <w:r w:rsidRPr="007A2AD8">
        <w:rPr>
          <w:rFonts w:eastAsia="Times New Roman" w:cs="Times New Roman"/>
          <w:color w:val="1D2129"/>
          <w:szCs w:val="24"/>
          <w:lang w:eastAsia="sk-SK"/>
        </w:rPr>
        <w:t>Límovej</w:t>
      </w:r>
      <w:proofErr w:type="spellEnd"/>
      <w:r w:rsidRPr="007A2AD8">
        <w:rPr>
          <w:rFonts w:eastAsia="Times New Roman" w:cs="Times New Roman"/>
          <w:color w:val="1D2129"/>
          <w:szCs w:val="24"/>
          <w:lang w:eastAsia="sk-SK"/>
        </w:rPr>
        <w:t xml:space="preserve">, autorky filmu „Medzi nami“, ktorá okrem mňa oslovila aj ďalších odborníkov a odborníčky v danej oblasti, aby uviedli svoj komentár k jednotlivým problémom pôrodníctva na Slovensku. Do projektu bola zapojená aj lekárka, Lucia </w:t>
      </w:r>
      <w:proofErr w:type="spellStart"/>
      <w:r w:rsidRPr="007A2AD8">
        <w:rPr>
          <w:rFonts w:eastAsia="Times New Roman" w:cs="Times New Roman"/>
          <w:color w:val="1D2129"/>
          <w:szCs w:val="24"/>
          <w:lang w:eastAsia="sk-SK"/>
        </w:rPr>
        <w:t>Kantorová</w:t>
      </w:r>
      <w:proofErr w:type="spellEnd"/>
      <w:r w:rsidRPr="007A2AD8">
        <w:rPr>
          <w:rFonts w:eastAsia="Times New Roman" w:cs="Times New Roman"/>
          <w:color w:val="1D2129"/>
          <w:szCs w:val="24"/>
          <w:lang w:eastAsia="sk-SK"/>
        </w:rPr>
        <w:t xml:space="preserve">, právnička, Janka </w:t>
      </w:r>
      <w:proofErr w:type="spellStart"/>
      <w:r w:rsidRPr="007A2AD8">
        <w:rPr>
          <w:rFonts w:eastAsia="Times New Roman" w:cs="Times New Roman"/>
          <w:color w:val="1D2129"/>
          <w:szCs w:val="24"/>
          <w:lang w:eastAsia="sk-SK"/>
        </w:rPr>
        <w:t>Debrecéniová</w:t>
      </w:r>
      <w:proofErr w:type="spellEnd"/>
      <w:r w:rsidRPr="007A2AD8">
        <w:rPr>
          <w:rFonts w:eastAsia="Times New Roman" w:cs="Times New Roman"/>
          <w:color w:val="1D2129"/>
          <w:szCs w:val="24"/>
          <w:lang w:eastAsia="sk-SK"/>
        </w:rPr>
        <w:t xml:space="preserve">, pôrodná asistentka, Iveta </w:t>
      </w:r>
      <w:proofErr w:type="spellStart"/>
      <w:r w:rsidRPr="007A2AD8">
        <w:rPr>
          <w:rFonts w:eastAsia="Times New Roman" w:cs="Times New Roman"/>
          <w:color w:val="1D2129"/>
          <w:szCs w:val="24"/>
          <w:lang w:eastAsia="sk-SK"/>
        </w:rPr>
        <w:t>Lazorová</w:t>
      </w:r>
      <w:proofErr w:type="spellEnd"/>
      <w:r w:rsidRPr="007A2AD8">
        <w:rPr>
          <w:rFonts w:eastAsia="Times New Roman" w:cs="Times New Roman"/>
          <w:color w:val="1D2129"/>
          <w:szCs w:val="24"/>
          <w:lang w:eastAsia="sk-SK"/>
        </w:rPr>
        <w:t xml:space="preserve">, aktivistka, Zuzana </w:t>
      </w:r>
      <w:proofErr w:type="spellStart"/>
      <w:r w:rsidRPr="007A2AD8">
        <w:rPr>
          <w:rFonts w:eastAsia="Times New Roman" w:cs="Times New Roman"/>
          <w:color w:val="1D2129"/>
          <w:szCs w:val="24"/>
          <w:lang w:eastAsia="sk-SK"/>
        </w:rPr>
        <w:t>Krišková</w:t>
      </w:r>
      <w:proofErr w:type="spellEnd"/>
      <w:r w:rsidRPr="007A2AD8">
        <w:rPr>
          <w:rFonts w:eastAsia="Times New Roman" w:cs="Times New Roman"/>
          <w:color w:val="1D2129"/>
          <w:szCs w:val="24"/>
          <w:lang w:eastAsia="sk-SK"/>
        </w:rPr>
        <w:t xml:space="preserve">, psychiater, Jozef </w:t>
      </w:r>
      <w:proofErr w:type="spellStart"/>
      <w:r w:rsidRPr="007A2AD8">
        <w:rPr>
          <w:rFonts w:eastAsia="Times New Roman" w:cs="Times New Roman"/>
          <w:color w:val="1D2129"/>
          <w:szCs w:val="24"/>
          <w:lang w:eastAsia="sk-SK"/>
        </w:rPr>
        <w:t>Hašto</w:t>
      </w:r>
      <w:proofErr w:type="spellEnd"/>
      <w:r w:rsidRPr="007A2AD8">
        <w:rPr>
          <w:rFonts w:eastAsia="Times New Roman" w:cs="Times New Roman"/>
          <w:color w:val="1D2129"/>
          <w:szCs w:val="24"/>
          <w:lang w:eastAsia="sk-SK"/>
        </w:rPr>
        <w:t xml:space="preserve">, a pôrodník, Viliam Lokša. </w:t>
      </w:r>
    </w:p>
    <w:p w:rsidR="005F711E" w:rsidRPr="007A2AD8" w:rsidRDefault="005F711E" w:rsidP="005F711E">
      <w:pPr>
        <w:shd w:val="clear" w:color="auto" w:fill="FFFFFF"/>
        <w:spacing w:before="90" w:after="90" w:line="240" w:lineRule="auto"/>
        <w:jc w:val="both"/>
        <w:rPr>
          <w:rFonts w:eastAsia="Times New Roman" w:cs="Times New Roman"/>
          <w:color w:val="1D2129"/>
          <w:szCs w:val="24"/>
          <w:lang w:eastAsia="sk-SK"/>
        </w:rPr>
      </w:pPr>
      <w:r w:rsidRPr="007A2AD8">
        <w:rPr>
          <w:rFonts w:eastAsia="Times New Roman" w:cs="Times New Roman"/>
          <w:color w:val="1D2129"/>
          <w:szCs w:val="24"/>
          <w:lang w:eastAsia="sk-SK"/>
        </w:rPr>
        <w:tab/>
        <w:t xml:space="preserve">Ja som sa v rámci týždňa vyjadrila k šitiu bez anestézie: </w:t>
      </w:r>
    </w:p>
    <w:p w:rsidR="005F711E" w:rsidRPr="007A2AD8" w:rsidRDefault="005F711E" w:rsidP="005F711E">
      <w:pPr>
        <w:shd w:val="clear" w:color="auto" w:fill="FFFFFF"/>
        <w:spacing w:before="90" w:after="90" w:line="240" w:lineRule="auto"/>
        <w:jc w:val="both"/>
        <w:rPr>
          <w:rFonts w:eastAsia="Times New Roman" w:cs="Times New Roman"/>
          <w:color w:val="1D2129"/>
          <w:szCs w:val="24"/>
          <w:lang w:eastAsia="sk-SK"/>
        </w:rPr>
      </w:pPr>
      <w:r w:rsidRPr="007A2AD8">
        <w:rPr>
          <w:rFonts w:eastAsia="Times New Roman" w:cs="Times New Roman"/>
          <w:color w:val="1D2129"/>
          <w:szCs w:val="24"/>
          <w:lang w:eastAsia="sk-SK"/>
        </w:rPr>
        <w:tab/>
        <w:t xml:space="preserve">„Ľudské práva musíme rešpektovať a chrániť. V prípade šitia bez adekvátnej anestézie je porušené právo nebyť podrobená násiliu, mučeniu a inému krutému, neľudskému </w:t>
      </w:r>
      <w:r w:rsidR="005F6C80">
        <w:rPr>
          <w:rFonts w:eastAsia="Times New Roman" w:cs="Times New Roman"/>
          <w:color w:val="1D2129"/>
          <w:szCs w:val="24"/>
          <w:lang w:eastAsia="sk-SK"/>
        </w:rPr>
        <w:br/>
      </w:r>
      <w:r w:rsidRPr="007A2AD8">
        <w:rPr>
          <w:rFonts w:eastAsia="Times New Roman" w:cs="Times New Roman"/>
          <w:color w:val="1D2129"/>
          <w:szCs w:val="24"/>
          <w:lang w:eastAsia="sk-SK"/>
        </w:rPr>
        <w:t>a ponižujúcemu zaobchádzaniu.</w:t>
      </w:r>
    </w:p>
    <w:p w:rsidR="005F711E" w:rsidRPr="007A2AD8" w:rsidRDefault="005F711E" w:rsidP="005F711E">
      <w:pPr>
        <w:shd w:val="clear" w:color="auto" w:fill="FFFFFF"/>
        <w:spacing w:after="90" w:line="240" w:lineRule="auto"/>
        <w:jc w:val="both"/>
        <w:rPr>
          <w:rFonts w:eastAsia="Times New Roman" w:cs="Times New Roman"/>
          <w:color w:val="1D2129"/>
          <w:szCs w:val="24"/>
          <w:lang w:eastAsia="sk-SK"/>
        </w:rPr>
      </w:pPr>
      <w:r w:rsidRPr="007A2AD8">
        <w:rPr>
          <w:rFonts w:eastAsia="Times New Roman" w:cs="Times New Roman"/>
          <w:color w:val="1D2129"/>
          <w:szCs w:val="24"/>
          <w:lang w:eastAsia="sk-SK"/>
        </w:rPr>
        <w:tab/>
        <w:t>Šitie bez dostatočnej anestézie či iného spôsobu tíšenia bolesti spôsobuje ženám veľké utrpenie. Osobitný spravodajca OSN pre násilie a iné kruté, neľudské a ponižujúce zaobchádzanie alebo trest to označuje za jasný príklad hrubého zaobchádzania. Namiesto postupu, ktorý ženám spôsobuje vážne utrpenie, by mali byť v plnej miere využívané metódy, vďaka ktorým môžu byť pôrodné alebo popôrodné bolesti u žien tíšené.</w:t>
      </w:r>
    </w:p>
    <w:p w:rsidR="005F711E" w:rsidRPr="007A2AD8" w:rsidRDefault="005F711E" w:rsidP="005F711E">
      <w:pPr>
        <w:shd w:val="clear" w:color="auto" w:fill="FFFFFF"/>
        <w:spacing w:before="90" w:after="90" w:line="240" w:lineRule="auto"/>
        <w:jc w:val="both"/>
        <w:rPr>
          <w:rFonts w:eastAsia="Times New Roman" w:cs="Times New Roman"/>
          <w:color w:val="1D2129"/>
          <w:szCs w:val="24"/>
          <w:lang w:eastAsia="sk-SK"/>
        </w:rPr>
      </w:pPr>
      <w:r w:rsidRPr="007A2AD8">
        <w:rPr>
          <w:rFonts w:eastAsia="Times New Roman" w:cs="Times New Roman"/>
          <w:color w:val="1D2129"/>
          <w:szCs w:val="24"/>
          <w:lang w:eastAsia="sk-SK"/>
        </w:rPr>
        <w:tab/>
        <w:t xml:space="preserve">Šitie pôrodných poranení súvisí aj s problémom rutinného </w:t>
      </w:r>
      <w:proofErr w:type="spellStart"/>
      <w:r w:rsidRPr="007A2AD8">
        <w:rPr>
          <w:rFonts w:eastAsia="Times New Roman" w:cs="Times New Roman"/>
          <w:color w:val="1D2129"/>
          <w:szCs w:val="24"/>
          <w:lang w:eastAsia="sk-SK"/>
        </w:rPr>
        <w:t>nástrihu</w:t>
      </w:r>
      <w:proofErr w:type="spellEnd"/>
      <w:r w:rsidRPr="007A2AD8">
        <w:rPr>
          <w:rFonts w:eastAsia="Times New Roman" w:cs="Times New Roman"/>
          <w:color w:val="1D2129"/>
          <w:szCs w:val="24"/>
          <w:lang w:eastAsia="sk-SK"/>
        </w:rPr>
        <w:t xml:space="preserve"> hrádze. Tento úkon sa v slovenských vysokoškolských učebniciach stále prezentuje ako ochrana pred natrhnutím, čo však bolo vedeckými štúdiami vyvrátené. Podľa Svetovej zdravotníckej organizácie by sa </w:t>
      </w:r>
      <w:proofErr w:type="spellStart"/>
      <w:r w:rsidRPr="007A2AD8">
        <w:rPr>
          <w:rFonts w:eastAsia="Times New Roman" w:cs="Times New Roman"/>
          <w:color w:val="1D2129"/>
          <w:szCs w:val="24"/>
          <w:lang w:eastAsia="sk-SK"/>
        </w:rPr>
        <w:t>nástrih</w:t>
      </w:r>
      <w:proofErr w:type="spellEnd"/>
      <w:r w:rsidRPr="007A2AD8">
        <w:rPr>
          <w:rFonts w:eastAsia="Times New Roman" w:cs="Times New Roman"/>
          <w:color w:val="1D2129"/>
          <w:szCs w:val="24"/>
          <w:lang w:eastAsia="sk-SK"/>
        </w:rPr>
        <w:t xml:space="preserve"> mal používať len v nevyhnutných prípadoch, napríklad ak je ohrozený život dieťaťa. Ak sa </w:t>
      </w:r>
      <w:proofErr w:type="spellStart"/>
      <w:r w:rsidRPr="007A2AD8">
        <w:rPr>
          <w:rFonts w:eastAsia="Times New Roman" w:cs="Times New Roman"/>
          <w:color w:val="1D2129"/>
          <w:szCs w:val="24"/>
          <w:lang w:eastAsia="sk-SK"/>
        </w:rPr>
        <w:t>nástrih</w:t>
      </w:r>
      <w:proofErr w:type="spellEnd"/>
      <w:r w:rsidRPr="007A2AD8">
        <w:rPr>
          <w:rFonts w:eastAsia="Times New Roman" w:cs="Times New Roman"/>
          <w:color w:val="1D2129"/>
          <w:szCs w:val="24"/>
          <w:lang w:eastAsia="sk-SK"/>
        </w:rPr>
        <w:t xml:space="preserve"> vykonáva bez medicínsky indikovaného dôvodu, takisto predstavuje hrubé zaobchádzanie.“</w:t>
      </w:r>
    </w:p>
    <w:p w:rsidR="005F711E" w:rsidRPr="007A2AD8" w:rsidRDefault="005F711E" w:rsidP="005F711E">
      <w:pPr>
        <w:pStyle w:val="Nadpis4"/>
        <w:rPr>
          <w:rFonts w:eastAsia="Times New Roman"/>
          <w:lang w:eastAsia="sk-SK"/>
        </w:rPr>
      </w:pPr>
      <w:r w:rsidRPr="007A2AD8">
        <w:rPr>
          <w:rFonts w:eastAsia="Times New Roman"/>
          <w:lang w:eastAsia="sk-SK"/>
        </w:rPr>
        <w:t xml:space="preserve">Diskusia o dôvere v štát </w:t>
      </w:r>
    </w:p>
    <w:p w:rsidR="005F711E" w:rsidRPr="007A2AD8" w:rsidRDefault="005F711E" w:rsidP="005F711E">
      <w:pPr>
        <w:shd w:val="clear" w:color="auto" w:fill="FFFFFF"/>
        <w:spacing w:before="90" w:after="90" w:line="240" w:lineRule="auto"/>
        <w:jc w:val="both"/>
        <w:rPr>
          <w:rFonts w:eastAsia="Times New Roman" w:cs="Times New Roman"/>
          <w:color w:val="1D2129"/>
          <w:szCs w:val="24"/>
          <w:lang w:eastAsia="sk-SK"/>
        </w:rPr>
      </w:pPr>
      <w:r w:rsidRPr="007A2AD8">
        <w:rPr>
          <w:rFonts w:eastAsia="Times New Roman" w:cs="Times New Roman"/>
          <w:color w:val="1D2129"/>
          <w:szCs w:val="24"/>
          <w:lang w:eastAsia="sk-SK"/>
        </w:rPr>
        <w:tab/>
        <w:t xml:space="preserve">Prijala som pozvanie na diskusiu “O tom potom” o dôvere v štát a v jeho inštitúcie. </w:t>
      </w:r>
      <w:r w:rsidR="005F6C80">
        <w:rPr>
          <w:rFonts w:eastAsia="Times New Roman" w:cs="Times New Roman"/>
          <w:color w:val="1D2129"/>
          <w:szCs w:val="24"/>
          <w:lang w:eastAsia="sk-SK"/>
        </w:rPr>
        <w:br/>
      </w:r>
      <w:r w:rsidRPr="007A2AD8">
        <w:rPr>
          <w:rFonts w:eastAsia="Times New Roman" w:cs="Times New Roman"/>
          <w:color w:val="1D2129"/>
          <w:szCs w:val="24"/>
          <w:lang w:eastAsia="sk-SK"/>
        </w:rPr>
        <w:t xml:space="preserve">O tom, čo je to dôvera a ako sa má prejavovať dôveryhodný štát som diskutovala s novinárom, Dušanom </w:t>
      </w:r>
      <w:proofErr w:type="spellStart"/>
      <w:r w:rsidRPr="007A2AD8">
        <w:rPr>
          <w:rFonts w:eastAsia="Times New Roman" w:cs="Times New Roman"/>
          <w:color w:val="1D2129"/>
          <w:szCs w:val="24"/>
          <w:lang w:eastAsia="sk-SK"/>
        </w:rPr>
        <w:t>Karolyim</w:t>
      </w:r>
      <w:proofErr w:type="spellEnd"/>
      <w:r w:rsidRPr="007A2AD8">
        <w:rPr>
          <w:rFonts w:eastAsia="Times New Roman" w:cs="Times New Roman"/>
          <w:color w:val="1D2129"/>
          <w:szCs w:val="24"/>
          <w:lang w:eastAsia="sk-SK"/>
        </w:rPr>
        <w:t xml:space="preserve">, a so Zuzanou </w:t>
      </w:r>
      <w:proofErr w:type="spellStart"/>
      <w:r w:rsidRPr="007A2AD8">
        <w:rPr>
          <w:rFonts w:eastAsia="Times New Roman" w:cs="Times New Roman"/>
          <w:color w:val="1D2129"/>
          <w:szCs w:val="24"/>
          <w:lang w:eastAsia="sk-SK"/>
        </w:rPr>
        <w:t>Révészovou</w:t>
      </w:r>
      <w:proofErr w:type="spellEnd"/>
      <w:r w:rsidRPr="007A2AD8">
        <w:rPr>
          <w:rFonts w:eastAsia="Times New Roman" w:cs="Times New Roman"/>
          <w:color w:val="1D2129"/>
          <w:szCs w:val="24"/>
          <w:lang w:eastAsia="sk-SK"/>
        </w:rPr>
        <w:t>, ktorá v súčasnosti pôsobí v špeciálnej základnej škole.</w:t>
      </w:r>
    </w:p>
    <w:p w:rsidR="005F711E" w:rsidRPr="007A2AD8" w:rsidRDefault="005F711E" w:rsidP="005F711E">
      <w:pPr>
        <w:pStyle w:val="Nadpis4"/>
        <w:rPr>
          <w:rFonts w:eastAsia="Times New Roman"/>
          <w:lang w:eastAsia="sk-SK"/>
        </w:rPr>
      </w:pPr>
      <w:r w:rsidRPr="007A2AD8">
        <w:rPr>
          <w:rFonts w:eastAsia="Times New Roman"/>
          <w:lang w:eastAsia="sk-SK"/>
        </w:rPr>
        <w:lastRenderedPageBreak/>
        <w:t xml:space="preserve">Podpora Svetového dňa utečencov </w:t>
      </w:r>
    </w:p>
    <w:p w:rsidR="005F711E" w:rsidRPr="007A2AD8" w:rsidRDefault="005F711E" w:rsidP="005F711E">
      <w:pPr>
        <w:shd w:val="clear" w:color="auto" w:fill="FFFFFF"/>
        <w:spacing w:before="90" w:after="90" w:line="240" w:lineRule="auto"/>
        <w:jc w:val="both"/>
        <w:rPr>
          <w:rFonts w:eastAsia="Times New Roman" w:cs="Times New Roman"/>
          <w:color w:val="1D2129"/>
          <w:szCs w:val="24"/>
          <w:lang w:eastAsia="sk-SK"/>
        </w:rPr>
      </w:pPr>
      <w:r w:rsidRPr="007A2AD8">
        <w:rPr>
          <w:rFonts w:eastAsia="Times New Roman" w:cs="Times New Roman"/>
          <w:color w:val="1D2129"/>
          <w:szCs w:val="24"/>
          <w:lang w:eastAsia="sk-SK"/>
        </w:rPr>
        <w:tab/>
        <w:t xml:space="preserve">Právničky KVOP sa zúčastnili podujatia Nedeľná Paráda, ktorú pripravila Nadácia Milana </w:t>
      </w:r>
      <w:proofErr w:type="spellStart"/>
      <w:r w:rsidRPr="007A2AD8">
        <w:rPr>
          <w:rFonts w:eastAsia="Times New Roman" w:cs="Times New Roman"/>
          <w:color w:val="1D2129"/>
          <w:szCs w:val="24"/>
          <w:lang w:eastAsia="sk-SK"/>
        </w:rPr>
        <w:t>Šimečku</w:t>
      </w:r>
      <w:proofErr w:type="spellEnd"/>
      <w:r w:rsidRPr="007A2AD8">
        <w:rPr>
          <w:rFonts w:eastAsia="Times New Roman" w:cs="Times New Roman"/>
          <w:color w:val="1D2129"/>
          <w:szCs w:val="24"/>
          <w:lang w:eastAsia="sk-SK"/>
        </w:rPr>
        <w:t xml:space="preserve"> pri príležitosti osláv Svetového dňa utečencov. V informačnom stánku KVOP sa účastníci a účastníčky mohli oboznámiť s činnosťou VOP a s informáciami ohľadom situácií, v ktorých im môže pomôcť, keď úrady porušujú ich práva a slobody. </w:t>
      </w:r>
    </w:p>
    <w:p w:rsidR="005F711E" w:rsidRPr="007A2AD8" w:rsidRDefault="005F711E" w:rsidP="005F711E">
      <w:pPr>
        <w:pStyle w:val="Nadpis4"/>
        <w:rPr>
          <w:rFonts w:eastAsia="Times New Roman"/>
          <w:lang w:eastAsia="sk-SK"/>
        </w:rPr>
      </w:pPr>
      <w:r w:rsidRPr="007A2AD8">
        <w:rPr>
          <w:rFonts w:eastAsia="Times New Roman"/>
          <w:lang w:eastAsia="sk-SK"/>
        </w:rPr>
        <w:t>Ústavnoprá</w:t>
      </w:r>
      <w:r w:rsidR="004E040F">
        <w:rPr>
          <w:rFonts w:eastAsia="Times New Roman"/>
          <w:lang w:eastAsia="sk-SK"/>
        </w:rPr>
        <w:t xml:space="preserve">vne aspekty ochrany práv LGBTI </w:t>
      </w:r>
    </w:p>
    <w:p w:rsidR="005F711E" w:rsidRPr="007A2AD8" w:rsidRDefault="005F711E" w:rsidP="005F711E">
      <w:pPr>
        <w:shd w:val="clear" w:color="auto" w:fill="FFFFFF"/>
        <w:spacing w:before="90" w:after="90" w:line="240" w:lineRule="auto"/>
        <w:jc w:val="both"/>
        <w:rPr>
          <w:rFonts w:eastAsia="Times New Roman" w:cs="Times New Roman"/>
          <w:color w:val="1D2129"/>
          <w:szCs w:val="24"/>
          <w:lang w:eastAsia="sk-SK"/>
        </w:rPr>
      </w:pPr>
      <w:r w:rsidRPr="007A2AD8">
        <w:rPr>
          <w:rFonts w:eastAsia="Times New Roman" w:cs="Times New Roman"/>
          <w:b/>
          <w:color w:val="1D2129"/>
          <w:szCs w:val="24"/>
          <w:lang w:eastAsia="sk-SK"/>
        </w:rPr>
        <w:tab/>
      </w:r>
      <w:r w:rsidRPr="007A2AD8">
        <w:rPr>
          <w:rFonts w:eastAsia="Times New Roman" w:cs="Times New Roman"/>
          <w:color w:val="1D2129"/>
          <w:szCs w:val="24"/>
          <w:lang w:eastAsia="sk-SK"/>
        </w:rPr>
        <w:t xml:space="preserve">Na základe pozvania Evanjelickej cirkvi Augsburského vyznania Bratislava Staré mesto som sa zúčastnila konferencie, na ktorej som predniesla informáciu o aktuálnom stave problematiky ochrany práv príslušníkov LGBTI </w:t>
      </w:r>
      <w:proofErr w:type="spellStart"/>
      <w:r w:rsidRPr="007A2AD8">
        <w:rPr>
          <w:rFonts w:eastAsia="Times New Roman" w:cs="Times New Roman"/>
          <w:i/>
          <w:color w:val="1D2129"/>
          <w:szCs w:val="24"/>
          <w:lang w:eastAsia="sk-SK"/>
        </w:rPr>
        <w:t>de</w:t>
      </w:r>
      <w:proofErr w:type="spellEnd"/>
      <w:r w:rsidRPr="007A2AD8">
        <w:rPr>
          <w:rFonts w:eastAsia="Times New Roman" w:cs="Times New Roman"/>
          <w:i/>
          <w:color w:val="1D2129"/>
          <w:szCs w:val="24"/>
          <w:lang w:eastAsia="sk-SK"/>
        </w:rPr>
        <w:t xml:space="preserve"> </w:t>
      </w:r>
      <w:proofErr w:type="spellStart"/>
      <w:r w:rsidRPr="007A2AD8">
        <w:rPr>
          <w:rFonts w:eastAsia="Times New Roman" w:cs="Times New Roman"/>
          <w:i/>
          <w:color w:val="1D2129"/>
          <w:szCs w:val="24"/>
          <w:lang w:eastAsia="sk-SK"/>
        </w:rPr>
        <w:t>constitutione</w:t>
      </w:r>
      <w:proofErr w:type="spellEnd"/>
      <w:r w:rsidRPr="007A2AD8">
        <w:rPr>
          <w:rFonts w:eastAsia="Times New Roman" w:cs="Times New Roman"/>
          <w:i/>
          <w:color w:val="1D2129"/>
          <w:szCs w:val="24"/>
          <w:lang w:eastAsia="sk-SK"/>
        </w:rPr>
        <w:t xml:space="preserve"> lata</w:t>
      </w:r>
      <w:r w:rsidRPr="007A2AD8">
        <w:rPr>
          <w:rFonts w:eastAsia="Times New Roman" w:cs="Times New Roman"/>
          <w:color w:val="1D2129"/>
          <w:szCs w:val="24"/>
          <w:lang w:eastAsia="sk-SK"/>
        </w:rPr>
        <w:t xml:space="preserve"> i </w:t>
      </w:r>
      <w:proofErr w:type="spellStart"/>
      <w:r w:rsidRPr="007A2AD8">
        <w:rPr>
          <w:rFonts w:eastAsia="Times New Roman" w:cs="Times New Roman"/>
          <w:i/>
          <w:color w:val="1D2129"/>
          <w:szCs w:val="24"/>
          <w:lang w:eastAsia="sk-SK"/>
        </w:rPr>
        <w:t>de</w:t>
      </w:r>
      <w:proofErr w:type="spellEnd"/>
      <w:r w:rsidRPr="007A2AD8">
        <w:rPr>
          <w:rFonts w:eastAsia="Times New Roman" w:cs="Times New Roman"/>
          <w:i/>
          <w:color w:val="1D2129"/>
          <w:szCs w:val="24"/>
          <w:lang w:eastAsia="sk-SK"/>
        </w:rPr>
        <w:t xml:space="preserve"> </w:t>
      </w:r>
      <w:proofErr w:type="spellStart"/>
      <w:r w:rsidRPr="007A2AD8">
        <w:rPr>
          <w:rFonts w:eastAsia="Times New Roman" w:cs="Times New Roman"/>
          <w:i/>
          <w:color w:val="1D2129"/>
          <w:szCs w:val="24"/>
          <w:lang w:eastAsia="sk-SK"/>
        </w:rPr>
        <w:t>lege</w:t>
      </w:r>
      <w:proofErr w:type="spellEnd"/>
      <w:r w:rsidRPr="007A2AD8">
        <w:rPr>
          <w:rFonts w:eastAsia="Times New Roman" w:cs="Times New Roman"/>
          <w:i/>
          <w:color w:val="1D2129"/>
          <w:szCs w:val="24"/>
          <w:lang w:eastAsia="sk-SK"/>
        </w:rPr>
        <w:t xml:space="preserve"> lata </w:t>
      </w:r>
      <w:r w:rsidRPr="007A2AD8">
        <w:rPr>
          <w:rFonts w:eastAsia="Times New Roman" w:cs="Times New Roman"/>
          <w:color w:val="1D2129"/>
          <w:szCs w:val="24"/>
          <w:lang w:eastAsia="sk-SK"/>
        </w:rPr>
        <w:t xml:space="preserve">v nadväznosti  na aktuálnu judikatúru ESĽP aj Súdneho dvora Európskej únie. Zásadný záver, ktorý by mal byť určujúci pre danú oblasť je predovšetkým to, že existencia osobitnej ústavnoprávnej ochrany manželstva ako jedinečného zväzku muža a ženy (čl. 41 ods. 1 ústavy) netvorí prekážku </w:t>
      </w:r>
      <w:r w:rsidR="005F6C80">
        <w:rPr>
          <w:rFonts w:eastAsia="Times New Roman" w:cs="Times New Roman"/>
          <w:color w:val="1D2129"/>
          <w:szCs w:val="24"/>
          <w:lang w:eastAsia="sk-SK"/>
        </w:rPr>
        <w:br/>
      </w:r>
      <w:r w:rsidRPr="007A2AD8">
        <w:rPr>
          <w:rFonts w:eastAsia="Times New Roman" w:cs="Times New Roman"/>
          <w:color w:val="1D2129"/>
          <w:szCs w:val="24"/>
          <w:lang w:eastAsia="sk-SK"/>
        </w:rPr>
        <w:t>pre vytvorenie  právneho rámca pre páry osôb rovnakého pohlavia  (takáto právna situácia je v Chorvátsku i v Maďarsku).</w:t>
      </w:r>
    </w:p>
    <w:p w:rsidR="005F711E" w:rsidRPr="007A2AD8" w:rsidRDefault="005F711E" w:rsidP="005F711E">
      <w:pPr>
        <w:pStyle w:val="Nadpis4"/>
        <w:rPr>
          <w:rFonts w:eastAsia="Times New Roman"/>
          <w:lang w:eastAsia="sk-SK"/>
        </w:rPr>
      </w:pPr>
      <w:r w:rsidRPr="007A2AD8">
        <w:rPr>
          <w:rFonts w:eastAsia="Times New Roman"/>
          <w:lang w:eastAsia="sk-SK"/>
        </w:rPr>
        <w:t>Konferencia „Aktívne starnutie a </w:t>
      </w:r>
      <w:r w:rsidR="004E040F">
        <w:rPr>
          <w:rFonts w:eastAsia="Times New Roman"/>
          <w:lang w:eastAsia="sk-SK"/>
        </w:rPr>
        <w:t xml:space="preserve">medzigeneračná spolupráca“ </w:t>
      </w:r>
    </w:p>
    <w:p w:rsidR="005F711E" w:rsidRPr="007A2AD8" w:rsidRDefault="005F711E" w:rsidP="005F711E">
      <w:pPr>
        <w:shd w:val="clear" w:color="auto" w:fill="FFFFFF"/>
        <w:spacing w:before="90" w:after="90" w:line="240" w:lineRule="auto"/>
        <w:jc w:val="both"/>
        <w:rPr>
          <w:rFonts w:eastAsia="Times New Roman" w:cs="Times New Roman"/>
          <w:color w:val="1D2129"/>
          <w:szCs w:val="24"/>
          <w:lang w:eastAsia="sk-SK"/>
        </w:rPr>
      </w:pPr>
      <w:r w:rsidRPr="007A2AD8">
        <w:rPr>
          <w:rFonts w:eastAsia="Times New Roman" w:cs="Times New Roman"/>
          <w:color w:val="1D2129"/>
          <w:szCs w:val="24"/>
          <w:lang w:eastAsia="sk-SK"/>
        </w:rPr>
        <w:tab/>
        <w:t xml:space="preserve">Intenzívne sa venujem aj ochrane práv seniorov. Na konferencii v Bratislave som prezentovala spôsoby, akými KVOP bojuje za práva starších a zraniteľnejších ľudí. Konkrétne som spomenula prieskum kontroly dodržiavania základných práv v zariadeniach pre seniorov. Poukázala som na v tom čase predbežné výsledky, ktoré naznačili, že v tejto oblasti má Slovensko stále veľký priestor na zlepšenie. Okrem toho som počas diskusie upozornila aj </w:t>
      </w:r>
      <w:r w:rsidR="005F6C80">
        <w:rPr>
          <w:rFonts w:eastAsia="Times New Roman" w:cs="Times New Roman"/>
          <w:color w:val="1D2129"/>
          <w:szCs w:val="24"/>
          <w:lang w:eastAsia="sk-SK"/>
        </w:rPr>
        <w:br/>
      </w:r>
      <w:r w:rsidRPr="007A2AD8">
        <w:rPr>
          <w:rFonts w:eastAsia="Times New Roman" w:cs="Times New Roman"/>
          <w:color w:val="1D2129"/>
          <w:szCs w:val="24"/>
          <w:lang w:eastAsia="sk-SK"/>
        </w:rPr>
        <w:t xml:space="preserve">na ďalšie rezervy v ochrane práv seniorov, presnejšie na diskrimináciu na základe veku zo strany štátu. V prípade príspevkov na motorové vozidlo a osobnú asistenciu, ktoré môžu získať len ľudia, ktorí ešte nemajú viac ako 65 rokov, som sa obrátila na ústavný súd a žiadala </w:t>
      </w:r>
      <w:r w:rsidR="005F6C80">
        <w:rPr>
          <w:rFonts w:eastAsia="Times New Roman" w:cs="Times New Roman"/>
          <w:color w:val="1D2129"/>
          <w:szCs w:val="24"/>
          <w:lang w:eastAsia="sk-SK"/>
        </w:rPr>
        <w:br/>
      </w:r>
      <w:r w:rsidRPr="007A2AD8">
        <w:rPr>
          <w:rFonts w:eastAsia="Times New Roman" w:cs="Times New Roman"/>
          <w:color w:val="1D2129"/>
          <w:szCs w:val="24"/>
          <w:lang w:eastAsia="sk-SK"/>
        </w:rPr>
        <w:t>o odstránenie diskriminačných podmienok zo zákona. Ústavný súd prijal môj návrh na ďalšie konanie.</w:t>
      </w:r>
    </w:p>
    <w:p w:rsidR="005F711E" w:rsidRPr="007A2AD8" w:rsidRDefault="005F711E" w:rsidP="005F711E">
      <w:pPr>
        <w:pStyle w:val="Nadpis4"/>
        <w:rPr>
          <w:rFonts w:eastAsia="Times New Roman"/>
          <w:lang w:eastAsia="sk-SK"/>
        </w:rPr>
      </w:pPr>
      <w:r w:rsidRPr="007A2AD8">
        <w:rPr>
          <w:rFonts w:eastAsia="Times New Roman"/>
          <w:lang w:eastAsia="sk-SK"/>
        </w:rPr>
        <w:t xml:space="preserve">Pracovné stretnutie so zástupcami veľvyslanectiev na Slovensku </w:t>
      </w:r>
    </w:p>
    <w:p w:rsidR="005F711E" w:rsidRPr="007A2AD8" w:rsidRDefault="005F711E" w:rsidP="005F711E">
      <w:pPr>
        <w:shd w:val="clear" w:color="auto" w:fill="FFFFFF"/>
        <w:spacing w:before="90" w:after="90" w:line="240" w:lineRule="auto"/>
        <w:jc w:val="both"/>
        <w:rPr>
          <w:rFonts w:eastAsia="Times New Roman" w:cs="Times New Roman"/>
          <w:color w:val="1D2129"/>
          <w:szCs w:val="24"/>
          <w:lang w:eastAsia="sk-SK"/>
        </w:rPr>
      </w:pPr>
      <w:r w:rsidRPr="007A2AD8">
        <w:rPr>
          <w:rFonts w:eastAsia="Times New Roman" w:cs="Times New Roman"/>
          <w:color w:val="1D2129"/>
          <w:szCs w:val="24"/>
          <w:lang w:eastAsia="sk-SK"/>
        </w:rPr>
        <w:tab/>
        <w:t xml:space="preserve">Na základe pozvania Chargé </w:t>
      </w:r>
      <w:proofErr w:type="spellStart"/>
      <w:r w:rsidRPr="007A2AD8">
        <w:rPr>
          <w:rFonts w:eastAsia="Times New Roman" w:cs="Times New Roman"/>
          <w:color w:val="1D2129"/>
          <w:szCs w:val="24"/>
          <w:lang w:eastAsia="sk-SK"/>
        </w:rPr>
        <w:t>d´affaires</w:t>
      </w:r>
      <w:proofErr w:type="spellEnd"/>
      <w:r w:rsidRPr="007A2AD8">
        <w:rPr>
          <w:rFonts w:eastAsia="Times New Roman" w:cs="Times New Roman"/>
          <w:color w:val="1D2129"/>
          <w:szCs w:val="24"/>
          <w:lang w:eastAsia="sk-SK"/>
        </w:rPr>
        <w:t xml:space="preserve">  Kanady</w:t>
      </w:r>
      <w:r w:rsidR="00BE7753">
        <w:rPr>
          <w:rFonts w:eastAsia="Times New Roman" w:cs="Times New Roman"/>
          <w:color w:val="1D2129"/>
          <w:szCs w:val="24"/>
          <w:lang w:eastAsia="sk-SK"/>
        </w:rPr>
        <w:t>,</w:t>
      </w:r>
      <w:r w:rsidRPr="007A2AD8">
        <w:rPr>
          <w:rFonts w:eastAsia="Times New Roman" w:cs="Times New Roman"/>
          <w:color w:val="1D2129"/>
          <w:szCs w:val="24"/>
          <w:lang w:eastAsia="sk-SK"/>
        </w:rPr>
        <w:t xml:space="preserve"> John</w:t>
      </w:r>
      <w:r w:rsidR="00BE7753">
        <w:rPr>
          <w:rFonts w:eastAsia="Times New Roman" w:cs="Times New Roman"/>
          <w:color w:val="1D2129"/>
          <w:szCs w:val="24"/>
          <w:lang w:eastAsia="sk-SK"/>
        </w:rPr>
        <w:t>a</w:t>
      </w:r>
      <w:r w:rsidRPr="007A2AD8">
        <w:rPr>
          <w:rFonts w:eastAsia="Times New Roman" w:cs="Times New Roman"/>
          <w:color w:val="1D2129"/>
          <w:szCs w:val="24"/>
          <w:lang w:eastAsia="sk-SK"/>
        </w:rPr>
        <w:t xml:space="preserve"> von Kaufmanna</w:t>
      </w:r>
      <w:r w:rsidR="00BE7753">
        <w:rPr>
          <w:rFonts w:eastAsia="Times New Roman" w:cs="Times New Roman"/>
          <w:color w:val="1D2129"/>
          <w:szCs w:val="24"/>
          <w:lang w:eastAsia="sk-SK"/>
        </w:rPr>
        <w:t>,</w:t>
      </w:r>
      <w:r w:rsidRPr="007A2AD8">
        <w:rPr>
          <w:rFonts w:eastAsia="Times New Roman" w:cs="Times New Roman"/>
          <w:color w:val="1D2129"/>
          <w:szCs w:val="24"/>
          <w:lang w:eastAsia="sk-SK"/>
        </w:rPr>
        <w:t xml:space="preserve"> som sa stretla so zástupcami približne 20 veľvyslanectiev na Slovensku, na ktorom som prezentovala činnosť VOP v roku 2017, 2018 (s odkazmi na konkrétne podnety tak, ako boli uvedené v správe o činnosti VOP v anglickom jazyku), priblížila ústavnoprávnu a zákonnú úpravu tohto inštitútu (s odkazmi na pôsobnosť VOP prostredníctvom Ombudsmankinho sprievodcu orgánmi verejnej správy v anglickom jazyku) a zodpovedala som otázky zo strany prítomných účastníkov stretnutia. </w:t>
      </w:r>
    </w:p>
    <w:p w:rsidR="005F711E" w:rsidRPr="007A2AD8" w:rsidRDefault="005F711E" w:rsidP="005F711E">
      <w:pPr>
        <w:pStyle w:val="Nadpis4"/>
        <w:rPr>
          <w:rFonts w:eastAsia="Times New Roman" w:cs="Times New Roman"/>
          <w:szCs w:val="24"/>
          <w:lang w:eastAsia="sk-SK"/>
        </w:rPr>
      </w:pPr>
      <w:r w:rsidRPr="007A2AD8">
        <w:rPr>
          <w:rFonts w:eastAsia="Times New Roman" w:cs="Times New Roman"/>
          <w:szCs w:val="24"/>
          <w:lang w:eastAsia="sk-SK"/>
        </w:rPr>
        <w:t>Konferencia “</w:t>
      </w:r>
      <w:proofErr w:type="spellStart"/>
      <w:r w:rsidRPr="007A2AD8">
        <w:rPr>
          <w:rFonts w:eastAsia="Times New Roman" w:cs="Times New Roman"/>
          <w:szCs w:val="24"/>
          <w:lang w:eastAsia="sk-SK"/>
        </w:rPr>
        <w:t>Romologické</w:t>
      </w:r>
      <w:proofErr w:type="spellEnd"/>
      <w:r w:rsidRPr="007A2AD8">
        <w:rPr>
          <w:rFonts w:eastAsia="Times New Roman" w:cs="Times New Roman"/>
          <w:szCs w:val="24"/>
          <w:lang w:eastAsia="sk-SK"/>
        </w:rPr>
        <w:t xml:space="preserve"> </w:t>
      </w:r>
      <w:proofErr w:type="spellStart"/>
      <w:r w:rsidRPr="007A2AD8">
        <w:rPr>
          <w:rFonts w:eastAsia="Times New Roman" w:cs="Times New Roman"/>
          <w:szCs w:val="24"/>
          <w:lang w:eastAsia="sk-SK"/>
        </w:rPr>
        <w:t>dis</w:t>
      </w:r>
      <w:r w:rsidR="004E040F">
        <w:rPr>
          <w:rFonts w:eastAsia="Times New Roman" w:cs="Times New Roman"/>
          <w:szCs w:val="24"/>
          <w:lang w:eastAsia="sk-SK"/>
        </w:rPr>
        <w:t>kurzy</w:t>
      </w:r>
      <w:proofErr w:type="spellEnd"/>
      <w:r w:rsidR="004E040F">
        <w:rPr>
          <w:rFonts w:eastAsia="Times New Roman" w:cs="Times New Roman"/>
          <w:szCs w:val="24"/>
          <w:lang w:eastAsia="sk-SK"/>
        </w:rPr>
        <w:t xml:space="preserve"> - RODI 2018” </w:t>
      </w:r>
    </w:p>
    <w:p w:rsidR="005F711E" w:rsidRPr="007A2AD8" w:rsidRDefault="005F711E" w:rsidP="005F711E">
      <w:pPr>
        <w:shd w:val="clear" w:color="auto" w:fill="FFFFFF"/>
        <w:spacing w:before="90" w:after="90" w:line="240" w:lineRule="auto"/>
        <w:jc w:val="both"/>
        <w:rPr>
          <w:rFonts w:eastAsia="Times New Roman" w:cs="Times New Roman"/>
          <w:color w:val="1D2129"/>
          <w:szCs w:val="24"/>
          <w:lang w:eastAsia="sk-SK"/>
        </w:rPr>
      </w:pPr>
      <w:r w:rsidRPr="007A2AD8">
        <w:rPr>
          <w:rFonts w:eastAsia="Times New Roman" w:cs="Times New Roman"/>
          <w:color w:val="1D2129"/>
          <w:szCs w:val="24"/>
          <w:lang w:eastAsia="sk-SK"/>
        </w:rPr>
        <w:tab/>
        <w:t>V Nitre som krátkym príspevkom otvorila konferenciu “</w:t>
      </w:r>
      <w:proofErr w:type="spellStart"/>
      <w:r w:rsidRPr="007A2AD8">
        <w:rPr>
          <w:rFonts w:eastAsia="Times New Roman" w:cs="Times New Roman"/>
          <w:color w:val="1D2129"/>
          <w:szCs w:val="24"/>
          <w:lang w:eastAsia="sk-SK"/>
        </w:rPr>
        <w:t>Romologické</w:t>
      </w:r>
      <w:proofErr w:type="spellEnd"/>
      <w:r w:rsidRPr="007A2AD8">
        <w:rPr>
          <w:rFonts w:eastAsia="Times New Roman" w:cs="Times New Roman"/>
          <w:color w:val="1D2129"/>
          <w:szCs w:val="24"/>
          <w:lang w:eastAsia="sk-SK"/>
        </w:rPr>
        <w:t xml:space="preserve"> </w:t>
      </w:r>
      <w:proofErr w:type="spellStart"/>
      <w:r w:rsidRPr="007A2AD8">
        <w:rPr>
          <w:rFonts w:eastAsia="Times New Roman" w:cs="Times New Roman"/>
          <w:color w:val="1D2129"/>
          <w:szCs w:val="24"/>
          <w:lang w:eastAsia="sk-SK"/>
        </w:rPr>
        <w:t>diskurzy</w:t>
      </w:r>
      <w:proofErr w:type="spellEnd"/>
      <w:r w:rsidRPr="007A2AD8">
        <w:rPr>
          <w:rFonts w:eastAsia="Times New Roman" w:cs="Times New Roman"/>
          <w:color w:val="1D2129"/>
          <w:szCs w:val="24"/>
          <w:lang w:eastAsia="sk-SK"/>
        </w:rPr>
        <w:t xml:space="preserve"> - RODI 2018”. Základom pre pochopenie rómskej kultúry je odlíšenie charakteristických čŕt tohto etnika od dôsledkov chudoby. Zároveň je kľúčom nájsť také riešenia, ktoré ľuďom </w:t>
      </w:r>
      <w:r w:rsidR="005F6C80">
        <w:rPr>
          <w:rFonts w:eastAsia="Times New Roman" w:cs="Times New Roman"/>
          <w:color w:val="1D2129"/>
          <w:szCs w:val="24"/>
          <w:lang w:eastAsia="sk-SK"/>
        </w:rPr>
        <w:br/>
      </w:r>
      <w:r w:rsidRPr="007A2AD8">
        <w:rPr>
          <w:rFonts w:eastAsia="Times New Roman" w:cs="Times New Roman"/>
          <w:color w:val="1D2129"/>
          <w:szCs w:val="24"/>
          <w:lang w:eastAsia="sk-SK"/>
        </w:rPr>
        <w:t xml:space="preserve">z </w:t>
      </w:r>
      <w:proofErr w:type="spellStart"/>
      <w:r w:rsidRPr="007A2AD8">
        <w:rPr>
          <w:rFonts w:eastAsia="Times New Roman" w:cs="Times New Roman"/>
          <w:color w:val="1D2129"/>
          <w:szCs w:val="24"/>
          <w:lang w:eastAsia="sk-SK"/>
        </w:rPr>
        <w:t>marginalizovaných</w:t>
      </w:r>
      <w:proofErr w:type="spellEnd"/>
      <w:r w:rsidRPr="007A2AD8">
        <w:rPr>
          <w:rFonts w:eastAsia="Times New Roman" w:cs="Times New Roman"/>
          <w:color w:val="1D2129"/>
          <w:szCs w:val="24"/>
          <w:lang w:eastAsia="sk-SK"/>
        </w:rPr>
        <w:t xml:space="preserve"> komunít a zo sociálne znevýhodneného prostredia pomôžu vymaniť sa </w:t>
      </w:r>
      <w:r w:rsidR="005F6C80">
        <w:rPr>
          <w:rFonts w:eastAsia="Times New Roman" w:cs="Times New Roman"/>
          <w:color w:val="1D2129"/>
          <w:szCs w:val="24"/>
          <w:lang w:eastAsia="sk-SK"/>
        </w:rPr>
        <w:br/>
      </w:r>
      <w:r w:rsidRPr="007A2AD8">
        <w:rPr>
          <w:rFonts w:eastAsia="Times New Roman" w:cs="Times New Roman"/>
          <w:color w:val="1D2129"/>
          <w:szCs w:val="24"/>
          <w:lang w:eastAsia="sk-SK"/>
        </w:rPr>
        <w:t xml:space="preserve">z generačnej chudoby. V tomto kontexte má svoje nezastupiteľné miesto aj vzdelávanie – či už zavedenie povinnej predškolskej dochádzky alebo krokov na zabránenie segregácie </w:t>
      </w:r>
      <w:r w:rsidR="005F6C80">
        <w:rPr>
          <w:rFonts w:eastAsia="Times New Roman" w:cs="Times New Roman"/>
          <w:color w:val="1D2129"/>
          <w:szCs w:val="24"/>
          <w:lang w:eastAsia="sk-SK"/>
        </w:rPr>
        <w:br/>
      </w:r>
      <w:r w:rsidRPr="007A2AD8">
        <w:rPr>
          <w:rFonts w:eastAsia="Times New Roman" w:cs="Times New Roman"/>
          <w:color w:val="1D2129"/>
          <w:szCs w:val="24"/>
          <w:lang w:eastAsia="sk-SK"/>
        </w:rPr>
        <w:t>a diskriminácie v školách.</w:t>
      </w:r>
    </w:p>
    <w:p w:rsidR="005F711E" w:rsidRPr="007A2AD8" w:rsidRDefault="005F711E" w:rsidP="005F711E">
      <w:pPr>
        <w:pStyle w:val="Nadpis4"/>
        <w:rPr>
          <w:rFonts w:eastAsia="Times New Roman" w:cs="Times New Roman"/>
          <w:szCs w:val="24"/>
          <w:lang w:eastAsia="sk-SK"/>
        </w:rPr>
      </w:pPr>
      <w:r w:rsidRPr="007A2AD8">
        <w:rPr>
          <w:rFonts w:eastAsia="Times New Roman" w:cs="Times New Roman"/>
          <w:szCs w:val="24"/>
          <w:lang w:eastAsia="sk-SK"/>
        </w:rPr>
        <w:lastRenderedPageBreak/>
        <w:t>Prednáška pri príležitosti pripomenutia Nežnej revolúcie</w:t>
      </w:r>
      <w:r w:rsidR="004E040F">
        <w:rPr>
          <w:rFonts w:cs="Times New Roman"/>
          <w:szCs w:val="24"/>
        </w:rPr>
        <w:t xml:space="preserve"> </w:t>
      </w:r>
    </w:p>
    <w:p w:rsidR="005F711E" w:rsidRPr="007A2AD8" w:rsidRDefault="005F711E" w:rsidP="005F711E">
      <w:pPr>
        <w:shd w:val="clear" w:color="auto" w:fill="FFFFFF"/>
        <w:spacing w:before="90" w:after="90" w:line="240" w:lineRule="auto"/>
        <w:jc w:val="both"/>
        <w:rPr>
          <w:rFonts w:eastAsia="Times New Roman" w:cs="Times New Roman"/>
          <w:color w:val="1D2129"/>
          <w:szCs w:val="24"/>
          <w:lang w:eastAsia="sk-SK"/>
        </w:rPr>
      </w:pPr>
      <w:r w:rsidRPr="007A2AD8">
        <w:rPr>
          <w:rFonts w:eastAsia="Times New Roman" w:cs="Times New Roman"/>
          <w:color w:val="1D2129"/>
          <w:szCs w:val="24"/>
          <w:lang w:eastAsia="sk-SK"/>
        </w:rPr>
        <w:tab/>
        <w:t xml:space="preserve">Na akademickej pôde medzi študentmi a študentkami práva Trnavskej univerzity som si pripomenula Deň študentstva. Novembrové udalosti roka 1989 poukazujú nielen </w:t>
      </w:r>
      <w:r w:rsidR="005F6C80">
        <w:rPr>
          <w:rFonts w:eastAsia="Times New Roman" w:cs="Times New Roman"/>
          <w:color w:val="1D2129"/>
          <w:szCs w:val="24"/>
          <w:lang w:eastAsia="sk-SK"/>
        </w:rPr>
        <w:br/>
      </w:r>
      <w:r w:rsidRPr="007A2AD8">
        <w:rPr>
          <w:rFonts w:eastAsia="Times New Roman" w:cs="Times New Roman"/>
          <w:color w:val="1D2129"/>
          <w:szCs w:val="24"/>
          <w:lang w:eastAsia="sk-SK"/>
        </w:rPr>
        <w:t xml:space="preserve">na nespokojnosť ľudí s vtedajším režimom, ale aj na ich odvahu a odhodlanosť bojovať </w:t>
      </w:r>
      <w:r w:rsidR="005F6C80">
        <w:rPr>
          <w:rFonts w:eastAsia="Times New Roman" w:cs="Times New Roman"/>
          <w:color w:val="1D2129"/>
          <w:szCs w:val="24"/>
          <w:lang w:eastAsia="sk-SK"/>
        </w:rPr>
        <w:br/>
      </w:r>
      <w:r w:rsidRPr="007A2AD8">
        <w:rPr>
          <w:rFonts w:eastAsia="Times New Roman" w:cs="Times New Roman"/>
          <w:color w:val="1D2129"/>
          <w:szCs w:val="24"/>
          <w:lang w:eastAsia="sk-SK"/>
        </w:rPr>
        <w:t>za slobodu a ľudské práva. O slobodu a demokraciu musíme bojovať každý deň, pretože o ňu môžeme ľahko a rýchlo prísť. Aj z tohto dôvodu je potrebné s mladými ľuďmi o týchto témach hovoriť.</w:t>
      </w:r>
    </w:p>
    <w:p w:rsidR="005F711E" w:rsidRPr="007A2AD8" w:rsidRDefault="004E040F" w:rsidP="005F711E">
      <w:pPr>
        <w:pStyle w:val="Nadpis4"/>
        <w:rPr>
          <w:rFonts w:eastAsia="Times New Roman" w:cs="Times New Roman"/>
          <w:szCs w:val="24"/>
          <w:lang w:eastAsia="sk-SK"/>
        </w:rPr>
      </w:pPr>
      <w:proofErr w:type="spellStart"/>
      <w:r>
        <w:rPr>
          <w:rFonts w:eastAsia="Times New Roman" w:cs="Times New Roman"/>
          <w:szCs w:val="24"/>
          <w:lang w:eastAsia="sk-SK"/>
        </w:rPr>
        <w:t>Human</w:t>
      </w:r>
      <w:proofErr w:type="spellEnd"/>
      <w:r>
        <w:rPr>
          <w:rFonts w:eastAsia="Times New Roman" w:cs="Times New Roman"/>
          <w:szCs w:val="24"/>
          <w:lang w:eastAsia="sk-SK"/>
        </w:rPr>
        <w:t xml:space="preserve"> </w:t>
      </w:r>
      <w:proofErr w:type="spellStart"/>
      <w:r>
        <w:rPr>
          <w:rFonts w:eastAsia="Times New Roman" w:cs="Times New Roman"/>
          <w:szCs w:val="24"/>
          <w:lang w:eastAsia="sk-SK"/>
        </w:rPr>
        <w:t>forum</w:t>
      </w:r>
      <w:proofErr w:type="spellEnd"/>
      <w:r>
        <w:rPr>
          <w:rFonts w:eastAsia="Times New Roman" w:cs="Times New Roman"/>
          <w:szCs w:val="24"/>
          <w:lang w:eastAsia="sk-SK"/>
        </w:rPr>
        <w:t xml:space="preserve"> 2018 </w:t>
      </w:r>
    </w:p>
    <w:p w:rsidR="005F711E" w:rsidRPr="007A2AD8" w:rsidRDefault="005F711E" w:rsidP="005F711E">
      <w:pPr>
        <w:shd w:val="clear" w:color="auto" w:fill="FFFFFF"/>
        <w:spacing w:before="90" w:after="90" w:line="240" w:lineRule="auto"/>
        <w:jc w:val="both"/>
        <w:rPr>
          <w:rFonts w:eastAsia="Times New Roman" w:cs="Times New Roman"/>
          <w:color w:val="1D2129"/>
          <w:szCs w:val="24"/>
          <w:lang w:eastAsia="sk-SK"/>
        </w:rPr>
      </w:pPr>
      <w:r w:rsidRPr="007A2AD8">
        <w:rPr>
          <w:rFonts w:eastAsia="Times New Roman" w:cs="Times New Roman"/>
          <w:color w:val="1D2129"/>
          <w:szCs w:val="24"/>
          <w:lang w:eastAsia="sk-SK"/>
        </w:rPr>
        <w:tab/>
        <w:t>Prevzala som záštitu nad piatym ročníkom ľudsko</w:t>
      </w:r>
      <w:r w:rsidR="001727B3">
        <w:rPr>
          <w:rFonts w:eastAsia="Times New Roman" w:cs="Times New Roman"/>
          <w:color w:val="1D2129"/>
          <w:szCs w:val="24"/>
          <w:lang w:eastAsia="sk-SK"/>
        </w:rPr>
        <w:t>-</w:t>
      </w:r>
      <w:r w:rsidRPr="007A2AD8">
        <w:rPr>
          <w:rFonts w:eastAsia="Times New Roman" w:cs="Times New Roman"/>
          <w:color w:val="1D2129"/>
          <w:szCs w:val="24"/>
          <w:lang w:eastAsia="sk-SK"/>
        </w:rPr>
        <w:t xml:space="preserve">právneho fóra „HUMAN FORUM – Demokracia v ohrození?“, ktorého iniciátorom je občianska platforma Nie v našom meste. </w:t>
      </w:r>
      <w:r w:rsidR="005F6C80">
        <w:rPr>
          <w:rFonts w:eastAsia="Times New Roman" w:cs="Times New Roman"/>
          <w:color w:val="1D2129"/>
          <w:szCs w:val="24"/>
          <w:lang w:eastAsia="sk-SK"/>
        </w:rPr>
        <w:br/>
      </w:r>
      <w:r w:rsidRPr="007A2AD8">
        <w:rPr>
          <w:rFonts w:eastAsia="Times New Roman" w:cs="Times New Roman"/>
          <w:color w:val="1D2129"/>
          <w:szCs w:val="24"/>
          <w:lang w:eastAsia="sk-SK"/>
        </w:rPr>
        <w:t xml:space="preserve">Vo svojom príspevku som sa venovala téme “Ako byť aktívnym a zodpovedným občanom?”. Odpoveď som hľadala v troch krokoch. Prvým je uvedomiť si, že každý z nás je pre spoločnosť dôležitý a že máme reálnu možnosť veci ovplyvniť. Za ďalší dôležitý krok považujem záujem </w:t>
      </w:r>
      <w:r w:rsidR="005F6C80">
        <w:rPr>
          <w:rFonts w:eastAsia="Times New Roman" w:cs="Times New Roman"/>
          <w:color w:val="1D2129"/>
          <w:szCs w:val="24"/>
          <w:lang w:eastAsia="sk-SK"/>
        </w:rPr>
        <w:br/>
      </w:r>
      <w:r w:rsidRPr="007A2AD8">
        <w:rPr>
          <w:rFonts w:eastAsia="Times New Roman" w:cs="Times New Roman"/>
          <w:color w:val="1D2129"/>
          <w:szCs w:val="24"/>
          <w:lang w:eastAsia="sk-SK"/>
        </w:rPr>
        <w:t xml:space="preserve">o dianie okolo nás a o snahu identifikovať problémy a výzvy, ktorým naša spoločnosť čelí. Posledným krokom je neostať ľahostajným a začať zodpovedne využívať dostupné možnosti </w:t>
      </w:r>
      <w:r w:rsidR="005F6C80">
        <w:rPr>
          <w:rFonts w:eastAsia="Times New Roman" w:cs="Times New Roman"/>
          <w:color w:val="1D2129"/>
          <w:szCs w:val="24"/>
          <w:lang w:eastAsia="sk-SK"/>
        </w:rPr>
        <w:br/>
      </w:r>
      <w:r w:rsidRPr="007A2AD8">
        <w:rPr>
          <w:rFonts w:eastAsia="Times New Roman" w:cs="Times New Roman"/>
          <w:color w:val="1D2129"/>
          <w:szCs w:val="24"/>
          <w:lang w:eastAsia="sk-SK"/>
        </w:rPr>
        <w:t>a nástroje, ktoré nám demokratická spoločnosť ponúka.</w:t>
      </w:r>
    </w:p>
    <w:p w:rsidR="005F711E" w:rsidRPr="007A2AD8" w:rsidRDefault="005F711E" w:rsidP="005F711E">
      <w:pPr>
        <w:pStyle w:val="Nadpis4"/>
        <w:rPr>
          <w:rFonts w:eastAsia="Times New Roman" w:cs="Times New Roman"/>
          <w:szCs w:val="24"/>
          <w:lang w:eastAsia="sk-SK"/>
        </w:rPr>
      </w:pPr>
      <w:r w:rsidRPr="007A2AD8">
        <w:rPr>
          <w:rFonts w:eastAsia="Times New Roman" w:cs="Times New Roman"/>
          <w:szCs w:val="24"/>
          <w:lang w:eastAsia="sk-SK"/>
        </w:rPr>
        <w:t>Podpora výzvy ku klimatickej kríze</w:t>
      </w:r>
      <w:r w:rsidR="004E040F">
        <w:rPr>
          <w:rFonts w:cs="Times New Roman"/>
          <w:szCs w:val="24"/>
        </w:rPr>
        <w:t xml:space="preserve"> </w:t>
      </w:r>
    </w:p>
    <w:p w:rsidR="005F711E" w:rsidRPr="007A2AD8" w:rsidRDefault="005F711E" w:rsidP="005F711E">
      <w:pPr>
        <w:shd w:val="clear" w:color="auto" w:fill="FFFFFF"/>
        <w:spacing w:before="90" w:after="90" w:line="240" w:lineRule="auto"/>
        <w:jc w:val="both"/>
        <w:rPr>
          <w:rFonts w:eastAsia="Times New Roman" w:cs="Times New Roman"/>
          <w:color w:val="1D2129"/>
          <w:szCs w:val="24"/>
          <w:lang w:eastAsia="sk-SK"/>
        </w:rPr>
      </w:pPr>
      <w:r w:rsidRPr="007A2AD8">
        <w:rPr>
          <w:rFonts w:eastAsia="Times New Roman" w:cs="Times New Roman"/>
          <w:color w:val="1D2129"/>
          <w:szCs w:val="24"/>
          <w:lang w:eastAsia="sk-SK"/>
        </w:rPr>
        <w:tab/>
        <w:t xml:space="preserve">Podpísala som výzvu odbornej a kultúrnej obce týkajúcu sa klimatickej krízy smerom </w:t>
      </w:r>
      <w:r w:rsidR="005F6C80">
        <w:rPr>
          <w:rFonts w:eastAsia="Times New Roman" w:cs="Times New Roman"/>
          <w:color w:val="1D2129"/>
          <w:szCs w:val="24"/>
          <w:lang w:eastAsia="sk-SK"/>
        </w:rPr>
        <w:br/>
      </w:r>
      <w:r w:rsidRPr="007A2AD8">
        <w:rPr>
          <w:rFonts w:eastAsia="Times New Roman" w:cs="Times New Roman"/>
          <w:color w:val="1D2129"/>
          <w:szCs w:val="24"/>
          <w:lang w:eastAsia="sk-SK"/>
        </w:rPr>
        <w:t>k vláde Slovenskej republiky, k médiám aj k verejnosti. Iniciatíva reaguje na klimatickú konferenciu COP24, ktorá sa začala v decembri 2018 v Katoviciach v Poľsku s účasťou viac ako 200 krajín sveta a tiež na stanovisko vedeckej obce z októbra 2018. Právo na priaznivé životné prostredie je ohrozené klimatickou krízou, ktorá zásadne ovplyvňuje našu budúcnosť. Ak nezačneme ihneď hľadať riešenia na zmiernenie a spomalenie krízy, o niekoľko rokov už môže byť neskoro. Z tohto dôvodu som vyslovila iniciatíve podporu a vyzvala som aj verejnosť, aby sa k výzve pripojila.</w:t>
      </w:r>
    </w:p>
    <w:p w:rsidR="005F711E" w:rsidRPr="007A2AD8" w:rsidRDefault="005F711E" w:rsidP="005F711E">
      <w:pPr>
        <w:pStyle w:val="Nadpis4"/>
        <w:rPr>
          <w:rFonts w:eastAsia="Times New Roman" w:cs="Times New Roman"/>
          <w:szCs w:val="24"/>
          <w:lang w:eastAsia="sk-SK"/>
        </w:rPr>
      </w:pPr>
      <w:r w:rsidRPr="007A2AD8">
        <w:rPr>
          <w:rFonts w:eastAsia="Times New Roman" w:cs="Times New Roman"/>
          <w:szCs w:val="24"/>
          <w:lang w:eastAsia="sk-SK"/>
        </w:rPr>
        <w:t>Odovzdanie ocenenia „Vnímavá škola“</w:t>
      </w:r>
    </w:p>
    <w:p w:rsidR="005F711E" w:rsidRPr="007A2AD8" w:rsidRDefault="005F711E" w:rsidP="005F711E">
      <w:pPr>
        <w:shd w:val="clear" w:color="auto" w:fill="FFFFFF"/>
        <w:spacing w:before="90" w:after="90" w:line="240" w:lineRule="auto"/>
        <w:jc w:val="both"/>
        <w:rPr>
          <w:rFonts w:eastAsia="Times New Roman" w:cs="Times New Roman"/>
          <w:color w:val="1D2129"/>
          <w:szCs w:val="24"/>
          <w:lang w:eastAsia="sk-SK"/>
        </w:rPr>
      </w:pPr>
      <w:r w:rsidRPr="007A2AD8">
        <w:rPr>
          <w:rFonts w:eastAsia="Times New Roman" w:cs="Times New Roman"/>
          <w:color w:val="1D2129"/>
          <w:szCs w:val="24"/>
          <w:lang w:eastAsia="sk-SK"/>
        </w:rPr>
        <w:tab/>
        <w:t xml:space="preserve">Vedúci KVOP odovzdal na oceňovaní Vnímavých projektov certifikáty z kategórie „Vnímavé školy“. Iniciatívny a progresívny prístup škôl k vzdelávaniu, poznávaniu a hľadaniu spôsobov ako medzi študentkami a študentmi búrať predsudky a stereotypy, je dnes nesmierne dôležitý. Vnímaví učitelia, učiteľky, študenti a študentky sú mimoriadnou inšpiráciu pre ďalšie školy, ktoré majú snahu stať sa otvorenými, </w:t>
      </w:r>
      <w:proofErr w:type="spellStart"/>
      <w:r w:rsidRPr="007A2AD8">
        <w:rPr>
          <w:rFonts w:eastAsia="Times New Roman" w:cs="Times New Roman"/>
          <w:color w:val="1D2129"/>
          <w:szCs w:val="24"/>
          <w:lang w:eastAsia="sk-SK"/>
        </w:rPr>
        <w:t>inkluzívnymi</w:t>
      </w:r>
      <w:proofErr w:type="spellEnd"/>
      <w:r w:rsidRPr="007A2AD8">
        <w:rPr>
          <w:rFonts w:eastAsia="Times New Roman" w:cs="Times New Roman"/>
          <w:color w:val="1D2129"/>
          <w:szCs w:val="24"/>
          <w:lang w:eastAsia="sk-SK"/>
        </w:rPr>
        <w:t xml:space="preserve"> a nakoniec aj „Vnímavými“.</w:t>
      </w:r>
    </w:p>
    <w:p w:rsidR="007C2E61" w:rsidRPr="007A2AD8" w:rsidRDefault="00526189" w:rsidP="00B05943">
      <w:pPr>
        <w:pStyle w:val="Nadpis4"/>
      </w:pPr>
      <w:r w:rsidRPr="007A2AD8">
        <w:t>Dúhový</w:t>
      </w:r>
      <w:r w:rsidR="004412CD" w:rsidRPr="007A2AD8">
        <w:t xml:space="preserve"> </w:t>
      </w:r>
      <w:proofErr w:type="spellStart"/>
      <w:r w:rsidR="004412CD" w:rsidRPr="007A2AD8">
        <w:t>P</w:t>
      </w:r>
      <w:r w:rsidR="007C2E61" w:rsidRPr="007A2AD8">
        <w:t>ride</w:t>
      </w:r>
      <w:proofErr w:type="spellEnd"/>
      <w:r w:rsidR="007C2E61" w:rsidRPr="007A2AD8">
        <w:t xml:space="preserve"> </w:t>
      </w:r>
    </w:p>
    <w:p w:rsidR="007C2E61" w:rsidRPr="007A2AD8" w:rsidRDefault="004412CD" w:rsidP="007C2E61">
      <w:pPr>
        <w:shd w:val="clear" w:color="auto" w:fill="FFFFFF"/>
        <w:spacing w:after="0" w:line="240" w:lineRule="auto"/>
        <w:jc w:val="both"/>
        <w:textAlignment w:val="center"/>
        <w:rPr>
          <w:rFonts w:eastAsia="Times New Roman" w:cs="Times New Roman"/>
          <w:szCs w:val="24"/>
          <w:lang w:eastAsia="sk-SK"/>
        </w:rPr>
      </w:pPr>
      <w:r w:rsidRPr="007A2AD8">
        <w:rPr>
          <w:rFonts w:eastAsia="Times New Roman" w:cs="Times New Roman"/>
          <w:szCs w:val="24"/>
          <w:lang w:eastAsia="sk-SK"/>
        </w:rPr>
        <w:tab/>
        <w:t>V</w:t>
      </w:r>
      <w:r w:rsidR="007C2E61" w:rsidRPr="007A2AD8">
        <w:rPr>
          <w:rFonts w:eastAsia="Times New Roman" w:cs="Times New Roman"/>
          <w:szCs w:val="24"/>
          <w:lang w:eastAsia="sk-SK"/>
        </w:rPr>
        <w:t xml:space="preserve"> roku 2018 </w:t>
      </w:r>
      <w:r w:rsidRPr="007A2AD8">
        <w:rPr>
          <w:rFonts w:eastAsia="Times New Roman" w:cs="Times New Roman"/>
          <w:szCs w:val="24"/>
          <w:lang w:eastAsia="sk-SK"/>
        </w:rPr>
        <w:t xml:space="preserve">som mala </w:t>
      </w:r>
      <w:r w:rsidR="007C2E61" w:rsidRPr="007A2AD8">
        <w:rPr>
          <w:rFonts w:eastAsia="Times New Roman" w:cs="Times New Roman"/>
          <w:szCs w:val="24"/>
          <w:lang w:eastAsia="sk-SK"/>
        </w:rPr>
        <w:t xml:space="preserve">snahu o realizáciu </w:t>
      </w:r>
      <w:r w:rsidRPr="007A2AD8">
        <w:rPr>
          <w:rFonts w:eastAsia="Times New Roman" w:cs="Times New Roman"/>
          <w:szCs w:val="24"/>
          <w:lang w:eastAsia="sk-SK"/>
        </w:rPr>
        <w:t xml:space="preserve">stretnutia za </w:t>
      </w:r>
      <w:r w:rsidR="007C2E61" w:rsidRPr="007A2AD8">
        <w:rPr>
          <w:rFonts w:eastAsia="Times New Roman" w:cs="Times New Roman"/>
          <w:szCs w:val="24"/>
          <w:lang w:eastAsia="sk-SK"/>
        </w:rPr>
        <w:t>okrúhl</w:t>
      </w:r>
      <w:r w:rsidRPr="007A2AD8">
        <w:rPr>
          <w:rFonts w:eastAsia="Times New Roman" w:cs="Times New Roman"/>
          <w:szCs w:val="24"/>
          <w:lang w:eastAsia="sk-SK"/>
        </w:rPr>
        <w:t>ym</w:t>
      </w:r>
      <w:r w:rsidR="007C2E61" w:rsidRPr="007A2AD8">
        <w:rPr>
          <w:rFonts w:eastAsia="Times New Roman" w:cs="Times New Roman"/>
          <w:szCs w:val="24"/>
          <w:lang w:eastAsia="sk-SK"/>
        </w:rPr>
        <w:t xml:space="preserve"> stol</w:t>
      </w:r>
      <w:r w:rsidRPr="007A2AD8">
        <w:rPr>
          <w:rFonts w:eastAsia="Times New Roman" w:cs="Times New Roman"/>
          <w:szCs w:val="24"/>
          <w:lang w:eastAsia="sk-SK"/>
        </w:rPr>
        <w:t>om</w:t>
      </w:r>
      <w:r w:rsidR="007C2E61" w:rsidRPr="007A2AD8">
        <w:rPr>
          <w:rFonts w:eastAsia="Times New Roman" w:cs="Times New Roman"/>
          <w:szCs w:val="24"/>
          <w:lang w:eastAsia="sk-SK"/>
        </w:rPr>
        <w:t xml:space="preserve"> k téme práv ľudí z LGBTI komunity na Slovensku. Zorganizovala </w:t>
      </w:r>
      <w:r w:rsidRPr="007A2AD8">
        <w:rPr>
          <w:rFonts w:eastAsia="Times New Roman" w:cs="Times New Roman"/>
          <w:szCs w:val="24"/>
          <w:lang w:eastAsia="sk-SK"/>
        </w:rPr>
        <w:t xml:space="preserve">som </w:t>
      </w:r>
      <w:r w:rsidR="007C2E61" w:rsidRPr="007A2AD8">
        <w:rPr>
          <w:rFonts w:eastAsia="Times New Roman" w:cs="Times New Roman"/>
          <w:szCs w:val="24"/>
          <w:lang w:eastAsia="sk-SK"/>
        </w:rPr>
        <w:t xml:space="preserve">niekoľko prípravných stretnutí, ktoré mali vyústiť do spoločného </w:t>
      </w:r>
      <w:r w:rsidRPr="007A2AD8">
        <w:rPr>
          <w:rFonts w:eastAsia="Times New Roman" w:cs="Times New Roman"/>
          <w:szCs w:val="24"/>
          <w:lang w:eastAsia="sk-SK"/>
        </w:rPr>
        <w:t xml:space="preserve">stretnutia za </w:t>
      </w:r>
      <w:r w:rsidR="007C2E61" w:rsidRPr="007A2AD8">
        <w:rPr>
          <w:rFonts w:eastAsia="Times New Roman" w:cs="Times New Roman"/>
          <w:szCs w:val="24"/>
          <w:lang w:eastAsia="sk-SK"/>
        </w:rPr>
        <w:t>okrúhl</w:t>
      </w:r>
      <w:r w:rsidRPr="007A2AD8">
        <w:rPr>
          <w:rFonts w:eastAsia="Times New Roman" w:cs="Times New Roman"/>
          <w:szCs w:val="24"/>
          <w:lang w:eastAsia="sk-SK"/>
        </w:rPr>
        <w:t>ym</w:t>
      </w:r>
      <w:r w:rsidR="007C2E61" w:rsidRPr="007A2AD8">
        <w:rPr>
          <w:rFonts w:eastAsia="Times New Roman" w:cs="Times New Roman"/>
          <w:szCs w:val="24"/>
          <w:lang w:eastAsia="sk-SK"/>
        </w:rPr>
        <w:t xml:space="preserve"> stol</w:t>
      </w:r>
      <w:r w:rsidRPr="007A2AD8">
        <w:rPr>
          <w:rFonts w:eastAsia="Times New Roman" w:cs="Times New Roman"/>
          <w:szCs w:val="24"/>
          <w:lang w:eastAsia="sk-SK"/>
        </w:rPr>
        <w:t>om</w:t>
      </w:r>
      <w:r w:rsidR="00412B4B" w:rsidRPr="007A2AD8">
        <w:rPr>
          <w:rFonts w:eastAsia="Times New Roman" w:cs="Times New Roman"/>
          <w:szCs w:val="24"/>
          <w:lang w:eastAsia="sk-SK"/>
        </w:rPr>
        <w:t xml:space="preserve">, za ktorým by sa stretli </w:t>
      </w:r>
      <w:r w:rsidRPr="007A2AD8">
        <w:rPr>
          <w:rFonts w:eastAsia="Times New Roman" w:cs="Times New Roman"/>
          <w:szCs w:val="24"/>
          <w:lang w:eastAsia="sk-SK"/>
        </w:rPr>
        <w:t>zástupc</w:t>
      </w:r>
      <w:r w:rsidR="00412B4B" w:rsidRPr="007A2AD8">
        <w:rPr>
          <w:rFonts w:eastAsia="Times New Roman" w:cs="Times New Roman"/>
          <w:szCs w:val="24"/>
          <w:lang w:eastAsia="sk-SK"/>
        </w:rPr>
        <w:t xml:space="preserve">ovia </w:t>
      </w:r>
      <w:r w:rsidRPr="007A2AD8">
        <w:rPr>
          <w:rFonts w:eastAsia="Times New Roman" w:cs="Times New Roman"/>
          <w:szCs w:val="24"/>
          <w:lang w:eastAsia="sk-SK"/>
        </w:rPr>
        <w:t>LGBTI komunity a</w:t>
      </w:r>
      <w:r w:rsidR="007C2E61" w:rsidRPr="007A2AD8">
        <w:rPr>
          <w:rFonts w:eastAsia="Times New Roman" w:cs="Times New Roman"/>
          <w:szCs w:val="24"/>
          <w:lang w:eastAsia="sk-SK"/>
        </w:rPr>
        <w:t xml:space="preserve"> zástupc</w:t>
      </w:r>
      <w:r w:rsidR="00412B4B" w:rsidRPr="007A2AD8">
        <w:rPr>
          <w:rFonts w:eastAsia="Times New Roman" w:cs="Times New Roman"/>
          <w:szCs w:val="24"/>
          <w:lang w:eastAsia="sk-SK"/>
        </w:rPr>
        <w:t>ovia</w:t>
      </w:r>
      <w:r w:rsidR="007C2E61" w:rsidRPr="007A2AD8">
        <w:rPr>
          <w:rFonts w:eastAsia="Times New Roman" w:cs="Times New Roman"/>
          <w:szCs w:val="24"/>
          <w:lang w:eastAsia="sk-SK"/>
        </w:rPr>
        <w:t xml:space="preserve"> konzervatívneho či umierneného názorového prúdu. </w:t>
      </w:r>
      <w:r w:rsidR="00BD750A" w:rsidRPr="007A2AD8">
        <w:rPr>
          <w:rFonts w:eastAsia="Times New Roman" w:cs="Times New Roman"/>
          <w:szCs w:val="24"/>
          <w:lang w:eastAsia="sk-SK"/>
        </w:rPr>
        <w:t>Jadrom troch parciálnych stretnutí bola prezentácia dôvodov (zo zverejneného stanoviska VOP k tejto téme), pre ktoré by sa párom osôb rovnakého pohlavia mal poskytnúť právny rámec na úrovni tzv. minimálneho štandardu podľa relevantnej judikatúry ESĽP</w:t>
      </w:r>
      <w:r w:rsidR="002629FE" w:rsidRPr="007A2AD8">
        <w:rPr>
          <w:rFonts w:eastAsia="Times New Roman" w:cs="Times New Roman"/>
          <w:szCs w:val="24"/>
          <w:lang w:eastAsia="sk-SK"/>
        </w:rPr>
        <w:t xml:space="preserve">. </w:t>
      </w:r>
      <w:r w:rsidR="007C2E61" w:rsidRPr="007A2AD8">
        <w:rPr>
          <w:rFonts w:eastAsia="Times New Roman" w:cs="Times New Roman"/>
          <w:szCs w:val="24"/>
          <w:lang w:eastAsia="sk-SK"/>
        </w:rPr>
        <w:t xml:space="preserve">Vzhľadom na názorovú roztrieštenosť sa </w:t>
      </w:r>
      <w:r w:rsidR="00BD750A" w:rsidRPr="007A2AD8">
        <w:rPr>
          <w:rFonts w:eastAsia="Times New Roman" w:cs="Times New Roman"/>
          <w:szCs w:val="24"/>
          <w:lang w:eastAsia="sk-SK"/>
        </w:rPr>
        <w:t xml:space="preserve">okrúhly stôl </w:t>
      </w:r>
      <w:r w:rsidR="007C2E61" w:rsidRPr="007A2AD8">
        <w:rPr>
          <w:rFonts w:eastAsia="Times New Roman" w:cs="Times New Roman"/>
          <w:szCs w:val="24"/>
          <w:lang w:eastAsia="sk-SK"/>
        </w:rPr>
        <w:t xml:space="preserve">nepodarilo </w:t>
      </w:r>
      <w:r w:rsidR="00BD750A" w:rsidRPr="007A2AD8">
        <w:rPr>
          <w:rFonts w:eastAsia="Times New Roman" w:cs="Times New Roman"/>
          <w:szCs w:val="24"/>
          <w:lang w:eastAsia="sk-SK"/>
        </w:rPr>
        <w:t>z</w:t>
      </w:r>
      <w:r w:rsidR="007C2E61" w:rsidRPr="007A2AD8">
        <w:rPr>
          <w:rFonts w:eastAsia="Times New Roman" w:cs="Times New Roman"/>
          <w:szCs w:val="24"/>
          <w:lang w:eastAsia="sk-SK"/>
        </w:rPr>
        <w:t xml:space="preserve">realizovať. </w:t>
      </w:r>
      <w:r w:rsidR="002629FE" w:rsidRPr="007A2AD8">
        <w:rPr>
          <w:rFonts w:eastAsia="Times New Roman" w:cs="Times New Roman"/>
          <w:szCs w:val="24"/>
          <w:lang w:eastAsia="sk-SK"/>
        </w:rPr>
        <w:t>Na základe pozvania Iniciatívy Inakosť  som</w:t>
      </w:r>
      <w:r w:rsidR="007C2E61" w:rsidRPr="007A2AD8">
        <w:rPr>
          <w:rFonts w:eastAsia="Times New Roman" w:cs="Times New Roman"/>
          <w:szCs w:val="24"/>
          <w:lang w:eastAsia="sk-SK"/>
        </w:rPr>
        <w:t xml:space="preserve"> </w:t>
      </w:r>
      <w:r w:rsidR="006717D1" w:rsidRPr="007A2AD8">
        <w:rPr>
          <w:rFonts w:eastAsia="Times New Roman" w:cs="Times New Roman"/>
          <w:szCs w:val="24"/>
          <w:lang w:eastAsia="sk-SK"/>
        </w:rPr>
        <w:t xml:space="preserve">preto </w:t>
      </w:r>
      <w:r w:rsidR="007C2E61" w:rsidRPr="007A2AD8">
        <w:rPr>
          <w:rFonts w:eastAsia="Times New Roman" w:cs="Times New Roman"/>
          <w:szCs w:val="24"/>
          <w:lang w:eastAsia="sk-SK"/>
        </w:rPr>
        <w:t xml:space="preserve">podporila osobnou účasťou Dúhový </w:t>
      </w:r>
      <w:proofErr w:type="spellStart"/>
      <w:r w:rsidR="007C2E61" w:rsidRPr="007A2AD8">
        <w:rPr>
          <w:rFonts w:eastAsia="Times New Roman" w:cs="Times New Roman"/>
          <w:szCs w:val="24"/>
          <w:lang w:eastAsia="sk-SK"/>
        </w:rPr>
        <w:t>Pride</w:t>
      </w:r>
      <w:proofErr w:type="spellEnd"/>
      <w:r w:rsidR="002629FE" w:rsidRPr="007A2AD8">
        <w:rPr>
          <w:rFonts w:eastAsia="Times New Roman" w:cs="Times New Roman"/>
          <w:szCs w:val="24"/>
          <w:lang w:eastAsia="sk-SK"/>
        </w:rPr>
        <w:t xml:space="preserve">, ktorého zmyslom je upozorniť </w:t>
      </w:r>
      <w:r w:rsidR="005F6C80">
        <w:rPr>
          <w:rFonts w:eastAsia="Times New Roman" w:cs="Times New Roman"/>
          <w:szCs w:val="24"/>
          <w:lang w:eastAsia="sk-SK"/>
        </w:rPr>
        <w:br/>
      </w:r>
      <w:r w:rsidR="002629FE" w:rsidRPr="007A2AD8">
        <w:rPr>
          <w:rFonts w:eastAsia="Times New Roman" w:cs="Times New Roman"/>
          <w:szCs w:val="24"/>
          <w:lang w:eastAsia="sk-SK"/>
        </w:rPr>
        <w:lastRenderedPageBreak/>
        <w:t>na existenciu ľudských bytostí z LGBTI menšiny aj na Slovensku a ich aktivit</w:t>
      </w:r>
      <w:r w:rsidR="00BE7753">
        <w:rPr>
          <w:rFonts w:eastAsia="Times New Roman" w:cs="Times New Roman"/>
          <w:szCs w:val="24"/>
          <w:lang w:eastAsia="sk-SK"/>
        </w:rPr>
        <w:t>u</w:t>
      </w:r>
      <w:r w:rsidR="002629FE" w:rsidRPr="007A2AD8">
        <w:rPr>
          <w:rFonts w:eastAsia="Times New Roman" w:cs="Times New Roman"/>
          <w:szCs w:val="24"/>
          <w:lang w:eastAsia="sk-SK"/>
        </w:rPr>
        <w:t xml:space="preserve"> pre uznanie práv v sekulárnej spoločnosti (čl. 1 ods. 1 </w:t>
      </w:r>
      <w:r w:rsidR="00526189" w:rsidRPr="007A2AD8">
        <w:rPr>
          <w:rFonts w:eastAsia="Times New Roman" w:cs="Times New Roman"/>
          <w:szCs w:val="24"/>
          <w:lang w:eastAsia="sk-SK"/>
        </w:rPr>
        <w:t>ú</w:t>
      </w:r>
      <w:r w:rsidR="002629FE" w:rsidRPr="007A2AD8">
        <w:rPr>
          <w:rFonts w:eastAsia="Times New Roman" w:cs="Times New Roman"/>
          <w:szCs w:val="24"/>
          <w:lang w:eastAsia="sk-SK"/>
        </w:rPr>
        <w:t>stavy).</w:t>
      </w:r>
      <w:r w:rsidR="006717D1" w:rsidRPr="007A2AD8">
        <w:rPr>
          <w:rFonts w:eastAsia="Times New Roman" w:cs="Times New Roman"/>
          <w:szCs w:val="24"/>
          <w:lang w:eastAsia="sk-SK"/>
        </w:rPr>
        <w:t xml:space="preserve"> </w:t>
      </w:r>
    </w:p>
    <w:p w:rsidR="007C2E61" w:rsidRPr="007A2AD8" w:rsidRDefault="007C2E61" w:rsidP="00B05943">
      <w:pPr>
        <w:pStyle w:val="Nadpis4"/>
      </w:pPr>
      <w:r w:rsidRPr="007A2AD8">
        <w:t>Vek nemôže byť prekážkou pri poskytovaní pomoci</w:t>
      </w:r>
      <w:r w:rsidRPr="007A2AD8">
        <w:rPr>
          <w:rFonts w:eastAsia="Times New Roman"/>
          <w:lang w:eastAsia="sk-SK"/>
        </w:rPr>
        <w:t xml:space="preserve"> </w:t>
      </w:r>
    </w:p>
    <w:p w:rsidR="007C2E61" w:rsidRPr="007A2AD8" w:rsidRDefault="004412CD" w:rsidP="007C2E61">
      <w:pPr>
        <w:shd w:val="clear" w:color="auto" w:fill="FFFFFF"/>
        <w:spacing w:before="90" w:after="90" w:line="240" w:lineRule="auto"/>
        <w:jc w:val="both"/>
        <w:rPr>
          <w:rFonts w:cs="Times New Roman"/>
          <w:szCs w:val="24"/>
        </w:rPr>
      </w:pPr>
      <w:r w:rsidRPr="007A2AD8">
        <w:rPr>
          <w:rFonts w:cs="Times New Roman"/>
          <w:b/>
          <w:szCs w:val="24"/>
        </w:rPr>
        <w:tab/>
      </w:r>
      <w:r w:rsidRPr="004E040F">
        <w:rPr>
          <w:rFonts w:cs="Times New Roman"/>
          <w:szCs w:val="24"/>
        </w:rPr>
        <w:t>O</w:t>
      </w:r>
      <w:r w:rsidR="007C2E61" w:rsidRPr="007A2AD8">
        <w:rPr>
          <w:rFonts w:cs="Times New Roman"/>
          <w:szCs w:val="24"/>
        </w:rPr>
        <w:t xml:space="preserve">brátila </w:t>
      </w:r>
      <w:r w:rsidR="00BE7753">
        <w:rPr>
          <w:rFonts w:cs="Times New Roman"/>
          <w:szCs w:val="24"/>
        </w:rPr>
        <w:t xml:space="preserve">som sa </w:t>
      </w:r>
      <w:r w:rsidR="007C2E61" w:rsidRPr="007A2AD8">
        <w:rPr>
          <w:rFonts w:cs="Times New Roman"/>
          <w:szCs w:val="24"/>
        </w:rPr>
        <w:t xml:space="preserve">na </w:t>
      </w:r>
      <w:r w:rsidRPr="007A2AD8">
        <w:rPr>
          <w:rFonts w:cs="Times New Roman"/>
          <w:szCs w:val="24"/>
        </w:rPr>
        <w:t>ú</w:t>
      </w:r>
      <w:r w:rsidR="007C2E61" w:rsidRPr="007A2AD8">
        <w:rPr>
          <w:rFonts w:cs="Times New Roman"/>
          <w:szCs w:val="24"/>
        </w:rPr>
        <w:t>stavný súd, aby preskúmal právnu úpravu, ktorá je</w:t>
      </w:r>
      <w:r w:rsidRPr="007A2AD8">
        <w:rPr>
          <w:rFonts w:cs="Times New Roman"/>
          <w:szCs w:val="24"/>
        </w:rPr>
        <w:t>,</w:t>
      </w:r>
      <w:r w:rsidR="007C2E61" w:rsidRPr="007A2AD8">
        <w:rPr>
          <w:rFonts w:cs="Times New Roman"/>
          <w:szCs w:val="24"/>
        </w:rPr>
        <w:t xml:space="preserve"> podľa </w:t>
      </w:r>
      <w:r w:rsidRPr="007A2AD8">
        <w:rPr>
          <w:rFonts w:cs="Times New Roman"/>
          <w:szCs w:val="24"/>
        </w:rPr>
        <w:t>mňa,</w:t>
      </w:r>
      <w:r w:rsidR="007C2E61" w:rsidRPr="007A2AD8">
        <w:rPr>
          <w:rFonts w:cs="Times New Roman"/>
          <w:szCs w:val="24"/>
        </w:rPr>
        <w:t xml:space="preserve"> diskriminačná. Na legislatívu, ktorá upravuje podmienky na získanie príspevkov na osobnú asistenciu alebo </w:t>
      </w:r>
      <w:r w:rsidR="00412B4B" w:rsidRPr="007A2AD8">
        <w:rPr>
          <w:rFonts w:cs="Times New Roman"/>
          <w:szCs w:val="24"/>
        </w:rPr>
        <w:t xml:space="preserve">na </w:t>
      </w:r>
      <w:r w:rsidR="007C2E61" w:rsidRPr="007A2AD8">
        <w:rPr>
          <w:rFonts w:cs="Times New Roman"/>
          <w:szCs w:val="24"/>
        </w:rPr>
        <w:t xml:space="preserve">motorové vozidlo len v ohraničenom vekovom limite, upozornila </w:t>
      </w:r>
      <w:r w:rsidRPr="007A2AD8">
        <w:rPr>
          <w:rFonts w:cs="Times New Roman"/>
          <w:szCs w:val="24"/>
        </w:rPr>
        <w:t>k</w:t>
      </w:r>
      <w:r w:rsidR="007C2E61" w:rsidRPr="007A2AD8">
        <w:rPr>
          <w:rFonts w:cs="Times New Roman"/>
          <w:szCs w:val="24"/>
        </w:rPr>
        <w:t>omisárka pre osoby s ťažkým zdravotným postihnutím</w:t>
      </w:r>
      <w:r w:rsidRPr="007A2AD8">
        <w:rPr>
          <w:rFonts w:cs="Times New Roman"/>
          <w:szCs w:val="24"/>
        </w:rPr>
        <w:t>,</w:t>
      </w:r>
      <w:r w:rsidR="007C2E61" w:rsidRPr="007A2AD8">
        <w:rPr>
          <w:rFonts w:cs="Times New Roman"/>
          <w:szCs w:val="24"/>
        </w:rPr>
        <w:t xml:space="preserve"> Zuzana </w:t>
      </w:r>
      <w:proofErr w:type="spellStart"/>
      <w:r w:rsidR="007C2E61" w:rsidRPr="007A2AD8">
        <w:rPr>
          <w:rFonts w:cs="Times New Roman"/>
          <w:szCs w:val="24"/>
        </w:rPr>
        <w:t>Stavrovská</w:t>
      </w:r>
      <w:proofErr w:type="spellEnd"/>
      <w:r w:rsidR="007C2E61" w:rsidRPr="007A2AD8">
        <w:rPr>
          <w:rFonts w:cs="Times New Roman"/>
          <w:szCs w:val="24"/>
        </w:rPr>
        <w:t xml:space="preserve">. V súčasnosti možno podľa zákona poskytnúť príspevok na osobnú asistenciu „najskôr od </w:t>
      </w:r>
      <w:r w:rsidRPr="007A2AD8">
        <w:rPr>
          <w:rFonts w:cs="Times New Roman"/>
          <w:szCs w:val="24"/>
        </w:rPr>
        <w:t>šiesteho</w:t>
      </w:r>
      <w:r w:rsidR="007C2E61" w:rsidRPr="007A2AD8">
        <w:rPr>
          <w:rFonts w:cs="Times New Roman"/>
          <w:szCs w:val="24"/>
        </w:rPr>
        <w:t xml:space="preserve"> roku veku do dovŕšenia 65. roku veku“. Podobne je to aj pri žiadosti o príspevok na kúpu auta. Dolná veková hranica síce v tomto prípade neexistuje, horná je však rovnako stanovená na 65 rokov. </w:t>
      </w:r>
      <w:r w:rsidRPr="007A2AD8">
        <w:rPr>
          <w:rFonts w:cs="Times New Roman"/>
          <w:szCs w:val="24"/>
        </w:rPr>
        <w:t>Som</w:t>
      </w:r>
      <w:r w:rsidR="007C2E61" w:rsidRPr="007A2AD8">
        <w:rPr>
          <w:rFonts w:cs="Times New Roman"/>
          <w:szCs w:val="24"/>
        </w:rPr>
        <w:t xml:space="preserve"> toho názoru, že právna úprava nie je v súlade s</w:t>
      </w:r>
      <w:r w:rsidRPr="007A2AD8">
        <w:rPr>
          <w:rFonts w:cs="Times New Roman"/>
          <w:szCs w:val="24"/>
        </w:rPr>
        <w:t> ústavou,</w:t>
      </w:r>
      <w:r w:rsidR="007C2E61" w:rsidRPr="007A2AD8">
        <w:rPr>
          <w:rFonts w:cs="Times New Roman"/>
          <w:szCs w:val="24"/>
        </w:rPr>
        <w:t xml:space="preserve"> ani s medzinárodnými doho</w:t>
      </w:r>
      <w:r w:rsidR="00412B4B" w:rsidRPr="007A2AD8">
        <w:rPr>
          <w:rFonts w:cs="Times New Roman"/>
          <w:szCs w:val="24"/>
        </w:rPr>
        <w:t>vormi. Podľa rozhodnutia zo 14.11.</w:t>
      </w:r>
      <w:r w:rsidR="007C2E61" w:rsidRPr="007A2AD8">
        <w:rPr>
          <w:rFonts w:cs="Times New Roman"/>
          <w:szCs w:val="24"/>
        </w:rPr>
        <w:t xml:space="preserve">2018 sa </w:t>
      </w:r>
      <w:r w:rsidRPr="007A2AD8">
        <w:rPr>
          <w:rFonts w:cs="Times New Roman"/>
          <w:szCs w:val="24"/>
        </w:rPr>
        <w:t>ú</w:t>
      </w:r>
      <w:r w:rsidR="007C2E61" w:rsidRPr="007A2AD8">
        <w:rPr>
          <w:rFonts w:cs="Times New Roman"/>
          <w:szCs w:val="24"/>
        </w:rPr>
        <w:t xml:space="preserve">stavný súd </w:t>
      </w:r>
      <w:r w:rsidRPr="007A2AD8">
        <w:rPr>
          <w:rFonts w:cs="Times New Roman"/>
          <w:szCs w:val="24"/>
        </w:rPr>
        <w:t xml:space="preserve">bude mojím </w:t>
      </w:r>
      <w:r w:rsidR="007C2E61" w:rsidRPr="007A2AD8">
        <w:rPr>
          <w:rFonts w:cs="Times New Roman"/>
          <w:szCs w:val="24"/>
        </w:rPr>
        <w:t>návrhom zaoberať v ďalšom konaní.</w:t>
      </w:r>
    </w:p>
    <w:p w:rsidR="007C2E61" w:rsidRPr="007A2AD8" w:rsidRDefault="004412CD" w:rsidP="007C2E61">
      <w:pPr>
        <w:shd w:val="clear" w:color="auto" w:fill="FFFFFF"/>
        <w:spacing w:before="90" w:after="90" w:line="240" w:lineRule="auto"/>
        <w:jc w:val="both"/>
        <w:rPr>
          <w:rFonts w:eastAsia="Times New Roman" w:cs="Times New Roman"/>
          <w:color w:val="1D2129"/>
          <w:szCs w:val="24"/>
          <w:lang w:eastAsia="sk-SK"/>
        </w:rPr>
      </w:pPr>
      <w:r w:rsidRPr="007A2AD8">
        <w:rPr>
          <w:rFonts w:cs="Times New Roman"/>
          <w:szCs w:val="24"/>
        </w:rPr>
        <w:tab/>
      </w:r>
      <w:r w:rsidR="007C2E61" w:rsidRPr="007A2AD8">
        <w:rPr>
          <w:rFonts w:cs="Times New Roman"/>
          <w:szCs w:val="24"/>
        </w:rPr>
        <w:t xml:space="preserve">Okrem tejto spolupráce sme v roku 2018 s Úradom komisárky </w:t>
      </w:r>
      <w:r w:rsidRPr="007A2AD8">
        <w:rPr>
          <w:rFonts w:cs="Times New Roman"/>
          <w:szCs w:val="24"/>
        </w:rPr>
        <w:t xml:space="preserve">pre osoby </w:t>
      </w:r>
      <w:r w:rsidR="005F6C80">
        <w:rPr>
          <w:rFonts w:cs="Times New Roman"/>
          <w:szCs w:val="24"/>
        </w:rPr>
        <w:br/>
      </w:r>
      <w:r w:rsidRPr="007A2AD8">
        <w:rPr>
          <w:rFonts w:cs="Times New Roman"/>
          <w:szCs w:val="24"/>
        </w:rPr>
        <w:t xml:space="preserve">so zdravotným postihnutím </w:t>
      </w:r>
      <w:r w:rsidR="007C2E61" w:rsidRPr="007A2AD8">
        <w:rPr>
          <w:rFonts w:cs="Times New Roman"/>
          <w:szCs w:val="24"/>
        </w:rPr>
        <w:t>komunikovali aj vo veci prieskumu dodržiavani</w:t>
      </w:r>
      <w:r w:rsidRPr="007A2AD8">
        <w:rPr>
          <w:rFonts w:cs="Times New Roman"/>
          <w:szCs w:val="24"/>
        </w:rPr>
        <w:t>a</w:t>
      </w:r>
      <w:r w:rsidR="007C2E61" w:rsidRPr="007A2AD8">
        <w:rPr>
          <w:rFonts w:cs="Times New Roman"/>
          <w:szCs w:val="24"/>
        </w:rPr>
        <w:t xml:space="preserve"> základných práv v zariadeniach pre seniorov.</w:t>
      </w:r>
    </w:p>
    <w:p w:rsidR="007C2E61" w:rsidRPr="007A2AD8" w:rsidRDefault="007C2E61" w:rsidP="00B05943">
      <w:pPr>
        <w:pStyle w:val="Nadpis4"/>
      </w:pPr>
      <w:r w:rsidRPr="007A2AD8">
        <w:rPr>
          <w:rFonts w:eastAsia="Times New Roman"/>
          <w:lang w:eastAsia="sk-SK"/>
        </w:rPr>
        <w:t>Spoločne proti segregácii vo vzdelávaní</w:t>
      </w:r>
      <w:r w:rsidRPr="007A2AD8">
        <w:t xml:space="preserve"> </w:t>
      </w:r>
    </w:p>
    <w:p w:rsidR="007C2E61" w:rsidRPr="007A2AD8" w:rsidRDefault="004412CD" w:rsidP="007C2E61">
      <w:pPr>
        <w:shd w:val="clear" w:color="auto" w:fill="FFFFFF"/>
        <w:spacing w:before="90" w:after="90" w:line="240" w:lineRule="auto"/>
        <w:jc w:val="both"/>
        <w:rPr>
          <w:rFonts w:eastAsia="Times New Roman" w:cs="Times New Roman"/>
          <w:color w:val="1D2129"/>
          <w:szCs w:val="24"/>
          <w:lang w:eastAsia="sk-SK"/>
        </w:rPr>
      </w:pPr>
      <w:r w:rsidRPr="007A2AD8">
        <w:rPr>
          <w:rFonts w:eastAsia="Times New Roman" w:cs="Times New Roman"/>
          <w:color w:val="1D2129"/>
          <w:szCs w:val="24"/>
          <w:lang w:eastAsia="sk-SK"/>
        </w:rPr>
        <w:tab/>
      </w:r>
      <w:r w:rsidR="007C2E61" w:rsidRPr="007A2AD8">
        <w:rPr>
          <w:rFonts w:eastAsia="Times New Roman" w:cs="Times New Roman"/>
          <w:color w:val="1D2129"/>
          <w:szCs w:val="24"/>
          <w:lang w:eastAsia="sk-SK"/>
        </w:rPr>
        <w:t xml:space="preserve">Na tlačovej konferencii </w:t>
      </w:r>
      <w:r w:rsidRPr="007A2AD8">
        <w:rPr>
          <w:rFonts w:eastAsia="Times New Roman" w:cs="Times New Roman"/>
          <w:color w:val="1D2129"/>
          <w:szCs w:val="24"/>
          <w:lang w:eastAsia="sk-SK"/>
        </w:rPr>
        <w:t xml:space="preserve">sme spolu so </w:t>
      </w:r>
      <w:r w:rsidR="007C2E61" w:rsidRPr="007A2AD8">
        <w:rPr>
          <w:rFonts w:eastAsia="Times New Roman" w:cs="Times New Roman"/>
          <w:color w:val="1D2129"/>
          <w:szCs w:val="24"/>
          <w:lang w:eastAsia="sk-SK"/>
        </w:rPr>
        <w:t>splnomocnen</w:t>
      </w:r>
      <w:r w:rsidRPr="007A2AD8">
        <w:rPr>
          <w:rFonts w:eastAsia="Times New Roman" w:cs="Times New Roman"/>
          <w:color w:val="1D2129"/>
          <w:szCs w:val="24"/>
          <w:lang w:eastAsia="sk-SK"/>
        </w:rPr>
        <w:t>com</w:t>
      </w:r>
      <w:r w:rsidR="007C2E61" w:rsidRPr="007A2AD8">
        <w:rPr>
          <w:rFonts w:eastAsia="Times New Roman" w:cs="Times New Roman"/>
          <w:color w:val="1D2129"/>
          <w:szCs w:val="24"/>
          <w:lang w:eastAsia="sk-SK"/>
        </w:rPr>
        <w:t xml:space="preserve"> vlády </w:t>
      </w:r>
      <w:r w:rsidRPr="007A2AD8">
        <w:rPr>
          <w:rFonts w:eastAsia="Times New Roman" w:cs="Times New Roman"/>
          <w:color w:val="1D2129"/>
          <w:szCs w:val="24"/>
          <w:lang w:eastAsia="sk-SK"/>
        </w:rPr>
        <w:t xml:space="preserve">Slovenskej republiky </w:t>
      </w:r>
      <w:r w:rsidR="005F6C80">
        <w:rPr>
          <w:rFonts w:eastAsia="Times New Roman" w:cs="Times New Roman"/>
          <w:color w:val="1D2129"/>
          <w:szCs w:val="24"/>
          <w:lang w:eastAsia="sk-SK"/>
        </w:rPr>
        <w:br/>
      </w:r>
      <w:r w:rsidR="007C2E61" w:rsidRPr="007A2AD8">
        <w:rPr>
          <w:rFonts w:eastAsia="Times New Roman" w:cs="Times New Roman"/>
          <w:color w:val="1D2129"/>
          <w:szCs w:val="24"/>
          <w:lang w:eastAsia="sk-SK"/>
        </w:rPr>
        <w:t>pre rómske komunity</w:t>
      </w:r>
      <w:r w:rsidRPr="007A2AD8">
        <w:rPr>
          <w:rFonts w:eastAsia="Times New Roman" w:cs="Times New Roman"/>
          <w:color w:val="1D2129"/>
          <w:szCs w:val="24"/>
          <w:lang w:eastAsia="sk-SK"/>
        </w:rPr>
        <w:t>,</w:t>
      </w:r>
      <w:r w:rsidR="007C2E61" w:rsidRPr="007A2AD8">
        <w:rPr>
          <w:rFonts w:eastAsia="Times New Roman" w:cs="Times New Roman"/>
          <w:color w:val="1D2129"/>
          <w:szCs w:val="24"/>
          <w:lang w:eastAsia="sk-SK"/>
        </w:rPr>
        <w:t xml:space="preserve"> Ábel</w:t>
      </w:r>
      <w:r w:rsidRPr="007A2AD8">
        <w:rPr>
          <w:rFonts w:eastAsia="Times New Roman" w:cs="Times New Roman"/>
          <w:color w:val="1D2129"/>
          <w:szCs w:val="24"/>
          <w:lang w:eastAsia="sk-SK"/>
        </w:rPr>
        <w:t>om</w:t>
      </w:r>
      <w:r w:rsidR="007C2E61" w:rsidRPr="007A2AD8">
        <w:rPr>
          <w:rFonts w:eastAsia="Times New Roman" w:cs="Times New Roman"/>
          <w:color w:val="1D2129"/>
          <w:szCs w:val="24"/>
          <w:lang w:eastAsia="sk-SK"/>
        </w:rPr>
        <w:t xml:space="preserve"> </w:t>
      </w:r>
      <w:proofErr w:type="spellStart"/>
      <w:r w:rsidR="007C2E61" w:rsidRPr="007A2AD8">
        <w:rPr>
          <w:rFonts w:eastAsia="Times New Roman" w:cs="Times New Roman"/>
          <w:color w:val="1D2129"/>
          <w:szCs w:val="24"/>
          <w:lang w:eastAsia="sk-SK"/>
        </w:rPr>
        <w:t>Ravasz</w:t>
      </w:r>
      <w:r w:rsidRPr="007A2AD8">
        <w:rPr>
          <w:rFonts w:eastAsia="Times New Roman" w:cs="Times New Roman"/>
          <w:color w:val="1D2129"/>
          <w:szCs w:val="24"/>
          <w:lang w:eastAsia="sk-SK"/>
        </w:rPr>
        <w:t>om</w:t>
      </w:r>
      <w:proofErr w:type="spellEnd"/>
      <w:r w:rsidR="007C2E61" w:rsidRPr="007A2AD8">
        <w:rPr>
          <w:rFonts w:eastAsia="Times New Roman" w:cs="Times New Roman"/>
          <w:color w:val="1D2129"/>
          <w:szCs w:val="24"/>
          <w:lang w:eastAsia="sk-SK"/>
        </w:rPr>
        <w:t xml:space="preserve">, </w:t>
      </w:r>
      <w:r w:rsidRPr="007A2AD8">
        <w:rPr>
          <w:rFonts w:eastAsia="Times New Roman" w:cs="Times New Roman"/>
          <w:color w:val="1D2129"/>
          <w:szCs w:val="24"/>
          <w:lang w:eastAsia="sk-SK"/>
        </w:rPr>
        <w:t xml:space="preserve">s </w:t>
      </w:r>
      <w:r w:rsidR="007C2E61" w:rsidRPr="007A2AD8">
        <w:rPr>
          <w:rFonts w:eastAsia="Times New Roman" w:cs="Times New Roman"/>
          <w:color w:val="1D2129"/>
          <w:szCs w:val="24"/>
          <w:lang w:eastAsia="sk-SK"/>
        </w:rPr>
        <w:t>hlavn</w:t>
      </w:r>
      <w:r w:rsidRPr="007A2AD8">
        <w:rPr>
          <w:rFonts w:eastAsia="Times New Roman" w:cs="Times New Roman"/>
          <w:color w:val="1D2129"/>
          <w:szCs w:val="24"/>
          <w:lang w:eastAsia="sk-SK"/>
        </w:rPr>
        <w:t>ou</w:t>
      </w:r>
      <w:r w:rsidR="007C2E61" w:rsidRPr="007A2AD8">
        <w:rPr>
          <w:rFonts w:eastAsia="Times New Roman" w:cs="Times New Roman"/>
          <w:color w:val="1D2129"/>
          <w:szCs w:val="24"/>
          <w:lang w:eastAsia="sk-SK"/>
        </w:rPr>
        <w:t xml:space="preserve"> školsk</w:t>
      </w:r>
      <w:r w:rsidRPr="007A2AD8">
        <w:rPr>
          <w:rFonts w:eastAsia="Times New Roman" w:cs="Times New Roman"/>
          <w:color w:val="1D2129"/>
          <w:szCs w:val="24"/>
          <w:lang w:eastAsia="sk-SK"/>
        </w:rPr>
        <w:t>ou</w:t>
      </w:r>
      <w:r w:rsidR="007C2E61" w:rsidRPr="007A2AD8">
        <w:rPr>
          <w:rFonts w:eastAsia="Times New Roman" w:cs="Times New Roman"/>
          <w:color w:val="1D2129"/>
          <w:szCs w:val="24"/>
          <w:lang w:eastAsia="sk-SK"/>
        </w:rPr>
        <w:t xml:space="preserve"> inšpektork</w:t>
      </w:r>
      <w:r w:rsidRPr="007A2AD8">
        <w:rPr>
          <w:rFonts w:eastAsia="Times New Roman" w:cs="Times New Roman"/>
          <w:color w:val="1D2129"/>
          <w:szCs w:val="24"/>
          <w:lang w:eastAsia="sk-SK"/>
        </w:rPr>
        <w:t>ou, Vierou</w:t>
      </w:r>
      <w:r w:rsidR="007C2E61" w:rsidRPr="007A2AD8">
        <w:rPr>
          <w:rFonts w:eastAsia="Times New Roman" w:cs="Times New Roman"/>
          <w:color w:val="1D2129"/>
          <w:szCs w:val="24"/>
          <w:lang w:eastAsia="sk-SK"/>
        </w:rPr>
        <w:t xml:space="preserve"> </w:t>
      </w:r>
      <w:proofErr w:type="spellStart"/>
      <w:r w:rsidR="007C2E61" w:rsidRPr="007A2AD8">
        <w:rPr>
          <w:rFonts w:eastAsia="Times New Roman" w:cs="Times New Roman"/>
          <w:color w:val="1D2129"/>
          <w:szCs w:val="24"/>
          <w:lang w:eastAsia="sk-SK"/>
        </w:rPr>
        <w:t>Kalmárov</w:t>
      </w:r>
      <w:r w:rsidRPr="007A2AD8">
        <w:rPr>
          <w:rFonts w:eastAsia="Times New Roman" w:cs="Times New Roman"/>
          <w:color w:val="1D2129"/>
          <w:szCs w:val="24"/>
          <w:lang w:eastAsia="sk-SK"/>
        </w:rPr>
        <w:t>ou</w:t>
      </w:r>
      <w:proofErr w:type="spellEnd"/>
      <w:r w:rsidR="00412B4B" w:rsidRPr="007A2AD8">
        <w:rPr>
          <w:rFonts w:eastAsia="Times New Roman" w:cs="Times New Roman"/>
          <w:color w:val="1D2129"/>
          <w:szCs w:val="24"/>
          <w:lang w:eastAsia="sk-SK"/>
        </w:rPr>
        <w:t>,</w:t>
      </w:r>
      <w:r w:rsidR="007C2E61" w:rsidRPr="007A2AD8">
        <w:rPr>
          <w:rFonts w:eastAsia="Times New Roman" w:cs="Times New Roman"/>
          <w:color w:val="1D2129"/>
          <w:szCs w:val="24"/>
          <w:lang w:eastAsia="sk-SK"/>
        </w:rPr>
        <w:t xml:space="preserve"> a</w:t>
      </w:r>
      <w:r w:rsidRPr="007A2AD8">
        <w:rPr>
          <w:rFonts w:eastAsia="Times New Roman" w:cs="Times New Roman"/>
          <w:color w:val="1D2129"/>
          <w:szCs w:val="24"/>
          <w:lang w:eastAsia="sk-SK"/>
        </w:rPr>
        <w:t xml:space="preserve"> s </w:t>
      </w:r>
      <w:r w:rsidR="007C2E61" w:rsidRPr="007A2AD8">
        <w:rPr>
          <w:rFonts w:eastAsia="Times New Roman" w:cs="Times New Roman"/>
          <w:color w:val="1D2129"/>
          <w:szCs w:val="24"/>
          <w:lang w:eastAsia="sk-SK"/>
        </w:rPr>
        <w:t>riaditeľka Výskumného ústavu detskej psychológie a</w:t>
      </w:r>
      <w:r w:rsidRPr="007A2AD8">
        <w:rPr>
          <w:rFonts w:eastAsia="Times New Roman" w:cs="Times New Roman"/>
          <w:color w:val="1D2129"/>
          <w:szCs w:val="24"/>
          <w:lang w:eastAsia="sk-SK"/>
        </w:rPr>
        <w:t> </w:t>
      </w:r>
      <w:r w:rsidR="007C2E61" w:rsidRPr="007A2AD8">
        <w:rPr>
          <w:rFonts w:eastAsia="Times New Roman" w:cs="Times New Roman"/>
          <w:color w:val="1D2129"/>
          <w:szCs w:val="24"/>
          <w:lang w:eastAsia="sk-SK"/>
        </w:rPr>
        <w:t>patopsychológie</w:t>
      </w:r>
      <w:r w:rsidRPr="007A2AD8">
        <w:rPr>
          <w:rFonts w:eastAsia="Times New Roman" w:cs="Times New Roman"/>
          <w:color w:val="1D2129"/>
          <w:szCs w:val="24"/>
          <w:lang w:eastAsia="sk-SK"/>
        </w:rPr>
        <w:t>,</w:t>
      </w:r>
      <w:r w:rsidR="007C2E61" w:rsidRPr="007A2AD8">
        <w:rPr>
          <w:rFonts w:eastAsia="Times New Roman" w:cs="Times New Roman"/>
          <w:color w:val="1D2129"/>
          <w:szCs w:val="24"/>
          <w:lang w:eastAsia="sk-SK"/>
        </w:rPr>
        <w:t xml:space="preserve"> </w:t>
      </w:r>
      <w:proofErr w:type="spellStart"/>
      <w:r w:rsidR="007C2E61" w:rsidRPr="007A2AD8">
        <w:rPr>
          <w:rFonts w:eastAsia="Times New Roman" w:cs="Times New Roman"/>
          <w:color w:val="1D2129"/>
          <w:szCs w:val="24"/>
          <w:lang w:eastAsia="sk-SK"/>
        </w:rPr>
        <w:t>Janette</w:t>
      </w:r>
      <w:proofErr w:type="spellEnd"/>
      <w:r w:rsidR="007C2E61" w:rsidRPr="007A2AD8">
        <w:rPr>
          <w:rFonts w:eastAsia="Times New Roman" w:cs="Times New Roman"/>
          <w:color w:val="1D2129"/>
          <w:szCs w:val="24"/>
          <w:lang w:eastAsia="sk-SK"/>
        </w:rPr>
        <w:t xml:space="preserve"> </w:t>
      </w:r>
      <w:proofErr w:type="spellStart"/>
      <w:r w:rsidR="007C2E61" w:rsidRPr="007A2AD8">
        <w:rPr>
          <w:rFonts w:eastAsia="Times New Roman" w:cs="Times New Roman"/>
          <w:color w:val="1D2129"/>
          <w:szCs w:val="24"/>
          <w:lang w:eastAsia="sk-SK"/>
        </w:rPr>
        <w:t>Motlov</w:t>
      </w:r>
      <w:r w:rsidRPr="007A2AD8">
        <w:rPr>
          <w:rFonts w:eastAsia="Times New Roman" w:cs="Times New Roman"/>
          <w:color w:val="1D2129"/>
          <w:szCs w:val="24"/>
          <w:lang w:eastAsia="sk-SK"/>
        </w:rPr>
        <w:t>ou</w:t>
      </w:r>
      <w:proofErr w:type="spellEnd"/>
      <w:r w:rsidRPr="007A2AD8">
        <w:rPr>
          <w:rFonts w:eastAsia="Times New Roman" w:cs="Times New Roman"/>
          <w:color w:val="1D2129"/>
          <w:szCs w:val="24"/>
          <w:lang w:eastAsia="sk-SK"/>
        </w:rPr>
        <w:t>,</w:t>
      </w:r>
      <w:r w:rsidR="007C2E61" w:rsidRPr="007A2AD8">
        <w:rPr>
          <w:rFonts w:eastAsia="Times New Roman" w:cs="Times New Roman"/>
          <w:color w:val="1D2129"/>
          <w:szCs w:val="24"/>
          <w:lang w:eastAsia="sk-SK"/>
        </w:rPr>
        <w:t xml:space="preserve"> </w:t>
      </w:r>
      <w:r w:rsidRPr="007A2AD8">
        <w:rPr>
          <w:rFonts w:eastAsia="Times New Roman" w:cs="Times New Roman"/>
          <w:color w:val="1D2129"/>
          <w:szCs w:val="24"/>
          <w:lang w:eastAsia="sk-SK"/>
        </w:rPr>
        <w:t xml:space="preserve">podpísali </w:t>
      </w:r>
      <w:r w:rsidR="007C2E61" w:rsidRPr="007A2AD8">
        <w:rPr>
          <w:rFonts w:eastAsia="Times New Roman" w:cs="Times New Roman"/>
          <w:color w:val="1D2129"/>
          <w:szCs w:val="24"/>
          <w:lang w:eastAsia="sk-SK"/>
        </w:rPr>
        <w:t xml:space="preserve">Spoločné vyhlásenie k </w:t>
      </w:r>
      <w:proofErr w:type="spellStart"/>
      <w:r w:rsidR="007C2E61" w:rsidRPr="007A2AD8">
        <w:rPr>
          <w:rFonts w:eastAsia="Times New Roman" w:cs="Times New Roman"/>
          <w:color w:val="1D2129"/>
          <w:szCs w:val="24"/>
          <w:lang w:eastAsia="sk-SK"/>
        </w:rPr>
        <w:t>desegregácii</w:t>
      </w:r>
      <w:proofErr w:type="spellEnd"/>
      <w:r w:rsidR="007C2E61" w:rsidRPr="007A2AD8">
        <w:rPr>
          <w:rFonts w:eastAsia="Times New Roman" w:cs="Times New Roman"/>
          <w:color w:val="1D2129"/>
          <w:szCs w:val="24"/>
          <w:lang w:eastAsia="sk-SK"/>
        </w:rPr>
        <w:t xml:space="preserve"> vzdelávacieho systému </w:t>
      </w:r>
      <w:r w:rsidRPr="007A2AD8">
        <w:rPr>
          <w:rFonts w:eastAsia="Times New Roman" w:cs="Times New Roman"/>
          <w:color w:val="1D2129"/>
          <w:szCs w:val="24"/>
          <w:lang w:eastAsia="sk-SK"/>
        </w:rPr>
        <w:t>Slovenskej republiky</w:t>
      </w:r>
      <w:r w:rsidR="007C2E61" w:rsidRPr="007A2AD8">
        <w:rPr>
          <w:rFonts w:eastAsia="Times New Roman" w:cs="Times New Roman"/>
          <w:color w:val="1D2129"/>
          <w:szCs w:val="24"/>
          <w:lang w:eastAsia="sk-SK"/>
        </w:rPr>
        <w:t xml:space="preserve">. Upozornili </w:t>
      </w:r>
      <w:r w:rsidRPr="007A2AD8">
        <w:rPr>
          <w:rFonts w:eastAsia="Times New Roman" w:cs="Times New Roman"/>
          <w:color w:val="1D2129"/>
          <w:szCs w:val="24"/>
          <w:lang w:eastAsia="sk-SK"/>
        </w:rPr>
        <w:t xml:space="preserve">sme </w:t>
      </w:r>
      <w:r w:rsidR="007C2E61" w:rsidRPr="007A2AD8">
        <w:rPr>
          <w:rFonts w:eastAsia="Times New Roman" w:cs="Times New Roman"/>
          <w:color w:val="1D2129"/>
          <w:szCs w:val="24"/>
          <w:lang w:eastAsia="sk-SK"/>
        </w:rPr>
        <w:t xml:space="preserve">v ňom na nedostatky vo vzdelávacom systéme, pripomenuli </w:t>
      </w:r>
      <w:r w:rsidRPr="007A2AD8">
        <w:rPr>
          <w:rFonts w:eastAsia="Times New Roman" w:cs="Times New Roman"/>
          <w:color w:val="1D2129"/>
          <w:szCs w:val="24"/>
          <w:lang w:eastAsia="sk-SK"/>
        </w:rPr>
        <w:t>v</w:t>
      </w:r>
      <w:r w:rsidR="007C2E61" w:rsidRPr="007A2AD8">
        <w:rPr>
          <w:rFonts w:eastAsia="Times New Roman" w:cs="Times New Roman"/>
          <w:color w:val="1D2129"/>
          <w:szCs w:val="24"/>
          <w:lang w:eastAsia="sk-SK"/>
        </w:rPr>
        <w:t xml:space="preserve">láde </w:t>
      </w:r>
      <w:r w:rsidRPr="007A2AD8">
        <w:rPr>
          <w:rFonts w:eastAsia="Times New Roman" w:cs="Times New Roman"/>
          <w:color w:val="1D2129"/>
          <w:szCs w:val="24"/>
          <w:lang w:eastAsia="sk-SK"/>
        </w:rPr>
        <w:t>Slovenskej republiky</w:t>
      </w:r>
      <w:r w:rsidR="007C2E61" w:rsidRPr="007A2AD8">
        <w:rPr>
          <w:rFonts w:eastAsia="Times New Roman" w:cs="Times New Roman"/>
          <w:color w:val="1D2129"/>
          <w:szCs w:val="24"/>
          <w:lang w:eastAsia="sk-SK"/>
        </w:rPr>
        <w:t xml:space="preserve"> jej záväzky z programového vyhlásenia v tejto oblasti a navrhli opatrenia na zlepšenie aktuálneho stavu. Jedným z nich bolo zavedenie povinnej predškolskej dochádzky. </w:t>
      </w:r>
      <w:r w:rsidR="00B850AE">
        <w:rPr>
          <w:rFonts w:eastAsia="Times New Roman" w:cs="Times New Roman"/>
          <w:color w:val="1D2129"/>
          <w:szCs w:val="24"/>
          <w:lang w:eastAsia="sk-SK"/>
        </w:rPr>
        <w:t xml:space="preserve"> </w:t>
      </w:r>
      <w:r w:rsidR="007C2E61" w:rsidRPr="007A2AD8">
        <w:rPr>
          <w:rFonts w:eastAsia="Times New Roman" w:cs="Times New Roman"/>
          <w:color w:val="1D2129"/>
          <w:szCs w:val="24"/>
          <w:lang w:eastAsia="sk-SK"/>
        </w:rPr>
        <w:t xml:space="preserve">Predstavitelia vlády rozhodli na novembrovom zasadnutí, že od </w:t>
      </w:r>
      <w:r w:rsidRPr="007A2AD8">
        <w:rPr>
          <w:rFonts w:eastAsia="Times New Roman" w:cs="Times New Roman"/>
          <w:color w:val="1D2129"/>
          <w:szCs w:val="24"/>
          <w:lang w:eastAsia="sk-SK"/>
        </w:rPr>
        <w:t>01.09.</w:t>
      </w:r>
      <w:r w:rsidR="007C2E61" w:rsidRPr="007A2AD8">
        <w:rPr>
          <w:rFonts w:eastAsia="Times New Roman" w:cs="Times New Roman"/>
          <w:color w:val="1D2129"/>
          <w:szCs w:val="24"/>
          <w:lang w:eastAsia="sk-SK"/>
        </w:rPr>
        <w:t xml:space="preserve">2020 by malo byť </w:t>
      </w:r>
      <w:proofErr w:type="spellStart"/>
      <w:r w:rsidR="007C2E61" w:rsidRPr="007A2AD8">
        <w:rPr>
          <w:rFonts w:eastAsia="Times New Roman" w:cs="Times New Roman"/>
          <w:color w:val="1D2129"/>
          <w:szCs w:val="24"/>
          <w:lang w:eastAsia="sk-SK"/>
        </w:rPr>
        <w:t>predprimárne</w:t>
      </w:r>
      <w:proofErr w:type="spellEnd"/>
      <w:r w:rsidR="007C2E61" w:rsidRPr="007A2AD8">
        <w:rPr>
          <w:rFonts w:eastAsia="Times New Roman" w:cs="Times New Roman"/>
          <w:color w:val="1D2129"/>
          <w:szCs w:val="24"/>
          <w:lang w:eastAsia="sk-SK"/>
        </w:rPr>
        <w:t xml:space="preserve"> vzdelávanie pre všetky päťročné deti povinné. </w:t>
      </w:r>
    </w:p>
    <w:p w:rsidR="007C2E61" w:rsidRPr="007A2AD8" w:rsidRDefault="007C2E61" w:rsidP="00B05943">
      <w:pPr>
        <w:pStyle w:val="Nadpis4"/>
        <w:rPr>
          <w:rFonts w:eastAsia="Times New Roman"/>
          <w:lang w:eastAsia="sk-SK"/>
        </w:rPr>
      </w:pPr>
      <w:r w:rsidRPr="007A2AD8">
        <w:rPr>
          <w:rFonts w:eastAsia="Times New Roman"/>
          <w:lang w:eastAsia="sk-SK"/>
        </w:rPr>
        <w:t>Detské obete násil</w:t>
      </w:r>
      <w:r w:rsidR="004E040F">
        <w:rPr>
          <w:rFonts w:eastAsia="Times New Roman"/>
          <w:lang w:eastAsia="sk-SK"/>
        </w:rPr>
        <w:t xml:space="preserve">ia musíme obzvlášť chrániť </w:t>
      </w:r>
    </w:p>
    <w:p w:rsidR="007C2E61" w:rsidRPr="007A2AD8" w:rsidRDefault="00135FC5" w:rsidP="007C2E61">
      <w:pPr>
        <w:shd w:val="clear" w:color="auto" w:fill="FFFFFF"/>
        <w:spacing w:before="90" w:after="90" w:line="240" w:lineRule="auto"/>
        <w:jc w:val="both"/>
        <w:rPr>
          <w:rFonts w:eastAsia="Times New Roman" w:cs="Times New Roman"/>
          <w:color w:val="1D2129"/>
          <w:szCs w:val="24"/>
          <w:lang w:eastAsia="sk-SK"/>
        </w:rPr>
      </w:pPr>
      <w:r w:rsidRPr="007A2AD8">
        <w:rPr>
          <w:rFonts w:eastAsia="Times New Roman" w:cs="Times New Roman"/>
          <w:color w:val="1D2129"/>
          <w:szCs w:val="24"/>
          <w:lang w:eastAsia="sk-SK"/>
        </w:rPr>
        <w:tab/>
        <w:t>D</w:t>
      </w:r>
      <w:r w:rsidR="007C2E61" w:rsidRPr="007A2AD8">
        <w:rPr>
          <w:rFonts w:eastAsia="Times New Roman" w:cs="Times New Roman"/>
          <w:color w:val="1D2129"/>
          <w:szCs w:val="24"/>
          <w:lang w:eastAsia="sk-SK"/>
        </w:rPr>
        <w:t>lhodobo spolupracuje</w:t>
      </w:r>
      <w:r w:rsidRPr="007A2AD8">
        <w:rPr>
          <w:rFonts w:eastAsia="Times New Roman" w:cs="Times New Roman"/>
          <w:color w:val="1D2129"/>
          <w:szCs w:val="24"/>
          <w:lang w:eastAsia="sk-SK"/>
        </w:rPr>
        <w:t>m</w:t>
      </w:r>
      <w:r w:rsidR="007C2E61" w:rsidRPr="007A2AD8">
        <w:rPr>
          <w:rFonts w:eastAsia="Times New Roman" w:cs="Times New Roman"/>
          <w:color w:val="1D2129"/>
          <w:szCs w:val="24"/>
          <w:lang w:eastAsia="sk-SK"/>
        </w:rPr>
        <w:t xml:space="preserve"> s občianskym združením Náruč, ktoré sa venuje ochrane práv detí. Po viacerých pracovných stretnutiach </w:t>
      </w:r>
      <w:r w:rsidRPr="007A2AD8">
        <w:rPr>
          <w:rFonts w:eastAsia="Times New Roman" w:cs="Times New Roman"/>
          <w:color w:val="1D2129"/>
          <w:szCs w:val="24"/>
          <w:lang w:eastAsia="sk-SK"/>
        </w:rPr>
        <w:t xml:space="preserve">sme </w:t>
      </w:r>
      <w:r w:rsidR="007C2E61" w:rsidRPr="007A2AD8">
        <w:rPr>
          <w:rFonts w:eastAsia="Times New Roman" w:cs="Times New Roman"/>
          <w:color w:val="1D2129"/>
          <w:szCs w:val="24"/>
          <w:lang w:eastAsia="sk-SK"/>
        </w:rPr>
        <w:t xml:space="preserve">sa zhodli na potrebe otvorenia tejto témy v širšom kontexte, a to prostredníctvom </w:t>
      </w:r>
      <w:r w:rsidRPr="007A2AD8">
        <w:rPr>
          <w:rFonts w:eastAsia="Times New Roman" w:cs="Times New Roman"/>
          <w:color w:val="1D2129"/>
          <w:szCs w:val="24"/>
          <w:lang w:eastAsia="sk-SK"/>
        </w:rPr>
        <w:t xml:space="preserve">stretnutia za </w:t>
      </w:r>
      <w:r w:rsidR="007C2E61" w:rsidRPr="007A2AD8">
        <w:rPr>
          <w:rFonts w:eastAsia="Times New Roman" w:cs="Times New Roman"/>
          <w:color w:val="1D2129"/>
          <w:szCs w:val="24"/>
          <w:lang w:eastAsia="sk-SK"/>
        </w:rPr>
        <w:t>okrúhl</w:t>
      </w:r>
      <w:r w:rsidRPr="007A2AD8">
        <w:rPr>
          <w:rFonts w:eastAsia="Times New Roman" w:cs="Times New Roman"/>
          <w:color w:val="1D2129"/>
          <w:szCs w:val="24"/>
          <w:lang w:eastAsia="sk-SK"/>
        </w:rPr>
        <w:t>ym stolom</w:t>
      </w:r>
      <w:r w:rsidR="007C2E61" w:rsidRPr="007A2AD8">
        <w:rPr>
          <w:rFonts w:eastAsia="Times New Roman" w:cs="Times New Roman"/>
          <w:color w:val="1D2129"/>
          <w:szCs w:val="24"/>
          <w:lang w:eastAsia="sk-SK"/>
        </w:rPr>
        <w:t xml:space="preserve">, nad ktorým </w:t>
      </w:r>
      <w:r w:rsidRPr="007A2AD8">
        <w:rPr>
          <w:rFonts w:eastAsia="Times New Roman" w:cs="Times New Roman"/>
          <w:color w:val="1D2129"/>
          <w:szCs w:val="24"/>
          <w:lang w:eastAsia="sk-SK"/>
        </w:rPr>
        <w:t>som</w:t>
      </w:r>
      <w:r w:rsidR="007C2E61" w:rsidRPr="007A2AD8">
        <w:rPr>
          <w:rFonts w:eastAsia="Times New Roman" w:cs="Times New Roman"/>
          <w:color w:val="1D2129"/>
          <w:szCs w:val="24"/>
          <w:lang w:eastAsia="sk-SK"/>
        </w:rPr>
        <w:t xml:space="preserve"> prevzala záštitu. </w:t>
      </w:r>
    </w:p>
    <w:p w:rsidR="007C2E61" w:rsidRPr="007A2AD8" w:rsidRDefault="00135FC5" w:rsidP="007C2E61">
      <w:pPr>
        <w:shd w:val="clear" w:color="auto" w:fill="FFFFFF"/>
        <w:spacing w:before="90" w:after="90" w:line="240" w:lineRule="auto"/>
        <w:jc w:val="both"/>
        <w:rPr>
          <w:rFonts w:eastAsia="Times New Roman" w:cs="Times New Roman"/>
          <w:color w:val="1D2129"/>
          <w:szCs w:val="24"/>
          <w:lang w:eastAsia="sk-SK"/>
        </w:rPr>
      </w:pPr>
      <w:r w:rsidRPr="007A2AD8">
        <w:rPr>
          <w:rFonts w:eastAsia="Times New Roman" w:cs="Times New Roman"/>
          <w:color w:val="1D2129"/>
          <w:szCs w:val="24"/>
          <w:lang w:eastAsia="sk-SK"/>
        </w:rPr>
        <w:tab/>
      </w:r>
      <w:r w:rsidR="007C2E61" w:rsidRPr="007A2AD8">
        <w:rPr>
          <w:rFonts w:eastAsia="Times New Roman" w:cs="Times New Roman"/>
          <w:color w:val="1D2129"/>
          <w:szCs w:val="24"/>
          <w:lang w:eastAsia="sk-SK"/>
        </w:rPr>
        <w:t xml:space="preserve">Na stretnutí sa zúčastnili zástupcovia ministerstiev a iných kompetentných orgánov a inštitúcií. Výsledkom diskusie sú odporúčania na zlepšenie ochrany a postavenia detí </w:t>
      </w:r>
      <w:r w:rsidR="005F6C80">
        <w:rPr>
          <w:rFonts w:eastAsia="Times New Roman" w:cs="Times New Roman"/>
          <w:color w:val="1D2129"/>
          <w:szCs w:val="24"/>
          <w:lang w:eastAsia="sk-SK"/>
        </w:rPr>
        <w:br/>
      </w:r>
      <w:r w:rsidR="007C2E61" w:rsidRPr="007A2AD8">
        <w:rPr>
          <w:rFonts w:eastAsia="Times New Roman" w:cs="Times New Roman"/>
          <w:color w:val="1D2129"/>
          <w:szCs w:val="24"/>
          <w:lang w:eastAsia="sk-SK"/>
        </w:rPr>
        <w:t xml:space="preserve">v trestnom konaní – je potrebné, aby sa na ne </w:t>
      </w:r>
      <w:r w:rsidRPr="007A2AD8">
        <w:rPr>
          <w:rFonts w:eastAsia="Times New Roman" w:cs="Times New Roman"/>
          <w:color w:val="1D2129"/>
          <w:szCs w:val="24"/>
          <w:lang w:eastAsia="sk-SK"/>
        </w:rPr>
        <w:t xml:space="preserve">v aplikačnej praxi </w:t>
      </w:r>
      <w:r w:rsidR="007C2E61" w:rsidRPr="007A2AD8">
        <w:rPr>
          <w:rFonts w:eastAsia="Times New Roman" w:cs="Times New Roman"/>
          <w:color w:val="1D2129"/>
          <w:szCs w:val="24"/>
          <w:lang w:eastAsia="sk-SK"/>
        </w:rPr>
        <w:t xml:space="preserve">dôsledne uplatňoval status obete. Okrem toho </w:t>
      </w:r>
      <w:r w:rsidRPr="007A2AD8">
        <w:rPr>
          <w:rFonts w:eastAsia="Times New Roman" w:cs="Times New Roman"/>
          <w:color w:val="1D2129"/>
          <w:szCs w:val="24"/>
          <w:lang w:eastAsia="sk-SK"/>
        </w:rPr>
        <w:t xml:space="preserve">sme </w:t>
      </w:r>
      <w:r w:rsidR="007C2E61" w:rsidRPr="007A2AD8">
        <w:rPr>
          <w:rFonts w:eastAsia="Times New Roman" w:cs="Times New Roman"/>
          <w:color w:val="1D2129"/>
          <w:szCs w:val="24"/>
          <w:lang w:eastAsia="sk-SK"/>
        </w:rPr>
        <w:t>sa zhodli, že vypočúvanie by malo prebiehať tak, aby deti boli čo najmenej traumatizované. Nejde len o minimalizovanie počtu výsluchov, ale aj o spôsob vypočúvania a</w:t>
      </w:r>
      <w:r w:rsidRPr="007A2AD8">
        <w:rPr>
          <w:rFonts w:eastAsia="Times New Roman" w:cs="Times New Roman"/>
          <w:color w:val="1D2129"/>
          <w:szCs w:val="24"/>
          <w:lang w:eastAsia="sk-SK"/>
        </w:rPr>
        <w:t xml:space="preserve"> o </w:t>
      </w:r>
      <w:r w:rsidR="007C2E61" w:rsidRPr="007A2AD8">
        <w:rPr>
          <w:rFonts w:eastAsia="Times New Roman" w:cs="Times New Roman"/>
          <w:color w:val="1D2129"/>
          <w:szCs w:val="24"/>
          <w:lang w:eastAsia="sk-SK"/>
        </w:rPr>
        <w:t xml:space="preserve">miesto, na ktorom sa </w:t>
      </w:r>
      <w:r w:rsidRPr="007A2AD8">
        <w:rPr>
          <w:rFonts w:eastAsia="Times New Roman" w:cs="Times New Roman"/>
          <w:color w:val="1D2129"/>
          <w:szCs w:val="24"/>
          <w:lang w:eastAsia="sk-SK"/>
        </w:rPr>
        <w:t xml:space="preserve">výsluch </w:t>
      </w:r>
      <w:r w:rsidR="007C2E61" w:rsidRPr="007A2AD8">
        <w:rPr>
          <w:rFonts w:eastAsia="Times New Roman" w:cs="Times New Roman"/>
          <w:color w:val="1D2129"/>
          <w:szCs w:val="24"/>
          <w:lang w:eastAsia="sk-SK"/>
        </w:rPr>
        <w:t xml:space="preserve">odohráva. V roku 2019 by malo byť </w:t>
      </w:r>
      <w:r w:rsidR="005F6C80">
        <w:rPr>
          <w:rFonts w:eastAsia="Times New Roman" w:cs="Times New Roman"/>
          <w:color w:val="1D2129"/>
          <w:szCs w:val="24"/>
          <w:lang w:eastAsia="sk-SK"/>
        </w:rPr>
        <w:br/>
      </w:r>
      <w:r w:rsidR="007C2E61" w:rsidRPr="007A2AD8">
        <w:rPr>
          <w:rFonts w:eastAsia="Times New Roman" w:cs="Times New Roman"/>
          <w:color w:val="1D2129"/>
          <w:szCs w:val="24"/>
          <w:lang w:eastAsia="sk-SK"/>
        </w:rPr>
        <w:t xml:space="preserve">na Slovensku 15 špeciálnych </w:t>
      </w:r>
      <w:proofErr w:type="spellStart"/>
      <w:r w:rsidR="007C2E61" w:rsidRPr="007A2AD8">
        <w:rPr>
          <w:rFonts w:eastAsia="Times New Roman" w:cs="Times New Roman"/>
          <w:color w:val="1D2129"/>
          <w:szCs w:val="24"/>
          <w:lang w:eastAsia="sk-SK"/>
        </w:rPr>
        <w:t>výsluchových</w:t>
      </w:r>
      <w:proofErr w:type="spellEnd"/>
      <w:r w:rsidR="007C2E61" w:rsidRPr="007A2AD8">
        <w:rPr>
          <w:rFonts w:eastAsia="Times New Roman" w:cs="Times New Roman"/>
          <w:color w:val="1D2129"/>
          <w:szCs w:val="24"/>
          <w:lang w:eastAsia="sk-SK"/>
        </w:rPr>
        <w:t xml:space="preserve"> miestností zohľadňujúcich stav a vek dieťaťa. </w:t>
      </w:r>
      <w:r w:rsidR="005F6C80">
        <w:rPr>
          <w:rFonts w:eastAsia="Times New Roman" w:cs="Times New Roman"/>
          <w:color w:val="1D2129"/>
          <w:szCs w:val="24"/>
          <w:lang w:eastAsia="sk-SK"/>
        </w:rPr>
        <w:br/>
      </w:r>
      <w:r w:rsidR="007C2E61" w:rsidRPr="007A2AD8">
        <w:rPr>
          <w:rFonts w:eastAsia="Times New Roman" w:cs="Times New Roman"/>
          <w:color w:val="1D2129"/>
          <w:szCs w:val="24"/>
          <w:lang w:eastAsia="sk-SK"/>
        </w:rPr>
        <w:t xml:space="preserve">Do budúcnosti však bude nevyhnutné postupne zabezpečovať ďalšie takéto priestory. Diskutovali </w:t>
      </w:r>
      <w:r w:rsidRPr="007A2AD8">
        <w:rPr>
          <w:rFonts w:eastAsia="Times New Roman" w:cs="Times New Roman"/>
          <w:color w:val="1D2129"/>
          <w:szCs w:val="24"/>
          <w:lang w:eastAsia="sk-SK"/>
        </w:rPr>
        <w:t xml:space="preserve">sme </w:t>
      </w:r>
      <w:r w:rsidR="007C2E61" w:rsidRPr="007A2AD8">
        <w:rPr>
          <w:rFonts w:eastAsia="Times New Roman" w:cs="Times New Roman"/>
          <w:color w:val="1D2129"/>
          <w:szCs w:val="24"/>
          <w:lang w:eastAsia="sk-SK"/>
        </w:rPr>
        <w:t xml:space="preserve">aj o potrebe zabezpečiť oznamovateľom možnosť zachovania ich anonymity zo strany všetkých povinných subjektov. </w:t>
      </w:r>
    </w:p>
    <w:p w:rsidR="007C2E61" w:rsidRPr="007A2AD8" w:rsidRDefault="007C2E61" w:rsidP="00B05943">
      <w:pPr>
        <w:pStyle w:val="Nadpis4"/>
      </w:pPr>
      <w:r w:rsidRPr="007A2AD8">
        <w:lastRenderedPageBreak/>
        <w:t>D</w:t>
      </w:r>
      <w:r w:rsidR="00412B4B" w:rsidRPr="007A2AD8">
        <w:t xml:space="preserve">iskusia o práve na bývanie </w:t>
      </w:r>
    </w:p>
    <w:p w:rsidR="007C2E61" w:rsidRPr="007A2AD8" w:rsidRDefault="00135FC5" w:rsidP="007C2E61">
      <w:pPr>
        <w:jc w:val="both"/>
        <w:rPr>
          <w:rFonts w:cs="Times New Roman"/>
          <w:color w:val="1D2129"/>
          <w:szCs w:val="24"/>
          <w:shd w:val="clear" w:color="auto" w:fill="FFFFFF"/>
        </w:rPr>
      </w:pPr>
      <w:r w:rsidRPr="007A2AD8">
        <w:rPr>
          <w:rFonts w:cs="Times New Roman"/>
          <w:color w:val="1D2129"/>
          <w:szCs w:val="24"/>
          <w:shd w:val="clear" w:color="auto" w:fill="FFFFFF"/>
        </w:rPr>
        <w:tab/>
        <w:t>Pr</w:t>
      </w:r>
      <w:r w:rsidR="007C2E61" w:rsidRPr="007A2AD8">
        <w:rPr>
          <w:rFonts w:cs="Times New Roman"/>
          <w:color w:val="1D2129"/>
          <w:szCs w:val="24"/>
          <w:shd w:val="clear" w:color="auto" w:fill="FFFFFF"/>
        </w:rPr>
        <w:t>e</w:t>
      </w:r>
      <w:r w:rsidRPr="007A2AD8">
        <w:rPr>
          <w:rFonts w:cs="Times New Roman"/>
          <w:color w:val="1D2129"/>
          <w:szCs w:val="24"/>
          <w:shd w:val="clear" w:color="auto" w:fill="FFFFFF"/>
        </w:rPr>
        <w:t>vz</w:t>
      </w:r>
      <w:r w:rsidR="007C2E61" w:rsidRPr="007A2AD8">
        <w:rPr>
          <w:rFonts w:cs="Times New Roman"/>
          <w:color w:val="1D2129"/>
          <w:szCs w:val="24"/>
          <w:shd w:val="clear" w:color="auto" w:fill="FFFFFF"/>
        </w:rPr>
        <w:t xml:space="preserve">ala </w:t>
      </w:r>
      <w:r w:rsidRPr="007A2AD8">
        <w:rPr>
          <w:rFonts w:cs="Times New Roman"/>
          <w:color w:val="1D2129"/>
          <w:szCs w:val="24"/>
          <w:shd w:val="clear" w:color="auto" w:fill="FFFFFF"/>
        </w:rPr>
        <w:t xml:space="preserve">som </w:t>
      </w:r>
      <w:r w:rsidR="007C2E61" w:rsidRPr="007A2AD8">
        <w:rPr>
          <w:rFonts w:cs="Times New Roman"/>
          <w:color w:val="1D2129"/>
          <w:szCs w:val="24"/>
          <w:shd w:val="clear" w:color="auto" w:fill="FFFFFF"/>
        </w:rPr>
        <w:t>záštitu nad diskusiou k téme ochrany práva na bývanie organizovanou Nadáciou SOCIA</w:t>
      </w:r>
      <w:r w:rsidRPr="007A2AD8">
        <w:rPr>
          <w:rFonts w:cs="Times New Roman"/>
          <w:color w:val="1D2129"/>
          <w:szCs w:val="24"/>
          <w:shd w:val="clear" w:color="auto" w:fill="FFFFFF"/>
        </w:rPr>
        <w:t>,</w:t>
      </w:r>
      <w:r w:rsidR="007C2E61" w:rsidRPr="007A2AD8">
        <w:rPr>
          <w:rFonts w:cs="Times New Roman"/>
          <w:color w:val="1D2129"/>
          <w:szCs w:val="24"/>
          <w:shd w:val="clear" w:color="auto" w:fill="FFFFFF"/>
        </w:rPr>
        <w:t xml:space="preserve"> v spolupráci s občianskym združením Proti prúdu (vydavateľ Nota </w:t>
      </w:r>
      <w:proofErr w:type="spellStart"/>
      <w:r w:rsidR="007C2E61" w:rsidRPr="007A2AD8">
        <w:rPr>
          <w:rFonts w:cs="Times New Roman"/>
          <w:color w:val="1D2129"/>
          <w:szCs w:val="24"/>
          <w:shd w:val="clear" w:color="auto" w:fill="FFFFFF"/>
        </w:rPr>
        <w:t>Bene</w:t>
      </w:r>
      <w:proofErr w:type="spellEnd"/>
      <w:r w:rsidR="007C2E61" w:rsidRPr="007A2AD8">
        <w:rPr>
          <w:rFonts w:cs="Times New Roman"/>
          <w:color w:val="1D2129"/>
          <w:szCs w:val="24"/>
          <w:shd w:val="clear" w:color="auto" w:fill="FFFFFF"/>
        </w:rPr>
        <w:t xml:space="preserve">). Počas diskusie bola predstavená aj publikácia Právo na bývanie, ktorej autormi sú Nina Beňová a Maroš </w:t>
      </w:r>
      <w:proofErr w:type="spellStart"/>
      <w:r w:rsidR="007C2E61" w:rsidRPr="007A2AD8">
        <w:rPr>
          <w:rFonts w:cs="Times New Roman"/>
          <w:color w:val="1D2129"/>
          <w:szCs w:val="24"/>
          <w:shd w:val="clear" w:color="auto" w:fill="FFFFFF"/>
        </w:rPr>
        <w:t>Matiaško</w:t>
      </w:r>
      <w:proofErr w:type="spellEnd"/>
      <w:r w:rsidR="00ED38FE">
        <w:rPr>
          <w:rFonts w:cs="Times New Roman"/>
          <w:color w:val="1D2129"/>
          <w:szCs w:val="24"/>
          <w:shd w:val="clear" w:color="auto" w:fill="FFFFFF"/>
        </w:rPr>
        <w:t>.</w:t>
      </w:r>
    </w:p>
    <w:p w:rsidR="0071681A" w:rsidRPr="007A2AD8" w:rsidRDefault="0071681A" w:rsidP="00B05943">
      <w:pPr>
        <w:pStyle w:val="Nadpis4"/>
        <w:rPr>
          <w:color w:val="1D2129"/>
          <w:szCs w:val="24"/>
          <w:shd w:val="clear" w:color="auto" w:fill="FFFFFF"/>
        </w:rPr>
      </w:pPr>
      <w:r w:rsidRPr="007A2AD8">
        <w:t>Rada pre štátnu službu</w:t>
      </w:r>
    </w:p>
    <w:p w:rsidR="0071681A" w:rsidRPr="007A2AD8" w:rsidRDefault="0071681A" w:rsidP="00412B4B">
      <w:pPr>
        <w:spacing w:after="0" w:line="276" w:lineRule="auto"/>
        <w:jc w:val="both"/>
        <w:rPr>
          <w:rFonts w:eastAsia="Times New Roman"/>
          <w:szCs w:val="24"/>
        </w:rPr>
      </w:pPr>
      <w:r w:rsidRPr="007A2AD8">
        <w:rPr>
          <w:rFonts w:eastAsia="Times New Roman"/>
          <w:szCs w:val="24"/>
        </w:rPr>
        <w:tab/>
      </w:r>
      <w:r w:rsidR="008346A3" w:rsidRPr="007A2AD8">
        <w:rPr>
          <w:rFonts w:eastAsia="Times New Roman"/>
          <w:szCs w:val="24"/>
        </w:rPr>
        <w:t xml:space="preserve">Poverený právnik KVOP spolupracoval s Radou pre štátnu službu pri tvorbe Etického kódexu štátneho zamestnanca. Pracovná verzia Kódexu definuje princípy výkonu štátnej služby pre všetkých zamestnancov jednotne. Ide napríklad o princíp politickej neutrality, nestrannosti, verejného záujmu pri výkone štátnej služby a pod. Etický kódex ešte musí schváliť Úrad vlády Slovenskej republiky. </w:t>
      </w:r>
      <w:r w:rsidRPr="007A2AD8">
        <w:rPr>
          <w:rFonts w:eastAsia="Times New Roman"/>
          <w:szCs w:val="24"/>
        </w:rPr>
        <w:t>(</w:t>
      </w:r>
      <w:hyperlink r:id="rId18" w:history="1">
        <w:r w:rsidRPr="007A2AD8">
          <w:rPr>
            <w:rStyle w:val="Hypertextovprepojenie"/>
            <w:rFonts w:eastAsia="Times New Roman"/>
            <w:szCs w:val="24"/>
          </w:rPr>
          <w:t>https://radaprestatnusluzbu.vlada.gov.sk/19216-sk/eticky-kodex-statneho-zamestnanca/</w:t>
        </w:r>
      </w:hyperlink>
      <w:r w:rsidRPr="007A2AD8">
        <w:rPr>
          <w:rFonts w:eastAsia="Times New Roman"/>
          <w:szCs w:val="24"/>
        </w:rPr>
        <w:t xml:space="preserve">), </w:t>
      </w:r>
    </w:p>
    <w:p w:rsidR="0071681A" w:rsidRPr="007A2AD8" w:rsidRDefault="0071681A" w:rsidP="0071681A">
      <w:pPr>
        <w:spacing w:after="0" w:line="276" w:lineRule="auto"/>
        <w:rPr>
          <w:rFonts w:eastAsia="Times New Roman"/>
          <w:szCs w:val="24"/>
        </w:rPr>
      </w:pPr>
    </w:p>
    <w:p w:rsidR="007C2E61" w:rsidRPr="007A2AD8" w:rsidRDefault="00B05943" w:rsidP="00B05943">
      <w:pPr>
        <w:pStyle w:val="Nadpis2"/>
        <w:rPr>
          <w:rFonts w:eastAsia="Times New Roman"/>
          <w:lang w:eastAsia="sk-SK"/>
        </w:rPr>
      </w:pPr>
      <w:bookmarkStart w:id="32" w:name="_Toc4744628"/>
      <w:r w:rsidRPr="007A2AD8">
        <w:rPr>
          <w:rFonts w:eastAsia="Times New Roman"/>
          <w:lang w:eastAsia="sk-SK"/>
        </w:rPr>
        <w:t>Regionálne výjazdy</w:t>
      </w:r>
      <w:bookmarkEnd w:id="32"/>
    </w:p>
    <w:p w:rsidR="007C2E61" w:rsidRPr="007A2AD8" w:rsidRDefault="00F90578" w:rsidP="00B05943">
      <w:pPr>
        <w:pStyle w:val="Nadpis4"/>
      </w:pPr>
      <w:r w:rsidRPr="007A2AD8">
        <w:t>Žilina</w:t>
      </w:r>
      <w:r w:rsidR="007C2E61" w:rsidRPr="007A2AD8">
        <w:t xml:space="preserve"> </w:t>
      </w:r>
    </w:p>
    <w:p w:rsidR="007C2E61" w:rsidRPr="007A2AD8" w:rsidRDefault="00591FDA" w:rsidP="00766EA0">
      <w:pPr>
        <w:shd w:val="clear" w:color="auto" w:fill="FFFFFF"/>
        <w:spacing w:before="90" w:after="90" w:line="240" w:lineRule="auto"/>
        <w:jc w:val="both"/>
        <w:rPr>
          <w:rFonts w:eastAsia="Times New Roman" w:cs="Times New Roman"/>
          <w:color w:val="1D2129"/>
          <w:szCs w:val="24"/>
          <w:lang w:eastAsia="sk-SK"/>
        </w:rPr>
      </w:pPr>
      <w:r w:rsidRPr="007A2AD8">
        <w:rPr>
          <w:rFonts w:eastAsia="Times New Roman" w:cs="Times New Roman"/>
          <w:color w:val="1D2129"/>
          <w:szCs w:val="24"/>
          <w:lang w:eastAsia="sk-SK"/>
        </w:rPr>
        <w:tab/>
      </w:r>
      <w:r w:rsidR="007C2E61" w:rsidRPr="007A2AD8">
        <w:rPr>
          <w:rFonts w:eastAsia="Times New Roman" w:cs="Times New Roman"/>
          <w:color w:val="1D2129"/>
          <w:szCs w:val="24"/>
          <w:lang w:eastAsia="sk-SK"/>
        </w:rPr>
        <w:t xml:space="preserve">Na regionálnom výjazde v Žiline </w:t>
      </w:r>
      <w:r w:rsidR="00F90578" w:rsidRPr="007A2AD8">
        <w:rPr>
          <w:rFonts w:eastAsia="Times New Roman" w:cs="Times New Roman"/>
          <w:color w:val="1D2129"/>
          <w:szCs w:val="24"/>
          <w:lang w:eastAsia="sk-SK"/>
        </w:rPr>
        <w:t xml:space="preserve">v máji 2018 </w:t>
      </w:r>
      <w:r w:rsidRPr="007A2AD8">
        <w:rPr>
          <w:rFonts w:eastAsia="Times New Roman" w:cs="Times New Roman"/>
          <w:color w:val="1D2129"/>
          <w:szCs w:val="24"/>
          <w:lang w:eastAsia="sk-SK"/>
        </w:rPr>
        <w:t xml:space="preserve">som sa, spolu so </w:t>
      </w:r>
      <w:r w:rsidR="007C2E61" w:rsidRPr="007A2AD8">
        <w:rPr>
          <w:rFonts w:eastAsia="Times New Roman" w:cs="Times New Roman"/>
          <w:color w:val="1D2129"/>
          <w:szCs w:val="24"/>
          <w:lang w:eastAsia="sk-SK"/>
        </w:rPr>
        <w:t>zástupc</w:t>
      </w:r>
      <w:r w:rsidRPr="007A2AD8">
        <w:rPr>
          <w:rFonts w:eastAsia="Times New Roman" w:cs="Times New Roman"/>
          <w:color w:val="1D2129"/>
          <w:szCs w:val="24"/>
          <w:lang w:eastAsia="sk-SK"/>
        </w:rPr>
        <w:t>ami KVOP</w:t>
      </w:r>
      <w:r w:rsidR="008769A1" w:rsidRPr="007A2AD8">
        <w:rPr>
          <w:rFonts w:eastAsia="Times New Roman" w:cs="Times New Roman"/>
          <w:color w:val="1D2129"/>
          <w:szCs w:val="24"/>
          <w:lang w:eastAsia="sk-SK"/>
        </w:rPr>
        <w:t>,</w:t>
      </w:r>
      <w:r w:rsidR="007C2E61" w:rsidRPr="007A2AD8">
        <w:rPr>
          <w:rFonts w:eastAsia="Times New Roman" w:cs="Times New Roman"/>
          <w:color w:val="1D2129"/>
          <w:szCs w:val="24"/>
          <w:lang w:eastAsia="sk-SK"/>
        </w:rPr>
        <w:t xml:space="preserve"> pozrela na otázku bývania rodín, ktoré po požiari v bytovke na Bratislavskej ulici dodnes žijú v provizórnych </w:t>
      </w:r>
      <w:proofErr w:type="spellStart"/>
      <w:r w:rsidR="007C2E61" w:rsidRPr="007A2AD8">
        <w:rPr>
          <w:rFonts w:eastAsia="Times New Roman" w:cs="Times New Roman"/>
          <w:color w:val="1D2129"/>
          <w:szCs w:val="24"/>
          <w:lang w:eastAsia="sk-SK"/>
        </w:rPr>
        <w:t>unimobunkách</w:t>
      </w:r>
      <w:proofErr w:type="spellEnd"/>
      <w:r w:rsidR="007C2E61" w:rsidRPr="007A2AD8">
        <w:rPr>
          <w:rFonts w:eastAsia="Times New Roman" w:cs="Times New Roman"/>
          <w:color w:val="1D2129"/>
          <w:szCs w:val="24"/>
          <w:lang w:eastAsia="sk-SK"/>
        </w:rPr>
        <w:t>. V jednom z obytných kontajnerov s trom</w:t>
      </w:r>
      <w:r w:rsidRPr="007A2AD8">
        <w:rPr>
          <w:rFonts w:eastAsia="Times New Roman" w:cs="Times New Roman"/>
          <w:color w:val="1D2129"/>
          <w:szCs w:val="24"/>
          <w:lang w:eastAsia="sk-SK"/>
        </w:rPr>
        <w:t>a</w:t>
      </w:r>
      <w:r w:rsidR="007C2E61" w:rsidRPr="007A2AD8">
        <w:rPr>
          <w:rFonts w:eastAsia="Times New Roman" w:cs="Times New Roman"/>
          <w:color w:val="1D2129"/>
          <w:szCs w:val="24"/>
          <w:lang w:eastAsia="sk-SK"/>
        </w:rPr>
        <w:t xml:space="preserve"> posteľami </w:t>
      </w:r>
      <w:r w:rsidR="005F6C80">
        <w:rPr>
          <w:rFonts w:eastAsia="Times New Roman" w:cs="Times New Roman"/>
          <w:color w:val="1D2129"/>
          <w:szCs w:val="24"/>
          <w:lang w:eastAsia="sk-SK"/>
        </w:rPr>
        <w:br/>
      </w:r>
      <w:r w:rsidR="007C2E61" w:rsidRPr="007A2AD8">
        <w:rPr>
          <w:rFonts w:eastAsia="Times New Roman" w:cs="Times New Roman"/>
          <w:color w:val="1D2129"/>
          <w:szCs w:val="24"/>
          <w:lang w:eastAsia="sk-SK"/>
        </w:rPr>
        <w:t>v stiesnených priestoroch žije napríklad aj osemčlenná rodina. Mesačné náklady zahŕňajúce nájomné a poplatky za energie vychádzajú na 200</w:t>
      </w:r>
      <w:r w:rsidRPr="007A2AD8">
        <w:rPr>
          <w:rFonts w:eastAsia="Times New Roman" w:cs="Times New Roman"/>
          <w:color w:val="1D2129"/>
          <w:szCs w:val="24"/>
          <w:lang w:eastAsia="sk-SK"/>
        </w:rPr>
        <w:t>,-</w:t>
      </w:r>
      <w:r w:rsidR="007C2E61" w:rsidRPr="007A2AD8">
        <w:rPr>
          <w:rFonts w:eastAsia="Times New Roman" w:cs="Times New Roman"/>
          <w:color w:val="1D2129"/>
          <w:szCs w:val="24"/>
          <w:lang w:eastAsia="sk-SK"/>
        </w:rPr>
        <w:t xml:space="preserve"> €. Podľa informácií zástupcov </w:t>
      </w:r>
      <w:r w:rsidRPr="007A2AD8">
        <w:rPr>
          <w:rFonts w:eastAsia="Times New Roman" w:cs="Times New Roman"/>
          <w:color w:val="1D2129"/>
          <w:szCs w:val="24"/>
          <w:lang w:eastAsia="sk-SK"/>
        </w:rPr>
        <w:t xml:space="preserve">sociálneho </w:t>
      </w:r>
      <w:r w:rsidR="005F6C80">
        <w:rPr>
          <w:rFonts w:eastAsia="Times New Roman" w:cs="Times New Roman"/>
          <w:color w:val="1D2129"/>
          <w:szCs w:val="24"/>
          <w:lang w:eastAsia="sk-SK"/>
        </w:rPr>
        <w:br/>
      </w:r>
      <w:r w:rsidRPr="007A2AD8">
        <w:rPr>
          <w:rFonts w:eastAsia="Times New Roman" w:cs="Times New Roman"/>
          <w:color w:val="1D2129"/>
          <w:szCs w:val="24"/>
          <w:lang w:eastAsia="sk-SK"/>
        </w:rPr>
        <w:t xml:space="preserve">a bytového </w:t>
      </w:r>
      <w:r w:rsidR="007C2E61" w:rsidRPr="007A2AD8">
        <w:rPr>
          <w:rFonts w:eastAsia="Times New Roman" w:cs="Times New Roman"/>
          <w:color w:val="1D2129"/>
          <w:szCs w:val="24"/>
          <w:lang w:eastAsia="sk-SK"/>
        </w:rPr>
        <w:t xml:space="preserve">odboru mesta Žilina nesmú byť dlžníkmi a musia mať zaplatený poplatok </w:t>
      </w:r>
      <w:r w:rsidR="005F6C80">
        <w:rPr>
          <w:rFonts w:eastAsia="Times New Roman" w:cs="Times New Roman"/>
          <w:color w:val="1D2129"/>
          <w:szCs w:val="24"/>
          <w:lang w:eastAsia="sk-SK"/>
        </w:rPr>
        <w:br/>
      </w:r>
      <w:r w:rsidR="007C2E61" w:rsidRPr="007A2AD8">
        <w:rPr>
          <w:rFonts w:eastAsia="Times New Roman" w:cs="Times New Roman"/>
          <w:color w:val="1D2129"/>
          <w:szCs w:val="24"/>
          <w:lang w:eastAsia="sk-SK"/>
        </w:rPr>
        <w:t xml:space="preserve">za komunálny odpad na to, aby im mesto pridelilo </w:t>
      </w:r>
      <w:r w:rsidRPr="007A2AD8">
        <w:rPr>
          <w:rFonts w:eastAsia="Times New Roman" w:cs="Times New Roman"/>
          <w:color w:val="1D2129"/>
          <w:szCs w:val="24"/>
          <w:lang w:eastAsia="sk-SK"/>
        </w:rPr>
        <w:t xml:space="preserve">iný nájomný byt. Podmienka </w:t>
      </w:r>
      <w:proofErr w:type="spellStart"/>
      <w:r w:rsidRPr="007A2AD8">
        <w:rPr>
          <w:rFonts w:eastAsia="Times New Roman" w:cs="Times New Roman"/>
          <w:color w:val="1D2129"/>
          <w:szCs w:val="24"/>
          <w:lang w:eastAsia="sk-SK"/>
        </w:rPr>
        <w:t>bezdlžnosti</w:t>
      </w:r>
      <w:proofErr w:type="spellEnd"/>
      <w:r w:rsidR="007C2E61" w:rsidRPr="007A2AD8">
        <w:rPr>
          <w:rFonts w:eastAsia="Times New Roman" w:cs="Times New Roman"/>
          <w:color w:val="1D2129"/>
          <w:szCs w:val="24"/>
          <w:lang w:eastAsia="sk-SK"/>
        </w:rPr>
        <w:t xml:space="preserve"> voči mestu sa týkala aj bezplatnej mestskej dopravy pre deti. Ak rodičia </w:t>
      </w:r>
      <w:r w:rsidR="008769A1" w:rsidRPr="007A2AD8">
        <w:rPr>
          <w:rFonts w:eastAsia="Times New Roman" w:cs="Times New Roman"/>
          <w:color w:val="1D2129"/>
          <w:szCs w:val="24"/>
          <w:lang w:eastAsia="sk-SK"/>
        </w:rPr>
        <w:t xml:space="preserve">detí </w:t>
      </w:r>
      <w:r w:rsidR="007C2E61" w:rsidRPr="007A2AD8">
        <w:rPr>
          <w:rFonts w:eastAsia="Times New Roman" w:cs="Times New Roman"/>
          <w:color w:val="1D2129"/>
          <w:szCs w:val="24"/>
          <w:lang w:eastAsia="sk-SK"/>
        </w:rPr>
        <w:t xml:space="preserve">neplatili </w:t>
      </w:r>
      <w:r w:rsidR="005F6C80">
        <w:rPr>
          <w:rFonts w:eastAsia="Times New Roman" w:cs="Times New Roman"/>
          <w:color w:val="1D2129"/>
          <w:szCs w:val="24"/>
          <w:lang w:eastAsia="sk-SK"/>
        </w:rPr>
        <w:br/>
      </w:r>
      <w:r w:rsidR="007C2E61" w:rsidRPr="007A2AD8">
        <w:rPr>
          <w:rFonts w:eastAsia="Times New Roman" w:cs="Times New Roman"/>
          <w:color w:val="1D2129"/>
          <w:szCs w:val="24"/>
          <w:lang w:eastAsia="sk-SK"/>
        </w:rPr>
        <w:t>za komunálny odpad, z detí sa stali dlžníci</w:t>
      </w:r>
      <w:r w:rsidR="008769A1" w:rsidRPr="007A2AD8">
        <w:rPr>
          <w:rFonts w:eastAsia="Times New Roman" w:cs="Times New Roman"/>
          <w:color w:val="1D2129"/>
          <w:szCs w:val="24"/>
          <w:lang w:eastAsia="sk-SK"/>
        </w:rPr>
        <w:t>,</w:t>
      </w:r>
      <w:r w:rsidR="007C2E61" w:rsidRPr="007A2AD8">
        <w:rPr>
          <w:rFonts w:eastAsia="Times New Roman" w:cs="Times New Roman"/>
          <w:color w:val="1D2129"/>
          <w:szCs w:val="24"/>
          <w:lang w:eastAsia="sk-SK"/>
        </w:rPr>
        <w:t xml:space="preserve"> bez možnosti využívať dopravu zadarmo. Tento princíp je v rozpore s ústavou, na čo </w:t>
      </w:r>
      <w:r w:rsidRPr="007A2AD8">
        <w:rPr>
          <w:rFonts w:eastAsia="Times New Roman" w:cs="Times New Roman"/>
          <w:color w:val="1D2129"/>
          <w:szCs w:val="24"/>
          <w:lang w:eastAsia="sk-SK"/>
        </w:rPr>
        <w:t>som</w:t>
      </w:r>
      <w:r w:rsidR="007C2E61" w:rsidRPr="007A2AD8">
        <w:rPr>
          <w:rFonts w:eastAsia="Times New Roman" w:cs="Times New Roman"/>
          <w:color w:val="1D2129"/>
          <w:szCs w:val="24"/>
          <w:lang w:eastAsia="sk-SK"/>
        </w:rPr>
        <w:t xml:space="preserve"> upozorňovala</w:t>
      </w:r>
      <w:r w:rsidRPr="007A2AD8">
        <w:rPr>
          <w:rFonts w:eastAsia="Times New Roman" w:cs="Times New Roman"/>
          <w:color w:val="1D2129"/>
          <w:szCs w:val="24"/>
          <w:lang w:eastAsia="sk-SK"/>
        </w:rPr>
        <w:t>. O</w:t>
      </w:r>
      <w:r w:rsidR="007C2E61" w:rsidRPr="007A2AD8">
        <w:rPr>
          <w:rFonts w:eastAsia="Times New Roman" w:cs="Times New Roman"/>
          <w:color w:val="1D2129"/>
          <w:szCs w:val="24"/>
          <w:lang w:eastAsia="sk-SK"/>
        </w:rPr>
        <w:t xml:space="preserve">d januára </w:t>
      </w:r>
      <w:r w:rsidR="00162A5B">
        <w:rPr>
          <w:rFonts w:eastAsia="Times New Roman" w:cs="Times New Roman"/>
          <w:color w:val="1D2129"/>
          <w:szCs w:val="24"/>
          <w:lang w:eastAsia="sk-SK"/>
        </w:rPr>
        <w:t xml:space="preserve">2018 </w:t>
      </w:r>
      <w:r w:rsidR="007C2E61" w:rsidRPr="007A2AD8">
        <w:rPr>
          <w:rFonts w:eastAsia="Times New Roman" w:cs="Times New Roman"/>
          <w:color w:val="1D2129"/>
          <w:szCs w:val="24"/>
          <w:lang w:eastAsia="sk-SK"/>
        </w:rPr>
        <w:t xml:space="preserve">sa situácia </w:t>
      </w:r>
      <w:r w:rsidRPr="007A2AD8">
        <w:rPr>
          <w:rFonts w:eastAsia="Times New Roman" w:cs="Times New Roman"/>
          <w:color w:val="1D2129"/>
          <w:szCs w:val="24"/>
          <w:lang w:eastAsia="sk-SK"/>
        </w:rPr>
        <w:t xml:space="preserve">zrušením spomínanej podmienky v Žiline </w:t>
      </w:r>
      <w:r w:rsidR="007C2E61" w:rsidRPr="007A2AD8">
        <w:rPr>
          <w:rFonts w:eastAsia="Times New Roman" w:cs="Times New Roman"/>
          <w:color w:val="1D2129"/>
          <w:szCs w:val="24"/>
          <w:lang w:eastAsia="sk-SK"/>
        </w:rPr>
        <w:t>vyriešila.</w:t>
      </w:r>
      <w:r w:rsidRPr="007A2AD8">
        <w:rPr>
          <w:rFonts w:eastAsia="Times New Roman" w:cs="Times New Roman"/>
          <w:color w:val="1D2129"/>
          <w:szCs w:val="24"/>
          <w:lang w:eastAsia="sk-SK"/>
        </w:rPr>
        <w:t xml:space="preserve"> </w:t>
      </w:r>
    </w:p>
    <w:p w:rsidR="007C2E61" w:rsidRPr="007A2AD8" w:rsidRDefault="00591FDA" w:rsidP="00766EA0">
      <w:pPr>
        <w:shd w:val="clear" w:color="auto" w:fill="FFFFFF"/>
        <w:spacing w:before="90" w:after="90" w:line="240" w:lineRule="auto"/>
        <w:jc w:val="both"/>
        <w:rPr>
          <w:rFonts w:eastAsia="Times New Roman" w:cs="Times New Roman"/>
          <w:color w:val="1D2129"/>
          <w:szCs w:val="24"/>
          <w:lang w:eastAsia="sk-SK"/>
        </w:rPr>
      </w:pPr>
      <w:r w:rsidRPr="007A2AD8">
        <w:rPr>
          <w:rFonts w:eastAsia="Times New Roman" w:cs="Times New Roman"/>
          <w:color w:val="1D2129"/>
          <w:szCs w:val="24"/>
          <w:lang w:eastAsia="sk-SK"/>
        </w:rPr>
        <w:tab/>
      </w:r>
      <w:r w:rsidR="007C2E61" w:rsidRPr="007A2AD8">
        <w:rPr>
          <w:rFonts w:eastAsia="Times New Roman" w:cs="Times New Roman"/>
          <w:color w:val="1D2129"/>
          <w:szCs w:val="24"/>
          <w:lang w:eastAsia="sk-SK"/>
        </w:rPr>
        <w:t xml:space="preserve">V </w:t>
      </w:r>
      <w:r w:rsidRPr="007A2AD8">
        <w:rPr>
          <w:rFonts w:eastAsia="Times New Roman" w:cs="Times New Roman"/>
          <w:color w:val="1D2129"/>
          <w:szCs w:val="24"/>
          <w:lang w:eastAsia="sk-SK"/>
        </w:rPr>
        <w:t>popisovane</w:t>
      </w:r>
      <w:r w:rsidR="007C2E61" w:rsidRPr="007A2AD8">
        <w:rPr>
          <w:rFonts w:eastAsia="Times New Roman" w:cs="Times New Roman"/>
          <w:color w:val="1D2129"/>
          <w:szCs w:val="24"/>
          <w:lang w:eastAsia="sk-SK"/>
        </w:rPr>
        <w:t xml:space="preserve">j zóne, kde rodiny žijú v </w:t>
      </w:r>
      <w:proofErr w:type="spellStart"/>
      <w:r w:rsidR="007C2E61" w:rsidRPr="007A2AD8">
        <w:rPr>
          <w:rFonts w:eastAsia="Times New Roman" w:cs="Times New Roman"/>
          <w:color w:val="1D2129"/>
          <w:szCs w:val="24"/>
          <w:lang w:eastAsia="sk-SK"/>
        </w:rPr>
        <w:t>unimobunkách</w:t>
      </w:r>
      <w:proofErr w:type="spellEnd"/>
      <w:r w:rsidR="007C2E61" w:rsidRPr="007A2AD8">
        <w:rPr>
          <w:rFonts w:eastAsia="Times New Roman" w:cs="Times New Roman"/>
          <w:color w:val="1D2129"/>
          <w:szCs w:val="24"/>
          <w:lang w:eastAsia="sk-SK"/>
        </w:rPr>
        <w:t xml:space="preserve">, mesto zriadilo </w:t>
      </w:r>
      <w:proofErr w:type="spellStart"/>
      <w:r w:rsidR="007C2E61" w:rsidRPr="007A2AD8">
        <w:rPr>
          <w:rFonts w:eastAsia="Times New Roman" w:cs="Times New Roman"/>
          <w:color w:val="1D2129"/>
          <w:szCs w:val="24"/>
          <w:lang w:eastAsia="sk-SK"/>
        </w:rPr>
        <w:t>komunitné</w:t>
      </w:r>
      <w:proofErr w:type="spellEnd"/>
      <w:r w:rsidR="007C2E61" w:rsidRPr="007A2AD8">
        <w:rPr>
          <w:rFonts w:eastAsia="Times New Roman" w:cs="Times New Roman"/>
          <w:color w:val="1D2129"/>
          <w:szCs w:val="24"/>
          <w:lang w:eastAsia="sk-SK"/>
        </w:rPr>
        <w:t xml:space="preserve"> centrum, v ktorom pracujú dve sociálne pracovníčky. Majú s</w:t>
      </w:r>
      <w:r w:rsidRPr="007A2AD8">
        <w:rPr>
          <w:rFonts w:eastAsia="Times New Roman" w:cs="Times New Roman"/>
          <w:color w:val="1D2129"/>
          <w:szCs w:val="24"/>
          <w:lang w:eastAsia="sk-SK"/>
        </w:rPr>
        <w:t> takto ubytovanými</w:t>
      </w:r>
      <w:r w:rsidR="007C2E61" w:rsidRPr="007A2AD8">
        <w:rPr>
          <w:rFonts w:eastAsia="Times New Roman" w:cs="Times New Roman"/>
          <w:color w:val="1D2129"/>
          <w:szCs w:val="24"/>
          <w:lang w:eastAsia="sk-SK"/>
        </w:rPr>
        <w:t xml:space="preserve"> ľuďmi pracovať, informovať ich, pomáhať deťom s učením. Priestory centra sú však pomerne malé a</w:t>
      </w:r>
      <w:r w:rsidRPr="007A2AD8">
        <w:rPr>
          <w:rFonts w:eastAsia="Times New Roman" w:cs="Times New Roman"/>
          <w:color w:val="1D2129"/>
          <w:szCs w:val="24"/>
          <w:lang w:eastAsia="sk-SK"/>
        </w:rPr>
        <w:t xml:space="preserve"> centrum je </w:t>
      </w:r>
      <w:r w:rsidR="007C2E61" w:rsidRPr="007A2AD8">
        <w:rPr>
          <w:rFonts w:eastAsia="Times New Roman" w:cs="Times New Roman"/>
          <w:color w:val="1D2129"/>
          <w:szCs w:val="24"/>
          <w:lang w:eastAsia="sk-SK"/>
        </w:rPr>
        <w:t>každodenne otvorené len do 16</w:t>
      </w:r>
      <w:r w:rsidRPr="007A2AD8">
        <w:rPr>
          <w:rFonts w:eastAsia="Times New Roman" w:cs="Times New Roman"/>
          <w:color w:val="1D2129"/>
          <w:szCs w:val="24"/>
          <w:lang w:eastAsia="sk-SK"/>
        </w:rPr>
        <w:t>:00</w:t>
      </w:r>
      <w:r w:rsidR="007C2E61" w:rsidRPr="007A2AD8">
        <w:rPr>
          <w:rFonts w:eastAsia="Times New Roman" w:cs="Times New Roman"/>
          <w:color w:val="1D2129"/>
          <w:szCs w:val="24"/>
          <w:lang w:eastAsia="sk-SK"/>
        </w:rPr>
        <w:t xml:space="preserve"> hodiny.</w:t>
      </w:r>
    </w:p>
    <w:p w:rsidR="007C2E61" w:rsidRPr="007A2AD8" w:rsidRDefault="00591FDA" w:rsidP="00766EA0">
      <w:pPr>
        <w:shd w:val="clear" w:color="auto" w:fill="FFFFFF"/>
        <w:spacing w:before="90" w:after="90" w:line="240" w:lineRule="auto"/>
        <w:jc w:val="both"/>
        <w:rPr>
          <w:rFonts w:eastAsia="Times New Roman" w:cs="Times New Roman"/>
          <w:color w:val="1D2129"/>
          <w:szCs w:val="24"/>
          <w:lang w:eastAsia="sk-SK"/>
        </w:rPr>
      </w:pPr>
      <w:r w:rsidRPr="007A2AD8">
        <w:rPr>
          <w:rFonts w:eastAsia="Times New Roman" w:cs="Times New Roman"/>
          <w:color w:val="1D2129"/>
          <w:szCs w:val="24"/>
          <w:lang w:eastAsia="sk-SK"/>
        </w:rPr>
        <w:tab/>
      </w:r>
      <w:r w:rsidR="007C2E61" w:rsidRPr="007A2AD8">
        <w:rPr>
          <w:rFonts w:eastAsia="Times New Roman" w:cs="Times New Roman"/>
          <w:color w:val="1D2129"/>
          <w:szCs w:val="24"/>
          <w:lang w:eastAsia="sk-SK"/>
        </w:rPr>
        <w:t xml:space="preserve">Okrem otázky bývania ľudí zo sociálne znevýhodneného prostredia bolo cieľom výjazdu aj vzdelávanie. Žilina minulý rok zrušila </w:t>
      </w:r>
      <w:r w:rsidR="008769A1" w:rsidRPr="007A2AD8">
        <w:rPr>
          <w:rFonts w:eastAsia="Times New Roman" w:cs="Times New Roman"/>
          <w:color w:val="1D2129"/>
          <w:szCs w:val="24"/>
          <w:lang w:eastAsia="sk-SK"/>
        </w:rPr>
        <w:t>ZŠ</w:t>
      </w:r>
      <w:r w:rsidR="007C2E61" w:rsidRPr="007A2AD8">
        <w:rPr>
          <w:rFonts w:eastAsia="Times New Roman" w:cs="Times New Roman"/>
          <w:color w:val="1D2129"/>
          <w:szCs w:val="24"/>
          <w:lang w:eastAsia="sk-SK"/>
        </w:rPr>
        <w:t xml:space="preserve"> na Hollého ulici, ktorú navštevovali rómske deti. Tie boli po zatvorení školy porozdeľované do základných škôl po celom meste. Proces integrácie je dlhodobý, ale učitelia a učiteľky sa deťom snažia pomáhať a uľahčiť im ho. Problémom je však nízky počet asistentov, napríklad na </w:t>
      </w:r>
      <w:r w:rsidR="008769A1" w:rsidRPr="007A2AD8">
        <w:rPr>
          <w:rFonts w:eastAsia="Times New Roman" w:cs="Times New Roman"/>
          <w:color w:val="1D2129"/>
          <w:szCs w:val="24"/>
          <w:lang w:eastAsia="sk-SK"/>
        </w:rPr>
        <w:t xml:space="preserve">ZŠ </w:t>
      </w:r>
      <w:r w:rsidR="007C2E61" w:rsidRPr="007A2AD8">
        <w:rPr>
          <w:rFonts w:eastAsia="Times New Roman" w:cs="Times New Roman"/>
          <w:color w:val="1D2129"/>
          <w:szCs w:val="24"/>
          <w:lang w:eastAsia="sk-SK"/>
        </w:rPr>
        <w:t>Jarná.</w:t>
      </w:r>
    </w:p>
    <w:p w:rsidR="007C2E61" w:rsidRPr="007A2AD8" w:rsidRDefault="00591FDA" w:rsidP="00766EA0">
      <w:pPr>
        <w:shd w:val="clear" w:color="auto" w:fill="FFFFFF"/>
        <w:spacing w:before="90" w:after="90" w:line="240" w:lineRule="auto"/>
        <w:jc w:val="both"/>
        <w:rPr>
          <w:rFonts w:eastAsia="Times New Roman" w:cs="Times New Roman"/>
          <w:color w:val="1D2129"/>
          <w:szCs w:val="24"/>
          <w:lang w:eastAsia="sk-SK"/>
        </w:rPr>
      </w:pPr>
      <w:r w:rsidRPr="007A2AD8">
        <w:rPr>
          <w:rFonts w:eastAsia="Times New Roman" w:cs="Times New Roman"/>
          <w:color w:val="1D2129"/>
          <w:szCs w:val="24"/>
          <w:lang w:eastAsia="sk-SK"/>
        </w:rPr>
        <w:tab/>
      </w:r>
      <w:r w:rsidR="007C2E61" w:rsidRPr="007A2AD8">
        <w:rPr>
          <w:rFonts w:eastAsia="Times New Roman" w:cs="Times New Roman"/>
          <w:color w:val="1D2129"/>
          <w:szCs w:val="24"/>
          <w:lang w:eastAsia="sk-SK"/>
        </w:rPr>
        <w:t xml:space="preserve">Centrum pre výskum etnicity a kultúry organizuje doučovanie s dobrovoľníkmi na </w:t>
      </w:r>
      <w:r w:rsidR="008769A1" w:rsidRPr="007A2AD8">
        <w:rPr>
          <w:rFonts w:eastAsia="Times New Roman" w:cs="Times New Roman"/>
          <w:color w:val="1D2129"/>
          <w:szCs w:val="24"/>
          <w:lang w:eastAsia="sk-SK"/>
        </w:rPr>
        <w:t>ZŠ</w:t>
      </w:r>
      <w:r w:rsidR="007C2E61" w:rsidRPr="007A2AD8">
        <w:rPr>
          <w:rFonts w:eastAsia="Times New Roman" w:cs="Times New Roman"/>
          <w:color w:val="1D2129"/>
          <w:szCs w:val="24"/>
          <w:lang w:eastAsia="sk-SK"/>
        </w:rPr>
        <w:t xml:space="preserve"> Gaštanová </w:t>
      </w:r>
      <w:r w:rsidR="008769A1" w:rsidRPr="007A2AD8">
        <w:rPr>
          <w:rFonts w:eastAsia="Times New Roman" w:cs="Times New Roman"/>
          <w:color w:val="1D2129"/>
          <w:szCs w:val="24"/>
          <w:lang w:eastAsia="sk-SK"/>
        </w:rPr>
        <w:t>a</w:t>
      </w:r>
      <w:r w:rsidR="007C2E61" w:rsidRPr="007A2AD8">
        <w:rPr>
          <w:rFonts w:eastAsia="Times New Roman" w:cs="Times New Roman"/>
          <w:color w:val="1D2129"/>
          <w:szCs w:val="24"/>
          <w:lang w:eastAsia="sk-SK"/>
        </w:rPr>
        <w:t xml:space="preserve"> snaží sa pomáhať žiakom a žiačkam vo vzdelávaní. Mesto sa pri zabezpečovaní pomoci deťom zo sociálne znevýhodneného prostredia pri zvládaní školských povinností a ich napredovaní spolieha na dobrovoľníkov a dobrovoľníčky z centra. </w:t>
      </w:r>
    </w:p>
    <w:p w:rsidR="007C2E61" w:rsidRPr="007A2AD8" w:rsidRDefault="00591FDA" w:rsidP="00766EA0">
      <w:pPr>
        <w:shd w:val="clear" w:color="auto" w:fill="FFFFFF"/>
        <w:spacing w:before="90" w:after="90" w:line="240" w:lineRule="auto"/>
        <w:jc w:val="both"/>
        <w:rPr>
          <w:rFonts w:eastAsia="Times New Roman" w:cs="Times New Roman"/>
          <w:color w:val="1D2129"/>
          <w:szCs w:val="24"/>
          <w:lang w:eastAsia="sk-SK"/>
        </w:rPr>
      </w:pPr>
      <w:r w:rsidRPr="007A2AD8">
        <w:rPr>
          <w:rFonts w:eastAsia="Times New Roman" w:cs="Times New Roman"/>
          <w:color w:val="1D2129"/>
          <w:szCs w:val="24"/>
          <w:lang w:eastAsia="sk-SK"/>
        </w:rPr>
        <w:tab/>
      </w:r>
      <w:r w:rsidR="007C2E61" w:rsidRPr="007A2AD8">
        <w:rPr>
          <w:rFonts w:eastAsia="Times New Roman" w:cs="Times New Roman"/>
          <w:color w:val="1D2129"/>
          <w:szCs w:val="24"/>
          <w:lang w:eastAsia="sk-SK"/>
        </w:rPr>
        <w:t xml:space="preserve">Počas výjazdu v Žiline prebehla aj návšteva detského </w:t>
      </w:r>
      <w:proofErr w:type="spellStart"/>
      <w:r w:rsidR="007C2E61" w:rsidRPr="007A2AD8">
        <w:rPr>
          <w:rFonts w:eastAsia="Times New Roman" w:cs="Times New Roman"/>
          <w:color w:val="1D2129"/>
          <w:szCs w:val="24"/>
          <w:lang w:eastAsia="sk-SK"/>
        </w:rPr>
        <w:t>advokačného</w:t>
      </w:r>
      <w:proofErr w:type="spellEnd"/>
      <w:r w:rsidR="007C2E61" w:rsidRPr="007A2AD8">
        <w:rPr>
          <w:rFonts w:eastAsia="Times New Roman" w:cs="Times New Roman"/>
          <w:color w:val="1D2129"/>
          <w:szCs w:val="24"/>
          <w:lang w:eastAsia="sk-SK"/>
        </w:rPr>
        <w:t xml:space="preserve"> centra Náruč, ktoré poskytuje ochranu obetiam domáceho a sexuálneho násilia. Je veľkým krokom vpred, že </w:t>
      </w:r>
      <w:r w:rsidR="007C2E61" w:rsidRPr="007A2AD8">
        <w:rPr>
          <w:rFonts w:eastAsia="Times New Roman" w:cs="Times New Roman"/>
          <w:color w:val="1D2129"/>
          <w:szCs w:val="24"/>
          <w:lang w:eastAsia="sk-SK"/>
        </w:rPr>
        <w:lastRenderedPageBreak/>
        <w:t xml:space="preserve">občianske združenie Náruč vytvorilo v centre špeciálne zariadenú </w:t>
      </w:r>
      <w:proofErr w:type="spellStart"/>
      <w:r w:rsidR="007C2E61" w:rsidRPr="007A2AD8">
        <w:rPr>
          <w:rFonts w:eastAsia="Times New Roman" w:cs="Times New Roman"/>
          <w:color w:val="1D2129"/>
          <w:szCs w:val="24"/>
          <w:lang w:eastAsia="sk-SK"/>
        </w:rPr>
        <w:t>výsluchovú</w:t>
      </w:r>
      <w:proofErr w:type="spellEnd"/>
      <w:r w:rsidR="007C2E61" w:rsidRPr="007A2AD8">
        <w:rPr>
          <w:rFonts w:eastAsia="Times New Roman" w:cs="Times New Roman"/>
          <w:color w:val="1D2129"/>
          <w:szCs w:val="24"/>
          <w:lang w:eastAsia="sk-SK"/>
        </w:rPr>
        <w:t xml:space="preserve"> miestnosť pre deti, ktorá samotný proces výsluchu výrazne uľahčuje. Centrum poskytuje miestnosť vyšetrovateľom</w:t>
      </w:r>
      <w:r w:rsidRPr="007A2AD8">
        <w:rPr>
          <w:rFonts w:eastAsia="Times New Roman" w:cs="Times New Roman"/>
          <w:color w:val="1D2129"/>
          <w:szCs w:val="24"/>
          <w:lang w:eastAsia="sk-SK"/>
        </w:rPr>
        <w:t xml:space="preserve"> Policajného zboru</w:t>
      </w:r>
      <w:r w:rsidR="007C2E61" w:rsidRPr="007A2AD8">
        <w:rPr>
          <w:rFonts w:eastAsia="Times New Roman" w:cs="Times New Roman"/>
          <w:color w:val="1D2129"/>
          <w:szCs w:val="24"/>
          <w:lang w:eastAsia="sk-SK"/>
        </w:rPr>
        <w:t>, tí ju však nevyužívajú vždy a často ostávajú pri zastaraných spôsoboch vypočúvania, ktoré však pre deti môžu byť traumatizujúce.</w:t>
      </w:r>
    </w:p>
    <w:p w:rsidR="007C2E61" w:rsidRPr="007A2AD8" w:rsidRDefault="007C2E61" w:rsidP="00B05943">
      <w:pPr>
        <w:pStyle w:val="Nadpis4"/>
        <w:rPr>
          <w:rFonts w:eastAsia="Times New Roman"/>
          <w:lang w:eastAsia="sk-SK"/>
        </w:rPr>
      </w:pPr>
      <w:r w:rsidRPr="007A2AD8">
        <w:rPr>
          <w:rFonts w:eastAsia="Times New Roman"/>
          <w:lang w:eastAsia="sk-SK"/>
        </w:rPr>
        <w:t>P</w:t>
      </w:r>
      <w:r w:rsidR="00F90578" w:rsidRPr="007A2AD8">
        <w:rPr>
          <w:rFonts w:eastAsia="Times New Roman"/>
          <w:lang w:eastAsia="sk-SK"/>
        </w:rPr>
        <w:t>rešov a Košice</w:t>
      </w:r>
    </w:p>
    <w:p w:rsidR="007C2E61" w:rsidRPr="007A2AD8" w:rsidRDefault="00591FDA" w:rsidP="00766EA0">
      <w:pPr>
        <w:shd w:val="clear" w:color="auto" w:fill="FFFFFF"/>
        <w:spacing w:before="90" w:after="90" w:line="240" w:lineRule="auto"/>
        <w:jc w:val="both"/>
        <w:rPr>
          <w:rFonts w:eastAsia="Times New Roman" w:cs="Times New Roman"/>
          <w:color w:val="1D2129"/>
          <w:szCs w:val="24"/>
          <w:lang w:eastAsia="sk-SK"/>
        </w:rPr>
      </w:pPr>
      <w:r w:rsidRPr="007A2AD8">
        <w:rPr>
          <w:rFonts w:eastAsia="Times New Roman" w:cs="Times New Roman"/>
          <w:color w:val="1D2129"/>
          <w:szCs w:val="24"/>
          <w:lang w:eastAsia="sk-SK"/>
        </w:rPr>
        <w:tab/>
        <w:t>Z</w:t>
      </w:r>
      <w:r w:rsidR="007C2E61" w:rsidRPr="007A2AD8">
        <w:rPr>
          <w:rFonts w:eastAsia="Times New Roman" w:cs="Times New Roman"/>
          <w:color w:val="1D2129"/>
          <w:szCs w:val="24"/>
          <w:lang w:eastAsia="sk-SK"/>
        </w:rPr>
        <w:t xml:space="preserve">areagovala </w:t>
      </w:r>
      <w:r w:rsidRPr="007A2AD8">
        <w:rPr>
          <w:rFonts w:eastAsia="Times New Roman" w:cs="Times New Roman"/>
          <w:color w:val="1D2129"/>
          <w:szCs w:val="24"/>
          <w:lang w:eastAsia="sk-SK"/>
        </w:rPr>
        <w:t xml:space="preserve">som </w:t>
      </w:r>
      <w:r w:rsidR="007C2E61" w:rsidRPr="007A2AD8">
        <w:rPr>
          <w:rFonts w:eastAsia="Times New Roman" w:cs="Times New Roman"/>
          <w:color w:val="1D2129"/>
          <w:szCs w:val="24"/>
          <w:lang w:eastAsia="sk-SK"/>
        </w:rPr>
        <w:t xml:space="preserve">na otvorený list od </w:t>
      </w:r>
      <w:r w:rsidR="00166B1C" w:rsidRPr="007A2AD8">
        <w:rPr>
          <w:rFonts w:eastAsia="Times New Roman" w:cs="Times New Roman"/>
          <w:color w:val="1D2129"/>
          <w:szCs w:val="24"/>
          <w:lang w:eastAsia="sk-SK"/>
        </w:rPr>
        <w:t>príslušníkov Policajného zboru</w:t>
      </w:r>
      <w:r w:rsidR="007C2E61" w:rsidRPr="007A2AD8">
        <w:rPr>
          <w:rFonts w:eastAsia="Times New Roman" w:cs="Times New Roman"/>
          <w:color w:val="1D2129"/>
          <w:szCs w:val="24"/>
          <w:lang w:eastAsia="sk-SK"/>
        </w:rPr>
        <w:t xml:space="preserve">, ktorí pôsobia </w:t>
      </w:r>
      <w:r w:rsidR="005F6C80">
        <w:rPr>
          <w:rFonts w:eastAsia="Times New Roman" w:cs="Times New Roman"/>
          <w:color w:val="1D2129"/>
          <w:szCs w:val="24"/>
          <w:lang w:eastAsia="sk-SK"/>
        </w:rPr>
        <w:br/>
      </w:r>
      <w:r w:rsidR="007C2E61" w:rsidRPr="007A2AD8">
        <w:rPr>
          <w:rFonts w:eastAsia="Times New Roman" w:cs="Times New Roman"/>
          <w:color w:val="1D2129"/>
          <w:szCs w:val="24"/>
          <w:lang w:eastAsia="sk-SK"/>
        </w:rPr>
        <w:t xml:space="preserve">na východnom Slovensku a špecializujú sa na prácu s rómskou komunitou. Na regionálnom výjazde v Prešove a v Košiciach </w:t>
      </w:r>
      <w:r w:rsidR="00F90578" w:rsidRPr="007A2AD8">
        <w:rPr>
          <w:rFonts w:eastAsia="Times New Roman" w:cs="Times New Roman"/>
          <w:color w:val="1D2129"/>
          <w:szCs w:val="24"/>
          <w:lang w:eastAsia="sk-SK"/>
        </w:rPr>
        <w:t xml:space="preserve">v júni 2018 </w:t>
      </w:r>
      <w:r w:rsidRPr="007A2AD8">
        <w:rPr>
          <w:rFonts w:eastAsia="Times New Roman" w:cs="Times New Roman"/>
          <w:color w:val="1D2129"/>
          <w:szCs w:val="24"/>
          <w:lang w:eastAsia="sk-SK"/>
        </w:rPr>
        <w:t xml:space="preserve">som </w:t>
      </w:r>
      <w:r w:rsidR="007C2E61" w:rsidRPr="007A2AD8">
        <w:rPr>
          <w:rFonts w:eastAsia="Times New Roman" w:cs="Times New Roman"/>
          <w:color w:val="1D2129"/>
          <w:szCs w:val="24"/>
          <w:lang w:eastAsia="sk-SK"/>
        </w:rPr>
        <w:t xml:space="preserve">navštívila so zástupcami </w:t>
      </w:r>
      <w:r w:rsidRPr="007A2AD8">
        <w:rPr>
          <w:rFonts w:eastAsia="Times New Roman" w:cs="Times New Roman"/>
          <w:color w:val="1D2129"/>
          <w:szCs w:val="24"/>
          <w:lang w:eastAsia="sk-SK"/>
        </w:rPr>
        <w:t>KVOP tie</w:t>
      </w:r>
      <w:r w:rsidR="007C2E61" w:rsidRPr="007A2AD8">
        <w:rPr>
          <w:rFonts w:eastAsia="Times New Roman" w:cs="Times New Roman"/>
          <w:color w:val="1D2129"/>
          <w:szCs w:val="24"/>
          <w:lang w:eastAsia="sk-SK"/>
        </w:rPr>
        <w:t xml:space="preserve"> obce, ktoré obývajú ľudia z rómskej komunity a pozreli </w:t>
      </w:r>
      <w:r w:rsidRPr="007A2AD8">
        <w:rPr>
          <w:rFonts w:eastAsia="Times New Roman" w:cs="Times New Roman"/>
          <w:color w:val="1D2129"/>
          <w:szCs w:val="24"/>
          <w:lang w:eastAsia="sk-SK"/>
        </w:rPr>
        <w:t xml:space="preserve">sme </w:t>
      </w:r>
      <w:r w:rsidR="007C2E61" w:rsidRPr="007A2AD8">
        <w:rPr>
          <w:rFonts w:eastAsia="Times New Roman" w:cs="Times New Roman"/>
          <w:color w:val="1D2129"/>
          <w:szCs w:val="24"/>
          <w:lang w:eastAsia="sk-SK"/>
        </w:rPr>
        <w:t xml:space="preserve">sa na podmienky, v akých žijú. Základom </w:t>
      </w:r>
      <w:r w:rsidR="005F6C80">
        <w:rPr>
          <w:rFonts w:eastAsia="Times New Roman" w:cs="Times New Roman"/>
          <w:color w:val="1D2129"/>
          <w:szCs w:val="24"/>
          <w:lang w:eastAsia="sk-SK"/>
        </w:rPr>
        <w:br/>
      </w:r>
      <w:r w:rsidR="007C2E61" w:rsidRPr="007A2AD8">
        <w:rPr>
          <w:rFonts w:eastAsia="Times New Roman" w:cs="Times New Roman"/>
          <w:color w:val="1D2129"/>
          <w:szCs w:val="24"/>
          <w:lang w:eastAsia="sk-SK"/>
        </w:rPr>
        <w:t xml:space="preserve">pre lepší životný štandard je pitná voda, ktorá však, žiaľ, nie je všade samozrejmosťou. V obci Svinia majú obyvatelia </w:t>
      </w:r>
      <w:r w:rsidR="00166B1C" w:rsidRPr="007A2AD8">
        <w:rPr>
          <w:rFonts w:eastAsia="Times New Roman" w:cs="Times New Roman"/>
          <w:color w:val="1D2129"/>
          <w:szCs w:val="24"/>
          <w:lang w:eastAsia="sk-SK"/>
        </w:rPr>
        <w:t xml:space="preserve">len </w:t>
      </w:r>
      <w:r w:rsidR="007C2E61" w:rsidRPr="007A2AD8">
        <w:rPr>
          <w:rFonts w:eastAsia="Times New Roman" w:cs="Times New Roman"/>
          <w:color w:val="1D2129"/>
          <w:szCs w:val="24"/>
          <w:lang w:eastAsia="sk-SK"/>
        </w:rPr>
        <w:t>jednu studňu</w:t>
      </w:r>
      <w:r w:rsidR="00166B1C" w:rsidRPr="007A2AD8">
        <w:rPr>
          <w:rFonts w:eastAsia="Times New Roman" w:cs="Times New Roman"/>
          <w:color w:val="1D2129"/>
          <w:szCs w:val="24"/>
          <w:lang w:eastAsia="sk-SK"/>
        </w:rPr>
        <w:t>, ktorej voda nebola podrobená kvalitatívnej kontrole</w:t>
      </w:r>
      <w:r w:rsidRPr="007A2AD8">
        <w:rPr>
          <w:rFonts w:eastAsia="Times New Roman" w:cs="Times New Roman"/>
          <w:color w:val="1D2129"/>
          <w:szCs w:val="24"/>
          <w:lang w:eastAsia="sk-SK"/>
        </w:rPr>
        <w:t xml:space="preserve">. </w:t>
      </w:r>
      <w:r w:rsidR="00166B1C" w:rsidRPr="007A2AD8">
        <w:rPr>
          <w:rFonts w:eastAsia="Times New Roman" w:cs="Times New Roman"/>
          <w:color w:val="1D2129"/>
          <w:szCs w:val="24"/>
          <w:lang w:eastAsia="sk-SK"/>
        </w:rPr>
        <w:t>Je všeobecne uznávanou skutočnosťou, že b</w:t>
      </w:r>
      <w:r w:rsidR="007C2E61" w:rsidRPr="007A2AD8">
        <w:rPr>
          <w:rFonts w:eastAsia="Times New Roman" w:cs="Times New Roman"/>
          <w:color w:val="1D2129"/>
          <w:szCs w:val="24"/>
          <w:lang w:eastAsia="sk-SK"/>
        </w:rPr>
        <w:t xml:space="preserve">ez </w:t>
      </w:r>
      <w:r w:rsidR="00166B1C" w:rsidRPr="007A2AD8">
        <w:rPr>
          <w:rFonts w:eastAsia="Times New Roman" w:cs="Times New Roman"/>
          <w:color w:val="1D2129"/>
          <w:szCs w:val="24"/>
          <w:lang w:eastAsia="sk-SK"/>
        </w:rPr>
        <w:t xml:space="preserve">prístupu k pitnej vode a teplej úžitkovej </w:t>
      </w:r>
      <w:r w:rsidR="007C2E61" w:rsidRPr="007A2AD8">
        <w:rPr>
          <w:rFonts w:eastAsia="Times New Roman" w:cs="Times New Roman"/>
          <w:color w:val="1D2129"/>
          <w:szCs w:val="24"/>
          <w:lang w:eastAsia="sk-SK"/>
        </w:rPr>
        <w:t>vod</w:t>
      </w:r>
      <w:r w:rsidR="00166B1C" w:rsidRPr="007A2AD8">
        <w:rPr>
          <w:rFonts w:eastAsia="Times New Roman" w:cs="Times New Roman"/>
          <w:color w:val="1D2129"/>
          <w:szCs w:val="24"/>
          <w:lang w:eastAsia="sk-SK"/>
        </w:rPr>
        <w:t>e</w:t>
      </w:r>
      <w:r w:rsidR="007C2E61" w:rsidRPr="007A2AD8">
        <w:rPr>
          <w:rFonts w:eastAsia="Times New Roman" w:cs="Times New Roman"/>
          <w:color w:val="1D2129"/>
          <w:szCs w:val="24"/>
          <w:lang w:eastAsia="sk-SK"/>
        </w:rPr>
        <w:t xml:space="preserve"> nie </w:t>
      </w:r>
      <w:r w:rsidR="00166B1C" w:rsidRPr="007A2AD8">
        <w:rPr>
          <w:rFonts w:eastAsia="Times New Roman" w:cs="Times New Roman"/>
          <w:color w:val="1D2129"/>
          <w:szCs w:val="24"/>
          <w:lang w:eastAsia="sk-SK"/>
        </w:rPr>
        <w:t>je možné zabezpečiť osvojenie si základných</w:t>
      </w:r>
      <w:r w:rsidR="007C2E61" w:rsidRPr="007A2AD8">
        <w:rPr>
          <w:rFonts w:eastAsia="Times New Roman" w:cs="Times New Roman"/>
          <w:color w:val="1D2129"/>
          <w:szCs w:val="24"/>
          <w:lang w:eastAsia="sk-SK"/>
        </w:rPr>
        <w:t xml:space="preserve"> hygienick</w:t>
      </w:r>
      <w:r w:rsidR="00E65BD7" w:rsidRPr="007A2AD8">
        <w:rPr>
          <w:rFonts w:eastAsia="Times New Roman" w:cs="Times New Roman"/>
          <w:color w:val="1D2129"/>
          <w:szCs w:val="24"/>
          <w:lang w:eastAsia="sk-SK"/>
        </w:rPr>
        <w:t>ých návykov</w:t>
      </w:r>
      <w:r w:rsidR="007C2E61" w:rsidRPr="007A2AD8">
        <w:rPr>
          <w:rFonts w:eastAsia="Times New Roman" w:cs="Times New Roman"/>
          <w:color w:val="1D2129"/>
          <w:szCs w:val="24"/>
          <w:lang w:eastAsia="sk-SK"/>
        </w:rPr>
        <w:t xml:space="preserve">, ktoré sú </w:t>
      </w:r>
      <w:r w:rsidR="00E65BD7" w:rsidRPr="007A2AD8">
        <w:rPr>
          <w:rFonts w:eastAsia="Times New Roman" w:cs="Times New Roman"/>
          <w:color w:val="1D2129"/>
          <w:szCs w:val="24"/>
          <w:lang w:eastAsia="sk-SK"/>
        </w:rPr>
        <w:t xml:space="preserve">nevyhnutným </w:t>
      </w:r>
      <w:r w:rsidR="007C2E61" w:rsidRPr="007A2AD8">
        <w:rPr>
          <w:rFonts w:eastAsia="Times New Roman" w:cs="Times New Roman"/>
          <w:color w:val="1D2129"/>
          <w:szCs w:val="24"/>
          <w:lang w:eastAsia="sk-SK"/>
        </w:rPr>
        <w:t xml:space="preserve">predpokladom pre </w:t>
      </w:r>
      <w:r w:rsidR="00E65BD7" w:rsidRPr="007A2AD8">
        <w:rPr>
          <w:rFonts w:eastAsia="Times New Roman" w:cs="Times New Roman"/>
          <w:color w:val="1D2129"/>
          <w:szCs w:val="24"/>
          <w:lang w:eastAsia="sk-SK"/>
        </w:rPr>
        <w:t xml:space="preserve">základné spoločenské kontakty, akými sú </w:t>
      </w:r>
      <w:r w:rsidR="007C2E61" w:rsidRPr="007A2AD8">
        <w:rPr>
          <w:rFonts w:eastAsia="Times New Roman" w:cs="Times New Roman"/>
          <w:color w:val="1D2129"/>
          <w:szCs w:val="24"/>
          <w:lang w:eastAsia="sk-SK"/>
        </w:rPr>
        <w:t>napríklad školská dochádzka</w:t>
      </w:r>
      <w:r w:rsidR="0021600F" w:rsidRPr="007A2AD8">
        <w:rPr>
          <w:rFonts w:eastAsia="Times New Roman" w:cs="Times New Roman"/>
          <w:color w:val="1D2129"/>
          <w:szCs w:val="24"/>
          <w:lang w:eastAsia="sk-SK"/>
        </w:rPr>
        <w:t xml:space="preserve"> </w:t>
      </w:r>
      <w:r w:rsidR="005F6C80">
        <w:rPr>
          <w:rFonts w:eastAsia="Times New Roman" w:cs="Times New Roman"/>
          <w:color w:val="1D2129"/>
          <w:szCs w:val="24"/>
          <w:lang w:eastAsia="sk-SK"/>
        </w:rPr>
        <w:br/>
      </w:r>
      <w:r w:rsidR="0021600F" w:rsidRPr="007A2AD8">
        <w:rPr>
          <w:rFonts w:eastAsia="Times New Roman" w:cs="Times New Roman"/>
          <w:color w:val="1D2129"/>
          <w:szCs w:val="24"/>
          <w:lang w:eastAsia="sk-SK"/>
        </w:rPr>
        <w:t>a práca</w:t>
      </w:r>
      <w:r w:rsidR="007C2E61" w:rsidRPr="007A2AD8">
        <w:rPr>
          <w:rFonts w:eastAsia="Times New Roman" w:cs="Times New Roman"/>
          <w:color w:val="1D2129"/>
          <w:szCs w:val="24"/>
          <w:lang w:eastAsia="sk-SK"/>
        </w:rPr>
        <w:t>.</w:t>
      </w:r>
    </w:p>
    <w:p w:rsidR="007C2E61" w:rsidRPr="007A2AD8" w:rsidRDefault="00591FDA" w:rsidP="00766EA0">
      <w:pPr>
        <w:shd w:val="clear" w:color="auto" w:fill="FFFFFF"/>
        <w:spacing w:after="90" w:line="240" w:lineRule="auto"/>
        <w:jc w:val="both"/>
        <w:rPr>
          <w:rFonts w:eastAsia="Times New Roman" w:cs="Times New Roman"/>
          <w:color w:val="1D2129"/>
          <w:szCs w:val="24"/>
          <w:lang w:eastAsia="sk-SK"/>
        </w:rPr>
      </w:pPr>
      <w:r w:rsidRPr="007A2AD8">
        <w:rPr>
          <w:rFonts w:eastAsia="Times New Roman" w:cs="Times New Roman"/>
          <w:color w:val="1D2129"/>
          <w:szCs w:val="24"/>
          <w:lang w:eastAsia="sk-SK"/>
        </w:rPr>
        <w:tab/>
      </w:r>
      <w:r w:rsidR="007C2E61" w:rsidRPr="007A2AD8">
        <w:rPr>
          <w:rFonts w:eastAsia="Times New Roman" w:cs="Times New Roman"/>
          <w:color w:val="1D2129"/>
          <w:szCs w:val="24"/>
          <w:lang w:eastAsia="sk-SK"/>
        </w:rPr>
        <w:t xml:space="preserve">Na výjazde </w:t>
      </w:r>
      <w:r w:rsidRPr="007A2AD8">
        <w:rPr>
          <w:rFonts w:eastAsia="Times New Roman" w:cs="Times New Roman"/>
          <w:color w:val="1D2129"/>
          <w:szCs w:val="24"/>
          <w:lang w:eastAsia="sk-SK"/>
        </w:rPr>
        <w:t xml:space="preserve">sme </w:t>
      </w:r>
      <w:r w:rsidR="007C2E61" w:rsidRPr="007A2AD8">
        <w:rPr>
          <w:rFonts w:eastAsia="Times New Roman" w:cs="Times New Roman"/>
          <w:color w:val="1D2129"/>
          <w:szCs w:val="24"/>
          <w:lang w:eastAsia="sk-SK"/>
        </w:rPr>
        <w:t xml:space="preserve">diskutovali s policajtmi, ktorí </w:t>
      </w:r>
      <w:r w:rsidR="008769A1" w:rsidRPr="007A2AD8">
        <w:rPr>
          <w:rFonts w:eastAsia="Times New Roman" w:cs="Times New Roman"/>
          <w:color w:val="1D2129"/>
          <w:szCs w:val="24"/>
          <w:lang w:eastAsia="sk-SK"/>
        </w:rPr>
        <w:t xml:space="preserve">mi </w:t>
      </w:r>
      <w:r w:rsidR="007C2E61" w:rsidRPr="007A2AD8">
        <w:rPr>
          <w:rFonts w:eastAsia="Times New Roman" w:cs="Times New Roman"/>
          <w:color w:val="1D2129"/>
          <w:szCs w:val="24"/>
          <w:lang w:eastAsia="sk-SK"/>
        </w:rPr>
        <w:t xml:space="preserve">výzvu na návštevu adresovali. Dozvedeli </w:t>
      </w:r>
      <w:r w:rsidRPr="007A2AD8">
        <w:rPr>
          <w:rFonts w:eastAsia="Times New Roman" w:cs="Times New Roman"/>
          <w:color w:val="1D2129"/>
          <w:szCs w:val="24"/>
          <w:lang w:eastAsia="sk-SK"/>
        </w:rPr>
        <w:t xml:space="preserve">sme </w:t>
      </w:r>
      <w:r w:rsidR="007C2E61" w:rsidRPr="007A2AD8">
        <w:rPr>
          <w:rFonts w:eastAsia="Times New Roman" w:cs="Times New Roman"/>
          <w:color w:val="1D2129"/>
          <w:szCs w:val="24"/>
          <w:lang w:eastAsia="sk-SK"/>
        </w:rPr>
        <w:t xml:space="preserve">sa, že </w:t>
      </w:r>
      <w:r w:rsidR="0021600F" w:rsidRPr="007A2AD8">
        <w:rPr>
          <w:rFonts w:eastAsia="Times New Roman" w:cs="Times New Roman"/>
          <w:color w:val="1D2129"/>
          <w:szCs w:val="24"/>
          <w:lang w:eastAsia="sk-SK"/>
        </w:rPr>
        <w:t xml:space="preserve">v snahe </w:t>
      </w:r>
      <w:r w:rsidR="007C2E61" w:rsidRPr="007A2AD8">
        <w:rPr>
          <w:rFonts w:eastAsia="Times New Roman" w:cs="Times New Roman"/>
          <w:color w:val="1D2129"/>
          <w:szCs w:val="24"/>
          <w:lang w:eastAsia="sk-SK"/>
        </w:rPr>
        <w:t>znižova</w:t>
      </w:r>
      <w:r w:rsidR="0021600F" w:rsidRPr="007A2AD8">
        <w:rPr>
          <w:rFonts w:eastAsia="Times New Roman" w:cs="Times New Roman"/>
          <w:color w:val="1D2129"/>
          <w:szCs w:val="24"/>
          <w:lang w:eastAsia="sk-SK"/>
        </w:rPr>
        <w:t>ť</w:t>
      </w:r>
      <w:r w:rsidR="007C2E61" w:rsidRPr="007A2AD8">
        <w:rPr>
          <w:rFonts w:eastAsia="Times New Roman" w:cs="Times New Roman"/>
          <w:color w:val="1D2129"/>
          <w:szCs w:val="24"/>
          <w:lang w:eastAsia="sk-SK"/>
        </w:rPr>
        <w:t xml:space="preserve"> kriminalit</w:t>
      </w:r>
      <w:r w:rsidR="0021600F" w:rsidRPr="007A2AD8">
        <w:rPr>
          <w:rFonts w:eastAsia="Times New Roman" w:cs="Times New Roman"/>
          <w:color w:val="1D2129"/>
          <w:szCs w:val="24"/>
          <w:lang w:eastAsia="sk-SK"/>
        </w:rPr>
        <w:t>u</w:t>
      </w:r>
      <w:r w:rsidR="007C2E61" w:rsidRPr="007A2AD8">
        <w:rPr>
          <w:rFonts w:eastAsia="Times New Roman" w:cs="Times New Roman"/>
          <w:color w:val="1D2129"/>
          <w:szCs w:val="24"/>
          <w:lang w:eastAsia="sk-SK"/>
        </w:rPr>
        <w:t xml:space="preserve"> spolupracujú s</w:t>
      </w:r>
      <w:r w:rsidR="0021600F" w:rsidRPr="007A2AD8">
        <w:rPr>
          <w:rFonts w:eastAsia="Times New Roman" w:cs="Times New Roman"/>
          <w:color w:val="1D2129"/>
          <w:szCs w:val="24"/>
          <w:lang w:eastAsia="sk-SK"/>
        </w:rPr>
        <w:t> </w:t>
      </w:r>
      <w:r w:rsidR="007C2E61" w:rsidRPr="007A2AD8">
        <w:rPr>
          <w:rFonts w:eastAsia="Times New Roman" w:cs="Times New Roman"/>
          <w:color w:val="1D2129"/>
          <w:szCs w:val="24"/>
          <w:lang w:eastAsia="sk-SK"/>
        </w:rPr>
        <w:t>t</w:t>
      </w:r>
      <w:r w:rsidR="0021600F" w:rsidRPr="007A2AD8">
        <w:rPr>
          <w:rFonts w:eastAsia="Times New Roman" w:cs="Times New Roman"/>
          <w:color w:val="1D2129"/>
          <w:szCs w:val="24"/>
          <w:lang w:eastAsia="sk-SK"/>
        </w:rPr>
        <w:t>zv.</w:t>
      </w:r>
      <w:r w:rsidR="007C2E61" w:rsidRPr="007A2AD8">
        <w:rPr>
          <w:rFonts w:eastAsia="Times New Roman" w:cs="Times New Roman"/>
          <w:color w:val="1D2129"/>
          <w:szCs w:val="24"/>
          <w:lang w:eastAsia="sk-SK"/>
        </w:rPr>
        <w:t xml:space="preserve"> občianskymi hliadkami, teda s vybranými obyvateľmi obcí, ktorí prispievajú k</w:t>
      </w:r>
      <w:r w:rsidR="0021600F" w:rsidRPr="007A2AD8">
        <w:rPr>
          <w:rFonts w:eastAsia="Times New Roman" w:cs="Times New Roman"/>
          <w:color w:val="1D2129"/>
          <w:szCs w:val="24"/>
          <w:lang w:eastAsia="sk-SK"/>
        </w:rPr>
        <w:t xml:space="preserve"> udržiavaniu </w:t>
      </w:r>
      <w:r w:rsidR="007C2E61" w:rsidRPr="007A2AD8">
        <w:rPr>
          <w:rFonts w:eastAsia="Times New Roman" w:cs="Times New Roman"/>
          <w:color w:val="1D2129"/>
          <w:szCs w:val="24"/>
          <w:lang w:eastAsia="sk-SK"/>
        </w:rPr>
        <w:t>poriadku a napomáhajú odvrátiť konflikty. V prípadoch, kedy je však nevyhnutný zásah polície, by policajti uvítali funkčné kamery. Podľa nich sú účinným nástrojom ako predchádzať konfliktom, pretože ak nimi disponujú, v potenciálnych útočníkoch vyvolávajú väčší rešpekt. Na potrebu zabezpečenia funkčných kamier dlhodobo upozorňuje</w:t>
      </w:r>
      <w:r w:rsidR="0021600F" w:rsidRPr="007A2AD8">
        <w:rPr>
          <w:rFonts w:eastAsia="Times New Roman" w:cs="Times New Roman"/>
          <w:color w:val="1D2129"/>
          <w:szCs w:val="24"/>
          <w:lang w:eastAsia="sk-SK"/>
        </w:rPr>
        <w:t>m</w:t>
      </w:r>
      <w:r w:rsidR="007C2E61" w:rsidRPr="007A2AD8">
        <w:rPr>
          <w:rFonts w:eastAsia="Times New Roman" w:cs="Times New Roman"/>
          <w:color w:val="1D2129"/>
          <w:szCs w:val="24"/>
          <w:lang w:eastAsia="sk-SK"/>
        </w:rPr>
        <w:t xml:space="preserve">, </w:t>
      </w:r>
      <w:r w:rsidR="007E4173" w:rsidRPr="007A2AD8">
        <w:rPr>
          <w:rFonts w:eastAsia="Times New Roman" w:cs="Times New Roman"/>
          <w:color w:val="1D2129"/>
          <w:szCs w:val="24"/>
          <w:lang w:eastAsia="sk-SK"/>
        </w:rPr>
        <w:t xml:space="preserve">rovnako, ako to robila moja predchodkyňa, </w:t>
      </w:r>
      <w:r w:rsidR="007C2E61" w:rsidRPr="007A2AD8">
        <w:rPr>
          <w:rFonts w:eastAsia="Times New Roman" w:cs="Times New Roman"/>
          <w:color w:val="1D2129"/>
          <w:szCs w:val="24"/>
          <w:lang w:eastAsia="sk-SK"/>
        </w:rPr>
        <w:t xml:space="preserve">pretože uľahčujú vyhodnotiť, či bol policajný zásah vykonaný primerane </w:t>
      </w:r>
      <w:r w:rsidR="005F6C80">
        <w:rPr>
          <w:rFonts w:eastAsia="Times New Roman" w:cs="Times New Roman"/>
          <w:color w:val="1D2129"/>
          <w:szCs w:val="24"/>
          <w:lang w:eastAsia="sk-SK"/>
        </w:rPr>
        <w:br/>
      </w:r>
      <w:r w:rsidR="007C2E61" w:rsidRPr="007A2AD8">
        <w:rPr>
          <w:rFonts w:eastAsia="Times New Roman" w:cs="Times New Roman"/>
          <w:color w:val="1D2129"/>
          <w:szCs w:val="24"/>
          <w:lang w:eastAsia="sk-SK"/>
        </w:rPr>
        <w:t>a legitímne.</w:t>
      </w:r>
    </w:p>
    <w:p w:rsidR="007C2E61" w:rsidRPr="007A2AD8" w:rsidRDefault="0021600F" w:rsidP="00766EA0">
      <w:pPr>
        <w:shd w:val="clear" w:color="auto" w:fill="FFFFFF"/>
        <w:spacing w:before="90" w:after="90" w:line="240" w:lineRule="auto"/>
        <w:jc w:val="both"/>
        <w:rPr>
          <w:rFonts w:eastAsia="Times New Roman" w:cs="Times New Roman"/>
          <w:color w:val="1D2129"/>
          <w:szCs w:val="24"/>
          <w:lang w:eastAsia="sk-SK"/>
        </w:rPr>
      </w:pPr>
      <w:r w:rsidRPr="007A2AD8">
        <w:rPr>
          <w:rFonts w:eastAsia="Times New Roman" w:cs="Times New Roman"/>
          <w:color w:val="1D2129"/>
          <w:szCs w:val="24"/>
          <w:lang w:eastAsia="sk-SK"/>
        </w:rPr>
        <w:tab/>
      </w:r>
      <w:r w:rsidR="007C2E61" w:rsidRPr="007A2AD8">
        <w:rPr>
          <w:rFonts w:eastAsia="Times New Roman" w:cs="Times New Roman"/>
          <w:color w:val="1D2129"/>
          <w:szCs w:val="24"/>
          <w:lang w:eastAsia="sk-SK"/>
        </w:rPr>
        <w:t>Rómsku problematiku je nevyhnutné riešiť komplexne, systematicky a od základov. Ak sa budeme zameriavať iba na dôsledky problémov, nemôžeme očakávať pozitívne zmeny.</w:t>
      </w:r>
    </w:p>
    <w:p w:rsidR="007C2E61" w:rsidRPr="007A2AD8" w:rsidRDefault="0021600F" w:rsidP="00766EA0">
      <w:pPr>
        <w:shd w:val="clear" w:color="auto" w:fill="FFFFFF"/>
        <w:spacing w:before="90" w:after="90" w:line="240" w:lineRule="auto"/>
        <w:jc w:val="both"/>
        <w:rPr>
          <w:rFonts w:eastAsia="Times New Roman" w:cs="Times New Roman"/>
          <w:color w:val="1D2129"/>
          <w:szCs w:val="24"/>
          <w:lang w:eastAsia="sk-SK"/>
        </w:rPr>
      </w:pPr>
      <w:r w:rsidRPr="007A2AD8">
        <w:rPr>
          <w:rFonts w:eastAsia="Times New Roman" w:cs="Times New Roman"/>
          <w:color w:val="1D2129"/>
          <w:szCs w:val="24"/>
          <w:lang w:eastAsia="sk-SK"/>
        </w:rPr>
        <w:tab/>
      </w:r>
      <w:r w:rsidR="007C2E61" w:rsidRPr="007A2AD8">
        <w:rPr>
          <w:rFonts w:eastAsia="Times New Roman" w:cs="Times New Roman"/>
          <w:color w:val="1D2129"/>
          <w:szCs w:val="24"/>
          <w:lang w:eastAsia="sk-SK"/>
        </w:rPr>
        <w:t>Na druhej strane existujú svetlé príklady, ako sa vymaniť z prostredia s nízkymi životnými štandardmi. Napríklad v obci Rankovce boli mimovládnou organizáciou ľuďom poskytnuté mikropôžičky, aby si sami postavili obydlia, čo im zabezpečilo dostatok životného priestoru a lepšie podmienky pre život.</w:t>
      </w:r>
    </w:p>
    <w:p w:rsidR="007C2E61" w:rsidRPr="007A2AD8" w:rsidRDefault="00F90578" w:rsidP="00B05943">
      <w:pPr>
        <w:pStyle w:val="Nadpis4"/>
      </w:pPr>
      <w:r w:rsidRPr="007A2AD8">
        <w:t>Trnava</w:t>
      </w:r>
    </w:p>
    <w:p w:rsidR="007C2E61" w:rsidRPr="007A2AD8" w:rsidRDefault="0021600F" w:rsidP="00766EA0">
      <w:pPr>
        <w:jc w:val="both"/>
        <w:rPr>
          <w:rFonts w:cs="Times New Roman"/>
          <w:szCs w:val="24"/>
        </w:rPr>
      </w:pPr>
      <w:r w:rsidRPr="007A2AD8">
        <w:rPr>
          <w:rFonts w:cs="Times New Roman"/>
          <w:szCs w:val="24"/>
        </w:rPr>
        <w:tab/>
        <w:t xml:space="preserve">Po </w:t>
      </w:r>
      <w:r w:rsidR="007C2E61" w:rsidRPr="007A2AD8">
        <w:rPr>
          <w:rFonts w:cs="Times New Roman"/>
          <w:szCs w:val="24"/>
        </w:rPr>
        <w:t>prvý</w:t>
      </w:r>
      <w:r w:rsidRPr="007A2AD8">
        <w:rPr>
          <w:rFonts w:cs="Times New Roman"/>
          <w:szCs w:val="24"/>
        </w:rPr>
        <w:t xml:space="preserve"> raz som dostala</w:t>
      </w:r>
      <w:r w:rsidR="007C2E61" w:rsidRPr="007A2AD8">
        <w:rPr>
          <w:rFonts w:cs="Times New Roman"/>
          <w:szCs w:val="24"/>
        </w:rPr>
        <w:t xml:space="preserve"> pozvanie na pracovné stretnutie od predsedu vyššieho územného celku. Jednou z tém stretnutia </w:t>
      </w:r>
      <w:r w:rsidR="00F90578" w:rsidRPr="007A2AD8">
        <w:rPr>
          <w:rFonts w:cs="Times New Roman"/>
          <w:szCs w:val="24"/>
        </w:rPr>
        <w:t xml:space="preserve">v novembri 2018 </w:t>
      </w:r>
      <w:r w:rsidR="007C2E61" w:rsidRPr="007A2AD8">
        <w:rPr>
          <w:rFonts w:cs="Times New Roman"/>
          <w:szCs w:val="24"/>
        </w:rPr>
        <w:t>bola kauza „Čistý deň“ a vývoj situácie v súvislosti s ukončením nájmu budovy s prevádzkovateľmi zariadenia a jej využit</w:t>
      </w:r>
      <w:r w:rsidR="007E4173" w:rsidRPr="007A2AD8">
        <w:rPr>
          <w:rFonts w:cs="Times New Roman"/>
          <w:szCs w:val="24"/>
        </w:rPr>
        <w:t>ím</w:t>
      </w:r>
      <w:r w:rsidR="007C2E61" w:rsidRPr="007A2AD8">
        <w:rPr>
          <w:rFonts w:cs="Times New Roman"/>
          <w:szCs w:val="24"/>
        </w:rPr>
        <w:t xml:space="preserve"> na iné účely. Podľa Jozefa Viskupiča kraj hľadá nové spôsoby kontroly zariadení sociálnych služieb, kde vidí priestor na úzku spoluprácu s </w:t>
      </w:r>
      <w:r w:rsidRPr="007A2AD8">
        <w:rPr>
          <w:rFonts w:cs="Times New Roman"/>
          <w:szCs w:val="24"/>
        </w:rPr>
        <w:t>KVOP</w:t>
      </w:r>
      <w:r w:rsidR="007C2E61" w:rsidRPr="007A2AD8">
        <w:rPr>
          <w:rFonts w:cs="Times New Roman"/>
          <w:szCs w:val="24"/>
        </w:rPr>
        <w:t xml:space="preserve">. Okrem toho sa na rokovaní rozoberala téma vzdelávania v súvislosti s rozdelením školských obvodov, ktorej sa </w:t>
      </w:r>
      <w:r w:rsidRPr="007A2AD8">
        <w:rPr>
          <w:rFonts w:cs="Times New Roman"/>
          <w:szCs w:val="24"/>
        </w:rPr>
        <w:t>KVOP</w:t>
      </w:r>
      <w:r w:rsidR="007C2E61" w:rsidRPr="007A2AD8">
        <w:rPr>
          <w:rFonts w:cs="Times New Roman"/>
          <w:szCs w:val="24"/>
        </w:rPr>
        <w:t xml:space="preserve"> dlhodobo venuje. </w:t>
      </w:r>
    </w:p>
    <w:p w:rsidR="007C2E61" w:rsidRPr="007A2AD8" w:rsidRDefault="007C2E61" w:rsidP="00B05943">
      <w:pPr>
        <w:pStyle w:val="Nadpis4"/>
      </w:pPr>
      <w:r w:rsidRPr="007A2AD8">
        <w:t>N</w:t>
      </w:r>
      <w:r w:rsidR="00F90578" w:rsidRPr="007A2AD8">
        <w:t>itra</w:t>
      </w:r>
    </w:p>
    <w:p w:rsidR="007C2E61" w:rsidRPr="007A2AD8" w:rsidRDefault="0021600F" w:rsidP="00766EA0">
      <w:pPr>
        <w:jc w:val="both"/>
        <w:rPr>
          <w:rFonts w:cs="Times New Roman"/>
          <w:szCs w:val="24"/>
        </w:rPr>
      </w:pPr>
      <w:r w:rsidRPr="007A2AD8">
        <w:rPr>
          <w:rFonts w:cs="Times New Roman"/>
          <w:szCs w:val="24"/>
        </w:rPr>
        <w:tab/>
      </w:r>
      <w:r w:rsidR="007C2E61" w:rsidRPr="007A2AD8">
        <w:rPr>
          <w:rFonts w:cs="Times New Roman"/>
          <w:szCs w:val="24"/>
        </w:rPr>
        <w:t xml:space="preserve">Počas regionálneho výjazdu v Nitre </w:t>
      </w:r>
      <w:r w:rsidR="00F90578" w:rsidRPr="007A2AD8">
        <w:rPr>
          <w:rFonts w:cs="Times New Roman"/>
          <w:szCs w:val="24"/>
        </w:rPr>
        <w:t>v novembri 2018 sa uskutočnilo</w:t>
      </w:r>
      <w:r w:rsidR="007C2E61" w:rsidRPr="007A2AD8">
        <w:rPr>
          <w:rFonts w:cs="Times New Roman"/>
          <w:szCs w:val="24"/>
        </w:rPr>
        <w:t xml:space="preserve"> stretnutie s Eleonórou Grófovou, riaditeľkou Ústavu na výkon trestu odňatia slobody Nitra – Chrenová, v ktorom sú umiestnené ženy. Riaditeľka </w:t>
      </w:r>
      <w:r w:rsidRPr="007A2AD8">
        <w:rPr>
          <w:rFonts w:cs="Times New Roman"/>
          <w:szCs w:val="24"/>
        </w:rPr>
        <w:t xml:space="preserve">ma </w:t>
      </w:r>
      <w:r w:rsidR="007C2E61" w:rsidRPr="007A2AD8">
        <w:rPr>
          <w:rFonts w:cs="Times New Roman"/>
          <w:szCs w:val="24"/>
        </w:rPr>
        <w:t xml:space="preserve">oboznámila s aktuálnou situáciou v ústave, </w:t>
      </w:r>
      <w:r w:rsidR="005F6C80">
        <w:rPr>
          <w:rFonts w:cs="Times New Roman"/>
          <w:szCs w:val="24"/>
        </w:rPr>
        <w:br/>
      </w:r>
      <w:r w:rsidR="007C2E61" w:rsidRPr="007A2AD8">
        <w:rPr>
          <w:rFonts w:cs="Times New Roman"/>
          <w:szCs w:val="24"/>
        </w:rPr>
        <w:lastRenderedPageBreak/>
        <w:t>po ktorej nasledovala prehliadka samotnej väznice, jej priestorov</w:t>
      </w:r>
      <w:r w:rsidR="007E4173" w:rsidRPr="007A2AD8">
        <w:rPr>
          <w:rFonts w:cs="Times New Roman"/>
          <w:szCs w:val="24"/>
        </w:rPr>
        <w:t>,</w:t>
      </w:r>
      <w:r w:rsidR="007C2E61" w:rsidRPr="007A2AD8">
        <w:rPr>
          <w:rFonts w:cs="Times New Roman"/>
          <w:szCs w:val="24"/>
        </w:rPr>
        <w:t xml:space="preserve"> ako aj </w:t>
      </w:r>
      <w:r w:rsidRPr="007A2AD8">
        <w:rPr>
          <w:rFonts w:cs="Times New Roman"/>
          <w:szCs w:val="24"/>
        </w:rPr>
        <w:t xml:space="preserve">jej </w:t>
      </w:r>
      <w:r w:rsidR="007C2E61" w:rsidRPr="007A2AD8">
        <w:rPr>
          <w:rFonts w:cs="Times New Roman"/>
          <w:szCs w:val="24"/>
        </w:rPr>
        <w:t xml:space="preserve">materiálneho vybavenia. </w:t>
      </w:r>
      <w:r w:rsidRPr="007A2AD8">
        <w:rPr>
          <w:rFonts w:cs="Times New Roman"/>
          <w:szCs w:val="24"/>
        </w:rPr>
        <w:t>Z</w:t>
      </w:r>
      <w:r w:rsidR="007C2E61" w:rsidRPr="007A2AD8">
        <w:rPr>
          <w:rFonts w:cs="Times New Roman"/>
          <w:szCs w:val="24"/>
        </w:rPr>
        <w:t xml:space="preserve">aujímala </w:t>
      </w:r>
      <w:r w:rsidRPr="007A2AD8">
        <w:rPr>
          <w:rFonts w:cs="Times New Roman"/>
          <w:szCs w:val="24"/>
        </w:rPr>
        <w:t xml:space="preserve">som sa </w:t>
      </w:r>
      <w:r w:rsidR="007C2E61" w:rsidRPr="007A2AD8">
        <w:rPr>
          <w:rFonts w:cs="Times New Roman"/>
          <w:szCs w:val="24"/>
        </w:rPr>
        <w:t>o zabezpečenie zdravotnej starostlivosti. Keďže v ústav</w:t>
      </w:r>
      <w:r w:rsidR="007E4173" w:rsidRPr="007A2AD8">
        <w:rPr>
          <w:rFonts w:cs="Times New Roman"/>
          <w:szCs w:val="24"/>
        </w:rPr>
        <w:t>e sa vyrábajú napríklad topánky a</w:t>
      </w:r>
      <w:r w:rsidR="007C2E61" w:rsidRPr="007A2AD8">
        <w:rPr>
          <w:rFonts w:cs="Times New Roman"/>
          <w:szCs w:val="24"/>
        </w:rPr>
        <w:t xml:space="preserve"> rôzne textilné výrobky – ponožky </w:t>
      </w:r>
      <w:r w:rsidRPr="007A2AD8">
        <w:rPr>
          <w:rFonts w:cs="Times New Roman"/>
          <w:szCs w:val="24"/>
        </w:rPr>
        <w:t>a</w:t>
      </w:r>
      <w:r w:rsidR="007C2E61" w:rsidRPr="007A2AD8">
        <w:rPr>
          <w:rFonts w:cs="Times New Roman"/>
          <w:szCs w:val="24"/>
        </w:rPr>
        <w:t xml:space="preserve"> pracovné odevy </w:t>
      </w:r>
      <w:r w:rsidR="005F6C80">
        <w:rPr>
          <w:rFonts w:cs="Times New Roman"/>
          <w:szCs w:val="24"/>
        </w:rPr>
        <w:br/>
      </w:r>
      <w:r w:rsidR="007C2E61" w:rsidRPr="007A2AD8">
        <w:rPr>
          <w:rFonts w:cs="Times New Roman"/>
          <w:szCs w:val="24"/>
        </w:rPr>
        <w:t>do nemocníc, zisťovala</w:t>
      </w:r>
      <w:r w:rsidRPr="007A2AD8">
        <w:rPr>
          <w:rFonts w:cs="Times New Roman"/>
          <w:szCs w:val="24"/>
        </w:rPr>
        <w:t xml:space="preserve"> som</w:t>
      </w:r>
      <w:r w:rsidR="007C2E61" w:rsidRPr="007A2AD8">
        <w:rPr>
          <w:rFonts w:cs="Times New Roman"/>
          <w:szCs w:val="24"/>
        </w:rPr>
        <w:t>, aké sú podmienky pri vykonávaní tejto pracovnej činnosti odsúdených. Cieľom návštevy bola aj obhliadka prebiehajúcej rekonštrukcie nového pavilónu, ktorý by mal byť k dispozícii v roku 2019.</w:t>
      </w:r>
    </w:p>
    <w:p w:rsidR="00F90578" w:rsidRPr="007A2AD8" w:rsidRDefault="00F90578" w:rsidP="00B05943">
      <w:pPr>
        <w:pStyle w:val="Nadpis2"/>
      </w:pPr>
      <w:bookmarkStart w:id="33" w:name="_Toc4744629"/>
      <w:r w:rsidRPr="007A2AD8">
        <w:t>Program pre stážistov</w:t>
      </w:r>
      <w:bookmarkEnd w:id="33"/>
    </w:p>
    <w:p w:rsidR="00F90578" w:rsidRPr="007A2AD8" w:rsidRDefault="0028689E" w:rsidP="00F90578">
      <w:pPr>
        <w:jc w:val="both"/>
        <w:rPr>
          <w:rFonts w:cs="Times New Roman"/>
          <w:szCs w:val="24"/>
        </w:rPr>
      </w:pPr>
      <w:r w:rsidRPr="007A2AD8">
        <w:rPr>
          <w:rFonts w:cs="Times New Roman"/>
          <w:szCs w:val="24"/>
        </w:rPr>
        <w:tab/>
      </w:r>
      <w:r w:rsidR="00F90578" w:rsidRPr="007A2AD8">
        <w:rPr>
          <w:rFonts w:cs="Times New Roman"/>
          <w:szCs w:val="24"/>
        </w:rPr>
        <w:t>Aj v roku 2018 mali študenti a študentky práv</w:t>
      </w:r>
      <w:r w:rsidR="00CB6C99" w:rsidRPr="007A2AD8">
        <w:rPr>
          <w:rFonts w:cs="Times New Roman"/>
          <w:szCs w:val="24"/>
        </w:rPr>
        <w:t>a, medzinárodných vzťahov a politológie</w:t>
      </w:r>
      <w:r w:rsidR="00F90578" w:rsidRPr="007A2AD8">
        <w:rPr>
          <w:rFonts w:cs="Times New Roman"/>
          <w:szCs w:val="24"/>
        </w:rPr>
        <w:t xml:space="preserve"> možnosť </w:t>
      </w:r>
      <w:r w:rsidR="00BD498C" w:rsidRPr="007A2AD8">
        <w:rPr>
          <w:rFonts w:cs="Times New Roman"/>
          <w:szCs w:val="24"/>
        </w:rPr>
        <w:t>absolvovať stáž</w:t>
      </w:r>
      <w:r w:rsidR="00F90578" w:rsidRPr="007A2AD8">
        <w:rPr>
          <w:rFonts w:cs="Times New Roman"/>
          <w:szCs w:val="24"/>
        </w:rPr>
        <w:t xml:space="preserve"> v </w:t>
      </w:r>
      <w:r w:rsidRPr="007A2AD8">
        <w:rPr>
          <w:rFonts w:cs="Times New Roman"/>
          <w:szCs w:val="24"/>
        </w:rPr>
        <w:t>KVOP</w:t>
      </w:r>
      <w:r w:rsidR="00F90578" w:rsidRPr="007A2AD8">
        <w:rPr>
          <w:rFonts w:cs="Times New Roman"/>
          <w:szCs w:val="24"/>
        </w:rPr>
        <w:t>. Okrem slovenských univerzít sa na stáž v </w:t>
      </w:r>
      <w:r w:rsidRPr="007A2AD8">
        <w:rPr>
          <w:rFonts w:cs="Times New Roman"/>
          <w:szCs w:val="24"/>
        </w:rPr>
        <w:t>KVOP</w:t>
      </w:r>
      <w:r w:rsidR="00F90578" w:rsidRPr="007A2AD8">
        <w:rPr>
          <w:rFonts w:cs="Times New Roman"/>
          <w:szCs w:val="24"/>
        </w:rPr>
        <w:t xml:space="preserve"> môžu prihlásiť aj mladí ľudia aj zo zahraničných škôl cez Akadémiu LEAF. Študenti a študentky majú počas stáže možnosť </w:t>
      </w:r>
      <w:r w:rsidRPr="007A2AD8">
        <w:rPr>
          <w:rFonts w:cs="Times New Roman"/>
          <w:szCs w:val="24"/>
        </w:rPr>
        <w:t>spoznať</w:t>
      </w:r>
      <w:r w:rsidR="00F90578" w:rsidRPr="007A2AD8">
        <w:rPr>
          <w:rFonts w:cs="Times New Roman"/>
          <w:szCs w:val="24"/>
        </w:rPr>
        <w:t xml:space="preserve"> príprav</w:t>
      </w:r>
      <w:r w:rsidRPr="007A2AD8">
        <w:rPr>
          <w:rFonts w:cs="Times New Roman"/>
          <w:szCs w:val="24"/>
        </w:rPr>
        <w:t>u</w:t>
      </w:r>
      <w:r w:rsidR="00F90578" w:rsidRPr="007A2AD8">
        <w:rPr>
          <w:rFonts w:cs="Times New Roman"/>
          <w:szCs w:val="24"/>
        </w:rPr>
        <w:t xml:space="preserve"> právnych analýz k zaujímavým témam, akými sú napríklad vzdelávanie detí zo sociálne znevýhodneného prostredia či postupy polície a mnoho ďalších. Zároveň si môžu teóriu overiť aj priamo v praxi – v teréne na výjazdoch</w:t>
      </w:r>
      <w:r w:rsidRPr="007A2AD8">
        <w:rPr>
          <w:rFonts w:cs="Times New Roman"/>
          <w:szCs w:val="24"/>
        </w:rPr>
        <w:t>,</w:t>
      </w:r>
      <w:r w:rsidR="00F90578" w:rsidRPr="007A2AD8">
        <w:rPr>
          <w:rFonts w:cs="Times New Roman"/>
          <w:szCs w:val="24"/>
        </w:rPr>
        <w:t xml:space="preserve"> napríklad </w:t>
      </w:r>
      <w:r w:rsidR="005F6C80">
        <w:rPr>
          <w:rFonts w:cs="Times New Roman"/>
          <w:szCs w:val="24"/>
        </w:rPr>
        <w:br/>
      </w:r>
      <w:r w:rsidR="00F90578" w:rsidRPr="007A2AD8">
        <w:rPr>
          <w:rFonts w:cs="Times New Roman"/>
          <w:szCs w:val="24"/>
        </w:rPr>
        <w:t xml:space="preserve">v rómskych osadách, domovoch sociálnych služieb či v školách, kde právnici a právničky </w:t>
      </w:r>
      <w:r w:rsidRPr="007A2AD8">
        <w:rPr>
          <w:rFonts w:cs="Times New Roman"/>
          <w:szCs w:val="24"/>
        </w:rPr>
        <w:t>KVOP</w:t>
      </w:r>
      <w:r w:rsidR="00F90578" w:rsidRPr="007A2AD8">
        <w:rPr>
          <w:rFonts w:cs="Times New Roman"/>
          <w:szCs w:val="24"/>
        </w:rPr>
        <w:t xml:space="preserve"> sledujú, či nedochádza k</w:t>
      </w:r>
      <w:r w:rsidRPr="007A2AD8">
        <w:rPr>
          <w:rFonts w:cs="Times New Roman"/>
          <w:szCs w:val="24"/>
        </w:rPr>
        <w:t> </w:t>
      </w:r>
      <w:r w:rsidR="00F90578" w:rsidRPr="007A2AD8">
        <w:rPr>
          <w:rFonts w:cs="Times New Roman"/>
          <w:szCs w:val="24"/>
        </w:rPr>
        <w:t>segregácii</w:t>
      </w:r>
      <w:r w:rsidRPr="007A2AD8">
        <w:rPr>
          <w:rFonts w:cs="Times New Roman"/>
          <w:szCs w:val="24"/>
        </w:rPr>
        <w:t xml:space="preserve"> a</w:t>
      </w:r>
      <w:r w:rsidR="00F90578" w:rsidRPr="007A2AD8">
        <w:rPr>
          <w:rFonts w:cs="Times New Roman"/>
          <w:szCs w:val="24"/>
        </w:rPr>
        <w:t xml:space="preserve"> diskriminácii. Taktiež môžu počas stáže absolvovať vzdelávacie programy v rámci aj mimo </w:t>
      </w:r>
      <w:r w:rsidRPr="007A2AD8">
        <w:rPr>
          <w:rFonts w:cs="Times New Roman"/>
          <w:szCs w:val="24"/>
        </w:rPr>
        <w:t>KVOP</w:t>
      </w:r>
      <w:r w:rsidR="00F90578" w:rsidRPr="007A2AD8">
        <w:rPr>
          <w:rFonts w:cs="Times New Roman"/>
          <w:szCs w:val="24"/>
        </w:rPr>
        <w:t>. V roku 2018 v </w:t>
      </w:r>
      <w:r w:rsidR="00BD498C" w:rsidRPr="007A2AD8">
        <w:rPr>
          <w:rFonts w:cs="Times New Roman"/>
          <w:szCs w:val="24"/>
        </w:rPr>
        <w:t>KVOP</w:t>
      </w:r>
      <w:r w:rsidR="00F90578" w:rsidRPr="007A2AD8">
        <w:rPr>
          <w:rFonts w:cs="Times New Roman"/>
          <w:szCs w:val="24"/>
        </w:rPr>
        <w:t xml:space="preserve"> </w:t>
      </w:r>
      <w:r w:rsidR="00BD498C" w:rsidRPr="007A2AD8">
        <w:rPr>
          <w:rFonts w:cs="Times New Roman"/>
          <w:szCs w:val="24"/>
        </w:rPr>
        <w:t>vykonávalo stáž</w:t>
      </w:r>
      <w:r w:rsidR="00F90578" w:rsidRPr="007A2AD8">
        <w:rPr>
          <w:rFonts w:cs="Times New Roman"/>
          <w:szCs w:val="24"/>
        </w:rPr>
        <w:t xml:space="preserve"> 14 študentiek a študentov a niektorí si stáž predĺžili na viac ako tri mesiace.</w:t>
      </w:r>
    </w:p>
    <w:p w:rsidR="00DA110F" w:rsidRDefault="00DA110F">
      <w:pPr>
        <w:rPr>
          <w:rFonts w:eastAsiaTheme="majorEastAsia" w:cstheme="majorBidi"/>
          <w:b/>
          <w:bCs/>
          <w:color w:val="2E74B5" w:themeColor="accent1" w:themeShade="BF"/>
          <w:sz w:val="28"/>
          <w:szCs w:val="28"/>
        </w:rPr>
      </w:pPr>
      <w:r>
        <w:br w:type="page"/>
      </w:r>
    </w:p>
    <w:p w:rsidR="0061562C" w:rsidRPr="00B05943" w:rsidRDefault="0061562C" w:rsidP="00B05943">
      <w:pPr>
        <w:pStyle w:val="Nadpis1"/>
      </w:pPr>
      <w:bookmarkStart w:id="34" w:name="_Toc4744630"/>
      <w:r w:rsidRPr="00B05943">
        <w:lastRenderedPageBreak/>
        <w:t>Kancelária verejného ochrancu práv v roku 2018</w:t>
      </w:r>
      <w:bookmarkEnd w:id="34"/>
    </w:p>
    <w:p w:rsidR="0061562C" w:rsidRPr="007A2AD8" w:rsidRDefault="0061562C" w:rsidP="0061562C">
      <w:pPr>
        <w:spacing w:after="0"/>
        <w:rPr>
          <w:rFonts w:cstheme="majorHAnsi"/>
          <w:szCs w:val="24"/>
        </w:rPr>
      </w:pPr>
    </w:p>
    <w:p w:rsidR="0061562C" w:rsidRPr="007A2AD8" w:rsidRDefault="0061562C" w:rsidP="0061562C">
      <w:pPr>
        <w:pStyle w:val="Nadpis2"/>
        <w:spacing w:before="0"/>
        <w:rPr>
          <w:rFonts w:eastAsia="Droid Sans"/>
          <w:sz w:val="24"/>
          <w:szCs w:val="24"/>
          <w:lang w:eastAsia="zh-CN" w:bidi="hi-IN"/>
        </w:rPr>
      </w:pPr>
      <w:bookmarkStart w:id="35" w:name="_Toc4744631"/>
      <w:bookmarkStart w:id="36" w:name="_Toc509239853"/>
      <w:r w:rsidRPr="007A2AD8">
        <w:rPr>
          <w:rFonts w:eastAsia="Droid Sans"/>
          <w:sz w:val="24"/>
          <w:szCs w:val="24"/>
          <w:lang w:eastAsia="zh-CN" w:bidi="hi-IN"/>
        </w:rPr>
        <w:t xml:space="preserve">Činnosť </w:t>
      </w:r>
      <w:r w:rsidR="0028689E" w:rsidRPr="007A2AD8">
        <w:rPr>
          <w:rFonts w:eastAsia="Droid Sans"/>
          <w:sz w:val="24"/>
          <w:szCs w:val="24"/>
          <w:lang w:eastAsia="zh-CN" w:bidi="hi-IN"/>
        </w:rPr>
        <w:t>KVOP</w:t>
      </w:r>
      <w:bookmarkEnd w:id="35"/>
      <w:r w:rsidRPr="007A2AD8">
        <w:rPr>
          <w:rFonts w:eastAsia="Droid Sans"/>
          <w:sz w:val="24"/>
          <w:szCs w:val="24"/>
          <w:lang w:eastAsia="zh-CN" w:bidi="hi-IN"/>
        </w:rPr>
        <w:t xml:space="preserve"> </w:t>
      </w:r>
      <w:bookmarkEnd w:id="36"/>
    </w:p>
    <w:p w:rsidR="0061562C" w:rsidRPr="007A2AD8" w:rsidRDefault="0061562C" w:rsidP="0061562C">
      <w:pPr>
        <w:spacing w:after="0"/>
        <w:jc w:val="both"/>
        <w:rPr>
          <w:rFonts w:cstheme="majorHAnsi"/>
          <w:szCs w:val="24"/>
        </w:rPr>
      </w:pPr>
      <w:r w:rsidRPr="007A2AD8">
        <w:rPr>
          <w:rFonts w:eastAsia="Droid Sans" w:cstheme="majorHAnsi"/>
          <w:szCs w:val="24"/>
          <w:lang w:eastAsia="zh-CN" w:bidi="hi-IN"/>
        </w:rPr>
        <w:tab/>
      </w:r>
      <w:r w:rsidR="0028689E" w:rsidRPr="007A2AD8">
        <w:rPr>
          <w:rFonts w:cstheme="majorHAnsi"/>
          <w:szCs w:val="24"/>
        </w:rPr>
        <w:t>KVOP</w:t>
      </w:r>
      <w:r w:rsidRPr="007A2AD8">
        <w:rPr>
          <w:rFonts w:cstheme="majorHAnsi"/>
          <w:szCs w:val="24"/>
        </w:rPr>
        <w:t xml:space="preserve"> je rozpočtová organizácia so sídlom v Bratis</w:t>
      </w:r>
      <w:r w:rsidR="002D3A75">
        <w:rPr>
          <w:rFonts w:cstheme="majorHAnsi"/>
          <w:szCs w:val="24"/>
        </w:rPr>
        <w:t xml:space="preserve">lave, ktorá v súlade </w:t>
      </w:r>
      <w:r w:rsidRPr="007A2AD8">
        <w:rPr>
          <w:rFonts w:cstheme="majorHAnsi"/>
          <w:szCs w:val="24"/>
        </w:rPr>
        <w:t xml:space="preserve">so zákonom </w:t>
      </w:r>
      <w:r w:rsidR="005F6C80">
        <w:rPr>
          <w:rFonts w:cstheme="majorHAnsi"/>
          <w:szCs w:val="24"/>
        </w:rPr>
        <w:br/>
      </w:r>
      <w:r w:rsidRPr="007A2AD8">
        <w:rPr>
          <w:rFonts w:cstheme="majorHAnsi"/>
          <w:szCs w:val="24"/>
        </w:rPr>
        <w:t xml:space="preserve">o </w:t>
      </w:r>
      <w:r w:rsidR="00BD498C" w:rsidRPr="007A2AD8">
        <w:rPr>
          <w:rFonts w:cstheme="majorHAnsi"/>
          <w:szCs w:val="24"/>
        </w:rPr>
        <w:t>VOP</w:t>
      </w:r>
      <w:r w:rsidRPr="007A2AD8">
        <w:rPr>
          <w:rFonts w:cstheme="majorHAnsi"/>
          <w:szCs w:val="24"/>
        </w:rPr>
        <w:t xml:space="preserve"> plní úlohy sp</w:t>
      </w:r>
      <w:r w:rsidR="002D3A75">
        <w:rPr>
          <w:rFonts w:cstheme="majorHAnsi"/>
          <w:szCs w:val="24"/>
        </w:rPr>
        <w:t xml:space="preserve">ojené s odborným, organizačným </w:t>
      </w:r>
      <w:r w:rsidRPr="007A2AD8">
        <w:rPr>
          <w:rFonts w:cstheme="majorHAnsi"/>
          <w:szCs w:val="24"/>
        </w:rPr>
        <w:t xml:space="preserve">a technickým zabezpečením činnosti </w:t>
      </w:r>
      <w:r w:rsidR="0028689E" w:rsidRPr="007A2AD8">
        <w:rPr>
          <w:rFonts w:cstheme="majorHAnsi"/>
          <w:szCs w:val="24"/>
        </w:rPr>
        <w:t>VOP</w:t>
      </w:r>
      <w:r w:rsidRPr="007A2AD8">
        <w:rPr>
          <w:rFonts w:cstheme="majorHAnsi"/>
          <w:szCs w:val="24"/>
        </w:rPr>
        <w:t>.</w:t>
      </w:r>
    </w:p>
    <w:p w:rsidR="0061562C" w:rsidRPr="007A2AD8" w:rsidRDefault="0061562C" w:rsidP="0061562C">
      <w:pPr>
        <w:spacing w:after="0"/>
        <w:jc w:val="both"/>
        <w:rPr>
          <w:rFonts w:cstheme="majorHAnsi"/>
          <w:szCs w:val="24"/>
        </w:rPr>
      </w:pPr>
    </w:p>
    <w:p w:rsidR="0061562C" w:rsidRPr="007A2AD8" w:rsidRDefault="0061562C" w:rsidP="0061562C">
      <w:pPr>
        <w:spacing w:after="0"/>
        <w:jc w:val="both"/>
        <w:rPr>
          <w:rFonts w:cstheme="majorHAnsi"/>
          <w:szCs w:val="24"/>
        </w:rPr>
      </w:pPr>
      <w:r w:rsidRPr="007A2AD8">
        <w:rPr>
          <w:rFonts w:cstheme="majorHAnsi"/>
          <w:szCs w:val="24"/>
        </w:rPr>
        <w:tab/>
        <w:t xml:space="preserve"> Podľa § 17 zákona o </w:t>
      </w:r>
      <w:r w:rsidR="00BD498C" w:rsidRPr="007A2AD8">
        <w:rPr>
          <w:rFonts w:cstheme="majorHAnsi"/>
          <w:szCs w:val="24"/>
        </w:rPr>
        <w:t>VOP</w:t>
      </w:r>
      <w:r w:rsidRPr="007A2AD8">
        <w:rPr>
          <w:rFonts w:cstheme="majorHAnsi"/>
          <w:szCs w:val="24"/>
        </w:rPr>
        <w:t xml:space="preserve"> má </w:t>
      </w:r>
      <w:r w:rsidR="0028689E" w:rsidRPr="007A2AD8">
        <w:rPr>
          <w:rFonts w:cstheme="majorHAnsi"/>
          <w:szCs w:val="24"/>
        </w:rPr>
        <w:t>VOP</w:t>
      </w:r>
      <w:r w:rsidRPr="007A2AD8">
        <w:rPr>
          <w:rFonts w:cstheme="majorHAnsi"/>
          <w:szCs w:val="24"/>
        </w:rPr>
        <w:t xml:space="preserve"> právo požadovať od orgánov verejnej správy podklady a informácie, ktoré potrebuje na plnenie svojich úloh, resp. tieto informácie môžu požadovať ním splnomocnení zamestnanci </w:t>
      </w:r>
      <w:r w:rsidR="0028689E" w:rsidRPr="007A2AD8">
        <w:rPr>
          <w:rFonts w:cstheme="majorHAnsi"/>
          <w:szCs w:val="24"/>
        </w:rPr>
        <w:t>KVOP</w:t>
      </w:r>
      <w:r w:rsidRPr="007A2AD8">
        <w:rPr>
          <w:rFonts w:cstheme="majorHAnsi"/>
          <w:szCs w:val="24"/>
        </w:rPr>
        <w:t xml:space="preserve">. Úlohy </w:t>
      </w:r>
      <w:r w:rsidR="0028689E" w:rsidRPr="007A2AD8">
        <w:rPr>
          <w:rFonts w:cstheme="majorHAnsi"/>
          <w:szCs w:val="24"/>
        </w:rPr>
        <w:t>KVOP</w:t>
      </w:r>
      <w:r w:rsidRPr="007A2AD8">
        <w:rPr>
          <w:rFonts w:cstheme="majorHAnsi"/>
          <w:szCs w:val="24"/>
        </w:rPr>
        <w:t xml:space="preserve"> plnia štátni zamestnanci a zamestnanci vykonávajúci práce vo verejnom záujme, ktorých počet schvaľuje </w:t>
      </w:r>
      <w:r w:rsidR="00A228B7" w:rsidRPr="007A2AD8">
        <w:rPr>
          <w:rFonts w:cstheme="majorHAnsi"/>
          <w:szCs w:val="24"/>
        </w:rPr>
        <w:t>VOP</w:t>
      </w:r>
      <w:r w:rsidRPr="007A2AD8">
        <w:rPr>
          <w:rFonts w:cstheme="majorHAnsi"/>
          <w:szCs w:val="24"/>
        </w:rPr>
        <w:t xml:space="preserve">. Podrobnosti o organizácii a úlohách </w:t>
      </w:r>
      <w:r w:rsidR="00A228B7" w:rsidRPr="007A2AD8">
        <w:rPr>
          <w:rFonts w:cstheme="majorHAnsi"/>
          <w:szCs w:val="24"/>
        </w:rPr>
        <w:t>KVOP</w:t>
      </w:r>
      <w:r w:rsidRPr="007A2AD8">
        <w:rPr>
          <w:rFonts w:cstheme="majorHAnsi"/>
          <w:szCs w:val="24"/>
        </w:rPr>
        <w:t xml:space="preserve"> obsahuje organizačný poriadok vydaný </w:t>
      </w:r>
      <w:r w:rsidR="00A228B7" w:rsidRPr="007A2AD8">
        <w:rPr>
          <w:rFonts w:cstheme="majorHAnsi"/>
          <w:szCs w:val="24"/>
        </w:rPr>
        <w:t>VOP</w:t>
      </w:r>
      <w:r w:rsidRPr="007A2AD8">
        <w:rPr>
          <w:rFonts w:cstheme="majorHAnsi"/>
          <w:szCs w:val="24"/>
        </w:rPr>
        <w:t xml:space="preserve">. </w:t>
      </w:r>
    </w:p>
    <w:p w:rsidR="0061562C" w:rsidRPr="007A2AD8" w:rsidRDefault="0061562C" w:rsidP="0061562C">
      <w:pPr>
        <w:spacing w:after="0"/>
        <w:jc w:val="both"/>
        <w:rPr>
          <w:rFonts w:cstheme="majorHAnsi"/>
          <w:szCs w:val="24"/>
        </w:rPr>
      </w:pPr>
    </w:p>
    <w:p w:rsidR="0061562C" w:rsidRPr="007A2AD8" w:rsidRDefault="0061562C" w:rsidP="0061562C">
      <w:pPr>
        <w:spacing w:after="0"/>
        <w:jc w:val="both"/>
        <w:rPr>
          <w:rFonts w:cstheme="majorHAnsi"/>
          <w:szCs w:val="24"/>
        </w:rPr>
      </w:pPr>
      <w:r w:rsidRPr="007A2AD8">
        <w:rPr>
          <w:rFonts w:cstheme="majorHAnsi"/>
          <w:szCs w:val="24"/>
        </w:rPr>
        <w:tab/>
        <w:t xml:space="preserve">Zabezpečenie bezproblémového a efektívneho výkonu zverených úloh predpokladá kvalitné a vysoko odborné ľudské zdroje, finančné prostriedky na ich zodpovedajúce mzdové ohodnotenie a vytvorenie plnohodnotného pracovného prostredia, rovnako dostatok rozpočtových zdrojov na krytie nákladov súvisiacich s aktivitami </w:t>
      </w:r>
      <w:r w:rsidR="00A228B7" w:rsidRPr="007A2AD8">
        <w:rPr>
          <w:rFonts w:cstheme="majorHAnsi"/>
          <w:szCs w:val="24"/>
        </w:rPr>
        <w:t>VOP</w:t>
      </w:r>
      <w:r w:rsidRPr="007A2AD8">
        <w:rPr>
          <w:rFonts w:cstheme="majorHAnsi"/>
          <w:szCs w:val="24"/>
        </w:rPr>
        <w:t xml:space="preserve"> a jeho </w:t>
      </w:r>
      <w:r w:rsidR="00A228B7" w:rsidRPr="007A2AD8">
        <w:rPr>
          <w:rFonts w:cstheme="majorHAnsi"/>
          <w:szCs w:val="24"/>
        </w:rPr>
        <w:t>kancelárie</w:t>
      </w:r>
      <w:r w:rsidRPr="007A2AD8">
        <w:rPr>
          <w:rFonts w:cstheme="majorHAnsi"/>
          <w:szCs w:val="24"/>
        </w:rPr>
        <w:t>.</w:t>
      </w:r>
    </w:p>
    <w:p w:rsidR="0061562C" w:rsidRPr="007A2AD8" w:rsidRDefault="0061562C" w:rsidP="0061562C">
      <w:pPr>
        <w:widowControl w:val="0"/>
        <w:suppressAutoHyphens/>
        <w:overflowPunct w:val="0"/>
        <w:spacing w:after="0"/>
        <w:jc w:val="both"/>
        <w:rPr>
          <w:rFonts w:eastAsia="Droid Sans" w:cstheme="majorHAnsi"/>
          <w:szCs w:val="24"/>
          <w:lang w:eastAsia="zh-CN" w:bidi="hi-IN"/>
        </w:rPr>
      </w:pPr>
    </w:p>
    <w:p w:rsidR="0061562C" w:rsidRPr="007A2AD8" w:rsidRDefault="0061562C" w:rsidP="00B05943">
      <w:pPr>
        <w:pStyle w:val="Nadpis4"/>
      </w:pPr>
      <w:r w:rsidRPr="007A2AD8">
        <w:t xml:space="preserve">Sumárne údaje o činnosti </w:t>
      </w:r>
      <w:r w:rsidR="00A228B7" w:rsidRPr="007A2AD8">
        <w:t>KVOP</w:t>
      </w:r>
    </w:p>
    <w:p w:rsidR="0061562C" w:rsidRPr="007A2AD8" w:rsidRDefault="0061562C" w:rsidP="0061562C">
      <w:pPr>
        <w:spacing w:after="0"/>
        <w:ind w:firstLine="708"/>
        <w:jc w:val="both"/>
        <w:rPr>
          <w:rFonts w:cstheme="majorHAnsi"/>
          <w:b/>
          <w:szCs w:val="24"/>
        </w:rPr>
      </w:pPr>
    </w:p>
    <w:p w:rsidR="0061562C" w:rsidRPr="007A2AD8" w:rsidRDefault="0061562C" w:rsidP="0061562C">
      <w:pPr>
        <w:spacing w:after="0"/>
        <w:ind w:firstLine="708"/>
        <w:jc w:val="both"/>
        <w:rPr>
          <w:rFonts w:eastAsia="Droid Sans"/>
          <w:color w:val="00000A"/>
          <w:szCs w:val="24"/>
          <w:lang w:eastAsia="zh-CN" w:bidi="hi-IN"/>
        </w:rPr>
      </w:pPr>
      <w:r w:rsidRPr="005F6C80">
        <w:rPr>
          <w:rFonts w:eastAsia="Droid Sans"/>
          <w:bCs/>
          <w:color w:val="00000A"/>
          <w:szCs w:val="24"/>
          <w:lang w:eastAsia="zh-CN" w:bidi="hi-IN"/>
        </w:rPr>
        <w:t xml:space="preserve">V roku 2018 pracovala </w:t>
      </w:r>
      <w:r w:rsidR="00A228B7" w:rsidRPr="005F6C80">
        <w:rPr>
          <w:rFonts w:eastAsia="Droid Sans"/>
          <w:bCs/>
          <w:color w:val="00000A"/>
          <w:szCs w:val="24"/>
          <w:lang w:eastAsia="zh-CN" w:bidi="hi-IN"/>
        </w:rPr>
        <w:t>KVOP</w:t>
      </w:r>
      <w:r w:rsidRPr="005F6C80">
        <w:rPr>
          <w:rFonts w:eastAsia="Droid Sans"/>
          <w:bCs/>
          <w:color w:val="00000A"/>
          <w:szCs w:val="24"/>
          <w:lang w:eastAsia="zh-CN" w:bidi="hi-IN"/>
        </w:rPr>
        <w:t xml:space="preserve"> celkovo s</w:t>
      </w:r>
      <w:r w:rsidR="00BD498C" w:rsidRPr="005F6C80">
        <w:rPr>
          <w:rFonts w:eastAsia="Droid Sans"/>
          <w:bCs/>
          <w:color w:val="00000A"/>
          <w:szCs w:val="24"/>
          <w:lang w:eastAsia="zh-CN" w:bidi="hi-IN"/>
        </w:rPr>
        <w:t> </w:t>
      </w:r>
      <w:r w:rsidRPr="005F6C80">
        <w:rPr>
          <w:rFonts w:eastAsia="Droid Sans"/>
          <w:bCs/>
          <w:color w:val="00000A"/>
          <w:szCs w:val="24"/>
          <w:lang w:eastAsia="zh-CN" w:bidi="hi-IN"/>
        </w:rPr>
        <w:t>2</w:t>
      </w:r>
      <w:r w:rsidR="00BD498C" w:rsidRPr="005F6C80">
        <w:rPr>
          <w:rFonts w:eastAsia="Droid Sans"/>
          <w:bCs/>
          <w:color w:val="00000A"/>
          <w:szCs w:val="24"/>
          <w:lang w:eastAsia="zh-CN" w:bidi="hi-IN"/>
        </w:rPr>
        <w:t xml:space="preserve"> </w:t>
      </w:r>
      <w:r w:rsidRPr="005F6C80">
        <w:rPr>
          <w:rFonts w:eastAsia="Droid Sans"/>
          <w:bCs/>
          <w:color w:val="00000A"/>
          <w:szCs w:val="24"/>
          <w:lang w:eastAsia="zh-CN" w:bidi="hi-IN"/>
        </w:rPr>
        <w:t>282 agendovými písomnosťami</w:t>
      </w:r>
      <w:r w:rsidRPr="005F6C80">
        <w:rPr>
          <w:rFonts w:eastAsia="Droid Sans"/>
          <w:color w:val="00000A"/>
          <w:szCs w:val="24"/>
          <w:lang w:eastAsia="zh-CN" w:bidi="hi-IN"/>
        </w:rPr>
        <w:t>.</w:t>
      </w:r>
      <w:r w:rsidRPr="007A2AD8">
        <w:rPr>
          <w:rFonts w:eastAsia="Droid Sans"/>
          <w:color w:val="00000A"/>
          <w:szCs w:val="24"/>
          <w:lang w:eastAsia="zh-CN" w:bidi="hi-IN"/>
        </w:rPr>
        <w:t xml:space="preserve"> Z tohto počtu bolo 1</w:t>
      </w:r>
      <w:r w:rsidR="00BD498C" w:rsidRPr="007A2AD8">
        <w:rPr>
          <w:rFonts w:eastAsia="Droid Sans"/>
          <w:color w:val="00000A"/>
          <w:szCs w:val="24"/>
          <w:lang w:eastAsia="zh-CN" w:bidi="hi-IN"/>
        </w:rPr>
        <w:t xml:space="preserve"> </w:t>
      </w:r>
      <w:r w:rsidRPr="007A2AD8">
        <w:rPr>
          <w:rFonts w:eastAsia="Droid Sans"/>
          <w:color w:val="00000A"/>
          <w:szCs w:val="24"/>
          <w:lang w:eastAsia="zh-CN" w:bidi="hi-IN"/>
        </w:rPr>
        <w:t xml:space="preserve">543 podnetov a 739 podaní, ktoré boli doručené </w:t>
      </w:r>
      <w:r w:rsidR="00A228B7" w:rsidRPr="007A2AD8">
        <w:rPr>
          <w:rFonts w:eastAsia="Droid Sans"/>
          <w:color w:val="00000A"/>
          <w:szCs w:val="24"/>
          <w:lang w:eastAsia="zh-CN" w:bidi="hi-IN"/>
        </w:rPr>
        <w:t>KVOP</w:t>
      </w:r>
      <w:r w:rsidRPr="007A2AD8">
        <w:rPr>
          <w:rFonts w:eastAsia="Droid Sans"/>
          <w:color w:val="00000A"/>
          <w:szCs w:val="24"/>
          <w:lang w:eastAsia="zh-CN" w:bidi="hi-IN"/>
        </w:rPr>
        <w:t xml:space="preserve"> buď osobne, prostredníctvom poštovej prepravy, elektronickou poštou alebo prostredníctvom elektronickej schránky (ÚPVS) č. E0005579891. </w:t>
      </w:r>
    </w:p>
    <w:p w:rsidR="0061562C" w:rsidRPr="007A2AD8" w:rsidRDefault="0061562C" w:rsidP="0061562C">
      <w:pPr>
        <w:spacing w:after="0"/>
        <w:ind w:firstLine="708"/>
        <w:jc w:val="both"/>
        <w:rPr>
          <w:rFonts w:eastAsia="Droid Sans"/>
          <w:color w:val="00000A"/>
          <w:szCs w:val="24"/>
          <w:lang w:eastAsia="zh-CN" w:bidi="hi-IN"/>
        </w:rPr>
      </w:pPr>
    </w:p>
    <w:p w:rsidR="0061562C" w:rsidRPr="007A2AD8" w:rsidRDefault="0061562C" w:rsidP="0061562C">
      <w:pPr>
        <w:spacing w:after="0"/>
        <w:ind w:firstLine="708"/>
        <w:jc w:val="both"/>
        <w:rPr>
          <w:rFonts w:eastAsia="Droid Sans"/>
          <w:szCs w:val="24"/>
          <w:lang w:eastAsia="zh-CN" w:bidi="hi-IN"/>
        </w:rPr>
      </w:pPr>
      <w:r w:rsidRPr="007A2AD8">
        <w:rPr>
          <w:rFonts w:eastAsia="Droid Sans"/>
          <w:color w:val="00000A"/>
          <w:szCs w:val="24"/>
          <w:lang w:eastAsia="zh-CN" w:bidi="hi-IN"/>
        </w:rPr>
        <w:t xml:space="preserve">Po preskúmaní podnetov </w:t>
      </w:r>
      <w:r w:rsidR="00A228B7" w:rsidRPr="007A2AD8">
        <w:rPr>
          <w:rFonts w:eastAsia="Droid Sans"/>
          <w:color w:val="00000A"/>
          <w:szCs w:val="24"/>
          <w:lang w:eastAsia="zh-CN" w:bidi="hi-IN"/>
        </w:rPr>
        <w:t>VOP</w:t>
      </w:r>
      <w:r w:rsidRPr="007A2AD8">
        <w:rPr>
          <w:rFonts w:eastAsia="Droid Sans"/>
          <w:color w:val="00000A"/>
          <w:szCs w:val="24"/>
          <w:lang w:eastAsia="zh-CN" w:bidi="hi-IN"/>
        </w:rPr>
        <w:t xml:space="preserve"> konštatovala porušenie základného práva a slobody 178</w:t>
      </w:r>
      <w:r w:rsidR="00A228B7" w:rsidRPr="007A2AD8">
        <w:rPr>
          <w:rFonts w:eastAsia="Droid Sans"/>
          <w:color w:val="00000A"/>
          <w:szCs w:val="24"/>
          <w:lang w:eastAsia="zh-CN" w:bidi="hi-IN"/>
        </w:rPr>
        <w:t>-</w:t>
      </w:r>
      <w:r w:rsidRPr="007A2AD8">
        <w:rPr>
          <w:rFonts w:eastAsia="Droid Sans"/>
          <w:color w:val="00000A"/>
          <w:szCs w:val="24"/>
          <w:lang w:eastAsia="zh-CN" w:bidi="hi-IN"/>
        </w:rPr>
        <w:t xml:space="preserve">krát v 101 podnetoch. Porušenie základného práva a slobody nezistila v 634 podnetoch a 369 podnetov bolo mimo pôsobnosti </w:t>
      </w:r>
      <w:r w:rsidR="00A228B7" w:rsidRPr="007A2AD8">
        <w:rPr>
          <w:rFonts w:eastAsia="Droid Sans"/>
          <w:color w:val="00000A"/>
          <w:szCs w:val="24"/>
          <w:lang w:eastAsia="zh-CN" w:bidi="hi-IN"/>
        </w:rPr>
        <w:t>VOP</w:t>
      </w:r>
      <w:r w:rsidRPr="007A2AD8">
        <w:rPr>
          <w:rFonts w:eastAsia="Droid Sans"/>
          <w:color w:val="00000A"/>
          <w:szCs w:val="24"/>
          <w:lang w:eastAsia="zh-CN" w:bidi="hi-IN"/>
        </w:rPr>
        <w:t xml:space="preserve">. </w:t>
      </w:r>
      <w:r w:rsidRPr="007A2AD8">
        <w:rPr>
          <w:rFonts w:eastAsia="Droid Sans"/>
          <w:szCs w:val="24"/>
          <w:lang w:eastAsia="zh-CN" w:bidi="hi-IN"/>
        </w:rPr>
        <w:t xml:space="preserve">Do roku 2019 bolo prenesených 439 podnetov. </w:t>
      </w:r>
    </w:p>
    <w:p w:rsidR="0061562C" w:rsidRPr="007A2AD8" w:rsidRDefault="0061562C" w:rsidP="0061562C">
      <w:pPr>
        <w:spacing w:after="0"/>
        <w:ind w:firstLine="708"/>
        <w:jc w:val="both"/>
        <w:rPr>
          <w:rFonts w:eastAsia="Droid Sans"/>
          <w:szCs w:val="24"/>
          <w:lang w:eastAsia="zh-CN" w:bidi="hi-IN"/>
        </w:rPr>
      </w:pPr>
    </w:p>
    <w:p w:rsidR="0061562C" w:rsidRPr="007A2AD8" w:rsidRDefault="0061562C" w:rsidP="0061562C">
      <w:pPr>
        <w:spacing w:after="0"/>
        <w:ind w:firstLine="708"/>
        <w:jc w:val="both"/>
        <w:rPr>
          <w:rFonts w:eastAsia="Droid Sans"/>
          <w:color w:val="00000A"/>
          <w:szCs w:val="24"/>
          <w:lang w:eastAsia="zh-CN" w:bidi="hi-IN"/>
        </w:rPr>
      </w:pPr>
      <w:r w:rsidRPr="007A2AD8">
        <w:rPr>
          <w:rFonts w:eastAsia="Droid Sans"/>
          <w:szCs w:val="24"/>
          <w:lang w:eastAsia="zh-CN" w:bidi="hi-IN"/>
        </w:rPr>
        <w:t xml:space="preserve">Zo 739 podaní bolo 315 doručených prostredníctvom formulára na stránke </w:t>
      </w:r>
      <w:proofErr w:type="spellStart"/>
      <w:r w:rsidRPr="007A2AD8">
        <w:rPr>
          <w:rFonts w:eastAsia="Droid Sans"/>
          <w:szCs w:val="24"/>
          <w:lang w:eastAsia="zh-CN" w:bidi="hi-IN"/>
        </w:rPr>
        <w:t>detskyombudsman.sk</w:t>
      </w:r>
      <w:proofErr w:type="spellEnd"/>
      <w:r w:rsidR="00A228B7" w:rsidRPr="007A2AD8">
        <w:rPr>
          <w:rFonts w:eastAsia="Droid Sans"/>
          <w:szCs w:val="24"/>
          <w:lang w:eastAsia="zh-CN" w:bidi="hi-IN"/>
        </w:rPr>
        <w:t xml:space="preserve"> </w:t>
      </w:r>
      <w:r w:rsidRPr="007A2AD8">
        <w:rPr>
          <w:rFonts w:eastAsia="Droid Sans"/>
          <w:szCs w:val="24"/>
          <w:lang w:eastAsia="zh-CN" w:bidi="hi-IN"/>
        </w:rPr>
        <w:t xml:space="preserve">a 424 žiadostí o usmernenie </w:t>
      </w:r>
      <w:r w:rsidR="00A228B7" w:rsidRPr="007A2AD8">
        <w:rPr>
          <w:rFonts w:eastAsia="Droid Sans"/>
          <w:szCs w:val="24"/>
          <w:lang w:eastAsia="zh-CN" w:bidi="hi-IN"/>
        </w:rPr>
        <w:t xml:space="preserve">bolo </w:t>
      </w:r>
      <w:r w:rsidRPr="007A2AD8">
        <w:rPr>
          <w:rFonts w:eastAsia="Droid Sans"/>
          <w:szCs w:val="24"/>
          <w:lang w:eastAsia="zh-CN" w:bidi="hi-IN"/>
        </w:rPr>
        <w:t>doručených prostredníctvom elektronickej pošty. Všetkých 739 podaní bolo vybavených v roku 2018.</w:t>
      </w:r>
    </w:p>
    <w:p w:rsidR="0061562C" w:rsidRPr="007A2AD8" w:rsidRDefault="0061562C" w:rsidP="0061562C">
      <w:pPr>
        <w:spacing w:after="0"/>
        <w:jc w:val="both"/>
        <w:rPr>
          <w:rFonts w:cstheme="majorHAnsi"/>
          <w:b/>
          <w:szCs w:val="24"/>
        </w:rPr>
      </w:pPr>
    </w:p>
    <w:tbl>
      <w:tblPr>
        <w:tblW w:w="709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97"/>
        <w:gridCol w:w="1063"/>
        <w:gridCol w:w="1273"/>
        <w:gridCol w:w="2251"/>
        <w:gridCol w:w="1315"/>
      </w:tblGrid>
      <w:tr w:rsidR="0061562C" w:rsidRPr="007A2AD8" w:rsidTr="005B0DCD">
        <w:trPr>
          <w:trHeight w:val="300"/>
        </w:trPr>
        <w:tc>
          <w:tcPr>
            <w:tcW w:w="1197" w:type="dxa"/>
            <w:shd w:val="clear" w:color="auto" w:fill="auto"/>
            <w:noWrap/>
            <w:vAlign w:val="bottom"/>
            <w:hideMark/>
          </w:tcPr>
          <w:p w:rsidR="0061562C" w:rsidRPr="007A2AD8" w:rsidRDefault="0061562C" w:rsidP="0061562C">
            <w:pPr>
              <w:spacing w:after="0" w:line="240" w:lineRule="auto"/>
              <w:rPr>
                <w:rFonts w:eastAsia="Times New Roman" w:cs="Times New Roman"/>
                <w:color w:val="000000"/>
                <w:szCs w:val="24"/>
                <w:lang w:eastAsia="sk-SK"/>
              </w:rPr>
            </w:pPr>
            <w:r w:rsidRPr="007A2AD8">
              <w:rPr>
                <w:rFonts w:eastAsia="Times New Roman" w:cs="Times New Roman"/>
                <w:color w:val="000000"/>
                <w:szCs w:val="24"/>
                <w:lang w:eastAsia="sk-SK"/>
              </w:rPr>
              <w:t>Spolu/rok</w:t>
            </w:r>
          </w:p>
        </w:tc>
        <w:tc>
          <w:tcPr>
            <w:tcW w:w="1063" w:type="dxa"/>
            <w:shd w:val="clear" w:color="auto" w:fill="auto"/>
            <w:noWrap/>
            <w:vAlign w:val="bottom"/>
            <w:hideMark/>
          </w:tcPr>
          <w:p w:rsidR="0061562C" w:rsidRPr="007A2AD8" w:rsidRDefault="0061562C" w:rsidP="0061562C">
            <w:pPr>
              <w:spacing w:after="0" w:line="240" w:lineRule="auto"/>
              <w:rPr>
                <w:rFonts w:eastAsia="Times New Roman" w:cs="Times New Roman"/>
                <w:color w:val="000000"/>
                <w:szCs w:val="24"/>
                <w:lang w:eastAsia="sk-SK"/>
              </w:rPr>
            </w:pPr>
          </w:p>
        </w:tc>
        <w:tc>
          <w:tcPr>
            <w:tcW w:w="1273" w:type="dxa"/>
            <w:shd w:val="clear" w:color="auto" w:fill="auto"/>
            <w:noWrap/>
            <w:vAlign w:val="bottom"/>
            <w:hideMark/>
          </w:tcPr>
          <w:p w:rsidR="0061562C" w:rsidRPr="007A2AD8" w:rsidRDefault="006A395B" w:rsidP="006A395B">
            <w:pPr>
              <w:spacing w:after="0" w:line="240" w:lineRule="auto"/>
              <w:jc w:val="center"/>
              <w:rPr>
                <w:rFonts w:eastAsia="Times New Roman" w:cs="Times New Roman"/>
                <w:color w:val="000000"/>
                <w:szCs w:val="24"/>
                <w:lang w:eastAsia="sk-SK"/>
              </w:rPr>
            </w:pPr>
            <w:r>
              <w:rPr>
                <w:rFonts w:eastAsia="Times New Roman" w:cs="Times New Roman"/>
                <w:color w:val="000000"/>
                <w:szCs w:val="24"/>
                <w:lang w:eastAsia="sk-SK"/>
              </w:rPr>
              <w:t>Celkovo</w:t>
            </w:r>
          </w:p>
        </w:tc>
        <w:tc>
          <w:tcPr>
            <w:tcW w:w="2251" w:type="dxa"/>
            <w:shd w:val="clear" w:color="auto" w:fill="auto"/>
            <w:noWrap/>
            <w:vAlign w:val="bottom"/>
            <w:hideMark/>
          </w:tcPr>
          <w:p w:rsidR="0061562C" w:rsidRPr="007A2AD8" w:rsidRDefault="0061562C" w:rsidP="0061562C">
            <w:pPr>
              <w:spacing w:after="0" w:line="240" w:lineRule="auto"/>
              <w:rPr>
                <w:rFonts w:eastAsia="Times New Roman" w:cs="Times New Roman"/>
                <w:color w:val="000000"/>
                <w:szCs w:val="24"/>
                <w:lang w:eastAsia="sk-SK"/>
              </w:rPr>
            </w:pPr>
          </w:p>
        </w:tc>
        <w:tc>
          <w:tcPr>
            <w:tcW w:w="1315" w:type="dxa"/>
            <w:shd w:val="clear" w:color="auto" w:fill="auto"/>
            <w:noWrap/>
            <w:vAlign w:val="bottom"/>
            <w:hideMark/>
          </w:tcPr>
          <w:p w:rsidR="0061562C" w:rsidRPr="007A2AD8" w:rsidRDefault="00E71746" w:rsidP="00E71746">
            <w:pPr>
              <w:spacing w:after="0" w:line="240" w:lineRule="auto"/>
              <w:jc w:val="center"/>
              <w:rPr>
                <w:rFonts w:eastAsia="Times New Roman" w:cs="Times New Roman"/>
                <w:color w:val="000000"/>
                <w:szCs w:val="24"/>
                <w:lang w:eastAsia="sk-SK"/>
              </w:rPr>
            </w:pPr>
            <w:r>
              <w:rPr>
                <w:rFonts w:eastAsia="Times New Roman" w:cs="Times New Roman"/>
                <w:color w:val="000000"/>
                <w:szCs w:val="24"/>
                <w:lang w:eastAsia="sk-SK"/>
              </w:rPr>
              <w:t>Počet</w:t>
            </w:r>
          </w:p>
        </w:tc>
      </w:tr>
      <w:tr w:rsidR="0061562C" w:rsidRPr="007A2AD8" w:rsidTr="005B0DCD">
        <w:trPr>
          <w:trHeight w:val="300"/>
        </w:trPr>
        <w:tc>
          <w:tcPr>
            <w:tcW w:w="1197" w:type="dxa"/>
            <w:shd w:val="clear" w:color="auto" w:fill="auto"/>
            <w:noWrap/>
            <w:vAlign w:val="bottom"/>
            <w:hideMark/>
          </w:tcPr>
          <w:p w:rsidR="0061562C" w:rsidRPr="007A2AD8" w:rsidRDefault="0061562C" w:rsidP="005B0DCD">
            <w:pPr>
              <w:tabs>
                <w:tab w:val="left" w:pos="0"/>
                <w:tab w:val="left" w:pos="705"/>
              </w:tabs>
              <w:spacing w:after="0" w:line="240" w:lineRule="auto"/>
              <w:jc w:val="center"/>
              <w:rPr>
                <w:rFonts w:eastAsia="Times New Roman" w:cs="Times New Roman"/>
                <w:color w:val="000000"/>
                <w:szCs w:val="24"/>
                <w:lang w:eastAsia="sk-SK"/>
              </w:rPr>
            </w:pPr>
            <w:r w:rsidRPr="007A2AD8">
              <w:rPr>
                <w:rFonts w:eastAsia="Times New Roman" w:cs="Times New Roman"/>
                <w:color w:val="000000"/>
                <w:szCs w:val="24"/>
                <w:lang w:eastAsia="sk-SK"/>
              </w:rPr>
              <w:t>2</w:t>
            </w:r>
            <w:r w:rsidR="007A3AC1" w:rsidRPr="007A2AD8">
              <w:rPr>
                <w:rFonts w:eastAsia="Times New Roman" w:cs="Times New Roman"/>
                <w:color w:val="000000"/>
                <w:szCs w:val="24"/>
                <w:lang w:eastAsia="sk-SK"/>
              </w:rPr>
              <w:t xml:space="preserve"> </w:t>
            </w:r>
            <w:r w:rsidRPr="007A2AD8">
              <w:rPr>
                <w:rFonts w:eastAsia="Times New Roman" w:cs="Times New Roman"/>
                <w:color w:val="000000"/>
                <w:szCs w:val="24"/>
                <w:lang w:eastAsia="sk-SK"/>
              </w:rPr>
              <w:t>282</w:t>
            </w:r>
          </w:p>
        </w:tc>
        <w:tc>
          <w:tcPr>
            <w:tcW w:w="1063" w:type="dxa"/>
            <w:shd w:val="clear" w:color="auto" w:fill="auto"/>
            <w:noWrap/>
            <w:vAlign w:val="bottom"/>
            <w:hideMark/>
          </w:tcPr>
          <w:p w:rsidR="0061562C" w:rsidRPr="007A2AD8" w:rsidRDefault="0061562C" w:rsidP="0061562C">
            <w:pPr>
              <w:spacing w:after="0" w:line="240" w:lineRule="auto"/>
              <w:rPr>
                <w:rFonts w:eastAsia="Times New Roman" w:cs="Times New Roman"/>
                <w:color w:val="000000"/>
                <w:szCs w:val="24"/>
                <w:lang w:eastAsia="sk-SK"/>
              </w:rPr>
            </w:pPr>
            <w:r w:rsidRPr="007A2AD8">
              <w:rPr>
                <w:rFonts w:eastAsia="Times New Roman" w:cs="Times New Roman"/>
                <w:color w:val="000000"/>
                <w:szCs w:val="24"/>
                <w:lang w:eastAsia="sk-SK"/>
              </w:rPr>
              <w:t>podnety</w:t>
            </w:r>
          </w:p>
        </w:tc>
        <w:tc>
          <w:tcPr>
            <w:tcW w:w="1273" w:type="dxa"/>
            <w:shd w:val="clear" w:color="auto" w:fill="auto"/>
            <w:noWrap/>
            <w:vAlign w:val="bottom"/>
            <w:hideMark/>
          </w:tcPr>
          <w:p w:rsidR="0061562C" w:rsidRPr="007A2AD8" w:rsidRDefault="0061562C" w:rsidP="0061562C">
            <w:pPr>
              <w:spacing w:after="0" w:line="240" w:lineRule="auto"/>
              <w:jc w:val="right"/>
              <w:rPr>
                <w:rFonts w:eastAsia="Times New Roman" w:cs="Times New Roman"/>
                <w:color w:val="000000"/>
                <w:szCs w:val="24"/>
                <w:lang w:eastAsia="sk-SK"/>
              </w:rPr>
            </w:pPr>
            <w:r w:rsidRPr="007A2AD8">
              <w:rPr>
                <w:rFonts w:eastAsia="Times New Roman" w:cs="Times New Roman"/>
                <w:color w:val="000000"/>
                <w:szCs w:val="24"/>
                <w:lang w:eastAsia="sk-SK"/>
              </w:rPr>
              <w:t>1</w:t>
            </w:r>
            <w:r w:rsidR="007A3AC1" w:rsidRPr="007A2AD8">
              <w:rPr>
                <w:rFonts w:eastAsia="Times New Roman" w:cs="Times New Roman"/>
                <w:color w:val="000000"/>
                <w:szCs w:val="24"/>
                <w:lang w:eastAsia="sk-SK"/>
              </w:rPr>
              <w:t xml:space="preserve"> </w:t>
            </w:r>
            <w:r w:rsidRPr="007A2AD8">
              <w:rPr>
                <w:rFonts w:eastAsia="Times New Roman" w:cs="Times New Roman"/>
                <w:color w:val="000000"/>
                <w:szCs w:val="24"/>
                <w:lang w:eastAsia="sk-SK"/>
              </w:rPr>
              <w:t>543</w:t>
            </w:r>
          </w:p>
        </w:tc>
        <w:tc>
          <w:tcPr>
            <w:tcW w:w="2251" w:type="dxa"/>
            <w:shd w:val="clear" w:color="auto" w:fill="auto"/>
            <w:noWrap/>
            <w:vAlign w:val="bottom"/>
            <w:hideMark/>
          </w:tcPr>
          <w:p w:rsidR="0061562C" w:rsidRPr="007A2AD8" w:rsidRDefault="0061562C" w:rsidP="0061562C">
            <w:pPr>
              <w:spacing w:after="0" w:line="240" w:lineRule="auto"/>
              <w:rPr>
                <w:rFonts w:eastAsia="Times New Roman" w:cs="Times New Roman"/>
                <w:color w:val="000000"/>
                <w:szCs w:val="24"/>
                <w:lang w:eastAsia="sk-SK"/>
              </w:rPr>
            </w:pPr>
            <w:r w:rsidRPr="007A2AD8">
              <w:rPr>
                <w:rFonts w:eastAsia="Times New Roman" w:cs="Times New Roman"/>
                <w:color w:val="000000"/>
                <w:szCs w:val="24"/>
                <w:lang w:eastAsia="sk-SK"/>
              </w:rPr>
              <w:t>zistenie porušenie</w:t>
            </w:r>
          </w:p>
        </w:tc>
        <w:tc>
          <w:tcPr>
            <w:tcW w:w="1315" w:type="dxa"/>
            <w:shd w:val="clear" w:color="auto" w:fill="auto"/>
            <w:noWrap/>
            <w:vAlign w:val="bottom"/>
            <w:hideMark/>
          </w:tcPr>
          <w:p w:rsidR="0061562C" w:rsidRPr="007A2AD8" w:rsidRDefault="0061562C" w:rsidP="00E71746">
            <w:pPr>
              <w:spacing w:after="0" w:line="240" w:lineRule="auto"/>
              <w:ind w:right="639"/>
              <w:jc w:val="right"/>
              <w:rPr>
                <w:rFonts w:eastAsia="Times New Roman" w:cs="Times New Roman"/>
                <w:color w:val="000000"/>
                <w:szCs w:val="24"/>
                <w:lang w:eastAsia="sk-SK"/>
              </w:rPr>
            </w:pPr>
            <w:r w:rsidRPr="007A2AD8">
              <w:rPr>
                <w:rFonts w:eastAsia="Times New Roman" w:cs="Times New Roman"/>
                <w:color w:val="000000"/>
                <w:szCs w:val="24"/>
                <w:lang w:eastAsia="sk-SK"/>
              </w:rPr>
              <w:t>101</w:t>
            </w:r>
          </w:p>
        </w:tc>
      </w:tr>
      <w:tr w:rsidR="0061562C" w:rsidRPr="007A2AD8" w:rsidTr="005B0DCD">
        <w:trPr>
          <w:trHeight w:val="300"/>
        </w:trPr>
        <w:tc>
          <w:tcPr>
            <w:tcW w:w="1197" w:type="dxa"/>
            <w:shd w:val="clear" w:color="auto" w:fill="auto"/>
            <w:noWrap/>
            <w:vAlign w:val="bottom"/>
            <w:hideMark/>
          </w:tcPr>
          <w:p w:rsidR="0061562C" w:rsidRPr="007A2AD8" w:rsidRDefault="0061562C" w:rsidP="0061562C">
            <w:pPr>
              <w:spacing w:after="0" w:line="240" w:lineRule="auto"/>
              <w:rPr>
                <w:rFonts w:eastAsia="Times New Roman" w:cs="Times New Roman"/>
                <w:color w:val="000000"/>
                <w:szCs w:val="24"/>
                <w:lang w:eastAsia="sk-SK"/>
              </w:rPr>
            </w:pPr>
          </w:p>
        </w:tc>
        <w:tc>
          <w:tcPr>
            <w:tcW w:w="1063" w:type="dxa"/>
            <w:shd w:val="clear" w:color="auto" w:fill="auto"/>
            <w:noWrap/>
            <w:vAlign w:val="bottom"/>
            <w:hideMark/>
          </w:tcPr>
          <w:p w:rsidR="0061562C" w:rsidRPr="007A2AD8" w:rsidRDefault="0061562C" w:rsidP="0061562C">
            <w:pPr>
              <w:spacing w:after="0" w:line="240" w:lineRule="auto"/>
              <w:rPr>
                <w:rFonts w:eastAsia="Times New Roman" w:cs="Times New Roman"/>
                <w:color w:val="000000"/>
                <w:szCs w:val="24"/>
                <w:lang w:eastAsia="sk-SK"/>
              </w:rPr>
            </w:pPr>
          </w:p>
        </w:tc>
        <w:tc>
          <w:tcPr>
            <w:tcW w:w="1273" w:type="dxa"/>
            <w:shd w:val="clear" w:color="auto" w:fill="auto"/>
            <w:noWrap/>
            <w:vAlign w:val="bottom"/>
            <w:hideMark/>
          </w:tcPr>
          <w:p w:rsidR="0061562C" w:rsidRPr="007A2AD8" w:rsidRDefault="0061562C" w:rsidP="0061562C">
            <w:pPr>
              <w:spacing w:after="0" w:line="240" w:lineRule="auto"/>
              <w:rPr>
                <w:rFonts w:eastAsia="Times New Roman" w:cs="Times New Roman"/>
                <w:color w:val="000000"/>
                <w:szCs w:val="24"/>
                <w:lang w:eastAsia="sk-SK"/>
              </w:rPr>
            </w:pPr>
          </w:p>
        </w:tc>
        <w:tc>
          <w:tcPr>
            <w:tcW w:w="2251" w:type="dxa"/>
            <w:shd w:val="clear" w:color="auto" w:fill="auto"/>
            <w:noWrap/>
            <w:vAlign w:val="bottom"/>
            <w:hideMark/>
          </w:tcPr>
          <w:p w:rsidR="0061562C" w:rsidRPr="007A2AD8" w:rsidRDefault="0061562C" w:rsidP="0061562C">
            <w:pPr>
              <w:spacing w:after="0" w:line="240" w:lineRule="auto"/>
              <w:rPr>
                <w:rFonts w:eastAsia="Times New Roman" w:cs="Times New Roman"/>
                <w:color w:val="000000"/>
                <w:szCs w:val="24"/>
                <w:lang w:eastAsia="sk-SK"/>
              </w:rPr>
            </w:pPr>
            <w:r w:rsidRPr="007A2AD8">
              <w:rPr>
                <w:rFonts w:eastAsia="Times New Roman" w:cs="Times New Roman"/>
                <w:color w:val="000000"/>
                <w:szCs w:val="24"/>
                <w:lang w:eastAsia="sk-SK"/>
              </w:rPr>
              <w:t>nezistenie porušenia</w:t>
            </w:r>
          </w:p>
        </w:tc>
        <w:tc>
          <w:tcPr>
            <w:tcW w:w="1315" w:type="dxa"/>
            <w:shd w:val="clear" w:color="auto" w:fill="auto"/>
            <w:noWrap/>
            <w:vAlign w:val="bottom"/>
            <w:hideMark/>
          </w:tcPr>
          <w:p w:rsidR="0061562C" w:rsidRPr="007A2AD8" w:rsidRDefault="0061562C" w:rsidP="00E71746">
            <w:pPr>
              <w:spacing w:after="0" w:line="240" w:lineRule="auto"/>
              <w:ind w:right="639"/>
              <w:jc w:val="right"/>
              <w:rPr>
                <w:rFonts w:eastAsia="Times New Roman" w:cs="Times New Roman"/>
                <w:color w:val="000000"/>
                <w:szCs w:val="24"/>
                <w:lang w:eastAsia="sk-SK"/>
              </w:rPr>
            </w:pPr>
            <w:r w:rsidRPr="007A2AD8">
              <w:rPr>
                <w:rFonts w:eastAsia="Times New Roman" w:cs="Times New Roman"/>
                <w:color w:val="000000"/>
                <w:szCs w:val="24"/>
                <w:lang w:eastAsia="sk-SK"/>
              </w:rPr>
              <w:t>634</w:t>
            </w:r>
          </w:p>
        </w:tc>
      </w:tr>
      <w:tr w:rsidR="0061562C" w:rsidRPr="007A2AD8" w:rsidTr="005B0DCD">
        <w:trPr>
          <w:trHeight w:val="300"/>
        </w:trPr>
        <w:tc>
          <w:tcPr>
            <w:tcW w:w="1197" w:type="dxa"/>
            <w:shd w:val="clear" w:color="auto" w:fill="auto"/>
            <w:noWrap/>
            <w:vAlign w:val="bottom"/>
            <w:hideMark/>
          </w:tcPr>
          <w:p w:rsidR="0061562C" w:rsidRPr="007A2AD8" w:rsidRDefault="0061562C" w:rsidP="0061562C">
            <w:pPr>
              <w:spacing w:after="0" w:line="240" w:lineRule="auto"/>
              <w:rPr>
                <w:rFonts w:eastAsia="Times New Roman" w:cs="Times New Roman"/>
                <w:color w:val="000000"/>
                <w:szCs w:val="24"/>
                <w:lang w:eastAsia="sk-SK"/>
              </w:rPr>
            </w:pPr>
          </w:p>
        </w:tc>
        <w:tc>
          <w:tcPr>
            <w:tcW w:w="1063" w:type="dxa"/>
            <w:shd w:val="clear" w:color="auto" w:fill="auto"/>
            <w:noWrap/>
            <w:vAlign w:val="bottom"/>
            <w:hideMark/>
          </w:tcPr>
          <w:p w:rsidR="0061562C" w:rsidRPr="007A2AD8" w:rsidRDefault="0061562C" w:rsidP="0061562C">
            <w:pPr>
              <w:spacing w:after="0" w:line="240" w:lineRule="auto"/>
              <w:rPr>
                <w:rFonts w:eastAsia="Times New Roman" w:cs="Times New Roman"/>
                <w:color w:val="000000"/>
                <w:szCs w:val="24"/>
                <w:lang w:eastAsia="sk-SK"/>
              </w:rPr>
            </w:pPr>
          </w:p>
        </w:tc>
        <w:tc>
          <w:tcPr>
            <w:tcW w:w="1273" w:type="dxa"/>
            <w:shd w:val="clear" w:color="auto" w:fill="auto"/>
            <w:noWrap/>
            <w:vAlign w:val="bottom"/>
            <w:hideMark/>
          </w:tcPr>
          <w:p w:rsidR="0061562C" w:rsidRPr="007A2AD8" w:rsidRDefault="0061562C" w:rsidP="0061562C">
            <w:pPr>
              <w:spacing w:after="0" w:line="240" w:lineRule="auto"/>
              <w:rPr>
                <w:rFonts w:eastAsia="Times New Roman" w:cs="Times New Roman"/>
                <w:color w:val="000000"/>
                <w:szCs w:val="24"/>
                <w:lang w:eastAsia="sk-SK"/>
              </w:rPr>
            </w:pPr>
          </w:p>
        </w:tc>
        <w:tc>
          <w:tcPr>
            <w:tcW w:w="2251" w:type="dxa"/>
            <w:shd w:val="clear" w:color="auto" w:fill="auto"/>
            <w:noWrap/>
            <w:vAlign w:val="bottom"/>
            <w:hideMark/>
          </w:tcPr>
          <w:p w:rsidR="0061562C" w:rsidRPr="007A2AD8" w:rsidRDefault="0061562C" w:rsidP="0061562C">
            <w:pPr>
              <w:spacing w:after="0" w:line="240" w:lineRule="auto"/>
              <w:rPr>
                <w:rFonts w:eastAsia="Times New Roman" w:cs="Times New Roman"/>
                <w:color w:val="000000"/>
                <w:szCs w:val="24"/>
                <w:lang w:eastAsia="sk-SK"/>
              </w:rPr>
            </w:pPr>
            <w:r w:rsidRPr="007A2AD8">
              <w:rPr>
                <w:rFonts w:eastAsia="Times New Roman" w:cs="Times New Roman"/>
                <w:color w:val="000000"/>
                <w:szCs w:val="24"/>
                <w:lang w:eastAsia="sk-SK"/>
              </w:rPr>
              <w:t>mimo pôsobnosti</w:t>
            </w:r>
          </w:p>
        </w:tc>
        <w:tc>
          <w:tcPr>
            <w:tcW w:w="1315" w:type="dxa"/>
            <w:shd w:val="clear" w:color="auto" w:fill="auto"/>
            <w:noWrap/>
            <w:vAlign w:val="bottom"/>
            <w:hideMark/>
          </w:tcPr>
          <w:p w:rsidR="0061562C" w:rsidRPr="007A2AD8" w:rsidRDefault="0061562C" w:rsidP="00E71746">
            <w:pPr>
              <w:spacing w:after="0" w:line="240" w:lineRule="auto"/>
              <w:ind w:right="639"/>
              <w:jc w:val="right"/>
              <w:rPr>
                <w:rFonts w:eastAsia="Times New Roman" w:cs="Times New Roman"/>
                <w:color w:val="000000"/>
                <w:szCs w:val="24"/>
                <w:lang w:eastAsia="sk-SK"/>
              </w:rPr>
            </w:pPr>
            <w:r w:rsidRPr="007A2AD8">
              <w:rPr>
                <w:rFonts w:eastAsia="Times New Roman" w:cs="Times New Roman"/>
                <w:color w:val="000000"/>
                <w:szCs w:val="24"/>
                <w:lang w:eastAsia="sk-SK"/>
              </w:rPr>
              <w:t>369</w:t>
            </w:r>
          </w:p>
        </w:tc>
      </w:tr>
      <w:tr w:rsidR="0061562C" w:rsidRPr="007A2AD8" w:rsidTr="005B0DCD">
        <w:trPr>
          <w:trHeight w:val="300"/>
        </w:trPr>
        <w:tc>
          <w:tcPr>
            <w:tcW w:w="1197" w:type="dxa"/>
            <w:shd w:val="clear" w:color="auto" w:fill="auto"/>
            <w:noWrap/>
            <w:vAlign w:val="bottom"/>
            <w:hideMark/>
          </w:tcPr>
          <w:p w:rsidR="0061562C" w:rsidRPr="007A2AD8" w:rsidRDefault="0061562C" w:rsidP="0061562C">
            <w:pPr>
              <w:spacing w:after="0" w:line="240" w:lineRule="auto"/>
              <w:rPr>
                <w:rFonts w:eastAsia="Times New Roman" w:cs="Times New Roman"/>
                <w:color w:val="000000"/>
                <w:szCs w:val="24"/>
                <w:lang w:eastAsia="sk-SK"/>
              </w:rPr>
            </w:pPr>
          </w:p>
        </w:tc>
        <w:tc>
          <w:tcPr>
            <w:tcW w:w="1063" w:type="dxa"/>
            <w:shd w:val="clear" w:color="auto" w:fill="auto"/>
            <w:noWrap/>
            <w:vAlign w:val="bottom"/>
            <w:hideMark/>
          </w:tcPr>
          <w:p w:rsidR="0061562C" w:rsidRPr="007A2AD8" w:rsidRDefault="0061562C" w:rsidP="0061562C">
            <w:pPr>
              <w:spacing w:after="0" w:line="240" w:lineRule="auto"/>
              <w:rPr>
                <w:rFonts w:eastAsia="Times New Roman" w:cs="Times New Roman"/>
                <w:color w:val="000000"/>
                <w:szCs w:val="24"/>
                <w:lang w:eastAsia="sk-SK"/>
              </w:rPr>
            </w:pPr>
            <w:r w:rsidRPr="007A2AD8">
              <w:rPr>
                <w:rFonts w:eastAsia="Times New Roman" w:cs="Times New Roman"/>
                <w:color w:val="000000"/>
                <w:szCs w:val="24"/>
                <w:lang w:eastAsia="sk-SK"/>
              </w:rPr>
              <w:t>podania</w:t>
            </w:r>
          </w:p>
        </w:tc>
        <w:tc>
          <w:tcPr>
            <w:tcW w:w="1273" w:type="dxa"/>
            <w:shd w:val="clear" w:color="auto" w:fill="auto"/>
            <w:noWrap/>
            <w:vAlign w:val="bottom"/>
            <w:hideMark/>
          </w:tcPr>
          <w:p w:rsidR="0061562C" w:rsidRPr="007A2AD8" w:rsidRDefault="0061562C" w:rsidP="0061562C">
            <w:pPr>
              <w:spacing w:after="0" w:line="240" w:lineRule="auto"/>
              <w:jc w:val="right"/>
              <w:rPr>
                <w:rFonts w:eastAsia="Times New Roman" w:cs="Times New Roman"/>
                <w:color w:val="000000"/>
                <w:szCs w:val="24"/>
                <w:lang w:eastAsia="sk-SK"/>
              </w:rPr>
            </w:pPr>
            <w:r w:rsidRPr="007A2AD8">
              <w:rPr>
                <w:rFonts w:eastAsia="Times New Roman" w:cs="Times New Roman"/>
                <w:color w:val="000000"/>
                <w:szCs w:val="24"/>
                <w:lang w:eastAsia="sk-SK"/>
              </w:rPr>
              <w:t>739</w:t>
            </w:r>
          </w:p>
        </w:tc>
        <w:tc>
          <w:tcPr>
            <w:tcW w:w="2251" w:type="dxa"/>
            <w:shd w:val="clear" w:color="auto" w:fill="auto"/>
            <w:noWrap/>
            <w:vAlign w:val="bottom"/>
            <w:hideMark/>
          </w:tcPr>
          <w:p w:rsidR="0061562C" w:rsidRPr="007A2AD8" w:rsidRDefault="0061562C" w:rsidP="0061562C">
            <w:pPr>
              <w:spacing w:after="0" w:line="240" w:lineRule="auto"/>
              <w:rPr>
                <w:rFonts w:eastAsia="Times New Roman" w:cs="Times New Roman"/>
                <w:color w:val="000000"/>
                <w:szCs w:val="24"/>
                <w:lang w:eastAsia="sk-SK"/>
              </w:rPr>
            </w:pPr>
            <w:r w:rsidRPr="007A2AD8">
              <w:rPr>
                <w:rFonts w:eastAsia="Times New Roman" w:cs="Times New Roman"/>
                <w:color w:val="000000"/>
                <w:szCs w:val="24"/>
                <w:lang w:eastAsia="sk-SK"/>
              </w:rPr>
              <w:t>detský ombudsman</w:t>
            </w:r>
          </w:p>
        </w:tc>
        <w:tc>
          <w:tcPr>
            <w:tcW w:w="1315" w:type="dxa"/>
            <w:shd w:val="clear" w:color="auto" w:fill="auto"/>
            <w:noWrap/>
            <w:vAlign w:val="bottom"/>
            <w:hideMark/>
          </w:tcPr>
          <w:p w:rsidR="0061562C" w:rsidRPr="007A2AD8" w:rsidRDefault="0061562C" w:rsidP="00E71746">
            <w:pPr>
              <w:spacing w:after="0" w:line="240" w:lineRule="auto"/>
              <w:ind w:right="639"/>
              <w:jc w:val="right"/>
              <w:rPr>
                <w:rFonts w:eastAsia="Times New Roman" w:cs="Times New Roman"/>
                <w:color w:val="000000"/>
                <w:szCs w:val="24"/>
                <w:lang w:eastAsia="sk-SK"/>
              </w:rPr>
            </w:pPr>
            <w:r w:rsidRPr="007A2AD8">
              <w:rPr>
                <w:rFonts w:eastAsia="Times New Roman" w:cs="Times New Roman"/>
                <w:color w:val="000000"/>
                <w:szCs w:val="24"/>
                <w:lang w:eastAsia="sk-SK"/>
              </w:rPr>
              <w:t>315</w:t>
            </w:r>
          </w:p>
        </w:tc>
      </w:tr>
      <w:tr w:rsidR="0061562C" w:rsidRPr="007A2AD8" w:rsidTr="005B0DCD">
        <w:trPr>
          <w:trHeight w:val="300"/>
        </w:trPr>
        <w:tc>
          <w:tcPr>
            <w:tcW w:w="1197" w:type="dxa"/>
            <w:shd w:val="clear" w:color="auto" w:fill="auto"/>
            <w:noWrap/>
            <w:vAlign w:val="bottom"/>
            <w:hideMark/>
          </w:tcPr>
          <w:p w:rsidR="0061562C" w:rsidRPr="007A2AD8" w:rsidRDefault="0061562C" w:rsidP="0061562C">
            <w:pPr>
              <w:spacing w:after="0" w:line="240" w:lineRule="auto"/>
              <w:rPr>
                <w:rFonts w:eastAsia="Times New Roman" w:cs="Times New Roman"/>
                <w:color w:val="000000"/>
                <w:szCs w:val="24"/>
                <w:lang w:eastAsia="sk-SK"/>
              </w:rPr>
            </w:pPr>
          </w:p>
        </w:tc>
        <w:tc>
          <w:tcPr>
            <w:tcW w:w="1063" w:type="dxa"/>
            <w:shd w:val="clear" w:color="auto" w:fill="auto"/>
            <w:noWrap/>
            <w:vAlign w:val="bottom"/>
            <w:hideMark/>
          </w:tcPr>
          <w:p w:rsidR="0061562C" w:rsidRPr="007A2AD8" w:rsidRDefault="0061562C" w:rsidP="0061562C">
            <w:pPr>
              <w:spacing w:after="0" w:line="240" w:lineRule="auto"/>
              <w:rPr>
                <w:rFonts w:eastAsia="Times New Roman" w:cs="Times New Roman"/>
                <w:color w:val="000000"/>
                <w:szCs w:val="24"/>
                <w:lang w:eastAsia="sk-SK"/>
              </w:rPr>
            </w:pPr>
          </w:p>
        </w:tc>
        <w:tc>
          <w:tcPr>
            <w:tcW w:w="1273" w:type="dxa"/>
            <w:shd w:val="clear" w:color="auto" w:fill="auto"/>
            <w:noWrap/>
            <w:vAlign w:val="bottom"/>
            <w:hideMark/>
          </w:tcPr>
          <w:p w:rsidR="0061562C" w:rsidRPr="007A2AD8" w:rsidRDefault="0061562C" w:rsidP="0061562C">
            <w:pPr>
              <w:spacing w:after="0" w:line="240" w:lineRule="auto"/>
              <w:rPr>
                <w:rFonts w:eastAsia="Times New Roman" w:cs="Times New Roman"/>
                <w:color w:val="000000"/>
                <w:szCs w:val="24"/>
                <w:lang w:eastAsia="sk-SK"/>
              </w:rPr>
            </w:pPr>
          </w:p>
        </w:tc>
        <w:tc>
          <w:tcPr>
            <w:tcW w:w="2251" w:type="dxa"/>
            <w:shd w:val="clear" w:color="auto" w:fill="auto"/>
            <w:noWrap/>
            <w:vAlign w:val="bottom"/>
            <w:hideMark/>
          </w:tcPr>
          <w:p w:rsidR="0061562C" w:rsidRPr="007A2AD8" w:rsidRDefault="0061562C" w:rsidP="0061562C">
            <w:pPr>
              <w:spacing w:after="0" w:line="240" w:lineRule="auto"/>
              <w:rPr>
                <w:rFonts w:eastAsia="Times New Roman" w:cs="Times New Roman"/>
                <w:color w:val="000000"/>
                <w:szCs w:val="24"/>
                <w:lang w:eastAsia="sk-SK"/>
              </w:rPr>
            </w:pPr>
            <w:r w:rsidRPr="007A2AD8">
              <w:rPr>
                <w:rFonts w:eastAsia="Times New Roman" w:cs="Times New Roman"/>
                <w:color w:val="000000"/>
                <w:szCs w:val="24"/>
                <w:lang w:eastAsia="sk-SK"/>
              </w:rPr>
              <w:t>usmernenie</w:t>
            </w:r>
          </w:p>
        </w:tc>
        <w:tc>
          <w:tcPr>
            <w:tcW w:w="1315" w:type="dxa"/>
            <w:shd w:val="clear" w:color="auto" w:fill="auto"/>
            <w:noWrap/>
            <w:vAlign w:val="bottom"/>
            <w:hideMark/>
          </w:tcPr>
          <w:p w:rsidR="0061562C" w:rsidRPr="007A2AD8" w:rsidRDefault="0061562C" w:rsidP="00E71746">
            <w:pPr>
              <w:spacing w:after="0" w:line="240" w:lineRule="auto"/>
              <w:ind w:right="639"/>
              <w:jc w:val="right"/>
              <w:rPr>
                <w:rFonts w:eastAsia="Times New Roman" w:cs="Times New Roman"/>
                <w:color w:val="000000"/>
                <w:szCs w:val="24"/>
                <w:lang w:eastAsia="sk-SK"/>
              </w:rPr>
            </w:pPr>
            <w:r w:rsidRPr="007A2AD8">
              <w:rPr>
                <w:rFonts w:eastAsia="Times New Roman" w:cs="Times New Roman"/>
                <w:color w:val="000000"/>
                <w:szCs w:val="24"/>
                <w:lang w:eastAsia="sk-SK"/>
              </w:rPr>
              <w:t>424</w:t>
            </w:r>
          </w:p>
        </w:tc>
      </w:tr>
    </w:tbl>
    <w:p w:rsidR="0061562C" w:rsidRPr="007A2AD8" w:rsidRDefault="0061562C" w:rsidP="0061562C">
      <w:pPr>
        <w:spacing w:after="0"/>
        <w:jc w:val="both"/>
        <w:rPr>
          <w:rFonts w:cstheme="majorHAnsi"/>
          <w:b/>
          <w:szCs w:val="24"/>
        </w:rPr>
      </w:pPr>
    </w:p>
    <w:p w:rsidR="002D3A75" w:rsidRDefault="002D3A75" w:rsidP="0061562C">
      <w:pPr>
        <w:spacing w:after="0"/>
        <w:jc w:val="both"/>
        <w:rPr>
          <w:rFonts w:cstheme="majorHAnsi"/>
          <w:b/>
          <w:szCs w:val="24"/>
        </w:rPr>
      </w:pPr>
    </w:p>
    <w:p w:rsidR="002D3A75" w:rsidRDefault="002D3A75" w:rsidP="0061562C">
      <w:pPr>
        <w:spacing w:after="0"/>
        <w:jc w:val="both"/>
        <w:rPr>
          <w:rFonts w:cstheme="majorHAnsi"/>
          <w:b/>
          <w:szCs w:val="24"/>
        </w:rPr>
      </w:pPr>
    </w:p>
    <w:p w:rsidR="002D3A75" w:rsidRDefault="002D3A75" w:rsidP="0061562C">
      <w:pPr>
        <w:spacing w:after="0"/>
        <w:jc w:val="both"/>
        <w:rPr>
          <w:rFonts w:cstheme="majorHAnsi"/>
          <w:b/>
          <w:szCs w:val="24"/>
        </w:rPr>
      </w:pPr>
    </w:p>
    <w:p w:rsidR="002D3A75" w:rsidRDefault="002D3A75" w:rsidP="0061562C">
      <w:pPr>
        <w:spacing w:after="0"/>
        <w:jc w:val="both"/>
        <w:rPr>
          <w:rFonts w:cstheme="majorHAnsi"/>
          <w:b/>
          <w:szCs w:val="24"/>
        </w:rPr>
      </w:pPr>
    </w:p>
    <w:p w:rsidR="0061562C" w:rsidRPr="007A2AD8" w:rsidRDefault="0061562C" w:rsidP="0061562C">
      <w:pPr>
        <w:spacing w:after="0"/>
        <w:jc w:val="both"/>
        <w:rPr>
          <w:rFonts w:cstheme="majorHAnsi"/>
          <w:b/>
          <w:szCs w:val="24"/>
        </w:rPr>
      </w:pPr>
      <w:r w:rsidRPr="007A2AD8">
        <w:rPr>
          <w:rFonts w:cstheme="majorHAnsi"/>
          <w:b/>
          <w:szCs w:val="24"/>
        </w:rPr>
        <w:t>Tab.: Grafické znázornenie podielov agendových písomností v roku 2018</w:t>
      </w:r>
    </w:p>
    <w:p w:rsidR="0061562C" w:rsidRPr="007A2AD8" w:rsidRDefault="0061562C" w:rsidP="0061562C">
      <w:pPr>
        <w:spacing w:after="0"/>
        <w:jc w:val="both"/>
        <w:rPr>
          <w:rFonts w:cstheme="majorHAnsi"/>
          <w:b/>
          <w:szCs w:val="24"/>
        </w:rPr>
      </w:pPr>
      <w:r w:rsidRPr="007A2AD8">
        <w:rPr>
          <w:noProof/>
          <w:lang w:eastAsia="sk-SK"/>
        </w:rPr>
        <w:drawing>
          <wp:inline distT="0" distB="0" distL="0" distR="0" wp14:anchorId="7F77F34C" wp14:editId="37BDA1BF">
            <wp:extent cx="5760720" cy="3589579"/>
            <wp:effectExtent l="0" t="0" r="11430" b="1143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1562C" w:rsidRPr="007A2AD8" w:rsidRDefault="0061562C" w:rsidP="0061562C">
      <w:pPr>
        <w:spacing w:after="0"/>
        <w:jc w:val="both"/>
        <w:rPr>
          <w:rFonts w:cstheme="majorHAnsi"/>
          <w:b/>
          <w:szCs w:val="24"/>
        </w:rPr>
      </w:pPr>
    </w:p>
    <w:p w:rsidR="0061562C" w:rsidRPr="007A2AD8" w:rsidRDefault="0061562C" w:rsidP="00B05943">
      <w:pPr>
        <w:pStyle w:val="Nadpis4"/>
      </w:pPr>
      <w:r w:rsidRPr="007A2AD8">
        <w:t>Usmerňovanie občanov</w:t>
      </w:r>
    </w:p>
    <w:p w:rsidR="0061562C" w:rsidRPr="007A2AD8" w:rsidRDefault="0061562C" w:rsidP="0061562C">
      <w:pPr>
        <w:spacing w:after="0"/>
        <w:ind w:firstLine="708"/>
        <w:jc w:val="both"/>
        <w:rPr>
          <w:rFonts w:cstheme="majorHAnsi"/>
          <w:szCs w:val="24"/>
        </w:rPr>
      </w:pPr>
      <w:r w:rsidRPr="007A2AD8">
        <w:rPr>
          <w:rFonts w:cstheme="majorHAnsi"/>
          <w:szCs w:val="24"/>
        </w:rPr>
        <w:t xml:space="preserve">Na KVOP sa často obracajú aj občania hľadajúci pomoc pri riešení problémov, ktoré nepatria do pôsobnosti </w:t>
      </w:r>
      <w:r w:rsidR="00A228B7" w:rsidRPr="007A2AD8">
        <w:rPr>
          <w:rFonts w:cstheme="majorHAnsi"/>
          <w:szCs w:val="24"/>
        </w:rPr>
        <w:t>VOP</w:t>
      </w:r>
      <w:r w:rsidRPr="007A2AD8">
        <w:rPr>
          <w:rFonts w:cstheme="majorHAnsi"/>
          <w:szCs w:val="24"/>
        </w:rPr>
        <w:t xml:space="preserve">. Najčastejšie sa zamestnanci KVOP stretávajú s otázkami z oblasti občianskeho práva, ako napr. exekúcie, susedské spory, alebo spory s bankou, pričom občania veľakrát súčasne žiadajú aj o právne poradenstvo. Takýchto občanov sa zamestnanci KVOP snažia usmerniť a poradiť im, ako sa daný problém dá riešiť, prípadne ich odkázať na príslušný orgán alebo inštitúciu, ktorá im môže pomôcť. V roku 2018 bolo doručených a písomne vybavených 424 takýchto usmernení. </w:t>
      </w:r>
    </w:p>
    <w:p w:rsidR="0061562C" w:rsidRPr="007A2AD8" w:rsidRDefault="0061562C" w:rsidP="00B05943">
      <w:pPr>
        <w:pStyle w:val="Nadpis4"/>
        <w:rPr>
          <w:rFonts w:eastAsia="Droid Sans"/>
          <w:lang w:eastAsia="zh-CN" w:bidi="hi-IN"/>
        </w:rPr>
      </w:pPr>
      <w:r w:rsidRPr="007A2AD8">
        <w:rPr>
          <w:rFonts w:eastAsia="Droid Sans"/>
          <w:lang w:eastAsia="zh-CN" w:bidi="hi-IN"/>
        </w:rPr>
        <w:t xml:space="preserve">Pomoc deťom prostredníctvom stránky </w:t>
      </w:r>
      <w:hyperlink r:id="rId20" w:history="1">
        <w:r w:rsidRPr="007A2AD8">
          <w:rPr>
            <w:rStyle w:val="Hypertextovprepojenie"/>
            <w:rFonts w:eastAsia="Droid Sans" w:cstheme="majorHAnsi"/>
            <w:b w:val="0"/>
            <w:bCs/>
            <w:szCs w:val="24"/>
            <w:lang w:eastAsia="zh-CN" w:bidi="hi-IN"/>
          </w:rPr>
          <w:t>www.detskyombudsman.sk</w:t>
        </w:r>
      </w:hyperlink>
    </w:p>
    <w:p w:rsidR="0061562C" w:rsidRPr="007A2AD8" w:rsidRDefault="0061562C" w:rsidP="0061562C">
      <w:pPr>
        <w:widowControl w:val="0"/>
        <w:suppressAutoHyphens/>
        <w:overflowPunct w:val="0"/>
        <w:spacing w:after="0"/>
        <w:ind w:firstLine="709"/>
        <w:jc w:val="both"/>
        <w:rPr>
          <w:rFonts w:cstheme="majorHAnsi"/>
          <w:szCs w:val="24"/>
        </w:rPr>
      </w:pPr>
      <w:r w:rsidRPr="007A2AD8">
        <w:rPr>
          <w:rFonts w:cstheme="majorHAnsi"/>
          <w:szCs w:val="24"/>
        </w:rPr>
        <w:t xml:space="preserve">KVOP bolo v roku 2018 prostredníctvom internetovej stránky </w:t>
      </w:r>
      <w:hyperlink r:id="rId21" w:history="1">
        <w:r w:rsidRPr="007A2AD8">
          <w:rPr>
            <w:rStyle w:val="Hypertextovprepojenie"/>
            <w:rFonts w:cstheme="majorHAnsi"/>
            <w:szCs w:val="24"/>
          </w:rPr>
          <w:t>www.detskyombudsman.sk</w:t>
        </w:r>
      </w:hyperlink>
      <w:r w:rsidRPr="007A2AD8">
        <w:rPr>
          <w:rFonts w:cstheme="majorHAnsi"/>
          <w:szCs w:val="24"/>
        </w:rPr>
        <w:t xml:space="preserve"> celkovo </w:t>
      </w:r>
      <w:r w:rsidRPr="007A2AD8">
        <w:rPr>
          <w:rFonts w:cstheme="majorHAnsi"/>
          <w:b/>
          <w:szCs w:val="24"/>
        </w:rPr>
        <w:t>doručených 315 otázok</w:t>
      </w:r>
      <w:r w:rsidRPr="007A2AD8">
        <w:rPr>
          <w:rFonts w:cstheme="majorHAnsi"/>
          <w:szCs w:val="24"/>
        </w:rPr>
        <w:t xml:space="preserve">. </w:t>
      </w:r>
    </w:p>
    <w:p w:rsidR="0061562C" w:rsidRPr="007A2AD8" w:rsidRDefault="0061562C" w:rsidP="0061562C">
      <w:pPr>
        <w:spacing w:after="0"/>
        <w:jc w:val="both"/>
        <w:rPr>
          <w:rFonts w:cstheme="majorHAnsi"/>
          <w:szCs w:val="24"/>
        </w:rPr>
      </w:pPr>
    </w:p>
    <w:p w:rsidR="0061562C" w:rsidRPr="007A2AD8" w:rsidRDefault="0061562C" w:rsidP="0061562C">
      <w:pPr>
        <w:spacing w:after="0"/>
        <w:jc w:val="both"/>
        <w:rPr>
          <w:rFonts w:cstheme="majorHAnsi"/>
          <w:szCs w:val="24"/>
        </w:rPr>
      </w:pPr>
      <w:r w:rsidRPr="007A2AD8">
        <w:rPr>
          <w:rFonts w:cstheme="majorHAnsi"/>
          <w:szCs w:val="24"/>
        </w:rPr>
        <w:tab/>
        <w:t xml:space="preserve">KVOP prostredníctvom internetovej stránky </w:t>
      </w:r>
      <w:hyperlink r:id="rId22" w:history="1">
        <w:r w:rsidRPr="007A2AD8">
          <w:rPr>
            <w:rStyle w:val="Hypertextovprepojenie"/>
            <w:rFonts w:cstheme="majorHAnsi"/>
            <w:szCs w:val="24"/>
          </w:rPr>
          <w:t>www.detskyombudsman.sk</w:t>
        </w:r>
      </w:hyperlink>
      <w:r w:rsidRPr="007A2AD8">
        <w:rPr>
          <w:rFonts w:cstheme="majorHAnsi"/>
          <w:szCs w:val="24"/>
        </w:rPr>
        <w:t xml:space="preserve"> zvyšuje povedomie detí a mladých ľudí o problematike základných práv a slobôd, o tom aké sú ich práva v škole, v rodine, v medziľudských vzťahoch a o tom, akým spôsobom si ich môžu uplatňovať. </w:t>
      </w:r>
      <w:r w:rsidR="00A228B7" w:rsidRPr="007A2AD8">
        <w:rPr>
          <w:rFonts w:cstheme="majorHAnsi"/>
          <w:szCs w:val="24"/>
        </w:rPr>
        <w:t>KVOP</w:t>
      </w:r>
      <w:r w:rsidRPr="007A2AD8">
        <w:rPr>
          <w:rFonts w:cstheme="majorHAnsi"/>
          <w:szCs w:val="24"/>
        </w:rPr>
        <w:t xml:space="preserve"> </w:t>
      </w:r>
      <w:r w:rsidR="00A228B7" w:rsidRPr="007A2AD8">
        <w:rPr>
          <w:rFonts w:cstheme="majorHAnsi"/>
          <w:szCs w:val="24"/>
        </w:rPr>
        <w:t xml:space="preserve">to </w:t>
      </w:r>
      <w:r w:rsidRPr="007A2AD8">
        <w:rPr>
          <w:rFonts w:cstheme="majorHAnsi"/>
          <w:szCs w:val="24"/>
        </w:rPr>
        <w:t xml:space="preserve">považuje za kľúčové najmä preto, že bez dostatku informácií je uplatňovanie práv pre deti a mladých ľudí ťažšie ako pre dospelých. Na tejto internetovej stránke nájdu mladí užívatelia prístupnou formou spracované informácie o pôsobnosti </w:t>
      </w:r>
      <w:r w:rsidR="00A228B7" w:rsidRPr="007A2AD8">
        <w:rPr>
          <w:rFonts w:cstheme="majorHAnsi"/>
          <w:szCs w:val="24"/>
        </w:rPr>
        <w:t>VOP</w:t>
      </w:r>
      <w:r w:rsidRPr="007A2AD8">
        <w:rPr>
          <w:rFonts w:cstheme="majorHAnsi"/>
          <w:szCs w:val="24"/>
        </w:rPr>
        <w:t>, o jej aktivitách týkajúcich sa detí a ochrany ich práv</w:t>
      </w:r>
      <w:r w:rsidR="00A228B7" w:rsidRPr="007A2AD8">
        <w:rPr>
          <w:rFonts w:cstheme="majorHAnsi"/>
          <w:szCs w:val="24"/>
        </w:rPr>
        <w:t xml:space="preserve"> a</w:t>
      </w:r>
      <w:r w:rsidRPr="007A2AD8">
        <w:rPr>
          <w:rFonts w:cstheme="majorHAnsi"/>
          <w:szCs w:val="24"/>
        </w:rPr>
        <w:t xml:space="preserve"> o Dohovore o právach dieťaťa. Nájdu tam tiež kontakty na organizácie, ktoré deťom pomáhajú, ako aj prehľadne usporiadané najčastejšie otázky detí a odpovede na tieto otázky.</w:t>
      </w:r>
    </w:p>
    <w:p w:rsidR="0061562C" w:rsidRPr="007A2AD8" w:rsidRDefault="0061562C" w:rsidP="0061562C">
      <w:pPr>
        <w:spacing w:after="0"/>
        <w:jc w:val="both"/>
        <w:rPr>
          <w:rFonts w:cstheme="majorHAnsi"/>
          <w:szCs w:val="24"/>
        </w:rPr>
      </w:pPr>
    </w:p>
    <w:p w:rsidR="0061562C" w:rsidRPr="007A2AD8" w:rsidRDefault="0061562C" w:rsidP="0061562C">
      <w:pPr>
        <w:spacing w:after="0"/>
        <w:jc w:val="both"/>
        <w:rPr>
          <w:rFonts w:cstheme="majorHAnsi"/>
          <w:szCs w:val="24"/>
        </w:rPr>
      </w:pPr>
      <w:r w:rsidRPr="007A2AD8">
        <w:rPr>
          <w:rFonts w:cstheme="majorHAnsi"/>
          <w:szCs w:val="24"/>
        </w:rPr>
        <w:tab/>
        <w:t xml:space="preserve">Priama komunikácia s deťmi prebieha prostredníctvom formulára, ktorý sa nachádza na tejto internetovej stránke. Tu môžu klásť otázky a odpoveď na nich dostanú na zadanú adresu elektronickej pošty. Najčastejšie otázky, s ktorými sa deti na </w:t>
      </w:r>
      <w:r w:rsidR="00A228B7" w:rsidRPr="007A2AD8">
        <w:rPr>
          <w:rFonts w:cstheme="majorHAnsi"/>
          <w:szCs w:val="24"/>
        </w:rPr>
        <w:t>KVOP</w:t>
      </w:r>
      <w:r w:rsidRPr="007A2AD8">
        <w:rPr>
          <w:rFonts w:cstheme="majorHAnsi"/>
          <w:szCs w:val="24"/>
        </w:rPr>
        <w:t xml:space="preserve"> obracali, sa týkali problémov v škole, v rodine, tiež otázky o ich právach a povinnostiach v súvislosti s rozvodom rodičov, o problematike výživného, o vyplácaní štátnych sociálnych dávok a pod.</w:t>
      </w:r>
    </w:p>
    <w:p w:rsidR="00B72F81" w:rsidRPr="007A2AD8" w:rsidRDefault="00B72F81" w:rsidP="00B05943">
      <w:pPr>
        <w:pStyle w:val="Nadpis4"/>
      </w:pPr>
      <w:r w:rsidRPr="007A2AD8">
        <w:t>Vybavovanie žiadostí podľa zákona o slobode informácií</w:t>
      </w:r>
    </w:p>
    <w:p w:rsidR="00B72F81" w:rsidRPr="007A2AD8" w:rsidRDefault="00A228B7" w:rsidP="00B72F81">
      <w:pPr>
        <w:jc w:val="both"/>
        <w:rPr>
          <w:rFonts w:cs="Times New Roman"/>
          <w:szCs w:val="24"/>
        </w:rPr>
      </w:pPr>
      <w:r w:rsidRPr="007A2AD8">
        <w:rPr>
          <w:rFonts w:cs="Times New Roman"/>
          <w:szCs w:val="24"/>
        </w:rPr>
        <w:tab/>
      </w:r>
      <w:r w:rsidR="00B72F81" w:rsidRPr="007A2AD8">
        <w:rPr>
          <w:rFonts w:cs="Times New Roman"/>
          <w:szCs w:val="24"/>
        </w:rPr>
        <w:t>Právo na informácie je zakotvené v </w:t>
      </w:r>
      <w:r w:rsidRPr="007A2AD8">
        <w:rPr>
          <w:rFonts w:cs="Times New Roman"/>
          <w:szCs w:val="24"/>
        </w:rPr>
        <w:t>ú</w:t>
      </w:r>
      <w:r w:rsidR="00B72F81" w:rsidRPr="007A2AD8">
        <w:rPr>
          <w:rFonts w:cs="Times New Roman"/>
          <w:szCs w:val="24"/>
        </w:rPr>
        <w:t>stave a tiež vyplýva i z viacerých noriem medzinárodného práva, napr. z Dohovoru, z Listiny základných práv a slobôd, z Medzinárodného paktu o občianskych a politických právach. Procesný postup umožňujúci realizáciu tohto práva upravuje vo všeobecnej rovine zákon o</w:t>
      </w:r>
      <w:r w:rsidR="007A3AC1" w:rsidRPr="007A2AD8">
        <w:rPr>
          <w:rFonts w:cs="Times New Roman"/>
          <w:szCs w:val="24"/>
        </w:rPr>
        <w:t> slobode informácií</w:t>
      </w:r>
      <w:r w:rsidR="00B72F81" w:rsidRPr="007A2AD8">
        <w:rPr>
          <w:rFonts w:cs="Times New Roman"/>
          <w:szCs w:val="24"/>
        </w:rPr>
        <w:t>. Špeciálnu právnu úpravu na tomto poli obsahujú aj iné právne predpisy. Zmyslom tohto práva je, aby orgány verejnej moci primeraným spôsobom poskytovali informácie o svojej činnosti.</w:t>
      </w:r>
    </w:p>
    <w:p w:rsidR="00B72F81" w:rsidRPr="007A2AD8" w:rsidRDefault="00A228B7" w:rsidP="00B72F81">
      <w:pPr>
        <w:jc w:val="both"/>
        <w:rPr>
          <w:rFonts w:cs="Times New Roman"/>
          <w:szCs w:val="24"/>
        </w:rPr>
      </w:pPr>
      <w:r w:rsidRPr="007A2AD8">
        <w:rPr>
          <w:rFonts w:cs="Times New Roman"/>
          <w:szCs w:val="24"/>
        </w:rPr>
        <w:tab/>
      </w:r>
      <w:r w:rsidR="00B72F81" w:rsidRPr="007A2AD8">
        <w:rPr>
          <w:rFonts w:cs="Times New Roman"/>
          <w:szCs w:val="24"/>
        </w:rPr>
        <w:t>Zákon o slobod</w:t>
      </w:r>
      <w:r w:rsidRPr="007A2AD8">
        <w:rPr>
          <w:rFonts w:cs="Times New Roman"/>
          <w:szCs w:val="24"/>
        </w:rPr>
        <w:t>e</w:t>
      </w:r>
      <w:r w:rsidR="00B72F81" w:rsidRPr="007A2AD8">
        <w:rPr>
          <w:rFonts w:cs="Times New Roman"/>
          <w:szCs w:val="24"/>
        </w:rPr>
        <w:t> informáci</w:t>
      </w:r>
      <w:r w:rsidRPr="007A2AD8">
        <w:rPr>
          <w:rFonts w:cs="Times New Roman"/>
          <w:szCs w:val="24"/>
        </w:rPr>
        <w:t>í</w:t>
      </w:r>
      <w:r w:rsidR="00B72F81" w:rsidRPr="007A2AD8">
        <w:rPr>
          <w:rFonts w:cs="Times New Roman"/>
          <w:szCs w:val="24"/>
        </w:rPr>
        <w:t xml:space="preserve"> upravuje dva spôsoby sprístupňovania informácií – povinné sprístupňovanie, tzv. aktívne</w:t>
      </w:r>
      <w:r w:rsidR="007A3AC1" w:rsidRPr="007A2AD8">
        <w:rPr>
          <w:rFonts w:cs="Times New Roman"/>
          <w:szCs w:val="24"/>
        </w:rPr>
        <w:t>,</w:t>
      </w:r>
      <w:r w:rsidR="00B72F81" w:rsidRPr="007A2AD8">
        <w:rPr>
          <w:rFonts w:cs="Times New Roman"/>
          <w:szCs w:val="24"/>
        </w:rPr>
        <w:t xml:space="preserve"> a sprístupňovanie informácií na základe žiadosti žiadateľa, </w:t>
      </w:r>
      <w:r w:rsidR="005F6C80">
        <w:rPr>
          <w:rFonts w:cs="Times New Roman"/>
          <w:szCs w:val="24"/>
        </w:rPr>
        <w:br/>
      </w:r>
      <w:r w:rsidR="00B72F81" w:rsidRPr="007A2AD8">
        <w:rPr>
          <w:rFonts w:cs="Times New Roman"/>
          <w:szCs w:val="24"/>
        </w:rPr>
        <w:t xml:space="preserve">tzv. pasívne. </w:t>
      </w:r>
      <w:r w:rsidRPr="007A2AD8">
        <w:rPr>
          <w:rFonts w:cs="Times New Roman"/>
          <w:szCs w:val="24"/>
        </w:rPr>
        <w:t>KVOP</w:t>
      </w:r>
      <w:r w:rsidR="00B72F81" w:rsidRPr="007A2AD8">
        <w:rPr>
          <w:rFonts w:cs="Times New Roman"/>
          <w:szCs w:val="24"/>
        </w:rPr>
        <w:t xml:space="preserve"> zabezpečuje povinné sprístupňovanie informácií prostredníctvom svojej webovej stránky, kde zverejňuje všetky povinne zverejňované informácie, vrátane uzatvorených zmlúv a objednávok. Sprístupňovanie informácií na základe žiadostí zabezpečuje </w:t>
      </w:r>
      <w:r w:rsidR="0056160F" w:rsidRPr="007A2AD8">
        <w:rPr>
          <w:rFonts w:cs="Times New Roman"/>
          <w:szCs w:val="24"/>
        </w:rPr>
        <w:t>KVOP</w:t>
      </w:r>
      <w:r w:rsidR="00B72F81" w:rsidRPr="007A2AD8">
        <w:rPr>
          <w:rFonts w:cs="Times New Roman"/>
          <w:szCs w:val="24"/>
        </w:rPr>
        <w:t xml:space="preserve"> priebežne, v súlade so zákonom o </w:t>
      </w:r>
      <w:r w:rsidR="0056160F" w:rsidRPr="007A2AD8">
        <w:rPr>
          <w:rFonts w:cs="Times New Roman"/>
          <w:szCs w:val="24"/>
        </w:rPr>
        <w:t>slobode informácií</w:t>
      </w:r>
      <w:r w:rsidR="00B72F81" w:rsidRPr="007A2AD8">
        <w:rPr>
          <w:rFonts w:cs="Times New Roman"/>
          <w:szCs w:val="24"/>
        </w:rPr>
        <w:t>.</w:t>
      </w:r>
    </w:p>
    <w:p w:rsidR="00B72F81" w:rsidRPr="007A2AD8" w:rsidRDefault="0056160F" w:rsidP="00B72F81">
      <w:pPr>
        <w:jc w:val="both"/>
        <w:rPr>
          <w:rFonts w:cs="Times New Roman"/>
          <w:szCs w:val="24"/>
        </w:rPr>
      </w:pPr>
      <w:r w:rsidRPr="007A2AD8">
        <w:rPr>
          <w:rFonts w:cs="Times New Roman"/>
          <w:szCs w:val="24"/>
        </w:rPr>
        <w:tab/>
      </w:r>
      <w:r w:rsidR="00B72F81" w:rsidRPr="007A2AD8">
        <w:rPr>
          <w:rFonts w:cs="Times New Roman"/>
          <w:szCs w:val="24"/>
        </w:rPr>
        <w:t xml:space="preserve">V roku 2018 bolo </w:t>
      </w:r>
      <w:r w:rsidRPr="007A2AD8">
        <w:rPr>
          <w:rFonts w:cs="Times New Roman"/>
          <w:szCs w:val="24"/>
        </w:rPr>
        <w:t>KVOP</w:t>
      </w:r>
      <w:r w:rsidR="00B72F81" w:rsidRPr="007A2AD8">
        <w:rPr>
          <w:rFonts w:cs="Times New Roman"/>
          <w:szCs w:val="24"/>
        </w:rPr>
        <w:t xml:space="preserve"> doručených 56 individuálnych žiadostí o sprístupnenie informácií od fyzických a právnických osôb, ktoré </w:t>
      </w:r>
      <w:r w:rsidRPr="007A2AD8">
        <w:rPr>
          <w:rFonts w:cs="Times New Roman"/>
          <w:szCs w:val="24"/>
        </w:rPr>
        <w:t>KVOP</w:t>
      </w:r>
      <w:r w:rsidR="00B72F81" w:rsidRPr="007A2AD8">
        <w:rPr>
          <w:rFonts w:cs="Times New Roman"/>
          <w:szCs w:val="24"/>
        </w:rPr>
        <w:t xml:space="preserve"> aj vybavila. V dvoch prípadoch vydala rozhodnutie o nesprístupnení informácií a v štyroch prípadoch vydala rozhodnutie o čiastočnom nesprístupnení informácií. V štyroch prípadoch boli žiadosti, resp. ich časti</w:t>
      </w:r>
      <w:r w:rsidR="007A3AC1" w:rsidRPr="007A2AD8">
        <w:rPr>
          <w:rFonts w:cs="Times New Roman"/>
          <w:szCs w:val="24"/>
        </w:rPr>
        <w:t>,</w:t>
      </w:r>
      <w:r w:rsidR="00B72F81" w:rsidRPr="007A2AD8">
        <w:rPr>
          <w:rFonts w:cs="Times New Roman"/>
          <w:szCs w:val="24"/>
        </w:rPr>
        <w:t xml:space="preserve"> postúpené inej povinnej osobe, konkrétne </w:t>
      </w:r>
      <w:r w:rsidRPr="007A2AD8">
        <w:rPr>
          <w:rFonts w:cs="Times New Roman"/>
          <w:szCs w:val="24"/>
        </w:rPr>
        <w:t>ZVJS</w:t>
      </w:r>
      <w:r w:rsidR="00B72F81" w:rsidRPr="007A2AD8">
        <w:rPr>
          <w:rFonts w:cs="Times New Roman"/>
          <w:szCs w:val="24"/>
        </w:rPr>
        <w:t xml:space="preserve">, </w:t>
      </w:r>
      <w:r w:rsidRPr="007A2AD8">
        <w:rPr>
          <w:rFonts w:cs="Times New Roman"/>
          <w:szCs w:val="24"/>
        </w:rPr>
        <w:t xml:space="preserve">ministerstvu práce </w:t>
      </w:r>
      <w:r w:rsidR="00B72F81" w:rsidRPr="007A2AD8">
        <w:rPr>
          <w:rFonts w:cs="Times New Roman"/>
          <w:szCs w:val="24"/>
        </w:rPr>
        <w:t>a </w:t>
      </w:r>
      <w:r w:rsidRPr="007A2AD8">
        <w:rPr>
          <w:rFonts w:cs="Times New Roman"/>
          <w:szCs w:val="24"/>
        </w:rPr>
        <w:t>m</w:t>
      </w:r>
      <w:r w:rsidR="00B72F81" w:rsidRPr="007A2AD8">
        <w:rPr>
          <w:rFonts w:cs="Times New Roman"/>
          <w:szCs w:val="24"/>
        </w:rPr>
        <w:t xml:space="preserve">inisterstvu spravodlivosti. V jednom prípade vzal žiadateľ svoju žiadosť späť. </w:t>
      </w:r>
    </w:p>
    <w:p w:rsidR="00B72F81" w:rsidRPr="007A2AD8" w:rsidRDefault="0056160F" w:rsidP="00B72F81">
      <w:pPr>
        <w:jc w:val="both"/>
        <w:rPr>
          <w:rFonts w:cs="Times New Roman"/>
          <w:szCs w:val="24"/>
        </w:rPr>
      </w:pPr>
      <w:r w:rsidRPr="007A2AD8">
        <w:rPr>
          <w:rFonts w:cs="Times New Roman"/>
          <w:szCs w:val="24"/>
        </w:rPr>
        <w:tab/>
      </w:r>
      <w:r w:rsidR="00B72F81" w:rsidRPr="007A2AD8">
        <w:rPr>
          <w:rFonts w:cs="Times New Roman"/>
          <w:szCs w:val="24"/>
        </w:rPr>
        <w:t xml:space="preserve">Tie žiadosti, ktoré boli vybavené sprístupnením požadovaných informácií, sa týkali najmä informácií o stave vybavenia podaných podnetov, listinných kópií rôznych stanovísk a dokumentov od orgánov verejnej správy a rozhodnutí </w:t>
      </w:r>
      <w:r w:rsidRPr="007A2AD8">
        <w:rPr>
          <w:rFonts w:cs="Times New Roman"/>
          <w:szCs w:val="24"/>
        </w:rPr>
        <w:t>VOP</w:t>
      </w:r>
      <w:r w:rsidR="00B72F81" w:rsidRPr="007A2AD8">
        <w:rPr>
          <w:rFonts w:cs="Times New Roman"/>
          <w:szCs w:val="24"/>
        </w:rPr>
        <w:t xml:space="preserve"> v rámci podnetov, informácií o sťažnostiach podaných </w:t>
      </w:r>
      <w:r w:rsidRPr="007A2AD8">
        <w:rPr>
          <w:rFonts w:cs="Times New Roman"/>
          <w:szCs w:val="24"/>
        </w:rPr>
        <w:t>KVOP</w:t>
      </w:r>
      <w:r w:rsidR="00B72F81" w:rsidRPr="007A2AD8">
        <w:rPr>
          <w:rFonts w:cs="Times New Roman"/>
          <w:szCs w:val="24"/>
        </w:rPr>
        <w:t xml:space="preserve">, informácií o výške mesačných platov a výške odmien vedúcich zamestnancov </w:t>
      </w:r>
      <w:r w:rsidRPr="007A2AD8">
        <w:rPr>
          <w:rFonts w:cs="Times New Roman"/>
          <w:szCs w:val="24"/>
        </w:rPr>
        <w:t>KVOP</w:t>
      </w:r>
      <w:r w:rsidR="00B72F81" w:rsidRPr="007A2AD8">
        <w:rPr>
          <w:rFonts w:cs="Times New Roman"/>
          <w:szCs w:val="24"/>
        </w:rPr>
        <w:t xml:space="preserve">, návrhov zaslaných na </w:t>
      </w:r>
      <w:r w:rsidRPr="007A2AD8">
        <w:rPr>
          <w:rFonts w:cs="Times New Roman"/>
          <w:szCs w:val="24"/>
        </w:rPr>
        <w:t>ú</w:t>
      </w:r>
      <w:r w:rsidR="00B72F81" w:rsidRPr="007A2AD8">
        <w:rPr>
          <w:rFonts w:cs="Times New Roman"/>
          <w:szCs w:val="24"/>
        </w:rPr>
        <w:t xml:space="preserve">stavný súd a súvisiacich rozhodnutí, ktorými </w:t>
      </w:r>
      <w:r w:rsidRPr="007A2AD8">
        <w:rPr>
          <w:rFonts w:cs="Times New Roman"/>
          <w:szCs w:val="24"/>
        </w:rPr>
        <w:t xml:space="preserve">tento </w:t>
      </w:r>
      <w:r w:rsidR="00B72F81" w:rsidRPr="007A2AD8">
        <w:rPr>
          <w:rFonts w:cs="Times New Roman"/>
          <w:szCs w:val="24"/>
        </w:rPr>
        <w:t xml:space="preserve">nevyhovel predloženým návrhom, informácií o početných stavoch zamestnancov a informácií o verejných ochrancoch práv, ktorí doposiaľ vykonávali túto funkciu. </w:t>
      </w:r>
    </w:p>
    <w:p w:rsidR="00B72F81" w:rsidRPr="007A2AD8" w:rsidRDefault="0056160F" w:rsidP="00B72F81">
      <w:pPr>
        <w:jc w:val="both"/>
        <w:rPr>
          <w:rFonts w:cs="Times New Roman"/>
          <w:szCs w:val="24"/>
        </w:rPr>
      </w:pPr>
      <w:r w:rsidRPr="007A2AD8">
        <w:rPr>
          <w:rFonts w:cs="Times New Roman"/>
          <w:szCs w:val="24"/>
        </w:rPr>
        <w:tab/>
      </w:r>
      <w:r w:rsidR="00B72F81" w:rsidRPr="007A2AD8">
        <w:rPr>
          <w:rFonts w:cs="Times New Roman"/>
          <w:szCs w:val="24"/>
        </w:rPr>
        <w:t>Rozhodnutia o nesprístupnení žiadostí sa týkali predovšetkým názorov a právnych výkladov a tiež takých informácií</w:t>
      </w:r>
      <w:r w:rsidRPr="007A2AD8">
        <w:rPr>
          <w:rFonts w:cs="Times New Roman"/>
          <w:szCs w:val="24"/>
        </w:rPr>
        <w:t>,</w:t>
      </w:r>
      <w:r w:rsidR="00B72F81" w:rsidRPr="007A2AD8">
        <w:rPr>
          <w:rFonts w:cs="Times New Roman"/>
          <w:szCs w:val="24"/>
        </w:rPr>
        <w:t xml:space="preserve"> ku ktorým je prístup zákonne obmedzený. </w:t>
      </w:r>
    </w:p>
    <w:p w:rsidR="00B72F81" w:rsidRPr="007A2AD8" w:rsidRDefault="0056160F" w:rsidP="00B72F81">
      <w:pPr>
        <w:jc w:val="both"/>
        <w:rPr>
          <w:rFonts w:cs="Times New Roman"/>
          <w:szCs w:val="24"/>
        </w:rPr>
      </w:pPr>
      <w:r w:rsidRPr="007A2AD8">
        <w:rPr>
          <w:rFonts w:cs="Times New Roman"/>
          <w:szCs w:val="24"/>
        </w:rPr>
        <w:tab/>
      </w:r>
      <w:r w:rsidR="00B72F81" w:rsidRPr="007A2AD8">
        <w:rPr>
          <w:rFonts w:cs="Times New Roman"/>
          <w:szCs w:val="24"/>
        </w:rPr>
        <w:t xml:space="preserve">Všetky žiadosti o sprístupnenie informácií, ktoré boli </w:t>
      </w:r>
      <w:r w:rsidRPr="007A2AD8">
        <w:rPr>
          <w:rFonts w:cs="Times New Roman"/>
          <w:szCs w:val="24"/>
        </w:rPr>
        <w:t>KVOP doručené</w:t>
      </w:r>
      <w:r w:rsidR="00B72F81" w:rsidRPr="007A2AD8">
        <w:rPr>
          <w:rFonts w:cs="Times New Roman"/>
          <w:szCs w:val="24"/>
        </w:rPr>
        <w:t xml:space="preserve">, boli </w:t>
      </w:r>
      <w:r w:rsidRPr="007A2AD8">
        <w:rPr>
          <w:rFonts w:cs="Times New Roman"/>
          <w:szCs w:val="24"/>
        </w:rPr>
        <w:t xml:space="preserve">aj </w:t>
      </w:r>
      <w:r w:rsidR="00B72F81" w:rsidRPr="007A2AD8">
        <w:rPr>
          <w:rFonts w:cs="Times New Roman"/>
          <w:szCs w:val="24"/>
        </w:rPr>
        <w:t>vybavené.</w:t>
      </w:r>
    </w:p>
    <w:p w:rsidR="00B72F81" w:rsidRPr="007A2AD8" w:rsidRDefault="00B72F81" w:rsidP="00B72F81">
      <w:pPr>
        <w:jc w:val="both"/>
        <w:rPr>
          <w:rFonts w:cs="Times New Roman"/>
          <w:szCs w:val="24"/>
        </w:rPr>
      </w:pPr>
    </w:p>
    <w:p w:rsidR="00B72F81" w:rsidRPr="007A2AD8" w:rsidRDefault="00B72F81" w:rsidP="00B05943">
      <w:pPr>
        <w:pStyle w:val="Nadpis2"/>
      </w:pPr>
      <w:bookmarkStart w:id="37" w:name="_Toc4744632"/>
      <w:r w:rsidRPr="007A2AD8">
        <w:lastRenderedPageBreak/>
        <w:t>Organizačné zabezpečenie a hospodárenie kancelárie</w:t>
      </w:r>
      <w:bookmarkEnd w:id="37"/>
    </w:p>
    <w:p w:rsidR="00B72F81" w:rsidRPr="007A2AD8" w:rsidRDefault="00B72F81" w:rsidP="00B05943">
      <w:pPr>
        <w:pStyle w:val="Nadpis4"/>
      </w:pPr>
      <w:r w:rsidRPr="007A2AD8">
        <w:t>Organizačné a personálne zabezpečenie</w:t>
      </w:r>
    </w:p>
    <w:p w:rsidR="00B72F81" w:rsidRPr="007A2AD8" w:rsidRDefault="0056160F" w:rsidP="00B72F81">
      <w:pPr>
        <w:jc w:val="both"/>
        <w:rPr>
          <w:rFonts w:cs="Times New Roman"/>
          <w:szCs w:val="24"/>
        </w:rPr>
      </w:pPr>
      <w:r w:rsidRPr="007A2AD8">
        <w:rPr>
          <w:rFonts w:cs="Times New Roman"/>
          <w:szCs w:val="24"/>
        </w:rPr>
        <w:tab/>
      </w:r>
      <w:r w:rsidR="00B72F81" w:rsidRPr="007A2AD8">
        <w:rPr>
          <w:rFonts w:cs="Times New Roman"/>
          <w:szCs w:val="24"/>
        </w:rPr>
        <w:t xml:space="preserve">Uznesením vlády Slovenskej republiky č. 471/2017 bol na rok 2018 pre </w:t>
      </w:r>
      <w:r w:rsidRPr="007A2AD8">
        <w:rPr>
          <w:rFonts w:cs="Times New Roman"/>
          <w:szCs w:val="24"/>
        </w:rPr>
        <w:t xml:space="preserve">KVOP </w:t>
      </w:r>
      <w:r w:rsidR="00B72F81" w:rsidRPr="007A2AD8">
        <w:rPr>
          <w:rFonts w:cs="Times New Roman"/>
          <w:szCs w:val="24"/>
        </w:rPr>
        <w:t xml:space="preserve">zachovaný limit 57 zamestnancov. Rozpočet </w:t>
      </w:r>
      <w:r w:rsidRPr="007A2AD8">
        <w:rPr>
          <w:rFonts w:cs="Times New Roman"/>
          <w:szCs w:val="24"/>
        </w:rPr>
        <w:t>KVOP</w:t>
      </w:r>
      <w:r w:rsidR="00B72F81" w:rsidRPr="007A2AD8">
        <w:rPr>
          <w:rFonts w:cs="Times New Roman"/>
          <w:szCs w:val="24"/>
        </w:rPr>
        <w:t xml:space="preserve"> určený na odmeňovanie bol s navýšením súvisiacim s valorizáciou platov v roku 2018 určený vo výške 841</w:t>
      </w:r>
      <w:r w:rsidRPr="007A2AD8">
        <w:rPr>
          <w:rFonts w:cs="Times New Roman"/>
          <w:szCs w:val="24"/>
        </w:rPr>
        <w:t> </w:t>
      </w:r>
      <w:r w:rsidR="00B72F81" w:rsidRPr="007A2AD8">
        <w:rPr>
          <w:rFonts w:cs="Times New Roman"/>
          <w:szCs w:val="24"/>
        </w:rPr>
        <w:t>539</w:t>
      </w:r>
      <w:r w:rsidRPr="007A2AD8">
        <w:rPr>
          <w:rFonts w:cs="Times New Roman"/>
          <w:szCs w:val="24"/>
        </w:rPr>
        <w:t>,- €</w:t>
      </w:r>
      <w:r w:rsidR="00B72F81" w:rsidRPr="007A2AD8">
        <w:rPr>
          <w:rFonts w:cs="Times New Roman"/>
          <w:szCs w:val="24"/>
        </w:rPr>
        <w:t xml:space="preserve">. Zohľadnenie rozpočtovej priority „Posilnenie efektívnosti ochrany základných práv a slobôd“ pri tvorbe rozpočtu predstavovalo možnosť </w:t>
      </w:r>
      <w:r w:rsidRPr="007A2AD8">
        <w:rPr>
          <w:rFonts w:cs="Times New Roman"/>
          <w:szCs w:val="24"/>
        </w:rPr>
        <w:t>KVOP</w:t>
      </w:r>
      <w:r w:rsidR="00B72F81" w:rsidRPr="007A2AD8">
        <w:rPr>
          <w:rFonts w:cs="Times New Roman"/>
          <w:szCs w:val="24"/>
        </w:rPr>
        <w:t xml:space="preserve"> personálne posilniť úrad v záujme zefektívňovania právnej ochrany fyzických osôb a právnických osôb. Napriek tomu však nebolo možné obsadiť všetky miesta </w:t>
      </w:r>
      <w:r w:rsidRPr="007A2AD8">
        <w:rPr>
          <w:rFonts w:cs="Times New Roman"/>
          <w:szCs w:val="24"/>
        </w:rPr>
        <w:t>VOP</w:t>
      </w:r>
      <w:r w:rsidR="00B72F81" w:rsidRPr="007A2AD8">
        <w:rPr>
          <w:rFonts w:cs="Times New Roman"/>
          <w:szCs w:val="24"/>
        </w:rPr>
        <w:t xml:space="preserve"> určené ako potrebné pre riadne zabezpečenie činností úradu </w:t>
      </w:r>
      <w:r w:rsidRPr="007A2AD8">
        <w:rPr>
          <w:rFonts w:cs="Times New Roman"/>
          <w:szCs w:val="24"/>
        </w:rPr>
        <w:t>VOP</w:t>
      </w:r>
      <w:r w:rsidR="00B72F81" w:rsidRPr="007A2AD8">
        <w:rPr>
          <w:rFonts w:cs="Times New Roman"/>
          <w:szCs w:val="24"/>
        </w:rPr>
        <w:t xml:space="preserve">. </w:t>
      </w:r>
    </w:p>
    <w:p w:rsidR="00B72F81" w:rsidRPr="007A2AD8" w:rsidRDefault="0056160F" w:rsidP="00B72F81">
      <w:pPr>
        <w:jc w:val="both"/>
        <w:rPr>
          <w:rFonts w:cs="Times New Roman"/>
          <w:szCs w:val="24"/>
        </w:rPr>
      </w:pPr>
      <w:r w:rsidRPr="007A2AD8">
        <w:rPr>
          <w:rFonts w:cs="Times New Roman"/>
          <w:szCs w:val="24"/>
        </w:rPr>
        <w:tab/>
      </w:r>
      <w:r w:rsidR="00B72F81" w:rsidRPr="007A2AD8">
        <w:rPr>
          <w:rFonts w:cs="Times New Roman"/>
          <w:szCs w:val="24"/>
        </w:rPr>
        <w:t xml:space="preserve">Úlohy </w:t>
      </w:r>
      <w:r w:rsidRPr="007A2AD8">
        <w:rPr>
          <w:rFonts w:cs="Times New Roman"/>
          <w:szCs w:val="24"/>
        </w:rPr>
        <w:t>KVOP</w:t>
      </w:r>
      <w:r w:rsidR="00B72F81" w:rsidRPr="007A2AD8">
        <w:rPr>
          <w:rFonts w:cs="Times New Roman"/>
          <w:szCs w:val="24"/>
        </w:rPr>
        <w:t xml:space="preserve"> zabezpečovalo v roku 2018 v priemere 36 zamestnancov (stav uvádzaný bez </w:t>
      </w:r>
      <w:r w:rsidRPr="007A2AD8">
        <w:rPr>
          <w:rFonts w:cs="Times New Roman"/>
          <w:szCs w:val="24"/>
        </w:rPr>
        <w:t>VOP</w:t>
      </w:r>
      <w:r w:rsidR="00B72F81" w:rsidRPr="007A2AD8">
        <w:rPr>
          <w:rFonts w:cs="Times New Roman"/>
          <w:szCs w:val="24"/>
        </w:rPr>
        <w:t>), z toho 19 odborných zamestnancov</w:t>
      </w:r>
      <w:r w:rsidR="00C12C18" w:rsidRPr="007A2AD8">
        <w:rPr>
          <w:rFonts w:cs="Times New Roman"/>
          <w:szCs w:val="24"/>
        </w:rPr>
        <w:t xml:space="preserve"> – </w:t>
      </w:r>
      <w:r w:rsidR="00B72F81" w:rsidRPr="007A2AD8">
        <w:rPr>
          <w:rFonts w:cs="Times New Roman"/>
          <w:szCs w:val="24"/>
        </w:rPr>
        <w:t xml:space="preserve">právnikov, plniacich činnosti v oblasti pôsobnosti verejného ochrancu práv. Organizáciu, chod a prevádzku </w:t>
      </w:r>
      <w:r w:rsidRPr="007A2AD8">
        <w:rPr>
          <w:rFonts w:cs="Times New Roman"/>
          <w:szCs w:val="24"/>
        </w:rPr>
        <w:t xml:space="preserve">KVOP </w:t>
      </w:r>
      <w:r w:rsidR="00B72F81" w:rsidRPr="007A2AD8">
        <w:rPr>
          <w:rFonts w:cs="Times New Roman"/>
          <w:szCs w:val="24"/>
        </w:rPr>
        <w:t xml:space="preserve">zabezpečovalo </w:t>
      </w:r>
      <w:r w:rsidR="005F6C80">
        <w:rPr>
          <w:rFonts w:cs="Times New Roman"/>
          <w:szCs w:val="24"/>
        </w:rPr>
        <w:br/>
      </w:r>
      <w:r w:rsidR="00B72F81" w:rsidRPr="007A2AD8">
        <w:rPr>
          <w:rFonts w:cs="Times New Roman"/>
          <w:szCs w:val="24"/>
        </w:rPr>
        <w:t xml:space="preserve">17 zamestnancov. Napriek tomu, že trvalou snahou </w:t>
      </w:r>
      <w:r w:rsidRPr="007A2AD8">
        <w:rPr>
          <w:rFonts w:cs="Times New Roman"/>
          <w:szCs w:val="24"/>
        </w:rPr>
        <w:t>KVOP</w:t>
      </w:r>
      <w:r w:rsidR="00B72F81" w:rsidRPr="007A2AD8">
        <w:rPr>
          <w:rFonts w:cs="Times New Roman"/>
          <w:szCs w:val="24"/>
        </w:rPr>
        <w:t xml:space="preserve"> je stabilizácia obsadenia pracovných pozícií, rok 2018 bol v </w:t>
      </w:r>
      <w:r w:rsidR="009B6D08" w:rsidRPr="007A2AD8">
        <w:rPr>
          <w:rFonts w:cs="Times New Roman"/>
          <w:szCs w:val="24"/>
        </w:rPr>
        <w:t>KVOP</w:t>
      </w:r>
      <w:r w:rsidR="00B72F81" w:rsidRPr="007A2AD8">
        <w:rPr>
          <w:rFonts w:cs="Times New Roman"/>
          <w:szCs w:val="24"/>
        </w:rPr>
        <w:t xml:space="preserve"> spojený s mimoriadnou personálnou </w:t>
      </w:r>
      <w:r w:rsidR="00336231" w:rsidRPr="007A2AD8">
        <w:rPr>
          <w:rFonts w:cs="Times New Roman"/>
          <w:szCs w:val="24"/>
        </w:rPr>
        <w:t>fluktuáciou</w:t>
      </w:r>
      <w:r w:rsidR="00B72F81" w:rsidRPr="007A2AD8">
        <w:rPr>
          <w:rFonts w:cs="Times New Roman"/>
          <w:szCs w:val="24"/>
        </w:rPr>
        <w:t xml:space="preserve">, ktorá do veľkej miery brzdila jej plynulý chod. </w:t>
      </w:r>
    </w:p>
    <w:p w:rsidR="00B72F81" w:rsidRPr="007A2AD8" w:rsidRDefault="009B6D08" w:rsidP="00B72F81">
      <w:pPr>
        <w:jc w:val="both"/>
        <w:rPr>
          <w:rFonts w:cs="Times New Roman"/>
          <w:szCs w:val="24"/>
        </w:rPr>
      </w:pPr>
      <w:r w:rsidRPr="007A2AD8">
        <w:rPr>
          <w:rFonts w:cs="Times New Roman"/>
          <w:szCs w:val="24"/>
        </w:rPr>
        <w:tab/>
      </w:r>
      <w:r w:rsidR="00B72F81" w:rsidRPr="007A2AD8">
        <w:rPr>
          <w:rFonts w:cs="Times New Roman"/>
          <w:szCs w:val="24"/>
        </w:rPr>
        <w:t xml:space="preserve">Podmienkou plnenia profesionálne náročných úloh s veľkou šírkou odborného zamerania je aj kontinuálne zabezpečovanie prehlbovania kvalifikácie zamestnancov a vytvorenie optimálneho pracovného prostredia. Vzdelávacie aktivity boli v roku 2018 zamerané nielen na témy súvisiace s odborným zameraním činnosti, ale aj na osobnostný rast a manažérske vzdelávanie zamestnancov. Zefektívnenie postupov v rámci riadenia ľudských zdrojov je jednou z priorít aj na nasledujúce obdobie. </w:t>
      </w:r>
    </w:p>
    <w:p w:rsidR="00B72F81" w:rsidRPr="007A2AD8" w:rsidRDefault="009B6D08" w:rsidP="00B72F81">
      <w:pPr>
        <w:jc w:val="both"/>
        <w:rPr>
          <w:rFonts w:cs="Times New Roman"/>
          <w:szCs w:val="24"/>
        </w:rPr>
      </w:pPr>
      <w:r w:rsidRPr="007A2AD8">
        <w:rPr>
          <w:rFonts w:cs="Times New Roman"/>
          <w:szCs w:val="24"/>
        </w:rPr>
        <w:tab/>
      </w:r>
      <w:r w:rsidR="00B72F81" w:rsidRPr="007A2AD8">
        <w:rPr>
          <w:rFonts w:cs="Times New Roman"/>
          <w:szCs w:val="24"/>
        </w:rPr>
        <w:t xml:space="preserve">Pre študentov, ktorých zaujímajú ľudské práva a slobody v činnosti </w:t>
      </w:r>
      <w:r w:rsidRPr="007A2AD8">
        <w:rPr>
          <w:rFonts w:cs="Times New Roman"/>
          <w:szCs w:val="24"/>
        </w:rPr>
        <w:t>VOP</w:t>
      </w:r>
      <w:r w:rsidR="00B72F81" w:rsidRPr="007A2AD8">
        <w:rPr>
          <w:rFonts w:cs="Times New Roman"/>
          <w:szCs w:val="24"/>
        </w:rPr>
        <w:t xml:space="preserve"> ponúka </w:t>
      </w:r>
      <w:r w:rsidRPr="007A2AD8">
        <w:rPr>
          <w:rFonts w:cs="Times New Roman"/>
          <w:szCs w:val="24"/>
        </w:rPr>
        <w:t>KVOP</w:t>
      </w:r>
      <w:r w:rsidR="00B72F81" w:rsidRPr="007A2AD8">
        <w:rPr>
          <w:rFonts w:cs="Times New Roman"/>
          <w:szCs w:val="24"/>
        </w:rPr>
        <w:t xml:space="preserve"> odborné, spravidla trojmesačné stáže, ktoré im pomôžu získať nielen odborné znalosti, ale aj praktické skúsenosti a zručnosti v oblasti ochrany práv a slobôd. S ohľadom na kapacitné možnosti absolvovalo odbornú stáž v roku 2018 celkom 17 študentov, z toho traja ako výhercovia súťaže esejí pod názvom: </w:t>
      </w:r>
      <w:r w:rsidR="00B72F81" w:rsidRPr="007A2AD8">
        <w:rPr>
          <w:rFonts w:cs="Times New Roman"/>
          <w:i/>
          <w:szCs w:val="24"/>
        </w:rPr>
        <w:t>„Ktoré ľudské práva sú podľa Vášho názoru najviac ohrozené extrémizmom? - Poraďte verejnej ochrankyni práv, ako môže prispieť k ich účinnej ochrane.“</w:t>
      </w:r>
      <w:r w:rsidR="00B72F81" w:rsidRPr="007A2AD8">
        <w:rPr>
          <w:rFonts w:cs="Times New Roman"/>
          <w:szCs w:val="24"/>
        </w:rPr>
        <w:t xml:space="preserve">, vyhlásenej </w:t>
      </w:r>
      <w:r w:rsidRPr="007A2AD8">
        <w:rPr>
          <w:rFonts w:cs="Times New Roman"/>
          <w:szCs w:val="24"/>
        </w:rPr>
        <w:t>VOP</w:t>
      </w:r>
      <w:r w:rsidR="00B72F81" w:rsidRPr="007A2AD8">
        <w:rPr>
          <w:rFonts w:cs="Times New Roman"/>
          <w:szCs w:val="24"/>
        </w:rPr>
        <w:t xml:space="preserve"> v rámci 20. ročníka Olympiády ľudských práv.</w:t>
      </w:r>
    </w:p>
    <w:p w:rsidR="00BB4C63" w:rsidRPr="007A2AD8" w:rsidRDefault="00BB4C63" w:rsidP="00B05943">
      <w:pPr>
        <w:pStyle w:val="Nadpis4"/>
      </w:pPr>
      <w:r w:rsidRPr="007A2AD8">
        <w:t>Správa informačných technológií</w:t>
      </w:r>
    </w:p>
    <w:p w:rsidR="00BB4C63" w:rsidRPr="007A2AD8" w:rsidRDefault="009B6D08" w:rsidP="00B72F81">
      <w:pPr>
        <w:jc w:val="both"/>
        <w:rPr>
          <w:rFonts w:cs="Times New Roman"/>
          <w:szCs w:val="24"/>
        </w:rPr>
      </w:pPr>
      <w:r w:rsidRPr="007A2AD8">
        <w:rPr>
          <w:rFonts w:cs="Times New Roman"/>
          <w:szCs w:val="24"/>
        </w:rPr>
        <w:tab/>
      </w:r>
      <w:r w:rsidR="00BB4C63" w:rsidRPr="007A2AD8">
        <w:rPr>
          <w:rFonts w:cs="Times New Roman"/>
          <w:szCs w:val="24"/>
        </w:rPr>
        <w:t>Rovnako ako v predchádzajúcich rokoch</w:t>
      </w:r>
      <w:r w:rsidRPr="007A2AD8">
        <w:rPr>
          <w:rFonts w:cs="Times New Roman"/>
          <w:szCs w:val="24"/>
        </w:rPr>
        <w:t>,</w:t>
      </w:r>
      <w:r w:rsidR="00BB4C63" w:rsidRPr="007A2AD8">
        <w:rPr>
          <w:rFonts w:cs="Times New Roman"/>
          <w:szCs w:val="24"/>
        </w:rPr>
        <w:t xml:space="preserve"> bola vykonaná pravidelná </w:t>
      </w:r>
      <w:r w:rsidR="005B0C4C" w:rsidRPr="007A2AD8">
        <w:rPr>
          <w:rFonts w:cs="Times New Roman"/>
          <w:szCs w:val="24"/>
        </w:rPr>
        <w:t xml:space="preserve">čiastočná </w:t>
      </w:r>
      <w:r w:rsidR="00BB4C63" w:rsidRPr="007A2AD8">
        <w:rPr>
          <w:rFonts w:cs="Times New Roman"/>
          <w:szCs w:val="24"/>
        </w:rPr>
        <w:t>obnova zastaraných informačných technológií a v súvislosti s realizáciou rozpočtovej priority „Posilnenie efektívnosti ochrany základných práv a slobôd“ a</w:t>
      </w:r>
      <w:r w:rsidRPr="007A2AD8">
        <w:rPr>
          <w:rFonts w:cs="Times New Roman"/>
          <w:szCs w:val="24"/>
        </w:rPr>
        <w:t xml:space="preserve"> so </w:t>
      </w:r>
      <w:r w:rsidR="00BB4C63" w:rsidRPr="007A2AD8">
        <w:rPr>
          <w:rFonts w:cs="Times New Roman"/>
          <w:szCs w:val="24"/>
        </w:rPr>
        <w:t>zvýšením počtu zamestnancov</w:t>
      </w:r>
      <w:r w:rsidRPr="007A2AD8">
        <w:rPr>
          <w:rFonts w:cs="Times New Roman"/>
          <w:szCs w:val="24"/>
        </w:rPr>
        <w:t>,</w:t>
      </w:r>
      <w:r w:rsidR="00BB4C63" w:rsidRPr="007A2AD8">
        <w:rPr>
          <w:rFonts w:cs="Times New Roman"/>
          <w:szCs w:val="24"/>
        </w:rPr>
        <w:t xml:space="preserve"> obstaraná nová výpočtová technika a realizované rozšírenie štruktúrovanej kabeláže.</w:t>
      </w:r>
    </w:p>
    <w:p w:rsidR="00BB4C63" w:rsidRPr="007A2AD8" w:rsidRDefault="00BB4C63" w:rsidP="00B05943">
      <w:pPr>
        <w:pStyle w:val="Nadpis4"/>
      </w:pPr>
      <w:r w:rsidRPr="007A2AD8">
        <w:t>Správa majetku</w:t>
      </w:r>
    </w:p>
    <w:p w:rsidR="00BB4C63" w:rsidRPr="007A2AD8" w:rsidRDefault="009B6D08" w:rsidP="00BB4C63">
      <w:pPr>
        <w:jc w:val="both"/>
        <w:rPr>
          <w:rFonts w:cs="Times New Roman"/>
          <w:szCs w:val="24"/>
        </w:rPr>
      </w:pPr>
      <w:r w:rsidRPr="007A2AD8">
        <w:rPr>
          <w:rFonts w:cs="Times New Roman"/>
          <w:szCs w:val="24"/>
        </w:rPr>
        <w:tab/>
        <w:t>KVOP</w:t>
      </w:r>
      <w:r w:rsidR="00BB4C63" w:rsidRPr="007A2AD8">
        <w:rPr>
          <w:rFonts w:cs="Times New Roman"/>
          <w:szCs w:val="24"/>
        </w:rPr>
        <w:t xml:space="preserve"> nevlastní nehnuteľný majetok, sídli a činnosť vykonáva v prenajatých nebytových priestoroch</w:t>
      </w:r>
      <w:r w:rsidRPr="007A2AD8">
        <w:rPr>
          <w:rFonts w:cs="Times New Roman"/>
          <w:szCs w:val="24"/>
        </w:rPr>
        <w:t>,</w:t>
      </w:r>
      <w:r w:rsidR="00BB4C63" w:rsidRPr="007A2AD8">
        <w:rPr>
          <w:rFonts w:cs="Times New Roman"/>
          <w:szCs w:val="24"/>
        </w:rPr>
        <w:t xml:space="preserve"> v budove na </w:t>
      </w:r>
      <w:proofErr w:type="spellStart"/>
      <w:r w:rsidR="00BB4C63" w:rsidRPr="007A2AD8">
        <w:rPr>
          <w:rFonts w:cs="Times New Roman"/>
          <w:szCs w:val="24"/>
        </w:rPr>
        <w:t>Grösslingov</w:t>
      </w:r>
      <w:r w:rsidRPr="007A2AD8">
        <w:rPr>
          <w:rFonts w:cs="Times New Roman"/>
          <w:szCs w:val="24"/>
        </w:rPr>
        <w:t>ej</w:t>
      </w:r>
      <w:proofErr w:type="spellEnd"/>
      <w:r w:rsidRPr="007A2AD8">
        <w:rPr>
          <w:rFonts w:cs="Times New Roman"/>
          <w:szCs w:val="24"/>
        </w:rPr>
        <w:t xml:space="preserve"> ulici, </w:t>
      </w:r>
      <w:proofErr w:type="spellStart"/>
      <w:r w:rsidRPr="007A2AD8">
        <w:rPr>
          <w:rFonts w:cs="Times New Roman"/>
          <w:szCs w:val="24"/>
        </w:rPr>
        <w:t>súp</w:t>
      </w:r>
      <w:proofErr w:type="spellEnd"/>
      <w:r w:rsidR="008D44C4">
        <w:rPr>
          <w:rFonts w:cs="Times New Roman"/>
          <w:szCs w:val="24"/>
        </w:rPr>
        <w:t>.</w:t>
      </w:r>
      <w:r w:rsidR="00C42A97" w:rsidRPr="007A2AD8">
        <w:rPr>
          <w:rFonts w:cs="Times New Roman"/>
          <w:szCs w:val="24"/>
        </w:rPr>
        <w:t xml:space="preserve"> </w:t>
      </w:r>
      <w:r w:rsidRPr="007A2AD8">
        <w:rPr>
          <w:rFonts w:cs="Times New Roman"/>
          <w:szCs w:val="24"/>
        </w:rPr>
        <w:t>č.</w:t>
      </w:r>
      <w:r w:rsidR="00C42A97" w:rsidRPr="007A2AD8">
        <w:rPr>
          <w:rFonts w:cs="Times New Roman"/>
          <w:szCs w:val="24"/>
        </w:rPr>
        <w:t xml:space="preserve"> </w:t>
      </w:r>
      <w:r w:rsidRPr="007A2AD8">
        <w:rPr>
          <w:rFonts w:cs="Times New Roman"/>
          <w:szCs w:val="24"/>
        </w:rPr>
        <w:t xml:space="preserve">102461/35 v </w:t>
      </w:r>
      <w:r w:rsidR="00BB4C63" w:rsidRPr="007A2AD8">
        <w:rPr>
          <w:rFonts w:cs="Times New Roman"/>
          <w:szCs w:val="24"/>
        </w:rPr>
        <w:t>Bratislav</w:t>
      </w:r>
      <w:r w:rsidRPr="007A2AD8">
        <w:rPr>
          <w:rFonts w:cs="Times New Roman"/>
          <w:szCs w:val="24"/>
        </w:rPr>
        <w:t>e</w:t>
      </w:r>
      <w:r w:rsidR="00BB4C63" w:rsidRPr="007A2AD8">
        <w:rPr>
          <w:rFonts w:cs="Times New Roman"/>
          <w:szCs w:val="24"/>
        </w:rPr>
        <w:t>, ktorej výlučným vlastníkom je Správa služieb diplomatickému zboru a. s., Bratislava. Táto je v zmysle platnej nájomnej zmluvy č.</w:t>
      </w:r>
      <w:r w:rsidRPr="007A2AD8">
        <w:rPr>
          <w:rFonts w:cs="Times New Roman"/>
          <w:szCs w:val="24"/>
        </w:rPr>
        <w:t xml:space="preserve"> </w:t>
      </w:r>
      <w:r w:rsidR="00BB4C63" w:rsidRPr="007A2AD8">
        <w:rPr>
          <w:rFonts w:cs="Times New Roman"/>
          <w:szCs w:val="24"/>
        </w:rPr>
        <w:t>NZ/31/2014 i správcom predmetných nebytových priestorov.</w:t>
      </w:r>
    </w:p>
    <w:p w:rsidR="00BB4C63" w:rsidRPr="007A2AD8" w:rsidRDefault="009B6D08" w:rsidP="00BB4C63">
      <w:pPr>
        <w:jc w:val="both"/>
        <w:rPr>
          <w:rFonts w:cs="Times New Roman"/>
        </w:rPr>
      </w:pPr>
      <w:r w:rsidRPr="007A2AD8">
        <w:rPr>
          <w:rFonts w:cs="Times New Roman"/>
          <w:szCs w:val="24"/>
        </w:rPr>
        <w:lastRenderedPageBreak/>
        <w:tab/>
      </w:r>
      <w:r w:rsidR="00BB4C63" w:rsidRPr="007A2AD8">
        <w:rPr>
          <w:rFonts w:cs="Times New Roman"/>
          <w:szCs w:val="24"/>
        </w:rPr>
        <w:t xml:space="preserve">Hnuteľný majetok </w:t>
      </w:r>
      <w:r w:rsidRPr="007A2AD8">
        <w:rPr>
          <w:rFonts w:cs="Times New Roman"/>
          <w:szCs w:val="24"/>
        </w:rPr>
        <w:t>KVOP bol n</w:t>
      </w:r>
      <w:r w:rsidR="00BB4C63" w:rsidRPr="007A2AD8">
        <w:rPr>
          <w:rFonts w:cs="Times New Roman"/>
          <w:szCs w:val="24"/>
        </w:rPr>
        <w:t>adobudnutý v r</w:t>
      </w:r>
      <w:r w:rsidRPr="007A2AD8">
        <w:rPr>
          <w:rFonts w:cs="Times New Roman"/>
          <w:szCs w:val="24"/>
        </w:rPr>
        <w:t>okoch</w:t>
      </w:r>
      <w:r w:rsidR="00BB4C63" w:rsidRPr="007A2AD8">
        <w:rPr>
          <w:rFonts w:cs="Times New Roman"/>
          <w:szCs w:val="24"/>
        </w:rPr>
        <w:t xml:space="preserve"> 2002-2003. Postupne</w:t>
      </w:r>
      <w:r w:rsidRPr="007A2AD8">
        <w:rPr>
          <w:rFonts w:cs="Times New Roman"/>
          <w:szCs w:val="24"/>
        </w:rPr>
        <w:t>,</w:t>
      </w:r>
      <w:r w:rsidR="00BB4C63" w:rsidRPr="007A2AD8">
        <w:rPr>
          <w:rFonts w:cs="Times New Roman"/>
          <w:szCs w:val="24"/>
        </w:rPr>
        <w:t xml:space="preserve"> podľa potreby</w:t>
      </w:r>
      <w:r w:rsidRPr="007A2AD8">
        <w:rPr>
          <w:rFonts w:cs="Times New Roman"/>
          <w:szCs w:val="24"/>
        </w:rPr>
        <w:t>,</w:t>
      </w:r>
      <w:r w:rsidR="00BB4C63" w:rsidRPr="007A2AD8">
        <w:rPr>
          <w:rFonts w:cs="Times New Roman"/>
          <w:szCs w:val="24"/>
        </w:rPr>
        <w:t xml:space="preserve"> po uplynutí životnosti a</w:t>
      </w:r>
      <w:r w:rsidRPr="007A2AD8">
        <w:rPr>
          <w:rFonts w:cs="Times New Roman"/>
          <w:szCs w:val="24"/>
        </w:rPr>
        <w:t xml:space="preserve"> po jeho </w:t>
      </w:r>
      <w:r w:rsidR="00BB4C63" w:rsidRPr="007A2AD8">
        <w:rPr>
          <w:rFonts w:cs="Times New Roman"/>
          <w:szCs w:val="24"/>
        </w:rPr>
        <w:t>morálnom zastaraní (počítačové vybavenie) je obmieňaný. Z tohto dôvodu</w:t>
      </w:r>
      <w:r w:rsidRPr="007A2AD8">
        <w:rPr>
          <w:rFonts w:cs="Times New Roman"/>
          <w:szCs w:val="24"/>
        </w:rPr>
        <w:t>,</w:t>
      </w:r>
      <w:r w:rsidR="00BB4C63" w:rsidRPr="007A2AD8">
        <w:rPr>
          <w:rFonts w:cs="Times New Roman"/>
          <w:szCs w:val="24"/>
        </w:rPr>
        <w:t xml:space="preserve"> ako aj v súvislosti s realizáciou rozpočtovej priority „Posilnenie efektívnosti ochrany základných práv a slobôd“ a</w:t>
      </w:r>
      <w:r w:rsidRPr="007A2AD8">
        <w:rPr>
          <w:rFonts w:cs="Times New Roman"/>
          <w:szCs w:val="24"/>
        </w:rPr>
        <w:t xml:space="preserve"> v súvislosti so </w:t>
      </w:r>
      <w:r w:rsidR="00BB4C63" w:rsidRPr="007A2AD8">
        <w:rPr>
          <w:rFonts w:cs="Times New Roman"/>
          <w:szCs w:val="24"/>
        </w:rPr>
        <w:t xml:space="preserve">zvýšením počtu zamestnancov boli v roku 2018 prenajaté ďalšie kancelárske priestory </w:t>
      </w:r>
      <w:r w:rsidRPr="007A2AD8">
        <w:rPr>
          <w:rFonts w:cs="Times New Roman"/>
          <w:szCs w:val="24"/>
        </w:rPr>
        <w:t xml:space="preserve">na rovnakej adrese </w:t>
      </w:r>
      <w:r w:rsidR="00BB4C63" w:rsidRPr="007A2AD8">
        <w:rPr>
          <w:rFonts w:cs="Times New Roman"/>
          <w:szCs w:val="24"/>
        </w:rPr>
        <w:t xml:space="preserve">a obstarané ich zariadenie. </w:t>
      </w:r>
      <w:r w:rsidRPr="007A2AD8">
        <w:rPr>
          <w:rFonts w:cs="Times New Roman"/>
          <w:szCs w:val="24"/>
        </w:rPr>
        <w:t>KVOP</w:t>
      </w:r>
      <w:r w:rsidR="00BB4C63" w:rsidRPr="007A2AD8">
        <w:rPr>
          <w:rFonts w:cs="Times New Roman"/>
          <w:szCs w:val="24"/>
        </w:rPr>
        <w:t xml:space="preserve"> zároveň obstarala nové </w:t>
      </w:r>
      <w:r w:rsidR="00C42A97" w:rsidRPr="007A2AD8">
        <w:rPr>
          <w:rFonts w:cs="Times New Roman"/>
          <w:szCs w:val="24"/>
        </w:rPr>
        <w:t>služobné</w:t>
      </w:r>
      <w:r w:rsidR="00C42A97" w:rsidRPr="007A2AD8">
        <w:rPr>
          <w:rFonts w:cs="Times New Roman"/>
        </w:rPr>
        <w:t xml:space="preserve"> </w:t>
      </w:r>
      <w:r w:rsidR="00BB4C63" w:rsidRPr="007A2AD8">
        <w:rPr>
          <w:rFonts w:cs="Times New Roman"/>
          <w:szCs w:val="24"/>
        </w:rPr>
        <w:t xml:space="preserve">motorové vozidlo Škoda </w:t>
      </w:r>
      <w:proofErr w:type="spellStart"/>
      <w:r w:rsidR="00BB4C63" w:rsidRPr="007A2AD8">
        <w:rPr>
          <w:rFonts w:cs="Times New Roman"/>
          <w:szCs w:val="24"/>
        </w:rPr>
        <w:t>Rapid</w:t>
      </w:r>
      <w:proofErr w:type="spellEnd"/>
      <w:r w:rsidR="00BB4C63" w:rsidRPr="007A2AD8">
        <w:rPr>
          <w:rFonts w:cs="Times New Roman"/>
          <w:szCs w:val="24"/>
        </w:rPr>
        <w:t xml:space="preserve"> a vyhlásila za prebytočné služobné motorové vozidlo zakúpené v r</w:t>
      </w:r>
      <w:r w:rsidRPr="007A2AD8">
        <w:rPr>
          <w:rFonts w:cs="Times New Roman"/>
          <w:szCs w:val="24"/>
        </w:rPr>
        <w:t>oku</w:t>
      </w:r>
      <w:r w:rsidR="00BB4C63" w:rsidRPr="007A2AD8">
        <w:rPr>
          <w:rFonts w:cs="Times New Roman"/>
          <w:szCs w:val="24"/>
        </w:rPr>
        <w:t xml:space="preserve"> 2002, ktoré bolo značne opotrebované a</w:t>
      </w:r>
      <w:r w:rsidRPr="007A2AD8">
        <w:rPr>
          <w:rFonts w:cs="Times New Roman"/>
          <w:szCs w:val="24"/>
        </w:rPr>
        <w:t xml:space="preserve"> jeho </w:t>
      </w:r>
      <w:r w:rsidR="00BB4C63" w:rsidRPr="007A2AD8">
        <w:rPr>
          <w:rFonts w:cs="Times New Roman"/>
          <w:szCs w:val="24"/>
        </w:rPr>
        <w:t xml:space="preserve">ďalšie prevádzkovanie by bolo neefektívne. Toto vozidlo </w:t>
      </w:r>
      <w:r w:rsidR="005B0C4C" w:rsidRPr="007A2AD8">
        <w:rPr>
          <w:rFonts w:cs="Times New Roman"/>
          <w:szCs w:val="24"/>
        </w:rPr>
        <w:t xml:space="preserve">s hodnotou </w:t>
      </w:r>
      <w:r w:rsidR="005F6C80">
        <w:rPr>
          <w:rFonts w:cs="Times New Roman"/>
          <w:szCs w:val="24"/>
        </w:rPr>
        <w:br/>
      </w:r>
      <w:r w:rsidR="005B0C4C" w:rsidRPr="007A2AD8">
        <w:rPr>
          <w:rFonts w:cs="Times New Roman"/>
          <w:szCs w:val="24"/>
        </w:rPr>
        <w:t>=</w:t>
      </w:r>
      <w:r w:rsidRPr="007A2AD8">
        <w:rPr>
          <w:rFonts w:cs="Times New Roman"/>
          <w:szCs w:val="24"/>
        </w:rPr>
        <w:t xml:space="preserve"> </w:t>
      </w:r>
      <w:r w:rsidR="005B0C4C" w:rsidRPr="007A2AD8">
        <w:rPr>
          <w:rFonts w:cs="Times New Roman"/>
          <w:szCs w:val="24"/>
        </w:rPr>
        <w:t>0,00,- €</w:t>
      </w:r>
      <w:r w:rsidR="00BB4C63" w:rsidRPr="007A2AD8">
        <w:rPr>
          <w:rFonts w:cs="Times New Roman"/>
          <w:szCs w:val="24"/>
        </w:rPr>
        <w:t xml:space="preserve"> je predmetom darovacej zmluvy obci.</w:t>
      </w:r>
    </w:p>
    <w:p w:rsidR="00BB4C63" w:rsidRPr="007A2AD8" w:rsidRDefault="00BB4C63" w:rsidP="00B05943">
      <w:pPr>
        <w:pStyle w:val="Nadpis4"/>
      </w:pPr>
      <w:r w:rsidRPr="007A2AD8">
        <w:t xml:space="preserve">Správa registratúry a podateľne </w:t>
      </w:r>
    </w:p>
    <w:p w:rsidR="00BB4C63" w:rsidRPr="007A2AD8" w:rsidRDefault="009B6D08" w:rsidP="00BB4C63">
      <w:pPr>
        <w:jc w:val="both"/>
        <w:rPr>
          <w:rFonts w:cs="Times New Roman"/>
          <w:szCs w:val="24"/>
        </w:rPr>
      </w:pPr>
      <w:r w:rsidRPr="007A2AD8">
        <w:rPr>
          <w:rFonts w:cs="Times New Roman"/>
          <w:szCs w:val="24"/>
        </w:rPr>
        <w:tab/>
      </w:r>
      <w:r w:rsidR="00BB4C63" w:rsidRPr="007A2AD8">
        <w:rPr>
          <w:rFonts w:cs="Times New Roman"/>
          <w:szCs w:val="24"/>
        </w:rPr>
        <w:t xml:space="preserve">V hodnotenom období bolo v podateľni </w:t>
      </w:r>
      <w:r w:rsidRPr="007A2AD8">
        <w:rPr>
          <w:rFonts w:cs="Times New Roman"/>
          <w:szCs w:val="24"/>
        </w:rPr>
        <w:t xml:space="preserve">KVOP </w:t>
      </w:r>
      <w:r w:rsidR="00BB4C63" w:rsidRPr="007A2AD8">
        <w:rPr>
          <w:rFonts w:cs="Times New Roman"/>
          <w:szCs w:val="24"/>
        </w:rPr>
        <w:t>zaevidovaných spolu 7</w:t>
      </w:r>
      <w:r w:rsidRPr="007A2AD8">
        <w:rPr>
          <w:rFonts w:cs="Times New Roman"/>
          <w:szCs w:val="24"/>
        </w:rPr>
        <w:t xml:space="preserve"> </w:t>
      </w:r>
      <w:r w:rsidR="00BB4C63" w:rsidRPr="007A2AD8">
        <w:rPr>
          <w:rFonts w:cs="Times New Roman"/>
          <w:szCs w:val="24"/>
        </w:rPr>
        <w:t xml:space="preserve">630 doručených záznamov. Poštou, e-mailom, prostredníctvom </w:t>
      </w:r>
      <w:r w:rsidRPr="007A2AD8">
        <w:rPr>
          <w:rFonts w:eastAsia="Droid Sans" w:cs="Times New Roman"/>
          <w:color w:val="00000A"/>
          <w:szCs w:val="24"/>
          <w:lang w:eastAsia="zh-CN" w:bidi="hi-IN"/>
        </w:rPr>
        <w:t>elektronickej schránky</w:t>
      </w:r>
      <w:r w:rsidR="00BB4C63" w:rsidRPr="007A2AD8">
        <w:rPr>
          <w:rFonts w:cs="Times New Roman"/>
          <w:szCs w:val="24"/>
        </w:rPr>
        <w:t xml:space="preserve"> alebo osobn</w:t>
      </w:r>
      <w:r w:rsidRPr="007A2AD8">
        <w:rPr>
          <w:rFonts w:cs="Times New Roman"/>
          <w:szCs w:val="24"/>
        </w:rPr>
        <w:t>ým doručením</w:t>
      </w:r>
      <w:r w:rsidR="00BB4C63" w:rsidRPr="007A2AD8">
        <w:rPr>
          <w:rFonts w:cs="Times New Roman"/>
          <w:szCs w:val="24"/>
        </w:rPr>
        <w:t xml:space="preserve"> bolo expedovaných 5</w:t>
      </w:r>
      <w:r w:rsidRPr="007A2AD8">
        <w:rPr>
          <w:rFonts w:cs="Times New Roman"/>
          <w:szCs w:val="24"/>
        </w:rPr>
        <w:t xml:space="preserve"> </w:t>
      </w:r>
      <w:r w:rsidR="00BB4C63" w:rsidRPr="007A2AD8">
        <w:rPr>
          <w:rFonts w:cs="Times New Roman"/>
          <w:szCs w:val="24"/>
        </w:rPr>
        <w:t xml:space="preserve">441 odoslaných záznamov. Zamestnancami </w:t>
      </w:r>
      <w:r w:rsidRPr="007A2AD8">
        <w:rPr>
          <w:rFonts w:cs="Times New Roman"/>
          <w:szCs w:val="24"/>
        </w:rPr>
        <w:t>KVOP</w:t>
      </w:r>
      <w:r w:rsidR="00BB4C63" w:rsidRPr="007A2AD8">
        <w:rPr>
          <w:rFonts w:cs="Times New Roman"/>
          <w:szCs w:val="24"/>
        </w:rPr>
        <w:t xml:space="preserve"> bolo vytvorených celkovo 4</w:t>
      </w:r>
      <w:r w:rsidRPr="007A2AD8">
        <w:rPr>
          <w:rFonts w:cs="Times New Roman"/>
          <w:szCs w:val="24"/>
        </w:rPr>
        <w:t xml:space="preserve"> </w:t>
      </w:r>
      <w:r w:rsidR="00BB4C63" w:rsidRPr="007A2AD8">
        <w:rPr>
          <w:rFonts w:cs="Times New Roman"/>
          <w:szCs w:val="24"/>
        </w:rPr>
        <w:t>831 interných záznamov. Elektronická podoba doručených aj odoslaných záznamov je súčasťou registratúry.</w:t>
      </w:r>
    </w:p>
    <w:p w:rsidR="00BB4C63" w:rsidRPr="007A2AD8" w:rsidRDefault="00BB4C63" w:rsidP="00B05943">
      <w:pPr>
        <w:pStyle w:val="Nadpis4"/>
      </w:pPr>
      <w:r w:rsidRPr="007A2AD8">
        <w:t xml:space="preserve">Hospodárenie </w:t>
      </w:r>
      <w:r w:rsidR="009B6D08" w:rsidRPr="007A2AD8">
        <w:t>KVOP</w:t>
      </w:r>
      <w:r w:rsidRPr="007A2AD8">
        <w:t xml:space="preserve"> s pridelenými rozpočtovými prostriedkami/finančné zabezpečenie</w:t>
      </w:r>
    </w:p>
    <w:p w:rsidR="00BB4C63" w:rsidRPr="007A2AD8" w:rsidRDefault="002C2200" w:rsidP="00BB4C63">
      <w:pPr>
        <w:spacing w:line="276" w:lineRule="auto"/>
        <w:jc w:val="both"/>
        <w:rPr>
          <w:rFonts w:cs="Times New Roman"/>
          <w:szCs w:val="24"/>
        </w:rPr>
      </w:pPr>
      <w:r w:rsidRPr="007A2AD8">
        <w:rPr>
          <w:rFonts w:cs="Times New Roman"/>
          <w:szCs w:val="24"/>
        </w:rPr>
        <w:tab/>
        <w:t>KVOP</w:t>
      </w:r>
      <w:r w:rsidR="00BB4C63" w:rsidRPr="007A2AD8">
        <w:rPr>
          <w:rFonts w:cs="Times New Roman"/>
          <w:szCs w:val="24"/>
        </w:rPr>
        <w:t xml:space="preserve"> je rozpočtová organizácia, ktorá je súčasťou rozpočtovej kapitoly Všeobecná pokladničná správa a hospodári výlučne s prostriedkami štátneho rozpočtu. Podľa zákona o štátnom rozpočte na rok 2018 v rozpočtovom období </w:t>
      </w:r>
      <w:r w:rsidRPr="007A2AD8">
        <w:rPr>
          <w:rFonts w:cs="Times New Roman"/>
          <w:szCs w:val="24"/>
        </w:rPr>
        <w:t xml:space="preserve">roka </w:t>
      </w:r>
      <w:r w:rsidR="00BB4C63" w:rsidRPr="007A2AD8">
        <w:rPr>
          <w:rFonts w:cs="Times New Roman"/>
          <w:szCs w:val="24"/>
        </w:rPr>
        <w:t xml:space="preserve">2018  hospodárila so schváleným rozpočtom vo výške </w:t>
      </w:r>
      <w:r w:rsidRPr="007A2AD8">
        <w:rPr>
          <w:rFonts w:cs="Times New Roman"/>
          <w:b/>
          <w:szCs w:val="24"/>
        </w:rPr>
        <w:t>1 535 649,- €</w:t>
      </w:r>
      <w:r w:rsidR="00BB4C63" w:rsidRPr="007A2AD8">
        <w:rPr>
          <w:rFonts w:cs="Times New Roman"/>
          <w:szCs w:val="24"/>
        </w:rPr>
        <w:t xml:space="preserve"> určeným na realizáciu bežných a kapitálových výdavkov programu Ochrana základných práv a slobôd 06Q a medzirezortného programu 0EK0W Informačné technológie financované zo štátneho rozpočtu, ktorý bol o 295</w:t>
      </w:r>
      <w:r w:rsidRPr="007A2AD8">
        <w:rPr>
          <w:rFonts w:cs="Times New Roman"/>
          <w:szCs w:val="24"/>
        </w:rPr>
        <w:t> </w:t>
      </w:r>
      <w:r w:rsidR="00BB4C63" w:rsidRPr="007A2AD8">
        <w:rPr>
          <w:rFonts w:cs="Times New Roman"/>
          <w:szCs w:val="24"/>
        </w:rPr>
        <w:t>778</w:t>
      </w:r>
      <w:r w:rsidRPr="007A2AD8">
        <w:rPr>
          <w:rFonts w:cs="Times New Roman"/>
          <w:szCs w:val="24"/>
        </w:rPr>
        <w:t>,-</w:t>
      </w:r>
      <w:r w:rsidR="00BB4C63" w:rsidRPr="007A2AD8">
        <w:rPr>
          <w:rFonts w:cs="Times New Roman"/>
          <w:szCs w:val="24"/>
        </w:rPr>
        <w:t xml:space="preserve"> </w:t>
      </w:r>
      <w:r w:rsidRPr="007A2AD8">
        <w:rPr>
          <w:rFonts w:cs="Times New Roman"/>
          <w:szCs w:val="24"/>
        </w:rPr>
        <w:t>€</w:t>
      </w:r>
      <w:r w:rsidR="00BB4C63" w:rsidRPr="007A2AD8">
        <w:rPr>
          <w:rFonts w:cs="Times New Roman"/>
          <w:szCs w:val="24"/>
        </w:rPr>
        <w:t xml:space="preserve"> vyšší ako schválený rozpočet na obdobie </w:t>
      </w:r>
      <w:r w:rsidRPr="007A2AD8">
        <w:rPr>
          <w:rFonts w:cs="Times New Roman"/>
          <w:szCs w:val="24"/>
        </w:rPr>
        <w:t xml:space="preserve">roka </w:t>
      </w:r>
      <w:r w:rsidR="00BB4C63" w:rsidRPr="007A2AD8">
        <w:rPr>
          <w:rFonts w:cs="Times New Roman"/>
          <w:szCs w:val="24"/>
        </w:rPr>
        <w:t>2017. Okrem pravidelných platových valorizácií a k nim prislúchajúceho poistenia (spolu 31</w:t>
      </w:r>
      <w:r w:rsidRPr="007A2AD8">
        <w:rPr>
          <w:rFonts w:cs="Times New Roman"/>
          <w:szCs w:val="24"/>
        </w:rPr>
        <w:t> </w:t>
      </w:r>
      <w:r w:rsidR="00BB4C63" w:rsidRPr="007A2AD8">
        <w:rPr>
          <w:rFonts w:cs="Times New Roman"/>
          <w:szCs w:val="24"/>
        </w:rPr>
        <w:t>338</w:t>
      </w:r>
      <w:r w:rsidRPr="007A2AD8">
        <w:rPr>
          <w:rFonts w:cs="Times New Roman"/>
          <w:szCs w:val="24"/>
        </w:rPr>
        <w:t>,-</w:t>
      </w:r>
      <w:r w:rsidR="00BB4C63" w:rsidRPr="007A2AD8">
        <w:rPr>
          <w:rFonts w:cs="Times New Roman"/>
          <w:szCs w:val="24"/>
        </w:rPr>
        <w:t xml:space="preserve"> </w:t>
      </w:r>
      <w:r w:rsidRPr="007A2AD8">
        <w:rPr>
          <w:rFonts w:cs="Times New Roman"/>
          <w:szCs w:val="24"/>
        </w:rPr>
        <w:t>€</w:t>
      </w:r>
      <w:r w:rsidR="00BB4C63" w:rsidRPr="007A2AD8">
        <w:rPr>
          <w:rFonts w:cs="Times New Roman"/>
          <w:szCs w:val="24"/>
        </w:rPr>
        <w:t>) bolo zvýšenie limitu určené aj na realizáciu rozpočtovej priority „Posilnenie efektívnosti ochrany základných práv a slobôd“ (spolu 264</w:t>
      </w:r>
      <w:r w:rsidRPr="007A2AD8">
        <w:rPr>
          <w:rFonts w:cs="Times New Roman"/>
          <w:szCs w:val="24"/>
        </w:rPr>
        <w:t> </w:t>
      </w:r>
      <w:r w:rsidR="00BB4C63" w:rsidRPr="007A2AD8">
        <w:rPr>
          <w:rFonts w:cs="Times New Roman"/>
          <w:szCs w:val="24"/>
        </w:rPr>
        <w:t>440</w:t>
      </w:r>
      <w:r w:rsidRPr="007A2AD8">
        <w:rPr>
          <w:rFonts w:cs="Times New Roman"/>
          <w:szCs w:val="24"/>
        </w:rPr>
        <w:t>,-</w:t>
      </w:r>
      <w:r w:rsidR="00BB4C63" w:rsidRPr="007A2AD8">
        <w:rPr>
          <w:rFonts w:cs="Times New Roman"/>
          <w:szCs w:val="24"/>
        </w:rPr>
        <w:t xml:space="preserve"> </w:t>
      </w:r>
      <w:r w:rsidRPr="007A2AD8">
        <w:rPr>
          <w:rFonts w:cs="Times New Roman"/>
          <w:szCs w:val="24"/>
        </w:rPr>
        <w:t>€). Táto priorita</w:t>
      </w:r>
      <w:r w:rsidR="00BB4C63" w:rsidRPr="007A2AD8">
        <w:rPr>
          <w:rFonts w:cs="Times New Roman"/>
          <w:szCs w:val="24"/>
        </w:rPr>
        <w:t xml:space="preserve"> umožnila čiastočné doplnenie stavu zamestnancov podľa </w:t>
      </w:r>
      <w:r w:rsidRPr="007A2AD8">
        <w:rPr>
          <w:rFonts w:cs="Times New Roman"/>
          <w:szCs w:val="24"/>
        </w:rPr>
        <w:t>účinného</w:t>
      </w:r>
      <w:r w:rsidR="00BB4C63" w:rsidRPr="007A2AD8">
        <w:rPr>
          <w:rFonts w:cs="Times New Roman"/>
          <w:szCs w:val="24"/>
        </w:rPr>
        <w:t xml:space="preserve"> organizačného poriadku.</w:t>
      </w:r>
    </w:p>
    <w:p w:rsidR="00BB4C63" w:rsidRPr="007A2AD8" w:rsidRDefault="002C2200" w:rsidP="00BB4C63">
      <w:pPr>
        <w:spacing w:line="276" w:lineRule="auto"/>
        <w:jc w:val="both"/>
        <w:rPr>
          <w:rFonts w:cs="Times New Roman"/>
          <w:b/>
          <w:szCs w:val="24"/>
        </w:rPr>
      </w:pPr>
      <w:r w:rsidRPr="007A2AD8">
        <w:rPr>
          <w:rFonts w:cs="Times New Roman"/>
          <w:szCs w:val="24"/>
        </w:rPr>
        <w:tab/>
      </w:r>
      <w:r w:rsidR="00BB4C63" w:rsidRPr="007A2AD8">
        <w:rPr>
          <w:rFonts w:cs="Times New Roman"/>
          <w:szCs w:val="24"/>
        </w:rPr>
        <w:t>V priebehu rozpočtového obdobia bol schválený rozpočet</w:t>
      </w:r>
      <w:r w:rsidR="003B2113" w:rsidRPr="007A2AD8">
        <w:rPr>
          <w:rFonts w:cs="Times New Roman"/>
          <w:szCs w:val="24"/>
        </w:rPr>
        <w:t>,</w:t>
      </w:r>
      <w:r w:rsidR="00BB4C63" w:rsidRPr="007A2AD8">
        <w:rPr>
          <w:rFonts w:cs="Times New Roman"/>
          <w:szCs w:val="24"/>
        </w:rPr>
        <w:t xml:space="preserve"> upravovaný v súvislosti s platovými valorizáciami pre rok 2018, zvýšený o kapitálové prostriedky z predchádzajúcich období a znížený o kapitálové prostriedky z roku 2018, ktoré sa presunuli do nasledujúcich rozpočtových období. Upravený rozpočet dosiahol sumu </w:t>
      </w:r>
      <w:r w:rsidR="00BB4C63" w:rsidRPr="007A2AD8">
        <w:rPr>
          <w:rFonts w:cs="Times New Roman"/>
          <w:b/>
          <w:szCs w:val="24"/>
        </w:rPr>
        <w:t>1 565</w:t>
      </w:r>
      <w:r w:rsidRPr="007A2AD8">
        <w:rPr>
          <w:rFonts w:cs="Times New Roman"/>
          <w:b/>
          <w:szCs w:val="24"/>
        </w:rPr>
        <w:t> </w:t>
      </w:r>
      <w:r w:rsidR="00BB4C63" w:rsidRPr="007A2AD8">
        <w:rPr>
          <w:rFonts w:cs="Times New Roman"/>
          <w:b/>
          <w:szCs w:val="24"/>
        </w:rPr>
        <w:t>893</w:t>
      </w:r>
      <w:r w:rsidRPr="007A2AD8">
        <w:rPr>
          <w:rFonts w:cs="Times New Roman"/>
          <w:b/>
          <w:szCs w:val="24"/>
        </w:rPr>
        <w:t>,-</w:t>
      </w:r>
      <w:r w:rsidR="00BB4C63" w:rsidRPr="007A2AD8">
        <w:rPr>
          <w:rFonts w:cs="Times New Roman"/>
          <w:b/>
          <w:szCs w:val="24"/>
        </w:rPr>
        <w:t xml:space="preserve"> </w:t>
      </w:r>
      <w:r w:rsidRPr="007A2AD8">
        <w:rPr>
          <w:rFonts w:cs="Times New Roman"/>
          <w:b/>
          <w:szCs w:val="24"/>
        </w:rPr>
        <w:t>€.</w:t>
      </w:r>
    </w:p>
    <w:tbl>
      <w:tblPr>
        <w:tblW w:w="0" w:type="auto"/>
        <w:jc w:val="center"/>
        <w:tblBorders>
          <w:top w:val="single" w:sz="18" w:space="0" w:color="000000"/>
          <w:left w:val="single" w:sz="18" w:space="0" w:color="000000"/>
          <w:bottom w:val="single" w:sz="4" w:space="0" w:color="000000"/>
          <w:right w:val="single" w:sz="18" w:space="0" w:color="000000"/>
          <w:insideH w:val="single" w:sz="4" w:space="0" w:color="000000"/>
          <w:insideV w:val="single" w:sz="18" w:space="0" w:color="000000"/>
        </w:tblBorders>
        <w:tblCellMar>
          <w:left w:w="85" w:type="dxa"/>
        </w:tblCellMar>
        <w:tblLook w:val="0000" w:firstRow="0" w:lastRow="0" w:firstColumn="0" w:lastColumn="0" w:noHBand="0" w:noVBand="0"/>
      </w:tblPr>
      <w:tblGrid>
        <w:gridCol w:w="1910"/>
        <w:gridCol w:w="1381"/>
        <w:gridCol w:w="1326"/>
      </w:tblGrid>
      <w:tr w:rsidR="00BB4C63" w:rsidRPr="00F958E9" w:rsidTr="00F958E9">
        <w:trPr>
          <w:trHeight w:val="304"/>
          <w:jc w:val="center"/>
        </w:trPr>
        <w:tc>
          <w:tcPr>
            <w:tcW w:w="0" w:type="auto"/>
            <w:gridSpan w:val="3"/>
            <w:tcBorders>
              <w:top w:val="single" w:sz="18" w:space="0" w:color="auto"/>
              <w:left w:val="single" w:sz="18" w:space="0" w:color="auto"/>
              <w:bottom w:val="single" w:sz="18" w:space="0" w:color="000000"/>
              <w:right w:val="single" w:sz="18" w:space="0" w:color="auto"/>
            </w:tcBorders>
            <w:shd w:val="clear" w:color="auto" w:fill="auto"/>
            <w:tcMar>
              <w:left w:w="85" w:type="dxa"/>
            </w:tcMar>
            <w:vAlign w:val="center"/>
          </w:tcPr>
          <w:p w:rsidR="00BB4C63" w:rsidRPr="00F958E9" w:rsidRDefault="003B2113" w:rsidP="00F958E9">
            <w:pPr>
              <w:pStyle w:val="Bezriadkovania"/>
              <w:rPr>
                <w:sz w:val="22"/>
                <w:szCs w:val="16"/>
              </w:rPr>
            </w:pPr>
            <w:r w:rsidRPr="00F958E9">
              <w:rPr>
                <w:sz w:val="22"/>
                <w:szCs w:val="16"/>
              </w:rPr>
              <w:t>Rozpočet k 31.12.</w:t>
            </w:r>
            <w:r w:rsidR="00BB4C63" w:rsidRPr="00F958E9">
              <w:rPr>
                <w:sz w:val="22"/>
                <w:szCs w:val="16"/>
              </w:rPr>
              <w:t>2018</w:t>
            </w:r>
          </w:p>
        </w:tc>
      </w:tr>
      <w:tr w:rsidR="00BB4C63" w:rsidRPr="00F958E9" w:rsidTr="00F958E9">
        <w:trPr>
          <w:trHeight w:val="290"/>
          <w:jc w:val="center"/>
        </w:trPr>
        <w:tc>
          <w:tcPr>
            <w:tcW w:w="0" w:type="auto"/>
            <w:tcBorders>
              <w:top w:val="single" w:sz="4" w:space="0" w:color="000000"/>
              <w:left w:val="single" w:sz="18" w:space="0" w:color="auto"/>
              <w:bottom w:val="single" w:sz="18" w:space="0" w:color="000000"/>
              <w:right w:val="nil"/>
            </w:tcBorders>
            <w:shd w:val="clear" w:color="auto" w:fill="auto"/>
            <w:tcMar>
              <w:left w:w="85" w:type="dxa"/>
            </w:tcMar>
            <w:vAlign w:val="center"/>
          </w:tcPr>
          <w:p w:rsidR="00BB4C63" w:rsidRPr="00F958E9" w:rsidRDefault="008346A3" w:rsidP="00F958E9">
            <w:pPr>
              <w:pStyle w:val="Bezriadkovania"/>
              <w:rPr>
                <w:sz w:val="22"/>
                <w:szCs w:val="16"/>
                <w:lang w:eastAsia="sk-SK"/>
              </w:rPr>
            </w:pPr>
            <w:r w:rsidRPr="00F958E9">
              <w:rPr>
                <w:sz w:val="22"/>
                <w:szCs w:val="16"/>
                <w:lang w:eastAsia="sk-SK"/>
              </w:rPr>
              <w:t>rozpočtová položka</w:t>
            </w:r>
          </w:p>
        </w:tc>
        <w:tc>
          <w:tcPr>
            <w:tcW w:w="0" w:type="auto"/>
            <w:tcBorders>
              <w:top w:val="single" w:sz="4" w:space="0" w:color="000000"/>
              <w:left w:val="single" w:sz="4" w:space="0" w:color="000000"/>
              <w:bottom w:val="single" w:sz="18" w:space="0" w:color="000000"/>
              <w:right w:val="nil"/>
            </w:tcBorders>
            <w:shd w:val="clear" w:color="auto" w:fill="auto"/>
            <w:tcMar>
              <w:left w:w="103" w:type="dxa"/>
            </w:tcMar>
            <w:vAlign w:val="center"/>
          </w:tcPr>
          <w:p w:rsidR="00BB4C63" w:rsidRPr="00F958E9" w:rsidRDefault="007E239B" w:rsidP="00F958E9">
            <w:pPr>
              <w:pStyle w:val="Bezriadkovania"/>
              <w:rPr>
                <w:sz w:val="22"/>
                <w:szCs w:val="16"/>
              </w:rPr>
            </w:pPr>
            <w:r w:rsidRPr="00F958E9">
              <w:rPr>
                <w:sz w:val="22"/>
                <w:szCs w:val="16"/>
              </w:rPr>
              <w:t>s</w:t>
            </w:r>
            <w:r w:rsidR="00BB4C63" w:rsidRPr="00F958E9">
              <w:rPr>
                <w:sz w:val="22"/>
                <w:szCs w:val="16"/>
              </w:rPr>
              <w:t>chválený</w:t>
            </w:r>
            <w:r w:rsidR="008346A3" w:rsidRPr="00F958E9">
              <w:rPr>
                <w:sz w:val="22"/>
                <w:szCs w:val="16"/>
              </w:rPr>
              <w:t xml:space="preserve"> v €</w:t>
            </w:r>
          </w:p>
        </w:tc>
        <w:tc>
          <w:tcPr>
            <w:tcW w:w="0" w:type="auto"/>
            <w:tcBorders>
              <w:top w:val="single" w:sz="4" w:space="0" w:color="000000"/>
              <w:left w:val="single" w:sz="4" w:space="0" w:color="000000"/>
              <w:bottom w:val="single" w:sz="18" w:space="0" w:color="000000"/>
              <w:right w:val="single" w:sz="18" w:space="0" w:color="auto"/>
            </w:tcBorders>
            <w:shd w:val="clear" w:color="auto" w:fill="auto"/>
            <w:tcMar>
              <w:left w:w="85" w:type="dxa"/>
            </w:tcMar>
            <w:vAlign w:val="center"/>
          </w:tcPr>
          <w:p w:rsidR="00BB4C63" w:rsidRPr="00F958E9" w:rsidRDefault="008346A3" w:rsidP="00F958E9">
            <w:pPr>
              <w:pStyle w:val="Bezriadkovania"/>
              <w:rPr>
                <w:sz w:val="22"/>
                <w:szCs w:val="16"/>
              </w:rPr>
            </w:pPr>
            <w:r w:rsidRPr="00F958E9">
              <w:rPr>
                <w:sz w:val="22"/>
                <w:szCs w:val="16"/>
              </w:rPr>
              <w:t>u</w:t>
            </w:r>
            <w:r w:rsidR="00BB4C63" w:rsidRPr="00F958E9">
              <w:rPr>
                <w:sz w:val="22"/>
                <w:szCs w:val="16"/>
              </w:rPr>
              <w:t>pravený</w:t>
            </w:r>
            <w:r w:rsidRPr="00F958E9">
              <w:rPr>
                <w:sz w:val="22"/>
                <w:szCs w:val="16"/>
              </w:rPr>
              <w:t xml:space="preserve"> v €</w:t>
            </w:r>
          </w:p>
        </w:tc>
      </w:tr>
      <w:tr w:rsidR="00BB4C63" w:rsidRPr="00F958E9" w:rsidTr="00F958E9">
        <w:trPr>
          <w:trHeight w:val="220"/>
          <w:jc w:val="center"/>
        </w:trPr>
        <w:tc>
          <w:tcPr>
            <w:tcW w:w="0" w:type="auto"/>
            <w:tcBorders>
              <w:top w:val="single" w:sz="18" w:space="0" w:color="000000"/>
              <w:left w:val="single" w:sz="18" w:space="0" w:color="auto"/>
              <w:bottom w:val="single" w:sz="4" w:space="0" w:color="000000"/>
              <w:right w:val="nil"/>
            </w:tcBorders>
            <w:shd w:val="clear" w:color="auto" w:fill="auto"/>
            <w:tcMar>
              <w:left w:w="85" w:type="dxa"/>
            </w:tcMar>
            <w:vAlign w:val="center"/>
          </w:tcPr>
          <w:p w:rsidR="00BB4C63" w:rsidRPr="00F958E9" w:rsidRDefault="00BB4C63" w:rsidP="00F958E9">
            <w:pPr>
              <w:pStyle w:val="Bezriadkovania"/>
              <w:rPr>
                <w:sz w:val="22"/>
                <w:szCs w:val="16"/>
              </w:rPr>
            </w:pPr>
            <w:r w:rsidRPr="00F958E9">
              <w:rPr>
                <w:sz w:val="22"/>
                <w:szCs w:val="16"/>
              </w:rPr>
              <w:t xml:space="preserve">odmeňovanie </w:t>
            </w:r>
          </w:p>
        </w:tc>
        <w:tc>
          <w:tcPr>
            <w:tcW w:w="0" w:type="auto"/>
            <w:tcBorders>
              <w:top w:val="single" w:sz="18" w:space="0" w:color="000000"/>
              <w:left w:val="single" w:sz="4" w:space="0" w:color="000000"/>
              <w:bottom w:val="single" w:sz="4" w:space="0" w:color="000000"/>
              <w:right w:val="nil"/>
            </w:tcBorders>
            <w:shd w:val="clear" w:color="auto" w:fill="auto"/>
            <w:tcMar>
              <w:left w:w="103" w:type="dxa"/>
            </w:tcMar>
            <w:vAlign w:val="center"/>
          </w:tcPr>
          <w:p w:rsidR="00BB4C63" w:rsidRPr="00F958E9" w:rsidRDefault="00BB4C63" w:rsidP="00F958E9">
            <w:pPr>
              <w:pStyle w:val="Bezriadkovania"/>
              <w:rPr>
                <w:sz w:val="22"/>
                <w:szCs w:val="16"/>
              </w:rPr>
            </w:pPr>
            <w:r w:rsidRPr="00F958E9">
              <w:rPr>
                <w:sz w:val="22"/>
                <w:szCs w:val="16"/>
              </w:rPr>
              <w:t>820 440</w:t>
            </w:r>
          </w:p>
        </w:tc>
        <w:tc>
          <w:tcPr>
            <w:tcW w:w="0" w:type="auto"/>
            <w:tcBorders>
              <w:top w:val="single" w:sz="18" w:space="0" w:color="000000"/>
              <w:left w:val="single" w:sz="4" w:space="0" w:color="000000"/>
              <w:bottom w:val="single" w:sz="4" w:space="0" w:color="000000"/>
              <w:right w:val="single" w:sz="18" w:space="0" w:color="auto"/>
            </w:tcBorders>
            <w:shd w:val="clear" w:color="auto" w:fill="auto"/>
            <w:tcMar>
              <w:left w:w="85" w:type="dxa"/>
            </w:tcMar>
            <w:vAlign w:val="center"/>
          </w:tcPr>
          <w:p w:rsidR="00BB4C63" w:rsidRPr="00F958E9" w:rsidRDefault="00BB4C63" w:rsidP="00F958E9">
            <w:pPr>
              <w:pStyle w:val="Bezriadkovania"/>
              <w:rPr>
                <w:sz w:val="22"/>
                <w:szCs w:val="16"/>
              </w:rPr>
            </w:pPr>
            <w:r w:rsidRPr="00F958E9">
              <w:rPr>
                <w:sz w:val="22"/>
                <w:szCs w:val="16"/>
              </w:rPr>
              <w:t>841 539</w:t>
            </w:r>
          </w:p>
        </w:tc>
      </w:tr>
      <w:tr w:rsidR="00BB4C63" w:rsidRPr="00F958E9" w:rsidTr="00F958E9">
        <w:trPr>
          <w:trHeight w:val="220"/>
          <w:jc w:val="center"/>
        </w:trPr>
        <w:tc>
          <w:tcPr>
            <w:tcW w:w="0" w:type="auto"/>
            <w:tcBorders>
              <w:top w:val="single" w:sz="4" w:space="0" w:color="000000"/>
              <w:left w:val="single" w:sz="18" w:space="0" w:color="auto"/>
              <w:bottom w:val="single" w:sz="4" w:space="0" w:color="000000"/>
              <w:right w:val="nil"/>
            </w:tcBorders>
            <w:shd w:val="clear" w:color="auto" w:fill="auto"/>
            <w:tcMar>
              <w:left w:w="85" w:type="dxa"/>
            </w:tcMar>
            <w:vAlign w:val="center"/>
          </w:tcPr>
          <w:p w:rsidR="00BB4C63" w:rsidRPr="00F958E9" w:rsidRDefault="00BB4C63" w:rsidP="00F958E9">
            <w:pPr>
              <w:pStyle w:val="Bezriadkovania"/>
              <w:rPr>
                <w:sz w:val="22"/>
                <w:szCs w:val="16"/>
              </w:rPr>
            </w:pPr>
            <w:r w:rsidRPr="00F958E9">
              <w:rPr>
                <w:sz w:val="22"/>
                <w:szCs w:val="16"/>
              </w:rPr>
              <w:t xml:space="preserve">poistné </w:t>
            </w:r>
          </w:p>
        </w:tc>
        <w:tc>
          <w:tcPr>
            <w:tcW w:w="0" w:type="auto"/>
            <w:tcBorders>
              <w:top w:val="single" w:sz="4" w:space="0" w:color="000000"/>
              <w:left w:val="single" w:sz="4" w:space="0" w:color="000000"/>
              <w:bottom w:val="single" w:sz="4" w:space="0" w:color="000000"/>
              <w:right w:val="nil"/>
            </w:tcBorders>
            <w:shd w:val="clear" w:color="auto" w:fill="auto"/>
            <w:tcMar>
              <w:left w:w="103" w:type="dxa"/>
            </w:tcMar>
            <w:vAlign w:val="center"/>
          </w:tcPr>
          <w:p w:rsidR="00BB4C63" w:rsidRPr="00F958E9" w:rsidRDefault="00BB4C63" w:rsidP="00F958E9">
            <w:pPr>
              <w:pStyle w:val="Bezriadkovania"/>
              <w:rPr>
                <w:sz w:val="22"/>
                <w:szCs w:val="16"/>
              </w:rPr>
            </w:pPr>
            <w:r w:rsidRPr="00F958E9">
              <w:rPr>
                <w:sz w:val="22"/>
                <w:szCs w:val="16"/>
              </w:rPr>
              <w:t>290 466</w:t>
            </w:r>
          </w:p>
        </w:tc>
        <w:tc>
          <w:tcPr>
            <w:tcW w:w="0" w:type="auto"/>
            <w:tcBorders>
              <w:top w:val="single" w:sz="4" w:space="0" w:color="000000"/>
              <w:left w:val="single" w:sz="4" w:space="0" w:color="000000"/>
              <w:bottom w:val="single" w:sz="4" w:space="0" w:color="000000"/>
              <w:right w:val="single" w:sz="18" w:space="0" w:color="auto"/>
            </w:tcBorders>
            <w:shd w:val="clear" w:color="auto" w:fill="auto"/>
            <w:tcMar>
              <w:left w:w="85" w:type="dxa"/>
            </w:tcMar>
            <w:vAlign w:val="center"/>
          </w:tcPr>
          <w:p w:rsidR="00BB4C63" w:rsidRPr="00F958E9" w:rsidRDefault="00BB4C63" w:rsidP="00F958E9">
            <w:pPr>
              <w:pStyle w:val="Bezriadkovania"/>
              <w:rPr>
                <w:sz w:val="22"/>
                <w:szCs w:val="16"/>
              </w:rPr>
            </w:pPr>
            <w:r w:rsidRPr="00F958E9">
              <w:rPr>
                <w:sz w:val="22"/>
                <w:szCs w:val="16"/>
              </w:rPr>
              <w:t>290 030</w:t>
            </w:r>
          </w:p>
        </w:tc>
      </w:tr>
      <w:tr w:rsidR="00BB4C63" w:rsidRPr="00F958E9" w:rsidTr="00F958E9">
        <w:trPr>
          <w:trHeight w:val="220"/>
          <w:jc w:val="center"/>
        </w:trPr>
        <w:tc>
          <w:tcPr>
            <w:tcW w:w="0" w:type="auto"/>
            <w:tcBorders>
              <w:top w:val="single" w:sz="4" w:space="0" w:color="000000"/>
              <w:left w:val="single" w:sz="18" w:space="0" w:color="auto"/>
              <w:bottom w:val="single" w:sz="4" w:space="0" w:color="000000"/>
              <w:right w:val="nil"/>
            </w:tcBorders>
            <w:shd w:val="clear" w:color="auto" w:fill="auto"/>
            <w:tcMar>
              <w:left w:w="85" w:type="dxa"/>
            </w:tcMar>
            <w:vAlign w:val="center"/>
          </w:tcPr>
          <w:p w:rsidR="00BB4C63" w:rsidRPr="00F958E9" w:rsidRDefault="00BB4C63" w:rsidP="00F958E9">
            <w:pPr>
              <w:pStyle w:val="Bezriadkovania"/>
              <w:rPr>
                <w:sz w:val="22"/>
                <w:szCs w:val="16"/>
              </w:rPr>
            </w:pPr>
            <w:r w:rsidRPr="00F958E9">
              <w:rPr>
                <w:sz w:val="22"/>
                <w:szCs w:val="16"/>
              </w:rPr>
              <w:t>tovary a služby</w:t>
            </w:r>
          </w:p>
        </w:tc>
        <w:tc>
          <w:tcPr>
            <w:tcW w:w="0" w:type="auto"/>
            <w:tcBorders>
              <w:top w:val="single" w:sz="4" w:space="0" w:color="000000"/>
              <w:left w:val="single" w:sz="4" w:space="0" w:color="000000"/>
              <w:bottom w:val="single" w:sz="4" w:space="0" w:color="000000"/>
              <w:right w:val="nil"/>
            </w:tcBorders>
            <w:shd w:val="clear" w:color="auto" w:fill="auto"/>
            <w:tcMar>
              <w:left w:w="103" w:type="dxa"/>
            </w:tcMar>
            <w:vAlign w:val="center"/>
          </w:tcPr>
          <w:p w:rsidR="00BB4C63" w:rsidRPr="00F958E9" w:rsidRDefault="00BB4C63" w:rsidP="00F958E9">
            <w:pPr>
              <w:pStyle w:val="Bezriadkovania"/>
              <w:rPr>
                <w:sz w:val="22"/>
                <w:szCs w:val="16"/>
              </w:rPr>
            </w:pPr>
            <w:r w:rsidRPr="00F958E9">
              <w:rPr>
                <w:sz w:val="22"/>
                <w:szCs w:val="16"/>
              </w:rPr>
              <w:t>390 422</w:t>
            </w:r>
          </w:p>
        </w:tc>
        <w:tc>
          <w:tcPr>
            <w:tcW w:w="0" w:type="auto"/>
            <w:tcBorders>
              <w:top w:val="single" w:sz="4" w:space="0" w:color="000000"/>
              <w:left w:val="single" w:sz="4" w:space="0" w:color="000000"/>
              <w:bottom w:val="single" w:sz="4" w:space="0" w:color="000000"/>
              <w:right w:val="single" w:sz="18" w:space="0" w:color="auto"/>
            </w:tcBorders>
            <w:shd w:val="clear" w:color="auto" w:fill="auto"/>
            <w:tcMar>
              <w:left w:w="85" w:type="dxa"/>
            </w:tcMar>
            <w:vAlign w:val="center"/>
          </w:tcPr>
          <w:p w:rsidR="00BB4C63" w:rsidRPr="00F958E9" w:rsidRDefault="00BB4C63" w:rsidP="00F958E9">
            <w:pPr>
              <w:pStyle w:val="Bezriadkovania"/>
              <w:rPr>
                <w:sz w:val="22"/>
                <w:szCs w:val="16"/>
              </w:rPr>
            </w:pPr>
            <w:r w:rsidRPr="00F958E9">
              <w:rPr>
                <w:sz w:val="22"/>
                <w:szCs w:val="16"/>
              </w:rPr>
              <w:t>399 180</w:t>
            </w:r>
          </w:p>
        </w:tc>
      </w:tr>
      <w:tr w:rsidR="00BB4C63" w:rsidRPr="00F958E9" w:rsidTr="00F958E9">
        <w:trPr>
          <w:trHeight w:val="254"/>
          <w:jc w:val="center"/>
        </w:trPr>
        <w:tc>
          <w:tcPr>
            <w:tcW w:w="0" w:type="auto"/>
            <w:tcBorders>
              <w:top w:val="single" w:sz="4" w:space="0" w:color="000000"/>
              <w:left w:val="single" w:sz="18" w:space="0" w:color="auto"/>
              <w:bottom w:val="single" w:sz="4" w:space="0" w:color="000000"/>
              <w:right w:val="nil"/>
            </w:tcBorders>
            <w:shd w:val="clear" w:color="auto" w:fill="auto"/>
            <w:tcMar>
              <w:left w:w="85" w:type="dxa"/>
            </w:tcMar>
            <w:vAlign w:val="center"/>
          </w:tcPr>
          <w:p w:rsidR="00BB4C63" w:rsidRPr="00F958E9" w:rsidRDefault="00BB4C63" w:rsidP="00F958E9">
            <w:pPr>
              <w:pStyle w:val="Bezriadkovania"/>
              <w:rPr>
                <w:sz w:val="22"/>
                <w:szCs w:val="16"/>
              </w:rPr>
            </w:pPr>
            <w:r w:rsidRPr="00F958E9">
              <w:rPr>
                <w:sz w:val="22"/>
                <w:szCs w:val="16"/>
              </w:rPr>
              <w:t>bežné transfery</w:t>
            </w:r>
          </w:p>
        </w:tc>
        <w:tc>
          <w:tcPr>
            <w:tcW w:w="0" w:type="auto"/>
            <w:tcBorders>
              <w:top w:val="single" w:sz="4" w:space="0" w:color="000000"/>
              <w:left w:val="single" w:sz="4" w:space="0" w:color="000000"/>
              <w:bottom w:val="single" w:sz="4" w:space="0" w:color="000000"/>
              <w:right w:val="nil"/>
            </w:tcBorders>
            <w:shd w:val="clear" w:color="auto" w:fill="auto"/>
            <w:tcMar>
              <w:left w:w="103" w:type="dxa"/>
            </w:tcMar>
            <w:vAlign w:val="center"/>
          </w:tcPr>
          <w:p w:rsidR="00BB4C63" w:rsidRPr="00F958E9" w:rsidRDefault="00BB4C63" w:rsidP="00F958E9">
            <w:pPr>
              <w:pStyle w:val="Bezriadkovania"/>
              <w:rPr>
                <w:sz w:val="22"/>
                <w:szCs w:val="16"/>
              </w:rPr>
            </w:pPr>
            <w:r w:rsidRPr="00F958E9">
              <w:rPr>
                <w:sz w:val="22"/>
                <w:szCs w:val="16"/>
              </w:rPr>
              <w:t>17 321</w:t>
            </w:r>
          </w:p>
        </w:tc>
        <w:tc>
          <w:tcPr>
            <w:tcW w:w="0" w:type="auto"/>
            <w:tcBorders>
              <w:top w:val="single" w:sz="4" w:space="0" w:color="000000"/>
              <w:left w:val="single" w:sz="4" w:space="0" w:color="000000"/>
              <w:bottom w:val="single" w:sz="4" w:space="0" w:color="000000"/>
              <w:right w:val="single" w:sz="18" w:space="0" w:color="auto"/>
            </w:tcBorders>
            <w:shd w:val="clear" w:color="auto" w:fill="auto"/>
            <w:tcMar>
              <w:left w:w="85" w:type="dxa"/>
            </w:tcMar>
            <w:vAlign w:val="center"/>
          </w:tcPr>
          <w:p w:rsidR="00BB4C63" w:rsidRPr="00F958E9" w:rsidRDefault="00BB4C63" w:rsidP="00F958E9">
            <w:pPr>
              <w:pStyle w:val="Bezriadkovania"/>
              <w:rPr>
                <w:sz w:val="22"/>
                <w:szCs w:val="16"/>
              </w:rPr>
            </w:pPr>
            <w:r w:rsidRPr="00F958E9">
              <w:rPr>
                <w:sz w:val="22"/>
                <w:szCs w:val="16"/>
              </w:rPr>
              <w:t>7 301</w:t>
            </w:r>
          </w:p>
        </w:tc>
      </w:tr>
      <w:tr w:rsidR="00BB4C63" w:rsidRPr="00F958E9" w:rsidTr="00F958E9">
        <w:trPr>
          <w:trHeight w:val="160"/>
          <w:jc w:val="center"/>
        </w:trPr>
        <w:tc>
          <w:tcPr>
            <w:tcW w:w="0" w:type="auto"/>
            <w:tcBorders>
              <w:top w:val="single" w:sz="4" w:space="0" w:color="000000"/>
              <w:left w:val="single" w:sz="18" w:space="0" w:color="auto"/>
              <w:bottom w:val="single" w:sz="18" w:space="0" w:color="000000"/>
              <w:right w:val="nil"/>
            </w:tcBorders>
            <w:shd w:val="clear" w:color="auto" w:fill="auto"/>
            <w:tcMar>
              <w:left w:w="85" w:type="dxa"/>
            </w:tcMar>
            <w:vAlign w:val="center"/>
          </w:tcPr>
          <w:p w:rsidR="00BB4C63" w:rsidRPr="00F958E9" w:rsidRDefault="00BB4C63" w:rsidP="00F958E9">
            <w:pPr>
              <w:pStyle w:val="Bezriadkovania"/>
              <w:rPr>
                <w:sz w:val="22"/>
                <w:szCs w:val="16"/>
              </w:rPr>
            </w:pPr>
            <w:r w:rsidRPr="00F958E9">
              <w:rPr>
                <w:sz w:val="22"/>
                <w:szCs w:val="16"/>
              </w:rPr>
              <w:t>kapitálové výdavky</w:t>
            </w:r>
          </w:p>
        </w:tc>
        <w:tc>
          <w:tcPr>
            <w:tcW w:w="0" w:type="auto"/>
            <w:tcBorders>
              <w:top w:val="single" w:sz="4" w:space="0" w:color="000000"/>
              <w:left w:val="single" w:sz="4" w:space="0" w:color="000000"/>
              <w:bottom w:val="single" w:sz="18" w:space="0" w:color="000000"/>
              <w:right w:val="nil"/>
            </w:tcBorders>
            <w:shd w:val="clear" w:color="auto" w:fill="auto"/>
            <w:tcMar>
              <w:left w:w="103" w:type="dxa"/>
            </w:tcMar>
            <w:vAlign w:val="center"/>
          </w:tcPr>
          <w:p w:rsidR="00BB4C63" w:rsidRPr="00F958E9" w:rsidRDefault="00BB4C63" w:rsidP="00F958E9">
            <w:pPr>
              <w:pStyle w:val="Bezriadkovania"/>
              <w:rPr>
                <w:sz w:val="22"/>
                <w:szCs w:val="16"/>
              </w:rPr>
            </w:pPr>
            <w:r w:rsidRPr="00F958E9">
              <w:rPr>
                <w:sz w:val="22"/>
                <w:szCs w:val="16"/>
              </w:rPr>
              <w:t>17 000</w:t>
            </w:r>
          </w:p>
        </w:tc>
        <w:tc>
          <w:tcPr>
            <w:tcW w:w="0" w:type="auto"/>
            <w:tcBorders>
              <w:top w:val="single" w:sz="4" w:space="0" w:color="000000"/>
              <w:left w:val="single" w:sz="4" w:space="0" w:color="000000"/>
              <w:bottom w:val="single" w:sz="18" w:space="0" w:color="000000"/>
              <w:right w:val="single" w:sz="18" w:space="0" w:color="auto"/>
            </w:tcBorders>
            <w:shd w:val="clear" w:color="auto" w:fill="auto"/>
            <w:tcMar>
              <w:left w:w="85" w:type="dxa"/>
            </w:tcMar>
            <w:vAlign w:val="center"/>
          </w:tcPr>
          <w:p w:rsidR="00BB4C63" w:rsidRPr="00F958E9" w:rsidRDefault="00BB4C63" w:rsidP="00F958E9">
            <w:pPr>
              <w:pStyle w:val="Bezriadkovania"/>
              <w:rPr>
                <w:sz w:val="22"/>
                <w:szCs w:val="16"/>
              </w:rPr>
            </w:pPr>
            <w:r w:rsidRPr="00F958E9">
              <w:rPr>
                <w:sz w:val="22"/>
                <w:szCs w:val="16"/>
              </w:rPr>
              <w:t>27 843</w:t>
            </w:r>
          </w:p>
        </w:tc>
      </w:tr>
      <w:tr w:rsidR="00BB4C63" w:rsidRPr="00F958E9" w:rsidTr="00F958E9">
        <w:trPr>
          <w:trHeight w:val="282"/>
          <w:jc w:val="center"/>
        </w:trPr>
        <w:tc>
          <w:tcPr>
            <w:tcW w:w="0" w:type="auto"/>
            <w:tcBorders>
              <w:top w:val="single" w:sz="18" w:space="0" w:color="000000"/>
              <w:left w:val="single" w:sz="18" w:space="0" w:color="auto"/>
              <w:bottom w:val="single" w:sz="18" w:space="0" w:color="auto"/>
              <w:right w:val="nil"/>
            </w:tcBorders>
            <w:shd w:val="clear" w:color="auto" w:fill="auto"/>
            <w:tcMar>
              <w:left w:w="85" w:type="dxa"/>
            </w:tcMar>
            <w:vAlign w:val="center"/>
          </w:tcPr>
          <w:p w:rsidR="00BB4C63" w:rsidRPr="00F958E9" w:rsidRDefault="00BB4C63" w:rsidP="00F958E9">
            <w:pPr>
              <w:pStyle w:val="Bezriadkovania"/>
              <w:rPr>
                <w:sz w:val="22"/>
                <w:szCs w:val="16"/>
              </w:rPr>
            </w:pPr>
            <w:r w:rsidRPr="00F958E9">
              <w:rPr>
                <w:sz w:val="22"/>
                <w:szCs w:val="16"/>
              </w:rPr>
              <w:t>Spolu</w:t>
            </w:r>
          </w:p>
        </w:tc>
        <w:tc>
          <w:tcPr>
            <w:tcW w:w="0" w:type="auto"/>
            <w:tcBorders>
              <w:top w:val="single" w:sz="18" w:space="0" w:color="000000"/>
              <w:left w:val="single" w:sz="4" w:space="0" w:color="000000"/>
              <w:bottom w:val="single" w:sz="18" w:space="0" w:color="auto"/>
              <w:right w:val="nil"/>
            </w:tcBorders>
            <w:shd w:val="clear" w:color="auto" w:fill="auto"/>
            <w:tcMar>
              <w:left w:w="103" w:type="dxa"/>
            </w:tcMar>
            <w:vAlign w:val="center"/>
          </w:tcPr>
          <w:p w:rsidR="00BB4C63" w:rsidRPr="00F958E9" w:rsidRDefault="00BB4C63" w:rsidP="00F958E9">
            <w:pPr>
              <w:pStyle w:val="Bezriadkovania"/>
              <w:rPr>
                <w:sz w:val="22"/>
                <w:szCs w:val="16"/>
              </w:rPr>
            </w:pPr>
            <w:r w:rsidRPr="00F958E9">
              <w:rPr>
                <w:sz w:val="22"/>
                <w:szCs w:val="16"/>
              </w:rPr>
              <w:t>1 535 649</w:t>
            </w:r>
          </w:p>
        </w:tc>
        <w:tc>
          <w:tcPr>
            <w:tcW w:w="0" w:type="auto"/>
            <w:tcBorders>
              <w:top w:val="single" w:sz="18" w:space="0" w:color="000000"/>
              <w:left w:val="single" w:sz="4" w:space="0" w:color="000000"/>
              <w:bottom w:val="single" w:sz="18" w:space="0" w:color="auto"/>
              <w:right w:val="single" w:sz="18" w:space="0" w:color="auto"/>
            </w:tcBorders>
            <w:shd w:val="clear" w:color="auto" w:fill="auto"/>
            <w:tcMar>
              <w:left w:w="85" w:type="dxa"/>
            </w:tcMar>
            <w:vAlign w:val="center"/>
          </w:tcPr>
          <w:p w:rsidR="00BB4C63" w:rsidRPr="00F958E9" w:rsidRDefault="00BB4C63" w:rsidP="00F958E9">
            <w:pPr>
              <w:pStyle w:val="Bezriadkovania"/>
              <w:rPr>
                <w:sz w:val="22"/>
                <w:szCs w:val="16"/>
              </w:rPr>
            </w:pPr>
            <w:r w:rsidRPr="00F958E9">
              <w:rPr>
                <w:sz w:val="22"/>
                <w:szCs w:val="16"/>
              </w:rPr>
              <w:t>1 565 893</w:t>
            </w:r>
          </w:p>
        </w:tc>
      </w:tr>
    </w:tbl>
    <w:p w:rsidR="00BB4C63" w:rsidRPr="007A2AD8" w:rsidRDefault="00BB4C63" w:rsidP="00BB4C63">
      <w:pPr>
        <w:spacing w:line="276" w:lineRule="auto"/>
        <w:ind w:firstLine="720"/>
        <w:jc w:val="both"/>
        <w:rPr>
          <w:rFonts w:cs="Times New Roman"/>
          <w:szCs w:val="24"/>
        </w:rPr>
      </w:pPr>
    </w:p>
    <w:p w:rsidR="00BB4C63" w:rsidRPr="007A2AD8" w:rsidRDefault="002C2200" w:rsidP="00BB4C63">
      <w:pPr>
        <w:spacing w:line="276" w:lineRule="auto"/>
        <w:jc w:val="both"/>
        <w:rPr>
          <w:rFonts w:cs="Times New Roman"/>
          <w:szCs w:val="24"/>
        </w:rPr>
      </w:pPr>
      <w:r w:rsidRPr="007A2AD8">
        <w:rPr>
          <w:rFonts w:cs="Times New Roman"/>
          <w:szCs w:val="24"/>
        </w:rPr>
        <w:lastRenderedPageBreak/>
        <w:tab/>
      </w:r>
      <w:r w:rsidR="00BB4C63" w:rsidRPr="007A2AD8">
        <w:rPr>
          <w:rFonts w:cs="Times New Roman"/>
          <w:szCs w:val="24"/>
        </w:rPr>
        <w:t>Výška rozpočtových prostriedkov oznámená v rozpise záväzných ukazovateľov štát</w:t>
      </w:r>
      <w:r w:rsidRPr="007A2AD8">
        <w:rPr>
          <w:rFonts w:cs="Times New Roman"/>
          <w:szCs w:val="24"/>
        </w:rPr>
        <w:t>neho rozpočtu na rok 2018 z 20.12.</w:t>
      </w:r>
      <w:r w:rsidR="00BB4C63" w:rsidRPr="007A2AD8">
        <w:rPr>
          <w:rFonts w:cs="Times New Roman"/>
          <w:szCs w:val="24"/>
        </w:rPr>
        <w:t xml:space="preserve">2017 a určená na krytie výdavkov kategórie odmeňovanie – mzdy, platy, služobné príjmy a ostatné osobné vyrovnania umožnila v priebehu roka posilniť personálny stav </w:t>
      </w:r>
      <w:r w:rsidRPr="007A2AD8">
        <w:rPr>
          <w:rFonts w:cs="Times New Roman"/>
          <w:szCs w:val="24"/>
        </w:rPr>
        <w:t>KVOP</w:t>
      </w:r>
      <w:r w:rsidR="00BB4C63" w:rsidRPr="007A2AD8">
        <w:rPr>
          <w:rFonts w:cs="Times New Roman"/>
          <w:szCs w:val="24"/>
        </w:rPr>
        <w:t xml:space="preserve"> o </w:t>
      </w:r>
      <w:r w:rsidRPr="007A2AD8">
        <w:rPr>
          <w:rFonts w:cs="Times New Roman"/>
          <w:szCs w:val="24"/>
        </w:rPr>
        <w:t>deviatich</w:t>
      </w:r>
      <w:r w:rsidR="00BB4C63" w:rsidRPr="007A2AD8">
        <w:rPr>
          <w:rFonts w:cs="Times New Roman"/>
          <w:szCs w:val="24"/>
        </w:rPr>
        <w:t xml:space="preserve"> zamestnancov, avšak stále nepostačovala na poskytovanie tarifných platov pre plný počet </w:t>
      </w:r>
      <w:r w:rsidR="003B2113" w:rsidRPr="007A2AD8">
        <w:rPr>
          <w:rFonts w:cs="Times New Roman"/>
          <w:szCs w:val="24"/>
        </w:rPr>
        <w:t xml:space="preserve">- </w:t>
      </w:r>
      <w:r w:rsidR="00BB4C63" w:rsidRPr="007A2AD8">
        <w:rPr>
          <w:rFonts w:cs="Times New Roman"/>
          <w:szCs w:val="24"/>
        </w:rPr>
        <w:t xml:space="preserve">57 osôb </w:t>
      </w:r>
      <w:r w:rsidR="003B2113" w:rsidRPr="007A2AD8">
        <w:rPr>
          <w:rFonts w:cs="Times New Roman"/>
          <w:szCs w:val="24"/>
        </w:rPr>
        <w:t xml:space="preserve">- </w:t>
      </w:r>
      <w:r w:rsidR="00BB4C63" w:rsidRPr="007A2AD8">
        <w:rPr>
          <w:rFonts w:cs="Times New Roman"/>
          <w:szCs w:val="24"/>
        </w:rPr>
        <w:t xml:space="preserve">podľa organizačnej štruktúry, ktorú vydala </w:t>
      </w:r>
      <w:r w:rsidRPr="007A2AD8">
        <w:rPr>
          <w:rFonts w:cs="Times New Roman"/>
          <w:szCs w:val="24"/>
        </w:rPr>
        <w:t>VOP</w:t>
      </w:r>
      <w:r w:rsidR="00C121E4" w:rsidRPr="007A2AD8">
        <w:rPr>
          <w:rFonts w:cs="Times New Roman"/>
          <w:szCs w:val="24"/>
        </w:rPr>
        <w:t>, pričom sa tento počet osôb</w:t>
      </w:r>
      <w:r w:rsidR="00BB4C63" w:rsidRPr="007A2AD8">
        <w:rPr>
          <w:rFonts w:cs="Times New Roman"/>
          <w:szCs w:val="24"/>
        </w:rPr>
        <w:t xml:space="preserve"> odzrkadlil aj v prílohe č. 1 k uzneseniu vlády Slovenskej republiky 471/2017. </w:t>
      </w:r>
    </w:p>
    <w:p w:rsidR="00BB4C63" w:rsidRPr="007A2AD8" w:rsidRDefault="002C2200" w:rsidP="00BB4C63">
      <w:pPr>
        <w:spacing w:line="276" w:lineRule="auto"/>
        <w:jc w:val="both"/>
        <w:rPr>
          <w:rFonts w:cs="Times New Roman"/>
          <w:szCs w:val="24"/>
        </w:rPr>
      </w:pPr>
      <w:r w:rsidRPr="007A2AD8">
        <w:rPr>
          <w:rFonts w:cs="Times New Roman"/>
          <w:szCs w:val="24"/>
        </w:rPr>
        <w:tab/>
      </w:r>
      <w:r w:rsidR="00BB4C63" w:rsidRPr="007A2AD8">
        <w:rPr>
          <w:rFonts w:cs="Times New Roman"/>
          <w:szCs w:val="24"/>
        </w:rPr>
        <w:t>Z upraveného rozpočtu bolo vyčerpaných 1</w:t>
      </w:r>
      <w:r w:rsidRPr="007A2AD8">
        <w:rPr>
          <w:rFonts w:cs="Times New Roman"/>
          <w:szCs w:val="24"/>
        </w:rPr>
        <w:t> </w:t>
      </w:r>
      <w:r w:rsidR="00BB4C63" w:rsidRPr="007A2AD8">
        <w:rPr>
          <w:rFonts w:cs="Times New Roman"/>
          <w:szCs w:val="24"/>
        </w:rPr>
        <w:t>494</w:t>
      </w:r>
      <w:r w:rsidRPr="007A2AD8">
        <w:rPr>
          <w:rFonts w:cs="Times New Roman"/>
          <w:szCs w:val="24"/>
        </w:rPr>
        <w:t xml:space="preserve"> 367</w:t>
      </w:r>
      <w:r w:rsidR="00BB4C63" w:rsidRPr="007A2AD8">
        <w:rPr>
          <w:rFonts w:cs="Times New Roman"/>
          <w:szCs w:val="24"/>
        </w:rPr>
        <w:t>,</w:t>
      </w:r>
      <w:r w:rsidRPr="007A2AD8">
        <w:rPr>
          <w:rFonts w:cs="Times New Roman"/>
          <w:szCs w:val="24"/>
        </w:rPr>
        <w:t xml:space="preserve">- €, čo predstavuje 95,43 </w:t>
      </w:r>
      <w:r w:rsidR="00BB4C63" w:rsidRPr="007A2AD8">
        <w:rPr>
          <w:rFonts w:cs="Times New Roman"/>
          <w:szCs w:val="24"/>
        </w:rPr>
        <w:t>% z celkového upraveného rozpočtu. Detailnejší priebeh čerpania finančných prostriedkov v hodnotenom období je uvedený v tabuľke.</w:t>
      </w:r>
    </w:p>
    <w:p w:rsidR="00BB4C63" w:rsidRPr="007A2AD8" w:rsidRDefault="00BB4C63" w:rsidP="00BB4C63">
      <w:pPr>
        <w:spacing w:line="276" w:lineRule="auto"/>
        <w:rPr>
          <w:rFonts w:cs="Times New Roman"/>
          <w:b/>
          <w:szCs w:val="24"/>
        </w:rPr>
      </w:pPr>
    </w:p>
    <w:tbl>
      <w:tblPr>
        <w:tblW w:w="0" w:type="auto"/>
        <w:jc w:val="center"/>
        <w:tblBorders>
          <w:top w:val="single" w:sz="18" w:space="0" w:color="000000"/>
          <w:left w:val="single" w:sz="18" w:space="0" w:color="000000"/>
          <w:bottom w:val="single" w:sz="18" w:space="0" w:color="000000"/>
          <w:right w:val="nil"/>
          <w:insideH w:val="single" w:sz="18" w:space="0" w:color="000000"/>
          <w:insideV w:val="nil"/>
        </w:tblBorders>
        <w:tblCellMar>
          <w:left w:w="85" w:type="dxa"/>
        </w:tblCellMar>
        <w:tblLook w:val="0000" w:firstRow="0" w:lastRow="0" w:firstColumn="0" w:lastColumn="0" w:noHBand="0" w:noVBand="0"/>
      </w:tblPr>
      <w:tblGrid>
        <w:gridCol w:w="2414"/>
        <w:gridCol w:w="1871"/>
        <w:gridCol w:w="1871"/>
        <w:gridCol w:w="1290"/>
      </w:tblGrid>
      <w:tr w:rsidR="00BB4C63" w:rsidRPr="007A2AD8" w:rsidTr="00BB4C63">
        <w:trPr>
          <w:jc w:val="center"/>
        </w:trPr>
        <w:tc>
          <w:tcPr>
            <w:tcW w:w="2414" w:type="dxa"/>
            <w:tcBorders>
              <w:top w:val="single" w:sz="18" w:space="0" w:color="000000"/>
              <w:left w:val="single" w:sz="18" w:space="0" w:color="000000"/>
              <w:bottom w:val="single" w:sz="18" w:space="0" w:color="000000"/>
              <w:right w:val="nil"/>
            </w:tcBorders>
            <w:shd w:val="clear" w:color="auto" w:fill="auto"/>
            <w:tcMar>
              <w:left w:w="85" w:type="dxa"/>
            </w:tcMar>
            <w:vAlign w:val="center"/>
          </w:tcPr>
          <w:p w:rsidR="00BB4C63" w:rsidRPr="00F958E9" w:rsidRDefault="00BB4C63" w:rsidP="00F958E9">
            <w:pPr>
              <w:pStyle w:val="Bezriadkovania"/>
              <w:rPr>
                <w:sz w:val="22"/>
              </w:rPr>
            </w:pPr>
            <w:r w:rsidRPr="00F958E9">
              <w:rPr>
                <w:sz w:val="22"/>
              </w:rPr>
              <w:t>Výdavky</w:t>
            </w:r>
          </w:p>
          <w:p w:rsidR="00BB4C63" w:rsidRPr="00F958E9" w:rsidRDefault="00BB4C63" w:rsidP="00F958E9">
            <w:pPr>
              <w:pStyle w:val="Bezriadkovania"/>
              <w:rPr>
                <w:sz w:val="22"/>
              </w:rPr>
            </w:pPr>
            <w:r w:rsidRPr="00F958E9">
              <w:rPr>
                <w:sz w:val="22"/>
              </w:rPr>
              <w:t xml:space="preserve">v </w:t>
            </w:r>
            <w:r w:rsidR="002C2200" w:rsidRPr="00F958E9">
              <w:rPr>
                <w:sz w:val="22"/>
              </w:rPr>
              <w:t>€</w:t>
            </w:r>
          </w:p>
        </w:tc>
        <w:tc>
          <w:tcPr>
            <w:tcW w:w="1871" w:type="dxa"/>
            <w:tcBorders>
              <w:top w:val="single" w:sz="18" w:space="0" w:color="000000"/>
              <w:left w:val="single" w:sz="4" w:space="0" w:color="000000"/>
              <w:bottom w:val="single" w:sz="18" w:space="0" w:color="000000"/>
              <w:right w:val="nil"/>
            </w:tcBorders>
            <w:shd w:val="clear" w:color="auto" w:fill="auto"/>
            <w:tcMar>
              <w:left w:w="103" w:type="dxa"/>
            </w:tcMar>
            <w:vAlign w:val="center"/>
          </w:tcPr>
          <w:p w:rsidR="00BB4C63" w:rsidRPr="00F958E9" w:rsidRDefault="00BB4C63" w:rsidP="00F958E9">
            <w:pPr>
              <w:pStyle w:val="Bezriadkovania"/>
              <w:rPr>
                <w:sz w:val="22"/>
              </w:rPr>
            </w:pPr>
            <w:r w:rsidRPr="00F958E9">
              <w:rPr>
                <w:sz w:val="22"/>
              </w:rPr>
              <w:t xml:space="preserve">Upravený rozpočet </w:t>
            </w:r>
            <w:r w:rsidR="002C2200" w:rsidRPr="00F958E9">
              <w:rPr>
                <w:sz w:val="22"/>
              </w:rPr>
              <w:t>v €</w:t>
            </w:r>
          </w:p>
        </w:tc>
        <w:tc>
          <w:tcPr>
            <w:tcW w:w="3161" w:type="dxa"/>
            <w:gridSpan w:val="2"/>
            <w:tcBorders>
              <w:top w:val="single" w:sz="18" w:space="0" w:color="000000"/>
              <w:left w:val="single" w:sz="4" w:space="0" w:color="000000"/>
              <w:bottom w:val="single" w:sz="18" w:space="0" w:color="000000"/>
              <w:right w:val="single" w:sz="18" w:space="0" w:color="000000"/>
            </w:tcBorders>
            <w:shd w:val="clear" w:color="auto" w:fill="auto"/>
            <w:tcMar>
              <w:left w:w="85" w:type="dxa"/>
            </w:tcMar>
            <w:vAlign w:val="center"/>
          </w:tcPr>
          <w:p w:rsidR="00BB4C63" w:rsidRPr="00F958E9" w:rsidRDefault="00BB4C63" w:rsidP="00F958E9">
            <w:pPr>
              <w:pStyle w:val="Bezriadkovania"/>
              <w:rPr>
                <w:sz w:val="22"/>
              </w:rPr>
            </w:pPr>
            <w:r w:rsidRPr="00F958E9">
              <w:rPr>
                <w:sz w:val="22"/>
              </w:rPr>
              <w:t xml:space="preserve">Čerpanie </w:t>
            </w:r>
          </w:p>
        </w:tc>
      </w:tr>
      <w:tr w:rsidR="00BB4C63" w:rsidRPr="007A2AD8" w:rsidTr="00BB4C63">
        <w:trPr>
          <w:jc w:val="center"/>
        </w:trPr>
        <w:tc>
          <w:tcPr>
            <w:tcW w:w="2414" w:type="dxa"/>
            <w:tcBorders>
              <w:top w:val="single" w:sz="18" w:space="0" w:color="000000"/>
              <w:left w:val="single" w:sz="18" w:space="0" w:color="000000"/>
              <w:bottom w:val="single" w:sz="4" w:space="0" w:color="000000"/>
              <w:right w:val="nil"/>
            </w:tcBorders>
            <w:shd w:val="clear" w:color="auto" w:fill="auto"/>
            <w:tcMar>
              <w:left w:w="85" w:type="dxa"/>
            </w:tcMar>
            <w:vAlign w:val="center"/>
          </w:tcPr>
          <w:p w:rsidR="00BB4C63" w:rsidRPr="00F958E9" w:rsidRDefault="00BB4C63" w:rsidP="00F958E9">
            <w:pPr>
              <w:pStyle w:val="Bezriadkovania"/>
              <w:rPr>
                <w:sz w:val="22"/>
              </w:rPr>
            </w:pPr>
            <w:r w:rsidRPr="00F958E9">
              <w:rPr>
                <w:sz w:val="22"/>
              </w:rPr>
              <w:t xml:space="preserve">odmeňovanie </w:t>
            </w:r>
          </w:p>
        </w:tc>
        <w:tc>
          <w:tcPr>
            <w:tcW w:w="1871" w:type="dxa"/>
            <w:tcBorders>
              <w:top w:val="single" w:sz="18" w:space="0" w:color="000000"/>
              <w:left w:val="single" w:sz="4" w:space="0" w:color="000000"/>
              <w:bottom w:val="single" w:sz="4" w:space="0" w:color="000000"/>
              <w:right w:val="nil"/>
            </w:tcBorders>
            <w:shd w:val="clear" w:color="auto" w:fill="auto"/>
            <w:tcMar>
              <w:left w:w="103" w:type="dxa"/>
            </w:tcMar>
            <w:vAlign w:val="center"/>
          </w:tcPr>
          <w:p w:rsidR="00BB4C63" w:rsidRPr="00F958E9" w:rsidRDefault="00BB4C63" w:rsidP="00F958E9">
            <w:pPr>
              <w:pStyle w:val="Bezriadkovania"/>
              <w:rPr>
                <w:sz w:val="22"/>
              </w:rPr>
            </w:pPr>
            <w:r w:rsidRPr="00F958E9">
              <w:rPr>
                <w:sz w:val="22"/>
              </w:rPr>
              <w:t>841 539</w:t>
            </w:r>
          </w:p>
        </w:tc>
        <w:tc>
          <w:tcPr>
            <w:tcW w:w="1871" w:type="dxa"/>
            <w:tcBorders>
              <w:top w:val="single" w:sz="18" w:space="0" w:color="000000"/>
              <w:left w:val="single" w:sz="4" w:space="0" w:color="000000"/>
              <w:bottom w:val="single" w:sz="4" w:space="0" w:color="000000"/>
              <w:right w:val="nil"/>
            </w:tcBorders>
            <w:shd w:val="clear" w:color="auto" w:fill="auto"/>
            <w:tcMar>
              <w:left w:w="85" w:type="dxa"/>
            </w:tcMar>
            <w:vAlign w:val="center"/>
          </w:tcPr>
          <w:p w:rsidR="00BB4C63" w:rsidRPr="00F958E9" w:rsidRDefault="00BB4C63" w:rsidP="00F958E9">
            <w:pPr>
              <w:pStyle w:val="Bezriadkovania"/>
              <w:rPr>
                <w:sz w:val="22"/>
              </w:rPr>
            </w:pPr>
            <w:r w:rsidRPr="00F958E9">
              <w:rPr>
                <w:sz w:val="22"/>
              </w:rPr>
              <w:t>796 242</w:t>
            </w:r>
          </w:p>
        </w:tc>
        <w:tc>
          <w:tcPr>
            <w:tcW w:w="1290" w:type="dxa"/>
            <w:tcBorders>
              <w:top w:val="single" w:sz="18" w:space="0" w:color="000000"/>
              <w:left w:val="single" w:sz="4" w:space="0" w:color="000000"/>
              <w:bottom w:val="single" w:sz="4" w:space="0" w:color="000000"/>
              <w:right w:val="single" w:sz="18" w:space="0" w:color="000000"/>
            </w:tcBorders>
            <w:shd w:val="clear" w:color="auto" w:fill="auto"/>
            <w:tcMar>
              <w:left w:w="85" w:type="dxa"/>
            </w:tcMar>
            <w:vAlign w:val="bottom"/>
          </w:tcPr>
          <w:p w:rsidR="00BB4C63" w:rsidRPr="00F958E9" w:rsidRDefault="00BB4C63" w:rsidP="00F958E9">
            <w:pPr>
              <w:pStyle w:val="Bezriadkovania"/>
              <w:rPr>
                <w:sz w:val="22"/>
              </w:rPr>
            </w:pPr>
            <w:r w:rsidRPr="00F958E9">
              <w:rPr>
                <w:sz w:val="22"/>
              </w:rPr>
              <w:t>94,61 %</w:t>
            </w:r>
          </w:p>
        </w:tc>
      </w:tr>
      <w:tr w:rsidR="00BB4C63" w:rsidRPr="007A2AD8" w:rsidTr="00BB4C63">
        <w:trPr>
          <w:jc w:val="center"/>
        </w:trPr>
        <w:tc>
          <w:tcPr>
            <w:tcW w:w="2414" w:type="dxa"/>
            <w:tcBorders>
              <w:top w:val="single" w:sz="4" w:space="0" w:color="000000"/>
              <w:left w:val="single" w:sz="18" w:space="0" w:color="000000"/>
              <w:bottom w:val="single" w:sz="4" w:space="0" w:color="000000"/>
              <w:right w:val="nil"/>
            </w:tcBorders>
            <w:shd w:val="clear" w:color="auto" w:fill="auto"/>
            <w:tcMar>
              <w:left w:w="85" w:type="dxa"/>
            </w:tcMar>
            <w:vAlign w:val="center"/>
          </w:tcPr>
          <w:p w:rsidR="00BB4C63" w:rsidRPr="00F958E9" w:rsidRDefault="00BB4C63" w:rsidP="00F958E9">
            <w:pPr>
              <w:pStyle w:val="Bezriadkovania"/>
              <w:rPr>
                <w:sz w:val="22"/>
              </w:rPr>
            </w:pPr>
            <w:r w:rsidRPr="00F958E9">
              <w:rPr>
                <w:sz w:val="22"/>
              </w:rPr>
              <w:t xml:space="preserve">poistné </w:t>
            </w:r>
          </w:p>
        </w:tc>
        <w:tc>
          <w:tcPr>
            <w:tcW w:w="1871"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BB4C63" w:rsidRPr="00F958E9" w:rsidRDefault="00BB4C63" w:rsidP="00F958E9">
            <w:pPr>
              <w:pStyle w:val="Bezriadkovania"/>
              <w:rPr>
                <w:sz w:val="22"/>
              </w:rPr>
            </w:pPr>
            <w:r w:rsidRPr="00F958E9">
              <w:rPr>
                <w:sz w:val="22"/>
              </w:rPr>
              <w:t>290 030</w:t>
            </w:r>
          </w:p>
        </w:tc>
        <w:tc>
          <w:tcPr>
            <w:tcW w:w="1871" w:type="dxa"/>
            <w:tcBorders>
              <w:top w:val="single" w:sz="4" w:space="0" w:color="000000"/>
              <w:left w:val="single" w:sz="4" w:space="0" w:color="000000"/>
              <w:bottom w:val="single" w:sz="4" w:space="0" w:color="000000"/>
              <w:right w:val="nil"/>
            </w:tcBorders>
            <w:shd w:val="clear" w:color="auto" w:fill="auto"/>
            <w:tcMar>
              <w:left w:w="85" w:type="dxa"/>
            </w:tcMar>
            <w:vAlign w:val="center"/>
          </w:tcPr>
          <w:p w:rsidR="00BB4C63" w:rsidRPr="00F958E9" w:rsidRDefault="00BB4C63" w:rsidP="00F958E9">
            <w:pPr>
              <w:pStyle w:val="Bezriadkovania"/>
              <w:rPr>
                <w:sz w:val="22"/>
              </w:rPr>
            </w:pPr>
            <w:r w:rsidRPr="00F958E9">
              <w:rPr>
                <w:sz w:val="22"/>
              </w:rPr>
              <w:t>270 826</w:t>
            </w:r>
          </w:p>
        </w:tc>
        <w:tc>
          <w:tcPr>
            <w:tcW w:w="1290" w:type="dxa"/>
            <w:tcBorders>
              <w:top w:val="single" w:sz="4" w:space="0" w:color="000000"/>
              <w:left w:val="single" w:sz="4" w:space="0" w:color="000000"/>
              <w:bottom w:val="single" w:sz="4" w:space="0" w:color="000000"/>
              <w:right w:val="single" w:sz="18" w:space="0" w:color="000000"/>
            </w:tcBorders>
            <w:shd w:val="clear" w:color="auto" w:fill="auto"/>
            <w:tcMar>
              <w:left w:w="85" w:type="dxa"/>
            </w:tcMar>
            <w:vAlign w:val="bottom"/>
          </w:tcPr>
          <w:p w:rsidR="00BB4C63" w:rsidRPr="00F958E9" w:rsidRDefault="00BB4C63" w:rsidP="00F958E9">
            <w:pPr>
              <w:pStyle w:val="Bezriadkovania"/>
              <w:rPr>
                <w:sz w:val="22"/>
              </w:rPr>
            </w:pPr>
            <w:r w:rsidRPr="00F958E9">
              <w:rPr>
                <w:sz w:val="22"/>
              </w:rPr>
              <w:t>93,37 %</w:t>
            </w:r>
          </w:p>
        </w:tc>
      </w:tr>
      <w:tr w:rsidR="00BB4C63" w:rsidRPr="007A2AD8" w:rsidTr="00BB4C63">
        <w:trPr>
          <w:jc w:val="center"/>
        </w:trPr>
        <w:tc>
          <w:tcPr>
            <w:tcW w:w="2414" w:type="dxa"/>
            <w:tcBorders>
              <w:top w:val="single" w:sz="4" w:space="0" w:color="000000"/>
              <w:left w:val="single" w:sz="18" w:space="0" w:color="000000"/>
              <w:bottom w:val="single" w:sz="4" w:space="0" w:color="000000"/>
              <w:right w:val="nil"/>
            </w:tcBorders>
            <w:shd w:val="clear" w:color="auto" w:fill="auto"/>
            <w:tcMar>
              <w:left w:w="85" w:type="dxa"/>
            </w:tcMar>
            <w:vAlign w:val="center"/>
          </w:tcPr>
          <w:p w:rsidR="00BB4C63" w:rsidRPr="00F958E9" w:rsidRDefault="00BB4C63" w:rsidP="00F958E9">
            <w:pPr>
              <w:pStyle w:val="Bezriadkovania"/>
              <w:rPr>
                <w:sz w:val="22"/>
              </w:rPr>
            </w:pPr>
            <w:r w:rsidRPr="00F958E9">
              <w:rPr>
                <w:sz w:val="22"/>
              </w:rPr>
              <w:t>tovary a služby</w:t>
            </w:r>
          </w:p>
        </w:tc>
        <w:tc>
          <w:tcPr>
            <w:tcW w:w="1871"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BB4C63" w:rsidRPr="00F958E9" w:rsidRDefault="00BB4C63" w:rsidP="00F958E9">
            <w:pPr>
              <w:pStyle w:val="Bezriadkovania"/>
              <w:rPr>
                <w:sz w:val="22"/>
              </w:rPr>
            </w:pPr>
            <w:r w:rsidRPr="00F958E9">
              <w:rPr>
                <w:sz w:val="22"/>
              </w:rPr>
              <w:t>399 180</w:t>
            </w:r>
          </w:p>
        </w:tc>
        <w:tc>
          <w:tcPr>
            <w:tcW w:w="1871" w:type="dxa"/>
            <w:tcBorders>
              <w:top w:val="single" w:sz="4" w:space="0" w:color="000000"/>
              <w:left w:val="single" w:sz="4" w:space="0" w:color="000000"/>
              <w:bottom w:val="single" w:sz="4" w:space="0" w:color="000000"/>
              <w:right w:val="nil"/>
            </w:tcBorders>
            <w:shd w:val="clear" w:color="auto" w:fill="auto"/>
            <w:tcMar>
              <w:left w:w="85" w:type="dxa"/>
            </w:tcMar>
            <w:vAlign w:val="bottom"/>
          </w:tcPr>
          <w:p w:rsidR="00BB4C63" w:rsidRPr="00F958E9" w:rsidRDefault="00BB4C63" w:rsidP="00F958E9">
            <w:pPr>
              <w:pStyle w:val="Bezriadkovania"/>
              <w:rPr>
                <w:sz w:val="22"/>
              </w:rPr>
            </w:pPr>
            <w:r w:rsidRPr="00F958E9">
              <w:rPr>
                <w:sz w:val="22"/>
              </w:rPr>
              <w:t>392 394</w:t>
            </w:r>
          </w:p>
        </w:tc>
        <w:tc>
          <w:tcPr>
            <w:tcW w:w="1290" w:type="dxa"/>
            <w:tcBorders>
              <w:top w:val="single" w:sz="4" w:space="0" w:color="000000"/>
              <w:left w:val="single" w:sz="4" w:space="0" w:color="000000"/>
              <w:bottom w:val="single" w:sz="4" w:space="0" w:color="000000"/>
              <w:right w:val="single" w:sz="18" w:space="0" w:color="000000"/>
            </w:tcBorders>
            <w:shd w:val="clear" w:color="auto" w:fill="auto"/>
            <w:tcMar>
              <w:left w:w="85" w:type="dxa"/>
            </w:tcMar>
            <w:vAlign w:val="bottom"/>
          </w:tcPr>
          <w:p w:rsidR="00BB4C63" w:rsidRPr="00F958E9" w:rsidRDefault="00BB4C63" w:rsidP="00F958E9">
            <w:pPr>
              <w:pStyle w:val="Bezriadkovania"/>
              <w:rPr>
                <w:sz w:val="22"/>
              </w:rPr>
            </w:pPr>
            <w:r w:rsidRPr="00F958E9">
              <w:rPr>
                <w:sz w:val="22"/>
              </w:rPr>
              <w:t>98,30 %</w:t>
            </w:r>
          </w:p>
        </w:tc>
      </w:tr>
      <w:tr w:rsidR="00BB4C63" w:rsidRPr="007A2AD8" w:rsidTr="00BB4C63">
        <w:trPr>
          <w:jc w:val="center"/>
        </w:trPr>
        <w:tc>
          <w:tcPr>
            <w:tcW w:w="2414" w:type="dxa"/>
            <w:tcBorders>
              <w:top w:val="single" w:sz="4" w:space="0" w:color="000000"/>
              <w:left w:val="single" w:sz="18" w:space="0" w:color="000000"/>
              <w:bottom w:val="single" w:sz="4" w:space="0" w:color="000000"/>
              <w:right w:val="nil"/>
            </w:tcBorders>
            <w:shd w:val="clear" w:color="auto" w:fill="auto"/>
            <w:tcMar>
              <w:left w:w="85" w:type="dxa"/>
            </w:tcMar>
            <w:vAlign w:val="center"/>
          </w:tcPr>
          <w:p w:rsidR="00BB4C63" w:rsidRPr="00F958E9" w:rsidRDefault="00BB4C63" w:rsidP="00F958E9">
            <w:pPr>
              <w:pStyle w:val="Bezriadkovania"/>
              <w:rPr>
                <w:sz w:val="22"/>
              </w:rPr>
            </w:pPr>
            <w:r w:rsidRPr="00F958E9">
              <w:rPr>
                <w:sz w:val="22"/>
              </w:rPr>
              <w:t>bežné transfery</w:t>
            </w:r>
          </w:p>
        </w:tc>
        <w:tc>
          <w:tcPr>
            <w:tcW w:w="1871"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BB4C63" w:rsidRPr="00F958E9" w:rsidRDefault="00BB4C63" w:rsidP="00F958E9">
            <w:pPr>
              <w:pStyle w:val="Bezriadkovania"/>
              <w:rPr>
                <w:sz w:val="22"/>
              </w:rPr>
            </w:pPr>
            <w:r w:rsidRPr="00F958E9">
              <w:rPr>
                <w:sz w:val="22"/>
              </w:rPr>
              <w:t>7 301</w:t>
            </w:r>
          </w:p>
        </w:tc>
        <w:tc>
          <w:tcPr>
            <w:tcW w:w="1871" w:type="dxa"/>
            <w:tcBorders>
              <w:top w:val="single" w:sz="4" w:space="0" w:color="000000"/>
              <w:left w:val="single" w:sz="4" w:space="0" w:color="000000"/>
              <w:bottom w:val="single" w:sz="4" w:space="0" w:color="000000"/>
              <w:right w:val="nil"/>
            </w:tcBorders>
            <w:shd w:val="clear" w:color="auto" w:fill="auto"/>
            <w:tcMar>
              <w:left w:w="85" w:type="dxa"/>
            </w:tcMar>
            <w:vAlign w:val="bottom"/>
          </w:tcPr>
          <w:p w:rsidR="00BB4C63" w:rsidRPr="00F958E9" w:rsidRDefault="00BB4C63" w:rsidP="00F958E9">
            <w:pPr>
              <w:pStyle w:val="Bezriadkovania"/>
              <w:rPr>
                <w:sz w:val="22"/>
              </w:rPr>
            </w:pPr>
            <w:r w:rsidRPr="00F958E9">
              <w:rPr>
                <w:sz w:val="22"/>
              </w:rPr>
              <w:t>7 211</w:t>
            </w:r>
          </w:p>
        </w:tc>
        <w:tc>
          <w:tcPr>
            <w:tcW w:w="1290" w:type="dxa"/>
            <w:tcBorders>
              <w:top w:val="single" w:sz="4" w:space="0" w:color="000000"/>
              <w:left w:val="single" w:sz="4" w:space="0" w:color="000000"/>
              <w:bottom w:val="single" w:sz="4" w:space="0" w:color="000000"/>
              <w:right w:val="single" w:sz="18" w:space="0" w:color="000000"/>
            </w:tcBorders>
            <w:shd w:val="clear" w:color="auto" w:fill="auto"/>
            <w:tcMar>
              <w:left w:w="85" w:type="dxa"/>
            </w:tcMar>
            <w:vAlign w:val="bottom"/>
          </w:tcPr>
          <w:p w:rsidR="00BB4C63" w:rsidRPr="00F958E9" w:rsidRDefault="00BB4C63" w:rsidP="00F958E9">
            <w:pPr>
              <w:pStyle w:val="Bezriadkovania"/>
              <w:rPr>
                <w:sz w:val="22"/>
              </w:rPr>
            </w:pPr>
            <w:r w:rsidRPr="00F958E9">
              <w:rPr>
                <w:sz w:val="22"/>
              </w:rPr>
              <w:t>89,57 %</w:t>
            </w:r>
          </w:p>
        </w:tc>
      </w:tr>
      <w:tr w:rsidR="00BB4C63" w:rsidRPr="007A2AD8" w:rsidTr="00BB4C63">
        <w:trPr>
          <w:jc w:val="center"/>
        </w:trPr>
        <w:tc>
          <w:tcPr>
            <w:tcW w:w="2414" w:type="dxa"/>
            <w:tcBorders>
              <w:top w:val="single" w:sz="4" w:space="0" w:color="000000"/>
              <w:left w:val="single" w:sz="18" w:space="0" w:color="000000"/>
              <w:bottom w:val="single" w:sz="18" w:space="0" w:color="000000"/>
              <w:right w:val="nil"/>
            </w:tcBorders>
            <w:shd w:val="clear" w:color="auto" w:fill="auto"/>
            <w:tcMar>
              <w:left w:w="85" w:type="dxa"/>
            </w:tcMar>
            <w:vAlign w:val="center"/>
          </w:tcPr>
          <w:p w:rsidR="00BB4C63" w:rsidRPr="00F958E9" w:rsidRDefault="00BB4C63" w:rsidP="00F958E9">
            <w:pPr>
              <w:pStyle w:val="Bezriadkovania"/>
              <w:rPr>
                <w:sz w:val="22"/>
              </w:rPr>
            </w:pPr>
            <w:r w:rsidRPr="00F958E9">
              <w:rPr>
                <w:sz w:val="22"/>
              </w:rPr>
              <w:t>kapitálové výdavky</w:t>
            </w:r>
          </w:p>
        </w:tc>
        <w:tc>
          <w:tcPr>
            <w:tcW w:w="1871" w:type="dxa"/>
            <w:tcBorders>
              <w:top w:val="single" w:sz="4" w:space="0" w:color="000000"/>
              <w:left w:val="single" w:sz="4" w:space="0" w:color="000000"/>
              <w:bottom w:val="single" w:sz="18" w:space="0" w:color="000000"/>
              <w:right w:val="nil"/>
            </w:tcBorders>
            <w:shd w:val="clear" w:color="auto" w:fill="auto"/>
            <w:tcMar>
              <w:left w:w="103" w:type="dxa"/>
            </w:tcMar>
            <w:vAlign w:val="center"/>
          </w:tcPr>
          <w:p w:rsidR="00BB4C63" w:rsidRPr="00F958E9" w:rsidRDefault="00BB4C63" w:rsidP="00F958E9">
            <w:pPr>
              <w:pStyle w:val="Bezriadkovania"/>
              <w:rPr>
                <w:sz w:val="22"/>
              </w:rPr>
            </w:pPr>
            <w:r w:rsidRPr="00F958E9">
              <w:rPr>
                <w:sz w:val="22"/>
              </w:rPr>
              <w:t>27 843</w:t>
            </w:r>
          </w:p>
        </w:tc>
        <w:tc>
          <w:tcPr>
            <w:tcW w:w="1871" w:type="dxa"/>
            <w:tcBorders>
              <w:top w:val="single" w:sz="4" w:space="0" w:color="000000"/>
              <w:left w:val="single" w:sz="4" w:space="0" w:color="000000"/>
              <w:bottom w:val="single" w:sz="18" w:space="0" w:color="000000"/>
              <w:right w:val="nil"/>
            </w:tcBorders>
            <w:shd w:val="clear" w:color="auto" w:fill="auto"/>
            <w:tcMar>
              <w:left w:w="85" w:type="dxa"/>
            </w:tcMar>
            <w:vAlign w:val="center"/>
          </w:tcPr>
          <w:p w:rsidR="00BB4C63" w:rsidRPr="00F958E9" w:rsidRDefault="00BB4C63" w:rsidP="00F958E9">
            <w:pPr>
              <w:pStyle w:val="Bezriadkovania"/>
              <w:rPr>
                <w:sz w:val="22"/>
              </w:rPr>
            </w:pPr>
            <w:r w:rsidRPr="00F958E9">
              <w:rPr>
                <w:sz w:val="22"/>
              </w:rPr>
              <w:t>27 694</w:t>
            </w:r>
          </w:p>
        </w:tc>
        <w:tc>
          <w:tcPr>
            <w:tcW w:w="1290" w:type="dxa"/>
            <w:tcBorders>
              <w:top w:val="single" w:sz="4" w:space="0" w:color="000000"/>
              <w:left w:val="single" w:sz="4" w:space="0" w:color="000000"/>
              <w:bottom w:val="single" w:sz="18" w:space="0" w:color="000000"/>
              <w:right w:val="single" w:sz="18" w:space="0" w:color="000000"/>
            </w:tcBorders>
            <w:shd w:val="clear" w:color="auto" w:fill="auto"/>
            <w:tcMar>
              <w:left w:w="85" w:type="dxa"/>
            </w:tcMar>
            <w:vAlign w:val="bottom"/>
          </w:tcPr>
          <w:p w:rsidR="00BB4C63" w:rsidRPr="00F958E9" w:rsidRDefault="00BB4C63" w:rsidP="00F958E9">
            <w:pPr>
              <w:pStyle w:val="Bezriadkovania"/>
              <w:rPr>
                <w:sz w:val="22"/>
              </w:rPr>
            </w:pPr>
            <w:r w:rsidRPr="00F958E9">
              <w:rPr>
                <w:sz w:val="22"/>
              </w:rPr>
              <w:t>99,46 %</w:t>
            </w:r>
          </w:p>
        </w:tc>
      </w:tr>
      <w:tr w:rsidR="00BB4C63" w:rsidRPr="007A2AD8" w:rsidTr="00BB4C63">
        <w:trPr>
          <w:jc w:val="center"/>
        </w:trPr>
        <w:tc>
          <w:tcPr>
            <w:tcW w:w="2414" w:type="dxa"/>
            <w:tcBorders>
              <w:top w:val="single" w:sz="18" w:space="0" w:color="000000"/>
              <w:left w:val="single" w:sz="18" w:space="0" w:color="000000"/>
              <w:bottom w:val="single" w:sz="18" w:space="0" w:color="000000"/>
              <w:right w:val="nil"/>
            </w:tcBorders>
            <w:shd w:val="clear" w:color="auto" w:fill="auto"/>
            <w:tcMar>
              <w:left w:w="85" w:type="dxa"/>
            </w:tcMar>
            <w:vAlign w:val="center"/>
          </w:tcPr>
          <w:p w:rsidR="00BB4C63" w:rsidRPr="00F958E9" w:rsidRDefault="00BB4C63" w:rsidP="00F958E9">
            <w:pPr>
              <w:pStyle w:val="Bezriadkovania"/>
              <w:rPr>
                <w:sz w:val="22"/>
              </w:rPr>
            </w:pPr>
            <w:r w:rsidRPr="00F958E9">
              <w:rPr>
                <w:sz w:val="22"/>
              </w:rPr>
              <w:t>Spolu</w:t>
            </w:r>
          </w:p>
        </w:tc>
        <w:tc>
          <w:tcPr>
            <w:tcW w:w="1871" w:type="dxa"/>
            <w:tcBorders>
              <w:top w:val="single" w:sz="18" w:space="0" w:color="000000"/>
              <w:left w:val="single" w:sz="4" w:space="0" w:color="000000"/>
              <w:bottom w:val="single" w:sz="18" w:space="0" w:color="000000"/>
              <w:right w:val="nil"/>
            </w:tcBorders>
            <w:shd w:val="clear" w:color="auto" w:fill="auto"/>
            <w:tcMar>
              <w:left w:w="103" w:type="dxa"/>
            </w:tcMar>
            <w:vAlign w:val="center"/>
          </w:tcPr>
          <w:p w:rsidR="00BB4C63" w:rsidRPr="00F958E9" w:rsidRDefault="00BB4C63" w:rsidP="00F958E9">
            <w:pPr>
              <w:pStyle w:val="Bezriadkovania"/>
              <w:rPr>
                <w:sz w:val="22"/>
              </w:rPr>
            </w:pPr>
            <w:r w:rsidRPr="00F958E9">
              <w:rPr>
                <w:sz w:val="22"/>
              </w:rPr>
              <w:t>1 565 893</w:t>
            </w:r>
          </w:p>
        </w:tc>
        <w:tc>
          <w:tcPr>
            <w:tcW w:w="1871" w:type="dxa"/>
            <w:tcBorders>
              <w:top w:val="single" w:sz="18" w:space="0" w:color="000000"/>
              <w:left w:val="single" w:sz="4" w:space="0" w:color="000000"/>
              <w:bottom w:val="single" w:sz="18" w:space="0" w:color="000000"/>
              <w:right w:val="nil"/>
            </w:tcBorders>
            <w:shd w:val="clear" w:color="auto" w:fill="auto"/>
            <w:tcMar>
              <w:left w:w="85" w:type="dxa"/>
            </w:tcMar>
            <w:vAlign w:val="center"/>
          </w:tcPr>
          <w:p w:rsidR="00BB4C63" w:rsidRPr="00F958E9" w:rsidRDefault="00BB4C63" w:rsidP="00F958E9">
            <w:pPr>
              <w:pStyle w:val="Bezriadkovania"/>
              <w:rPr>
                <w:sz w:val="22"/>
              </w:rPr>
            </w:pPr>
            <w:r w:rsidRPr="00F958E9">
              <w:rPr>
                <w:sz w:val="22"/>
              </w:rPr>
              <w:t>1 494 367</w:t>
            </w:r>
          </w:p>
        </w:tc>
        <w:tc>
          <w:tcPr>
            <w:tcW w:w="1290" w:type="dxa"/>
            <w:tcBorders>
              <w:top w:val="single" w:sz="18" w:space="0" w:color="000000"/>
              <w:left w:val="single" w:sz="4" w:space="0" w:color="000000"/>
              <w:bottom w:val="single" w:sz="18" w:space="0" w:color="000000"/>
              <w:right w:val="single" w:sz="18" w:space="0" w:color="000000"/>
            </w:tcBorders>
            <w:shd w:val="clear" w:color="auto" w:fill="auto"/>
            <w:tcMar>
              <w:left w:w="85" w:type="dxa"/>
            </w:tcMar>
            <w:vAlign w:val="bottom"/>
          </w:tcPr>
          <w:p w:rsidR="00BB4C63" w:rsidRPr="00F958E9" w:rsidRDefault="00BB4C63" w:rsidP="00F958E9">
            <w:pPr>
              <w:pStyle w:val="Bezriadkovania"/>
              <w:rPr>
                <w:sz w:val="22"/>
              </w:rPr>
            </w:pPr>
            <w:r w:rsidRPr="00F958E9">
              <w:rPr>
                <w:sz w:val="22"/>
              </w:rPr>
              <w:t>95,43 %</w:t>
            </w:r>
          </w:p>
        </w:tc>
      </w:tr>
    </w:tbl>
    <w:p w:rsidR="00BB4C63" w:rsidRPr="007A2AD8" w:rsidRDefault="00BB4C63" w:rsidP="00BB4C63">
      <w:pPr>
        <w:spacing w:line="276" w:lineRule="auto"/>
        <w:rPr>
          <w:rFonts w:cs="Times New Roman"/>
          <w:szCs w:val="24"/>
        </w:rPr>
      </w:pPr>
      <w:r w:rsidRPr="007A2AD8">
        <w:rPr>
          <w:rFonts w:cs="Times New Roman"/>
          <w:szCs w:val="24"/>
        </w:rPr>
        <w:tab/>
      </w:r>
    </w:p>
    <w:p w:rsidR="00B72F81" w:rsidRPr="007A2AD8" w:rsidRDefault="002C2200" w:rsidP="005B0C4C">
      <w:pPr>
        <w:spacing w:line="276" w:lineRule="auto"/>
        <w:jc w:val="both"/>
        <w:rPr>
          <w:rFonts w:cs="Times New Roman"/>
          <w:szCs w:val="24"/>
        </w:rPr>
      </w:pPr>
      <w:r w:rsidRPr="007A2AD8">
        <w:rPr>
          <w:rFonts w:cs="Times New Roman"/>
          <w:szCs w:val="24"/>
        </w:rPr>
        <w:tab/>
      </w:r>
      <w:r w:rsidR="00BB4C63" w:rsidRPr="007A2AD8">
        <w:rPr>
          <w:rFonts w:cs="Times New Roman"/>
          <w:szCs w:val="24"/>
        </w:rPr>
        <w:t xml:space="preserve">Priebeh čerpania výdavkov bol z časového hľadiska závislý predovšetkým od lehôt </w:t>
      </w:r>
      <w:r w:rsidR="005F6C80">
        <w:rPr>
          <w:rFonts w:cs="Times New Roman"/>
          <w:szCs w:val="24"/>
        </w:rPr>
        <w:br/>
      </w:r>
      <w:r w:rsidR="00BB4C63" w:rsidRPr="007A2AD8">
        <w:rPr>
          <w:rFonts w:cs="Times New Roman"/>
          <w:szCs w:val="24"/>
        </w:rPr>
        <w:t xml:space="preserve">na úhradu nájmu a služieb spojených s nájmom a od výplatných termínov. </w:t>
      </w:r>
      <w:r w:rsidRPr="007A2AD8">
        <w:rPr>
          <w:rFonts w:cs="Times New Roman"/>
          <w:szCs w:val="24"/>
        </w:rPr>
        <w:t xml:space="preserve">KVOP </w:t>
      </w:r>
      <w:r w:rsidR="00BB4C63" w:rsidRPr="007A2AD8">
        <w:rPr>
          <w:rFonts w:cs="Times New Roman"/>
          <w:szCs w:val="24"/>
        </w:rPr>
        <w:t xml:space="preserve">nevyčerpala všetky prostriedky určené na odmeňovanie, poistné a bežné výdavky súvisiace so stravovaním zamestnancov a príspevok do sociálneho fondu, </w:t>
      </w:r>
      <w:r w:rsidRPr="007A2AD8">
        <w:rPr>
          <w:rFonts w:cs="Times New Roman"/>
          <w:szCs w:val="24"/>
        </w:rPr>
        <w:t>lebo</w:t>
      </w:r>
      <w:r w:rsidR="00BB4C63" w:rsidRPr="007A2AD8">
        <w:rPr>
          <w:rFonts w:cs="Times New Roman"/>
          <w:szCs w:val="24"/>
        </w:rPr>
        <w:t xml:space="preserve"> zvyšovanie počtu zamestnancov prebiehalo postupne</w:t>
      </w:r>
      <w:r w:rsidRPr="007A2AD8">
        <w:rPr>
          <w:rFonts w:cs="Times New Roman"/>
          <w:szCs w:val="24"/>
        </w:rPr>
        <w:t>,</w:t>
      </w:r>
      <w:r w:rsidR="00BB4C63" w:rsidRPr="007A2AD8">
        <w:rPr>
          <w:rFonts w:cs="Times New Roman"/>
          <w:szCs w:val="24"/>
        </w:rPr>
        <w:t xml:space="preserve"> počas celého rozpočtového obdobia 2018.</w:t>
      </w:r>
    </w:p>
    <w:p w:rsidR="005B0C4C" w:rsidRPr="007A2AD8" w:rsidRDefault="005B0C4C" w:rsidP="005B0C4C">
      <w:pPr>
        <w:spacing w:line="276" w:lineRule="auto"/>
        <w:jc w:val="both"/>
        <w:rPr>
          <w:rFonts w:cs="Times New Roman"/>
          <w:szCs w:val="24"/>
        </w:rPr>
      </w:pPr>
    </w:p>
    <w:sectPr w:rsidR="005B0C4C" w:rsidRPr="007A2AD8" w:rsidSect="002554B6">
      <w:footerReference w:type="default" r:id="rId2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879" w:rsidRDefault="00446879" w:rsidP="00290963">
      <w:pPr>
        <w:spacing w:after="0" w:line="240" w:lineRule="auto"/>
      </w:pPr>
      <w:r>
        <w:separator/>
      </w:r>
    </w:p>
  </w:endnote>
  <w:endnote w:type="continuationSeparator" w:id="0">
    <w:p w:rsidR="00446879" w:rsidRDefault="00446879" w:rsidP="00290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Minion Pro">
    <w:altName w:val="Times New Roman"/>
    <w:panose1 w:val="00000000000000000000"/>
    <w:charset w:val="00"/>
    <w:family w:val="roman"/>
    <w:notTrueType/>
    <w:pitch w:val="default"/>
    <w:sig w:usb0="00000003" w:usb1="00000000" w:usb2="00000000" w:usb3="00000000" w:csb0="00000001" w:csb1="00000000"/>
  </w:font>
  <w:font w:name="Droid Sans">
    <w:altName w:val="Times New Roman"/>
    <w:panose1 w:val="00000000000000000000"/>
    <w:charset w:val="00"/>
    <w:family w:val="roman"/>
    <w:notTrueType/>
    <w:pitch w:val="default"/>
  </w:font>
  <w:font w:name="Myriad Pro">
    <w:altName w:val="Corbel"/>
    <w:panose1 w:val="00000000000000000000"/>
    <w:charset w:val="00"/>
    <w:family w:val="swiss"/>
    <w:notTrueType/>
    <w:pitch w:val="variable"/>
    <w:sig w:usb0="00000001" w:usb1="5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309858"/>
      <w:docPartObj>
        <w:docPartGallery w:val="Page Numbers (Bottom of Page)"/>
        <w:docPartUnique/>
      </w:docPartObj>
    </w:sdtPr>
    <w:sdtEndPr>
      <w:rPr>
        <w:rFonts w:cs="Times New Roman"/>
      </w:rPr>
    </w:sdtEndPr>
    <w:sdtContent>
      <w:p w:rsidR="00B850AE" w:rsidRPr="00E9749C" w:rsidRDefault="00B850AE">
        <w:pPr>
          <w:pStyle w:val="Pta"/>
          <w:jc w:val="right"/>
          <w:rPr>
            <w:rFonts w:cs="Times New Roman"/>
          </w:rPr>
        </w:pPr>
        <w:r w:rsidRPr="00E9749C">
          <w:rPr>
            <w:rFonts w:cs="Times New Roman"/>
          </w:rPr>
          <w:fldChar w:fldCharType="begin"/>
        </w:r>
        <w:r w:rsidRPr="00E9749C">
          <w:rPr>
            <w:rFonts w:cs="Times New Roman"/>
          </w:rPr>
          <w:instrText>PAGE   \* MERGEFORMAT</w:instrText>
        </w:r>
        <w:r w:rsidRPr="00E9749C">
          <w:rPr>
            <w:rFonts w:cs="Times New Roman"/>
          </w:rPr>
          <w:fldChar w:fldCharType="separate"/>
        </w:r>
        <w:r w:rsidR="0067356D">
          <w:rPr>
            <w:rFonts w:cs="Times New Roman"/>
            <w:noProof/>
          </w:rPr>
          <w:t>98</w:t>
        </w:r>
        <w:r w:rsidRPr="00E9749C">
          <w:rPr>
            <w:rFonts w:cs="Times New Roman"/>
          </w:rPr>
          <w:fldChar w:fldCharType="end"/>
        </w:r>
      </w:p>
    </w:sdtContent>
  </w:sdt>
  <w:p w:rsidR="00B850AE" w:rsidRDefault="00B850A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879" w:rsidRDefault="00446879" w:rsidP="00290963">
      <w:pPr>
        <w:spacing w:after="0" w:line="240" w:lineRule="auto"/>
      </w:pPr>
      <w:r>
        <w:separator/>
      </w:r>
    </w:p>
  </w:footnote>
  <w:footnote w:type="continuationSeparator" w:id="0">
    <w:p w:rsidR="00446879" w:rsidRDefault="00446879" w:rsidP="00290963">
      <w:pPr>
        <w:spacing w:after="0" w:line="240" w:lineRule="auto"/>
      </w:pPr>
      <w:r>
        <w:continuationSeparator/>
      </w:r>
    </w:p>
  </w:footnote>
  <w:footnote w:id="1">
    <w:p w:rsidR="00B850AE" w:rsidRPr="000B0F7A" w:rsidRDefault="00B850AE" w:rsidP="0060722A">
      <w:pPr>
        <w:pStyle w:val="Pa20"/>
        <w:spacing w:after="20"/>
        <w:jc w:val="both"/>
        <w:rPr>
          <w:rFonts w:asciiTheme="majorHAnsi" w:hAnsiTheme="majorHAnsi"/>
          <w:sz w:val="20"/>
          <w:szCs w:val="20"/>
        </w:rPr>
      </w:pPr>
      <w:r w:rsidRPr="000B0F7A">
        <w:rPr>
          <w:rStyle w:val="Odkaznapoznmkupodiarou"/>
          <w:rFonts w:asciiTheme="majorHAnsi" w:hAnsiTheme="majorHAnsi"/>
          <w:sz w:val="20"/>
          <w:szCs w:val="20"/>
        </w:rPr>
        <w:footnoteRef/>
      </w:r>
      <w:r w:rsidRPr="000B0F7A">
        <w:rPr>
          <w:rFonts w:asciiTheme="majorHAnsi" w:hAnsiTheme="majorHAnsi"/>
          <w:sz w:val="20"/>
          <w:szCs w:val="20"/>
        </w:rPr>
        <w:t xml:space="preserve"> </w:t>
      </w:r>
      <w:r w:rsidRPr="000B0F7A">
        <w:rPr>
          <w:rFonts w:asciiTheme="majorHAnsi" w:hAnsiTheme="majorHAnsi" w:cs="Minion Pro"/>
          <w:color w:val="000000"/>
          <w:sz w:val="20"/>
          <w:szCs w:val="20"/>
        </w:rPr>
        <w:t xml:space="preserve">PRUSÁK, J. </w:t>
      </w:r>
      <w:r w:rsidRPr="000B0F7A">
        <w:rPr>
          <w:rFonts w:asciiTheme="majorHAnsi" w:hAnsiTheme="majorHAnsi" w:cs="Minion Pro"/>
          <w:i/>
          <w:iCs/>
          <w:color w:val="000000"/>
          <w:sz w:val="20"/>
          <w:szCs w:val="20"/>
        </w:rPr>
        <w:t>Teória práva</w:t>
      </w:r>
      <w:r w:rsidRPr="000B0F7A">
        <w:rPr>
          <w:rFonts w:asciiTheme="majorHAnsi" w:hAnsiTheme="majorHAnsi" w:cs="Minion Pro"/>
          <w:color w:val="000000"/>
          <w:sz w:val="20"/>
          <w:szCs w:val="20"/>
        </w:rPr>
        <w:t xml:space="preserve">. Bratislava : VO </w:t>
      </w:r>
      <w:proofErr w:type="spellStart"/>
      <w:r w:rsidRPr="000B0F7A">
        <w:rPr>
          <w:rFonts w:asciiTheme="majorHAnsi" w:hAnsiTheme="majorHAnsi" w:cs="Minion Pro"/>
          <w:color w:val="000000"/>
          <w:sz w:val="20"/>
          <w:szCs w:val="20"/>
        </w:rPr>
        <w:t>Praf</w:t>
      </w:r>
      <w:proofErr w:type="spellEnd"/>
      <w:r w:rsidRPr="000B0F7A">
        <w:rPr>
          <w:rFonts w:asciiTheme="majorHAnsi" w:hAnsiTheme="majorHAnsi" w:cs="Minion Pro"/>
          <w:color w:val="000000"/>
          <w:sz w:val="20"/>
          <w:szCs w:val="20"/>
        </w:rPr>
        <w:t xml:space="preserve"> UK, 1995, s. 153.</w:t>
      </w:r>
    </w:p>
  </w:footnote>
  <w:footnote w:id="2">
    <w:p w:rsidR="00B850AE" w:rsidRPr="00CE06BF" w:rsidRDefault="00B850AE" w:rsidP="00621B71">
      <w:pPr>
        <w:pStyle w:val="Textpoznmkypodiarou"/>
        <w:rPr>
          <w:rFonts w:ascii="Calibri Light" w:hAnsi="Calibri Light"/>
        </w:rPr>
      </w:pPr>
      <w:r w:rsidRPr="000B0F7A">
        <w:rPr>
          <w:rStyle w:val="Odkaznapoznmkupodiarou"/>
        </w:rPr>
        <w:footnoteRef/>
      </w:r>
      <w:r w:rsidRPr="000B0F7A">
        <w:t xml:space="preserve"> Ak sa v texte použije odkaz na predchádzajúcu verejnú ochrankyňu</w:t>
      </w:r>
      <w:r w:rsidRPr="00CE06BF">
        <w:rPr>
          <w:rFonts w:ascii="Calibri Light" w:hAnsi="Calibri Light"/>
        </w:rPr>
        <w:t xml:space="preserve"> práv, je to odkaz na JUDr. Janu </w:t>
      </w:r>
      <w:proofErr w:type="spellStart"/>
      <w:r w:rsidRPr="00CE06BF">
        <w:rPr>
          <w:rFonts w:ascii="Calibri Light" w:hAnsi="Calibri Light"/>
        </w:rPr>
        <w:t>Dubovcovú</w:t>
      </w:r>
      <w:proofErr w:type="spellEnd"/>
      <w:r w:rsidRPr="00CE06BF">
        <w:rPr>
          <w:rFonts w:ascii="Calibri Light" w:hAnsi="Calibri Light"/>
        </w:rPr>
        <w:t>.</w:t>
      </w:r>
    </w:p>
  </w:footnote>
  <w:footnote w:id="3">
    <w:p w:rsidR="00B850AE" w:rsidRPr="0033503F" w:rsidRDefault="00B850AE" w:rsidP="008F3221">
      <w:pPr>
        <w:spacing w:line="276" w:lineRule="auto"/>
        <w:jc w:val="both"/>
        <w:rPr>
          <w:rFonts w:ascii="Calibri Light" w:hAnsi="Calibri Light" w:cs="Times New Roman"/>
          <w:sz w:val="20"/>
          <w:szCs w:val="20"/>
        </w:rPr>
      </w:pPr>
      <w:r w:rsidRPr="008F3221">
        <w:rPr>
          <w:rStyle w:val="Odkaznapoznmkupodiarou"/>
          <w:sz w:val="20"/>
          <w:szCs w:val="16"/>
        </w:rPr>
        <w:footnoteRef/>
      </w:r>
      <w:r w:rsidRPr="008F3221">
        <w:rPr>
          <w:sz w:val="20"/>
          <w:szCs w:val="16"/>
        </w:rPr>
        <w:t xml:space="preserve"> </w:t>
      </w:r>
      <w:r w:rsidRPr="0033503F">
        <w:rPr>
          <w:rFonts w:ascii="Calibri Light" w:hAnsi="Calibri Light" w:cs="Times New Roman"/>
          <w:sz w:val="20"/>
          <w:szCs w:val="20"/>
        </w:rPr>
        <w:t xml:space="preserve">Podrobne sa tejto problematike venuje správa z roku 2015 – Správa o výsledkoch prieskumu ochrany </w:t>
      </w:r>
      <w:r>
        <w:rPr>
          <w:rFonts w:ascii="Calibri Light" w:hAnsi="Calibri Light" w:cs="Times New Roman"/>
          <w:sz w:val="20"/>
          <w:szCs w:val="20"/>
        </w:rPr>
        <w:br/>
      </w:r>
      <w:r w:rsidRPr="0033503F">
        <w:rPr>
          <w:rFonts w:ascii="Calibri Light" w:hAnsi="Calibri Light" w:cs="Times New Roman"/>
          <w:sz w:val="20"/>
          <w:szCs w:val="20"/>
        </w:rPr>
        <w:t>a dodržiavania základných práv a slobôd osôb umiestnených v celách policajného zaistenia. Taktiež sa tejto problematike venuje aj Mimoriadna správa verejného ochrancu práv o skutočnostiach nasvedčujúcich závažnému porušeniu základných práv a slobôd postupom policajných orgánov z roku 2016 (</w:t>
      </w:r>
      <w:hyperlink r:id="rId1" w:history="1">
        <w:r w:rsidRPr="0033503F">
          <w:rPr>
            <w:rStyle w:val="Hypertextovprepojenie"/>
            <w:rFonts w:ascii="Calibri Light" w:hAnsi="Calibri Light" w:cs="Times New Roman"/>
            <w:sz w:val="20"/>
            <w:szCs w:val="20"/>
          </w:rPr>
          <w:t>http://www.vop.gov.sk/files/Mimoriadna%20spr%C3%A1va%20VOP%202016.pdf</w:t>
        </w:r>
      </w:hyperlink>
      <w:r w:rsidRPr="0033503F">
        <w:rPr>
          <w:rFonts w:ascii="Calibri Light" w:hAnsi="Calibri Light" w:cs="Times New Roman"/>
          <w:sz w:val="20"/>
          <w:szCs w:val="20"/>
        </w:rPr>
        <w:t>).</w:t>
      </w:r>
    </w:p>
    <w:p w:rsidR="00B850AE" w:rsidRDefault="00B850AE">
      <w:pPr>
        <w:pStyle w:val="Textpoznmkypodiarou"/>
      </w:pPr>
    </w:p>
  </w:footnote>
  <w:footnote w:id="4">
    <w:p w:rsidR="00B850AE" w:rsidRPr="00CA61B7" w:rsidRDefault="00B850AE" w:rsidP="006D0240">
      <w:pPr>
        <w:pStyle w:val="Textpoznmkypodiarou"/>
      </w:pPr>
      <w:r w:rsidRPr="00CA61B7">
        <w:rPr>
          <w:rStyle w:val="Odkaznapoznmkupodiarou"/>
        </w:rPr>
        <w:footnoteRef/>
      </w:r>
      <w:r w:rsidRPr="00CA61B7">
        <w:t xml:space="preserve"> </w:t>
      </w:r>
      <w:r w:rsidRPr="00CA61B7">
        <w:rPr>
          <w:rFonts w:cs="Times New Roman"/>
        </w:rPr>
        <w:t>čl. 24 ods. 2 písm. b) Dohovoru o právach osôb so zdravotným postihnutím.</w:t>
      </w:r>
    </w:p>
  </w:footnote>
  <w:footnote w:id="5">
    <w:p w:rsidR="00B850AE" w:rsidRPr="00187C82" w:rsidRDefault="00B850AE" w:rsidP="00AA2E4A">
      <w:pPr>
        <w:pStyle w:val="Textpoznmkypodiarou"/>
        <w:jc w:val="both"/>
        <w:rPr>
          <w:rFonts w:ascii="Calibri Light" w:hAnsi="Calibri Light"/>
        </w:rPr>
      </w:pPr>
      <w:r w:rsidRPr="00773EB6">
        <w:rPr>
          <w:rStyle w:val="Odkaznapoznmkupodiarou"/>
          <w:rFonts w:ascii="Calibri Light" w:hAnsi="Calibri Light"/>
        </w:rPr>
        <w:footnoteRef/>
      </w:r>
      <w:r w:rsidRPr="00773EB6">
        <w:rPr>
          <w:rFonts w:ascii="Calibri Light" w:hAnsi="Calibri Light"/>
        </w:rPr>
        <w:t xml:space="preserve"> Legislatíva SR používa vo vzťahu k predmetu tohto podnetu medicínsky pojem „zmena pohlavia“ a nepozná medzinárodne zaužívané pojmy „</w:t>
      </w:r>
      <w:proofErr w:type="spellStart"/>
      <w:r w:rsidRPr="00773EB6">
        <w:rPr>
          <w:rFonts w:ascii="Calibri Light" w:hAnsi="Calibri Light"/>
        </w:rPr>
        <w:t>tranzícia</w:t>
      </w:r>
      <w:proofErr w:type="spellEnd"/>
      <w:r w:rsidRPr="00773EB6">
        <w:rPr>
          <w:rFonts w:ascii="Calibri Light" w:hAnsi="Calibri Light"/>
        </w:rPr>
        <w:t xml:space="preserve">“ ani „prepis rodu“. Ako verejná ochrankyňa práv považujem z ľudsko-právneho hľadiska za správne používať pojem „prepis rodu“ namiesto pojmu „zmena pohlavia“ </w:t>
      </w:r>
      <w:r>
        <w:rPr>
          <w:rFonts w:ascii="Calibri Light" w:hAnsi="Calibri Light"/>
        </w:rPr>
        <w:br/>
      </w:r>
      <w:r w:rsidRPr="00773EB6">
        <w:rPr>
          <w:rFonts w:ascii="Calibri Light" w:hAnsi="Calibri Light"/>
        </w:rPr>
        <w:t>a pojem</w:t>
      </w:r>
      <w:r w:rsidRPr="008D6005">
        <w:t xml:space="preserve"> </w:t>
      </w:r>
      <w:r w:rsidRPr="00187C82">
        <w:rPr>
          <w:rFonts w:ascii="Calibri Light" w:hAnsi="Calibri Light"/>
        </w:rPr>
        <w:t>„</w:t>
      </w:r>
      <w:proofErr w:type="spellStart"/>
      <w:r>
        <w:rPr>
          <w:rFonts w:ascii="Calibri Light" w:hAnsi="Calibri Light"/>
        </w:rPr>
        <w:t>t</w:t>
      </w:r>
      <w:r w:rsidRPr="00187C82">
        <w:rPr>
          <w:rFonts w:ascii="Calibri Light" w:hAnsi="Calibri Light"/>
        </w:rPr>
        <w:t>ransrodové</w:t>
      </w:r>
      <w:proofErr w:type="spellEnd"/>
      <w:r w:rsidRPr="00187C82">
        <w:rPr>
          <w:rFonts w:ascii="Calibri Light" w:hAnsi="Calibri Light"/>
        </w:rPr>
        <w:t xml:space="preserve"> osoby“ namiesto pojmu „transsexuáli“, pretože reprezentujú </w:t>
      </w:r>
      <w:proofErr w:type="spellStart"/>
      <w:r w:rsidRPr="00187C82">
        <w:rPr>
          <w:rFonts w:ascii="Calibri Light" w:hAnsi="Calibri Light"/>
        </w:rPr>
        <w:t>nepatologizujúci</w:t>
      </w:r>
      <w:proofErr w:type="spellEnd"/>
      <w:r w:rsidRPr="00187C82">
        <w:rPr>
          <w:rFonts w:ascii="Calibri Light" w:hAnsi="Calibri Light"/>
        </w:rPr>
        <w:t xml:space="preserve"> pohľad </w:t>
      </w:r>
      <w:r>
        <w:rPr>
          <w:rFonts w:ascii="Calibri Light" w:hAnsi="Calibri Light"/>
        </w:rPr>
        <w:br/>
      </w:r>
      <w:r w:rsidRPr="00187C82">
        <w:rPr>
          <w:rFonts w:ascii="Calibri Light" w:hAnsi="Calibri Light"/>
        </w:rPr>
        <w:t xml:space="preserve">na osoby, ktoré prechádzajú </w:t>
      </w:r>
      <w:proofErr w:type="spellStart"/>
      <w:r w:rsidRPr="00187C82">
        <w:rPr>
          <w:rFonts w:ascii="Calibri Light" w:hAnsi="Calibri Light"/>
        </w:rPr>
        <w:t>tranzíciou</w:t>
      </w:r>
      <w:proofErr w:type="spellEnd"/>
      <w:r w:rsidRPr="00187C82">
        <w:rPr>
          <w:rFonts w:ascii="Calibri Light" w:hAnsi="Calibri Light"/>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F2A"/>
    <w:multiLevelType w:val="hybridMultilevel"/>
    <w:tmpl w:val="E81C2E28"/>
    <w:lvl w:ilvl="0" w:tplc="A3AC824C">
      <w:start w:val="1"/>
      <w:numFmt w:val="upperRoman"/>
      <w:lvlText w:val="%1."/>
      <w:lvlJc w:val="left"/>
      <w:pPr>
        <w:ind w:left="1080" w:hanging="720"/>
      </w:pPr>
      <w:rPr>
        <w:rFonts w:hint="default"/>
      </w:rPr>
    </w:lvl>
    <w:lvl w:ilvl="1" w:tplc="041B0019">
      <w:start w:val="1"/>
      <w:numFmt w:val="lowerLetter"/>
      <w:lvlText w:val="%2."/>
      <w:lvlJc w:val="left"/>
      <w:pPr>
        <w:ind w:left="1440" w:hanging="360"/>
      </w:pPr>
    </w:lvl>
    <w:lvl w:ilvl="2" w:tplc="2E2238AC">
      <w:start w:val="2"/>
      <w:numFmt w:val="decimal"/>
      <w:lvlText w:val="%3."/>
      <w:lvlJc w:val="left"/>
      <w:pPr>
        <w:ind w:left="2340" w:hanging="360"/>
      </w:pPr>
      <w:rPr>
        <w:rFonts w:hint="default"/>
      </w:rPr>
    </w:lvl>
    <w:lvl w:ilvl="3" w:tplc="FCC6DDD4">
      <w:start w:val="3"/>
      <w:numFmt w:val="decimal"/>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76311CE"/>
    <w:multiLevelType w:val="hybridMultilevel"/>
    <w:tmpl w:val="9CA274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C095B92"/>
    <w:multiLevelType w:val="hybridMultilevel"/>
    <w:tmpl w:val="5F00E298"/>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
    <w:nsid w:val="0D21515E"/>
    <w:multiLevelType w:val="hybridMultilevel"/>
    <w:tmpl w:val="6DF6E0FE"/>
    <w:lvl w:ilvl="0" w:tplc="1FA69456">
      <w:start w:val="1"/>
      <w:numFmt w:val="bullet"/>
      <w:lvlText w:val=""/>
      <w:lvlJc w:val="left"/>
      <w:pPr>
        <w:ind w:left="720" w:hanging="360"/>
      </w:pPr>
      <w:rPr>
        <w:rFonts w:ascii="Wingdings" w:hAnsi="Wingdings" w:hint="default"/>
        <w:color w:val="00B0F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0B93DD7"/>
    <w:multiLevelType w:val="hybridMultilevel"/>
    <w:tmpl w:val="58F87A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2D5171C"/>
    <w:multiLevelType w:val="hybridMultilevel"/>
    <w:tmpl w:val="98987B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5B91B5C"/>
    <w:multiLevelType w:val="hybridMultilevel"/>
    <w:tmpl w:val="80D4C1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73C0E3E"/>
    <w:multiLevelType w:val="hybridMultilevel"/>
    <w:tmpl w:val="B3BA60DA"/>
    <w:lvl w:ilvl="0" w:tplc="EFF653F0">
      <w:start w:val="1"/>
      <w:numFmt w:val="bullet"/>
      <w:lvlText w:val=""/>
      <w:lvlJc w:val="left"/>
      <w:pPr>
        <w:ind w:left="720" w:hanging="360"/>
      </w:pPr>
      <w:rPr>
        <w:rFonts w:ascii="Wingdings" w:hAnsi="Wingding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92600D0"/>
    <w:multiLevelType w:val="hybridMultilevel"/>
    <w:tmpl w:val="E9FC2662"/>
    <w:lvl w:ilvl="0" w:tplc="041B0009">
      <w:start w:val="1"/>
      <w:numFmt w:val="bullet"/>
      <w:lvlText w:val=""/>
      <w:lvlJc w:val="left"/>
      <w:pPr>
        <w:ind w:left="1495"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9">
    <w:nsid w:val="22CF2422"/>
    <w:multiLevelType w:val="hybridMultilevel"/>
    <w:tmpl w:val="04AA4606"/>
    <w:lvl w:ilvl="0" w:tplc="22660F1C">
      <w:start w:val="1"/>
      <w:numFmt w:val="bullet"/>
      <w:lvlText w:val=""/>
      <w:lvlJc w:val="left"/>
      <w:pPr>
        <w:ind w:left="5039" w:hanging="360"/>
      </w:pPr>
      <w:rPr>
        <w:rFonts w:ascii="Wingdings" w:hAnsi="Wingdings" w:hint="default"/>
        <w:color w:val="auto"/>
      </w:rPr>
    </w:lvl>
    <w:lvl w:ilvl="1" w:tplc="041B0003" w:tentative="1">
      <w:start w:val="1"/>
      <w:numFmt w:val="bullet"/>
      <w:lvlText w:val="o"/>
      <w:lvlJc w:val="left"/>
      <w:pPr>
        <w:ind w:left="5759" w:hanging="360"/>
      </w:pPr>
      <w:rPr>
        <w:rFonts w:ascii="Courier New" w:hAnsi="Courier New" w:cs="Courier New" w:hint="default"/>
      </w:rPr>
    </w:lvl>
    <w:lvl w:ilvl="2" w:tplc="041B0005" w:tentative="1">
      <w:start w:val="1"/>
      <w:numFmt w:val="bullet"/>
      <w:lvlText w:val=""/>
      <w:lvlJc w:val="left"/>
      <w:pPr>
        <w:ind w:left="6479" w:hanging="360"/>
      </w:pPr>
      <w:rPr>
        <w:rFonts w:ascii="Wingdings" w:hAnsi="Wingdings" w:hint="default"/>
      </w:rPr>
    </w:lvl>
    <w:lvl w:ilvl="3" w:tplc="041B0001" w:tentative="1">
      <w:start w:val="1"/>
      <w:numFmt w:val="bullet"/>
      <w:lvlText w:val=""/>
      <w:lvlJc w:val="left"/>
      <w:pPr>
        <w:ind w:left="7199" w:hanging="360"/>
      </w:pPr>
      <w:rPr>
        <w:rFonts w:ascii="Symbol" w:hAnsi="Symbol" w:hint="default"/>
      </w:rPr>
    </w:lvl>
    <w:lvl w:ilvl="4" w:tplc="041B0003" w:tentative="1">
      <w:start w:val="1"/>
      <w:numFmt w:val="bullet"/>
      <w:lvlText w:val="o"/>
      <w:lvlJc w:val="left"/>
      <w:pPr>
        <w:ind w:left="7919" w:hanging="360"/>
      </w:pPr>
      <w:rPr>
        <w:rFonts w:ascii="Courier New" w:hAnsi="Courier New" w:cs="Courier New" w:hint="default"/>
      </w:rPr>
    </w:lvl>
    <w:lvl w:ilvl="5" w:tplc="041B0005" w:tentative="1">
      <w:start w:val="1"/>
      <w:numFmt w:val="bullet"/>
      <w:lvlText w:val=""/>
      <w:lvlJc w:val="left"/>
      <w:pPr>
        <w:ind w:left="8639" w:hanging="360"/>
      </w:pPr>
      <w:rPr>
        <w:rFonts w:ascii="Wingdings" w:hAnsi="Wingdings" w:hint="default"/>
      </w:rPr>
    </w:lvl>
    <w:lvl w:ilvl="6" w:tplc="041B0001" w:tentative="1">
      <w:start w:val="1"/>
      <w:numFmt w:val="bullet"/>
      <w:lvlText w:val=""/>
      <w:lvlJc w:val="left"/>
      <w:pPr>
        <w:ind w:left="9359" w:hanging="360"/>
      </w:pPr>
      <w:rPr>
        <w:rFonts w:ascii="Symbol" w:hAnsi="Symbol" w:hint="default"/>
      </w:rPr>
    </w:lvl>
    <w:lvl w:ilvl="7" w:tplc="041B0003" w:tentative="1">
      <w:start w:val="1"/>
      <w:numFmt w:val="bullet"/>
      <w:lvlText w:val="o"/>
      <w:lvlJc w:val="left"/>
      <w:pPr>
        <w:ind w:left="10079" w:hanging="360"/>
      </w:pPr>
      <w:rPr>
        <w:rFonts w:ascii="Courier New" w:hAnsi="Courier New" w:cs="Courier New" w:hint="default"/>
      </w:rPr>
    </w:lvl>
    <w:lvl w:ilvl="8" w:tplc="041B0005" w:tentative="1">
      <w:start w:val="1"/>
      <w:numFmt w:val="bullet"/>
      <w:lvlText w:val=""/>
      <w:lvlJc w:val="left"/>
      <w:pPr>
        <w:ind w:left="10799" w:hanging="360"/>
      </w:pPr>
      <w:rPr>
        <w:rFonts w:ascii="Wingdings" w:hAnsi="Wingdings" w:hint="default"/>
      </w:rPr>
    </w:lvl>
  </w:abstractNum>
  <w:abstractNum w:abstractNumId="10">
    <w:nsid w:val="28587449"/>
    <w:multiLevelType w:val="hybridMultilevel"/>
    <w:tmpl w:val="433821C0"/>
    <w:lvl w:ilvl="0" w:tplc="1368E788">
      <w:start w:val="1"/>
      <w:numFmt w:val="bullet"/>
      <w:lvlText w:val=""/>
      <w:lvlJc w:val="left"/>
      <w:pPr>
        <w:ind w:left="720" w:hanging="360"/>
      </w:pPr>
      <w:rPr>
        <w:rFonts w:ascii="Wingdings" w:hAnsi="Wingding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8E81192"/>
    <w:multiLevelType w:val="hybridMultilevel"/>
    <w:tmpl w:val="D756AAD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C3A7A8D"/>
    <w:multiLevelType w:val="hybridMultilevel"/>
    <w:tmpl w:val="353820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E0F3A0A"/>
    <w:multiLevelType w:val="hybridMultilevel"/>
    <w:tmpl w:val="0D3E498A"/>
    <w:lvl w:ilvl="0" w:tplc="8082869E">
      <w:start w:val="1"/>
      <w:numFmt w:val="upperRoman"/>
      <w:lvlText w:val="%1."/>
      <w:lvlJc w:val="left"/>
      <w:pPr>
        <w:ind w:left="1430" w:hanging="720"/>
      </w:pPr>
      <w:rPr>
        <w:rFonts w:hint="default"/>
        <w:b/>
        <w:sz w:val="32"/>
      </w:rPr>
    </w:lvl>
    <w:lvl w:ilvl="1" w:tplc="6C268B8A">
      <w:start w:val="1"/>
      <w:numFmt w:val="lowerLetter"/>
      <w:lvlText w:val="%2."/>
      <w:lvlJc w:val="left"/>
      <w:pPr>
        <w:ind w:left="1440" w:hanging="360"/>
      </w:pPr>
      <w:rPr>
        <w:b/>
        <w:color w:val="CC0099"/>
        <w:sz w:val="28"/>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161244B"/>
    <w:multiLevelType w:val="hybridMultilevel"/>
    <w:tmpl w:val="02724A36"/>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3F03BCD"/>
    <w:multiLevelType w:val="hybridMultilevel"/>
    <w:tmpl w:val="33DE1DF2"/>
    <w:lvl w:ilvl="0" w:tplc="F956EB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362F7A4D"/>
    <w:multiLevelType w:val="hybridMultilevel"/>
    <w:tmpl w:val="53F8CCFA"/>
    <w:lvl w:ilvl="0" w:tplc="041B0001">
      <w:start w:val="1"/>
      <w:numFmt w:val="bullet"/>
      <w:lvlText w:val=""/>
      <w:lvlJc w:val="left"/>
      <w:pPr>
        <w:ind w:left="2160" w:hanging="360"/>
      </w:pPr>
      <w:rPr>
        <w:rFonts w:ascii="Symbol" w:hAnsi="Symbo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17">
    <w:nsid w:val="422663BB"/>
    <w:multiLevelType w:val="hybridMultilevel"/>
    <w:tmpl w:val="CCE28984"/>
    <w:lvl w:ilvl="0" w:tplc="816EBDBE">
      <w:start w:val="1"/>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2FF00BA"/>
    <w:multiLevelType w:val="hybridMultilevel"/>
    <w:tmpl w:val="0FCA265E"/>
    <w:lvl w:ilvl="0" w:tplc="A3AC824C">
      <w:start w:val="1"/>
      <w:numFmt w:val="upperRoman"/>
      <w:lvlText w:val="%1."/>
      <w:lvlJc w:val="left"/>
      <w:pPr>
        <w:ind w:left="1430" w:hanging="720"/>
      </w:pPr>
      <w:rPr>
        <w:rFonts w:hint="default"/>
      </w:rPr>
    </w:lvl>
    <w:lvl w:ilvl="1" w:tplc="6C268B8A">
      <w:start w:val="1"/>
      <w:numFmt w:val="lowerLetter"/>
      <w:lvlText w:val="%2."/>
      <w:lvlJc w:val="left"/>
      <w:pPr>
        <w:ind w:left="1440" w:hanging="360"/>
      </w:pPr>
      <w:rPr>
        <w:b/>
        <w:color w:val="CC0099"/>
        <w:sz w:val="28"/>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A6B1D55"/>
    <w:multiLevelType w:val="hybridMultilevel"/>
    <w:tmpl w:val="B2249B62"/>
    <w:lvl w:ilvl="0" w:tplc="9336E3F0">
      <w:start w:val="1"/>
      <w:numFmt w:val="bullet"/>
      <w:lvlText w:val=""/>
      <w:lvlJc w:val="left"/>
      <w:pPr>
        <w:ind w:left="720" w:hanging="360"/>
      </w:pPr>
      <w:rPr>
        <w:rFonts w:ascii="Wingdings" w:hAnsi="Wingding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52E30853"/>
    <w:multiLevelType w:val="hybridMultilevel"/>
    <w:tmpl w:val="3C1090FC"/>
    <w:lvl w:ilvl="0" w:tplc="9C9C9E00">
      <w:start w:val="1"/>
      <w:numFmt w:val="bullet"/>
      <w:lvlText w:val=""/>
      <w:lvlJc w:val="left"/>
      <w:pPr>
        <w:ind w:left="720" w:hanging="360"/>
      </w:pPr>
      <w:rPr>
        <w:rFonts w:ascii="Wingdings" w:hAnsi="Wingding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5A6228AA"/>
    <w:multiLevelType w:val="hybridMultilevel"/>
    <w:tmpl w:val="807A2C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5F30726D"/>
    <w:multiLevelType w:val="hybridMultilevel"/>
    <w:tmpl w:val="18A60E16"/>
    <w:lvl w:ilvl="0" w:tplc="816EBDBE">
      <w:start w:val="1"/>
      <w:numFmt w:val="bullet"/>
      <w:lvlText w:val="-"/>
      <w:lvlJc w:val="left"/>
      <w:pPr>
        <w:ind w:left="1080" w:hanging="720"/>
      </w:pPr>
      <w:rPr>
        <w:rFonts w:ascii="Calibri" w:eastAsiaTheme="minorHAnsi" w:hAnsi="Calibri" w:cstheme="minorBidi" w:hint="default"/>
      </w:rPr>
    </w:lvl>
    <w:lvl w:ilvl="1" w:tplc="B19AE99A">
      <w:start w:val="1"/>
      <w:numFmt w:val="lowerLetter"/>
      <w:lvlText w:val="%2."/>
      <w:lvlJc w:val="left"/>
      <w:pPr>
        <w:ind w:left="1440" w:hanging="360"/>
      </w:pPr>
      <w:rPr>
        <w:b/>
        <w:color w:val="CC0099"/>
        <w:sz w:val="28"/>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E59ACC98">
      <w:start w:val="1"/>
      <w:numFmt w:val="decimal"/>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61095831"/>
    <w:multiLevelType w:val="hybridMultilevel"/>
    <w:tmpl w:val="83C8EE8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4">
    <w:nsid w:val="685C6EF9"/>
    <w:multiLevelType w:val="hybridMultilevel"/>
    <w:tmpl w:val="2CDC5158"/>
    <w:lvl w:ilvl="0" w:tplc="041B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425AB0"/>
    <w:multiLevelType w:val="hybridMultilevel"/>
    <w:tmpl w:val="D362E766"/>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726963AA"/>
    <w:multiLevelType w:val="hybridMultilevel"/>
    <w:tmpl w:val="435A2FEE"/>
    <w:lvl w:ilvl="0" w:tplc="CB0657EA">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7">
    <w:nsid w:val="730019E1"/>
    <w:multiLevelType w:val="hybridMultilevel"/>
    <w:tmpl w:val="C1FEC1DA"/>
    <w:lvl w:ilvl="0" w:tplc="F25C39BE">
      <w:start w:val="1"/>
      <w:numFmt w:val="bullet"/>
      <w:lvlText w:val="-"/>
      <w:lvlJc w:val="left"/>
      <w:pPr>
        <w:ind w:left="420" w:hanging="360"/>
      </w:pPr>
      <w:rPr>
        <w:rFonts w:ascii="Calibri Light" w:eastAsiaTheme="minorHAnsi" w:hAnsi="Calibri Light" w:cs="Arial"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28">
    <w:nsid w:val="77C45B31"/>
    <w:multiLevelType w:val="hybridMultilevel"/>
    <w:tmpl w:val="7B02A01A"/>
    <w:lvl w:ilvl="0" w:tplc="041B0003">
      <w:start w:val="1"/>
      <w:numFmt w:val="bullet"/>
      <w:lvlText w:val="o"/>
      <w:lvlJc w:val="left"/>
      <w:pPr>
        <w:ind w:left="1428" w:hanging="360"/>
      </w:pPr>
      <w:rPr>
        <w:rFonts w:ascii="Courier New" w:hAnsi="Courier New" w:cs="Courier New"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9">
    <w:nsid w:val="785A553E"/>
    <w:multiLevelType w:val="hybridMultilevel"/>
    <w:tmpl w:val="C8947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74335B"/>
    <w:multiLevelType w:val="hybridMultilevel"/>
    <w:tmpl w:val="B906BB3A"/>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79D36E96"/>
    <w:multiLevelType w:val="hybridMultilevel"/>
    <w:tmpl w:val="B33EDA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7A706EE1"/>
    <w:multiLevelType w:val="hybridMultilevel"/>
    <w:tmpl w:val="354E77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7F6C20C0"/>
    <w:multiLevelType w:val="hybridMultilevel"/>
    <w:tmpl w:val="5728FB46"/>
    <w:lvl w:ilvl="0" w:tplc="9336E3F0">
      <w:start w:val="1"/>
      <w:numFmt w:val="bullet"/>
      <w:lvlText w:val=""/>
      <w:lvlJc w:val="left"/>
      <w:pPr>
        <w:ind w:left="720" w:hanging="360"/>
      </w:pPr>
      <w:rPr>
        <w:rFonts w:ascii="Wingdings" w:hAnsi="Wingding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6"/>
  </w:num>
  <w:num w:numId="4">
    <w:abstractNumId w:val="13"/>
  </w:num>
  <w:num w:numId="5">
    <w:abstractNumId w:val="2"/>
  </w:num>
  <w:num w:numId="6">
    <w:abstractNumId w:val="16"/>
  </w:num>
  <w:num w:numId="7">
    <w:abstractNumId w:val="22"/>
  </w:num>
  <w:num w:numId="8">
    <w:abstractNumId w:val="23"/>
  </w:num>
  <w:num w:numId="9">
    <w:abstractNumId w:val="25"/>
  </w:num>
  <w:num w:numId="10">
    <w:abstractNumId w:val="14"/>
  </w:num>
  <w:num w:numId="11">
    <w:abstractNumId w:val="30"/>
  </w:num>
  <w:num w:numId="12">
    <w:abstractNumId w:val="12"/>
  </w:num>
  <w:num w:numId="13">
    <w:abstractNumId w:val="28"/>
  </w:num>
  <w:num w:numId="14">
    <w:abstractNumId w:val="31"/>
  </w:num>
  <w:num w:numId="15">
    <w:abstractNumId w:val="11"/>
  </w:num>
  <w:num w:numId="16">
    <w:abstractNumId w:val="18"/>
  </w:num>
  <w:num w:numId="17">
    <w:abstractNumId w:val="4"/>
  </w:num>
  <w:num w:numId="18">
    <w:abstractNumId w:val="29"/>
  </w:num>
  <w:num w:numId="19">
    <w:abstractNumId w:val="24"/>
  </w:num>
  <w:num w:numId="20">
    <w:abstractNumId w:val="15"/>
  </w:num>
  <w:num w:numId="21">
    <w:abstractNumId w:val="3"/>
  </w:num>
  <w:num w:numId="22">
    <w:abstractNumId w:val="33"/>
  </w:num>
  <w:num w:numId="23">
    <w:abstractNumId w:val="32"/>
  </w:num>
  <w:num w:numId="24">
    <w:abstractNumId w:val="27"/>
  </w:num>
  <w:num w:numId="25">
    <w:abstractNumId w:val="1"/>
  </w:num>
  <w:num w:numId="26">
    <w:abstractNumId w:val="8"/>
  </w:num>
  <w:num w:numId="27">
    <w:abstractNumId w:val="7"/>
  </w:num>
  <w:num w:numId="28">
    <w:abstractNumId w:val="20"/>
  </w:num>
  <w:num w:numId="29">
    <w:abstractNumId w:val="19"/>
  </w:num>
  <w:num w:numId="30">
    <w:abstractNumId w:val="6"/>
  </w:num>
  <w:num w:numId="31">
    <w:abstractNumId w:val="10"/>
  </w:num>
  <w:num w:numId="32">
    <w:abstractNumId w:val="9"/>
  </w:num>
  <w:num w:numId="33">
    <w:abstractNumId w:val="5"/>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963"/>
    <w:rsid w:val="000053A4"/>
    <w:rsid w:val="00012A79"/>
    <w:rsid w:val="00015F28"/>
    <w:rsid w:val="000261B6"/>
    <w:rsid w:val="0002639D"/>
    <w:rsid w:val="00031BEC"/>
    <w:rsid w:val="000402E9"/>
    <w:rsid w:val="00041163"/>
    <w:rsid w:val="000446AB"/>
    <w:rsid w:val="00045B21"/>
    <w:rsid w:val="00050B4E"/>
    <w:rsid w:val="00056937"/>
    <w:rsid w:val="000571E3"/>
    <w:rsid w:val="00063DE9"/>
    <w:rsid w:val="00064639"/>
    <w:rsid w:val="000669D4"/>
    <w:rsid w:val="00067450"/>
    <w:rsid w:val="00070E8E"/>
    <w:rsid w:val="00081972"/>
    <w:rsid w:val="000919A7"/>
    <w:rsid w:val="000A5714"/>
    <w:rsid w:val="000A67F5"/>
    <w:rsid w:val="000B0F7A"/>
    <w:rsid w:val="000B5023"/>
    <w:rsid w:val="000C4999"/>
    <w:rsid w:val="000C6923"/>
    <w:rsid w:val="000D74C3"/>
    <w:rsid w:val="000F032B"/>
    <w:rsid w:val="000F17A3"/>
    <w:rsid w:val="000F192A"/>
    <w:rsid w:val="000F5B27"/>
    <w:rsid w:val="001025BF"/>
    <w:rsid w:val="00102FD6"/>
    <w:rsid w:val="001069C7"/>
    <w:rsid w:val="0011106B"/>
    <w:rsid w:val="001110C0"/>
    <w:rsid w:val="0011333F"/>
    <w:rsid w:val="001139F4"/>
    <w:rsid w:val="00115FF6"/>
    <w:rsid w:val="00116374"/>
    <w:rsid w:val="00131E08"/>
    <w:rsid w:val="00135FC5"/>
    <w:rsid w:val="001403F2"/>
    <w:rsid w:val="00150BD0"/>
    <w:rsid w:val="00153F7C"/>
    <w:rsid w:val="0016003A"/>
    <w:rsid w:val="00162A5B"/>
    <w:rsid w:val="001667C3"/>
    <w:rsid w:val="00166B1C"/>
    <w:rsid w:val="00171429"/>
    <w:rsid w:val="001727B3"/>
    <w:rsid w:val="00174720"/>
    <w:rsid w:val="00183A6B"/>
    <w:rsid w:val="001868BF"/>
    <w:rsid w:val="00187C82"/>
    <w:rsid w:val="00194DA6"/>
    <w:rsid w:val="001A1BD7"/>
    <w:rsid w:val="001A555C"/>
    <w:rsid w:val="001A6EFB"/>
    <w:rsid w:val="001A7898"/>
    <w:rsid w:val="001A7927"/>
    <w:rsid w:val="001B575E"/>
    <w:rsid w:val="001B5D51"/>
    <w:rsid w:val="001B7236"/>
    <w:rsid w:val="001C0891"/>
    <w:rsid w:val="001C27EA"/>
    <w:rsid w:val="001C49EC"/>
    <w:rsid w:val="001D52B3"/>
    <w:rsid w:val="001F1DA7"/>
    <w:rsid w:val="001F46EF"/>
    <w:rsid w:val="001F6050"/>
    <w:rsid w:val="001F76C9"/>
    <w:rsid w:val="001F7A61"/>
    <w:rsid w:val="00213959"/>
    <w:rsid w:val="00213EC1"/>
    <w:rsid w:val="0021600F"/>
    <w:rsid w:val="002208A3"/>
    <w:rsid w:val="0022194F"/>
    <w:rsid w:val="00225AC7"/>
    <w:rsid w:val="002417D4"/>
    <w:rsid w:val="00241AB5"/>
    <w:rsid w:val="00242AF2"/>
    <w:rsid w:val="002505F7"/>
    <w:rsid w:val="00250B68"/>
    <w:rsid w:val="002512FE"/>
    <w:rsid w:val="002554B6"/>
    <w:rsid w:val="002629FE"/>
    <w:rsid w:val="00264EA8"/>
    <w:rsid w:val="00266889"/>
    <w:rsid w:val="0028689E"/>
    <w:rsid w:val="00286B5F"/>
    <w:rsid w:val="00290963"/>
    <w:rsid w:val="002934D4"/>
    <w:rsid w:val="0029618A"/>
    <w:rsid w:val="002A3BE8"/>
    <w:rsid w:val="002A4D7A"/>
    <w:rsid w:val="002B3997"/>
    <w:rsid w:val="002B4538"/>
    <w:rsid w:val="002B65C8"/>
    <w:rsid w:val="002C1282"/>
    <w:rsid w:val="002C2200"/>
    <w:rsid w:val="002D3A75"/>
    <w:rsid w:val="002D3DC4"/>
    <w:rsid w:val="002E590C"/>
    <w:rsid w:val="002F4061"/>
    <w:rsid w:val="00306A02"/>
    <w:rsid w:val="003231BC"/>
    <w:rsid w:val="00323333"/>
    <w:rsid w:val="00325C41"/>
    <w:rsid w:val="0033503F"/>
    <w:rsid w:val="003361F9"/>
    <w:rsid w:val="00336231"/>
    <w:rsid w:val="00340A19"/>
    <w:rsid w:val="003427CA"/>
    <w:rsid w:val="00355A95"/>
    <w:rsid w:val="00361B79"/>
    <w:rsid w:val="003702C7"/>
    <w:rsid w:val="00370637"/>
    <w:rsid w:val="00373367"/>
    <w:rsid w:val="00375C30"/>
    <w:rsid w:val="00376E6B"/>
    <w:rsid w:val="00381536"/>
    <w:rsid w:val="003845AA"/>
    <w:rsid w:val="003A0066"/>
    <w:rsid w:val="003B2113"/>
    <w:rsid w:val="003B3A8F"/>
    <w:rsid w:val="003D147F"/>
    <w:rsid w:val="003D41CE"/>
    <w:rsid w:val="003E0A22"/>
    <w:rsid w:val="003F768A"/>
    <w:rsid w:val="004070AA"/>
    <w:rsid w:val="00412B4B"/>
    <w:rsid w:val="00416E9A"/>
    <w:rsid w:val="00422171"/>
    <w:rsid w:val="004412CD"/>
    <w:rsid w:val="00441FFA"/>
    <w:rsid w:val="004439A4"/>
    <w:rsid w:val="00444A9D"/>
    <w:rsid w:val="0044663D"/>
    <w:rsid w:val="00446879"/>
    <w:rsid w:val="00453973"/>
    <w:rsid w:val="00455450"/>
    <w:rsid w:val="004557DB"/>
    <w:rsid w:val="00457A03"/>
    <w:rsid w:val="004655BA"/>
    <w:rsid w:val="004700B6"/>
    <w:rsid w:val="00470FB0"/>
    <w:rsid w:val="00475A8E"/>
    <w:rsid w:val="00476F5E"/>
    <w:rsid w:val="00484A6B"/>
    <w:rsid w:val="00492C30"/>
    <w:rsid w:val="004952DD"/>
    <w:rsid w:val="004A03FE"/>
    <w:rsid w:val="004A0B72"/>
    <w:rsid w:val="004A1BE5"/>
    <w:rsid w:val="004A4528"/>
    <w:rsid w:val="004B249B"/>
    <w:rsid w:val="004C29B9"/>
    <w:rsid w:val="004D1D4C"/>
    <w:rsid w:val="004D33BB"/>
    <w:rsid w:val="004D34A1"/>
    <w:rsid w:val="004D3B74"/>
    <w:rsid w:val="004D49E0"/>
    <w:rsid w:val="004E040F"/>
    <w:rsid w:val="004E3475"/>
    <w:rsid w:val="004E64E9"/>
    <w:rsid w:val="004F1C62"/>
    <w:rsid w:val="004F257D"/>
    <w:rsid w:val="004F39DB"/>
    <w:rsid w:val="004F4444"/>
    <w:rsid w:val="004F5192"/>
    <w:rsid w:val="00507F81"/>
    <w:rsid w:val="00513526"/>
    <w:rsid w:val="00526189"/>
    <w:rsid w:val="00527CBC"/>
    <w:rsid w:val="00531CD1"/>
    <w:rsid w:val="005447DF"/>
    <w:rsid w:val="00547AB3"/>
    <w:rsid w:val="0056160F"/>
    <w:rsid w:val="00563616"/>
    <w:rsid w:val="00564DE6"/>
    <w:rsid w:val="005828D0"/>
    <w:rsid w:val="005864A6"/>
    <w:rsid w:val="00587D1F"/>
    <w:rsid w:val="00591FDA"/>
    <w:rsid w:val="00592983"/>
    <w:rsid w:val="00594933"/>
    <w:rsid w:val="005952A2"/>
    <w:rsid w:val="005966CE"/>
    <w:rsid w:val="005A403B"/>
    <w:rsid w:val="005B0C4C"/>
    <w:rsid w:val="005B0DCD"/>
    <w:rsid w:val="005B1CE0"/>
    <w:rsid w:val="005C15F9"/>
    <w:rsid w:val="005D439C"/>
    <w:rsid w:val="005D6CE4"/>
    <w:rsid w:val="005E048A"/>
    <w:rsid w:val="005E14D6"/>
    <w:rsid w:val="005F6C80"/>
    <w:rsid w:val="005F711E"/>
    <w:rsid w:val="005F7A92"/>
    <w:rsid w:val="0060235B"/>
    <w:rsid w:val="00605961"/>
    <w:rsid w:val="0060722A"/>
    <w:rsid w:val="006127A7"/>
    <w:rsid w:val="0061491F"/>
    <w:rsid w:val="0061562C"/>
    <w:rsid w:val="00621B71"/>
    <w:rsid w:val="006244A0"/>
    <w:rsid w:val="00624C03"/>
    <w:rsid w:val="0062755F"/>
    <w:rsid w:val="006465E1"/>
    <w:rsid w:val="00646D5A"/>
    <w:rsid w:val="0064796F"/>
    <w:rsid w:val="00647AC8"/>
    <w:rsid w:val="0065067C"/>
    <w:rsid w:val="00661601"/>
    <w:rsid w:val="00661E6C"/>
    <w:rsid w:val="006646B0"/>
    <w:rsid w:val="00670DCC"/>
    <w:rsid w:val="006717D1"/>
    <w:rsid w:val="0067356D"/>
    <w:rsid w:val="00674E4C"/>
    <w:rsid w:val="0068617A"/>
    <w:rsid w:val="006A1BE2"/>
    <w:rsid w:val="006A395B"/>
    <w:rsid w:val="006A7821"/>
    <w:rsid w:val="006B2409"/>
    <w:rsid w:val="006C5E00"/>
    <w:rsid w:val="006D0240"/>
    <w:rsid w:val="006D1409"/>
    <w:rsid w:val="006D2D6F"/>
    <w:rsid w:val="006D77F1"/>
    <w:rsid w:val="006E18B1"/>
    <w:rsid w:val="006E2D33"/>
    <w:rsid w:val="006E6CAE"/>
    <w:rsid w:val="006F0C1E"/>
    <w:rsid w:val="006F21DE"/>
    <w:rsid w:val="006F52C6"/>
    <w:rsid w:val="007052F3"/>
    <w:rsid w:val="00711222"/>
    <w:rsid w:val="00711B80"/>
    <w:rsid w:val="00711C0F"/>
    <w:rsid w:val="0071681A"/>
    <w:rsid w:val="00721409"/>
    <w:rsid w:val="0073241C"/>
    <w:rsid w:val="00737A81"/>
    <w:rsid w:val="00741202"/>
    <w:rsid w:val="00741A61"/>
    <w:rsid w:val="00741EDF"/>
    <w:rsid w:val="0074407B"/>
    <w:rsid w:val="00746F59"/>
    <w:rsid w:val="00747416"/>
    <w:rsid w:val="007474EF"/>
    <w:rsid w:val="00747F72"/>
    <w:rsid w:val="00751B4B"/>
    <w:rsid w:val="00763356"/>
    <w:rsid w:val="007647A4"/>
    <w:rsid w:val="00765EEA"/>
    <w:rsid w:val="007663E3"/>
    <w:rsid w:val="00766EA0"/>
    <w:rsid w:val="00773EB6"/>
    <w:rsid w:val="00783390"/>
    <w:rsid w:val="00783BAD"/>
    <w:rsid w:val="00783C23"/>
    <w:rsid w:val="00797790"/>
    <w:rsid w:val="007A2AD8"/>
    <w:rsid w:val="007A3AC1"/>
    <w:rsid w:val="007B2903"/>
    <w:rsid w:val="007B56D8"/>
    <w:rsid w:val="007B6253"/>
    <w:rsid w:val="007C2E61"/>
    <w:rsid w:val="007C640C"/>
    <w:rsid w:val="007C66E1"/>
    <w:rsid w:val="007C6BAE"/>
    <w:rsid w:val="007D003A"/>
    <w:rsid w:val="007D383F"/>
    <w:rsid w:val="007D5F2D"/>
    <w:rsid w:val="007E1410"/>
    <w:rsid w:val="007E198F"/>
    <w:rsid w:val="007E239B"/>
    <w:rsid w:val="007E4173"/>
    <w:rsid w:val="007E76D9"/>
    <w:rsid w:val="007F52CD"/>
    <w:rsid w:val="008019A5"/>
    <w:rsid w:val="00801D34"/>
    <w:rsid w:val="008022C9"/>
    <w:rsid w:val="0080282D"/>
    <w:rsid w:val="00804266"/>
    <w:rsid w:val="0081267E"/>
    <w:rsid w:val="00812DA2"/>
    <w:rsid w:val="008141C8"/>
    <w:rsid w:val="008247BA"/>
    <w:rsid w:val="00824FB9"/>
    <w:rsid w:val="008320F8"/>
    <w:rsid w:val="00834416"/>
    <w:rsid w:val="008346A3"/>
    <w:rsid w:val="00837969"/>
    <w:rsid w:val="00841E7C"/>
    <w:rsid w:val="00841F58"/>
    <w:rsid w:val="00842B7D"/>
    <w:rsid w:val="00844B62"/>
    <w:rsid w:val="00847456"/>
    <w:rsid w:val="00863E76"/>
    <w:rsid w:val="00863EC9"/>
    <w:rsid w:val="00871D38"/>
    <w:rsid w:val="00873639"/>
    <w:rsid w:val="008769A1"/>
    <w:rsid w:val="00885497"/>
    <w:rsid w:val="00892EBF"/>
    <w:rsid w:val="008A1C11"/>
    <w:rsid w:val="008A27CC"/>
    <w:rsid w:val="008B0105"/>
    <w:rsid w:val="008B352F"/>
    <w:rsid w:val="008B5422"/>
    <w:rsid w:val="008C49D0"/>
    <w:rsid w:val="008D06A8"/>
    <w:rsid w:val="008D44C4"/>
    <w:rsid w:val="008E6A42"/>
    <w:rsid w:val="008F3221"/>
    <w:rsid w:val="008F4D99"/>
    <w:rsid w:val="00906C68"/>
    <w:rsid w:val="009122A6"/>
    <w:rsid w:val="00912F54"/>
    <w:rsid w:val="0092236E"/>
    <w:rsid w:val="00930F1C"/>
    <w:rsid w:val="00932C37"/>
    <w:rsid w:val="00934FAD"/>
    <w:rsid w:val="0095156B"/>
    <w:rsid w:val="009648DC"/>
    <w:rsid w:val="00966BF0"/>
    <w:rsid w:val="0097519B"/>
    <w:rsid w:val="00975DBD"/>
    <w:rsid w:val="00976D79"/>
    <w:rsid w:val="009847C6"/>
    <w:rsid w:val="00986876"/>
    <w:rsid w:val="00987C5D"/>
    <w:rsid w:val="009A1EB5"/>
    <w:rsid w:val="009A6270"/>
    <w:rsid w:val="009B6D08"/>
    <w:rsid w:val="009C35F5"/>
    <w:rsid w:val="009C4581"/>
    <w:rsid w:val="009D3D35"/>
    <w:rsid w:val="009D5C85"/>
    <w:rsid w:val="009D7D56"/>
    <w:rsid w:val="009E4E65"/>
    <w:rsid w:val="009F427F"/>
    <w:rsid w:val="00A02411"/>
    <w:rsid w:val="00A03412"/>
    <w:rsid w:val="00A10515"/>
    <w:rsid w:val="00A15223"/>
    <w:rsid w:val="00A228B7"/>
    <w:rsid w:val="00A245AC"/>
    <w:rsid w:val="00A31865"/>
    <w:rsid w:val="00A31AB0"/>
    <w:rsid w:val="00A44985"/>
    <w:rsid w:val="00A46123"/>
    <w:rsid w:val="00A5351E"/>
    <w:rsid w:val="00A63EE0"/>
    <w:rsid w:val="00A64123"/>
    <w:rsid w:val="00A67375"/>
    <w:rsid w:val="00A72C14"/>
    <w:rsid w:val="00A8376C"/>
    <w:rsid w:val="00A84390"/>
    <w:rsid w:val="00A95766"/>
    <w:rsid w:val="00AA2E4A"/>
    <w:rsid w:val="00AB148A"/>
    <w:rsid w:val="00AB18FE"/>
    <w:rsid w:val="00AC0195"/>
    <w:rsid w:val="00AC18F2"/>
    <w:rsid w:val="00AC384C"/>
    <w:rsid w:val="00AC40F2"/>
    <w:rsid w:val="00AE0169"/>
    <w:rsid w:val="00AE10BD"/>
    <w:rsid w:val="00AE179D"/>
    <w:rsid w:val="00AE1EBD"/>
    <w:rsid w:val="00AE24C1"/>
    <w:rsid w:val="00AE2849"/>
    <w:rsid w:val="00AE745A"/>
    <w:rsid w:val="00AF1180"/>
    <w:rsid w:val="00AF495D"/>
    <w:rsid w:val="00B05943"/>
    <w:rsid w:val="00B05C6D"/>
    <w:rsid w:val="00B05CBD"/>
    <w:rsid w:val="00B2016F"/>
    <w:rsid w:val="00B2368D"/>
    <w:rsid w:val="00B24BD1"/>
    <w:rsid w:val="00B30FDA"/>
    <w:rsid w:val="00B3122E"/>
    <w:rsid w:val="00B31297"/>
    <w:rsid w:val="00B31F08"/>
    <w:rsid w:val="00B32E9F"/>
    <w:rsid w:val="00B37C68"/>
    <w:rsid w:val="00B41037"/>
    <w:rsid w:val="00B54DED"/>
    <w:rsid w:val="00B710C2"/>
    <w:rsid w:val="00B72F81"/>
    <w:rsid w:val="00B74E3C"/>
    <w:rsid w:val="00B82EC6"/>
    <w:rsid w:val="00B850AE"/>
    <w:rsid w:val="00B91F0B"/>
    <w:rsid w:val="00BA0FF3"/>
    <w:rsid w:val="00BA2F5D"/>
    <w:rsid w:val="00BA6C25"/>
    <w:rsid w:val="00BB1308"/>
    <w:rsid w:val="00BB40C6"/>
    <w:rsid w:val="00BB4C63"/>
    <w:rsid w:val="00BC1660"/>
    <w:rsid w:val="00BD498C"/>
    <w:rsid w:val="00BD750A"/>
    <w:rsid w:val="00BE2847"/>
    <w:rsid w:val="00BE3BB3"/>
    <w:rsid w:val="00BE5482"/>
    <w:rsid w:val="00BE6DA7"/>
    <w:rsid w:val="00BE7753"/>
    <w:rsid w:val="00BF0EE3"/>
    <w:rsid w:val="00BF36F9"/>
    <w:rsid w:val="00BF60C8"/>
    <w:rsid w:val="00C0562F"/>
    <w:rsid w:val="00C073AB"/>
    <w:rsid w:val="00C07D58"/>
    <w:rsid w:val="00C07FD2"/>
    <w:rsid w:val="00C121E4"/>
    <w:rsid w:val="00C12736"/>
    <w:rsid w:val="00C12C18"/>
    <w:rsid w:val="00C26DE1"/>
    <w:rsid w:val="00C27E20"/>
    <w:rsid w:val="00C35BDC"/>
    <w:rsid w:val="00C3603E"/>
    <w:rsid w:val="00C4239E"/>
    <w:rsid w:val="00C42A97"/>
    <w:rsid w:val="00C56B85"/>
    <w:rsid w:val="00C64EAB"/>
    <w:rsid w:val="00C66986"/>
    <w:rsid w:val="00C75D43"/>
    <w:rsid w:val="00C91A3F"/>
    <w:rsid w:val="00C92558"/>
    <w:rsid w:val="00C9487D"/>
    <w:rsid w:val="00CA002D"/>
    <w:rsid w:val="00CA61B7"/>
    <w:rsid w:val="00CA7009"/>
    <w:rsid w:val="00CB2B58"/>
    <w:rsid w:val="00CB4CD8"/>
    <w:rsid w:val="00CB6C99"/>
    <w:rsid w:val="00CC025C"/>
    <w:rsid w:val="00CC570E"/>
    <w:rsid w:val="00CC57E2"/>
    <w:rsid w:val="00CD3E79"/>
    <w:rsid w:val="00CD59E7"/>
    <w:rsid w:val="00CD6195"/>
    <w:rsid w:val="00CE06BF"/>
    <w:rsid w:val="00CF5A31"/>
    <w:rsid w:val="00CF756F"/>
    <w:rsid w:val="00D05528"/>
    <w:rsid w:val="00D0575A"/>
    <w:rsid w:val="00D14DC8"/>
    <w:rsid w:val="00D200F1"/>
    <w:rsid w:val="00D20D03"/>
    <w:rsid w:val="00D2457B"/>
    <w:rsid w:val="00D328CD"/>
    <w:rsid w:val="00D41877"/>
    <w:rsid w:val="00D44652"/>
    <w:rsid w:val="00D449E1"/>
    <w:rsid w:val="00D523AA"/>
    <w:rsid w:val="00D5363A"/>
    <w:rsid w:val="00D53926"/>
    <w:rsid w:val="00D54BDA"/>
    <w:rsid w:val="00D642BA"/>
    <w:rsid w:val="00D65F32"/>
    <w:rsid w:val="00D70185"/>
    <w:rsid w:val="00D91975"/>
    <w:rsid w:val="00D91E86"/>
    <w:rsid w:val="00D932F6"/>
    <w:rsid w:val="00DA110F"/>
    <w:rsid w:val="00DB3696"/>
    <w:rsid w:val="00DC32DF"/>
    <w:rsid w:val="00DC5B43"/>
    <w:rsid w:val="00DD086A"/>
    <w:rsid w:val="00DD3004"/>
    <w:rsid w:val="00DD6073"/>
    <w:rsid w:val="00DD7E1F"/>
    <w:rsid w:val="00DF4FBD"/>
    <w:rsid w:val="00DF5CEA"/>
    <w:rsid w:val="00E223A4"/>
    <w:rsid w:val="00E235D9"/>
    <w:rsid w:val="00E26131"/>
    <w:rsid w:val="00E33E5B"/>
    <w:rsid w:val="00E4039D"/>
    <w:rsid w:val="00E43B80"/>
    <w:rsid w:val="00E46074"/>
    <w:rsid w:val="00E51A7B"/>
    <w:rsid w:val="00E54B13"/>
    <w:rsid w:val="00E55435"/>
    <w:rsid w:val="00E568FA"/>
    <w:rsid w:val="00E6159F"/>
    <w:rsid w:val="00E65BD7"/>
    <w:rsid w:val="00E71746"/>
    <w:rsid w:val="00E808E6"/>
    <w:rsid w:val="00E83E1F"/>
    <w:rsid w:val="00E87A36"/>
    <w:rsid w:val="00E900BC"/>
    <w:rsid w:val="00E952C0"/>
    <w:rsid w:val="00E9749C"/>
    <w:rsid w:val="00EA0AF4"/>
    <w:rsid w:val="00EA3DD2"/>
    <w:rsid w:val="00EA5FD0"/>
    <w:rsid w:val="00EA6E90"/>
    <w:rsid w:val="00EA7E7D"/>
    <w:rsid w:val="00EB0358"/>
    <w:rsid w:val="00EB705C"/>
    <w:rsid w:val="00EB70F7"/>
    <w:rsid w:val="00EC025C"/>
    <w:rsid w:val="00EC4624"/>
    <w:rsid w:val="00EC72B7"/>
    <w:rsid w:val="00ED38FE"/>
    <w:rsid w:val="00ED39DC"/>
    <w:rsid w:val="00ED4D3E"/>
    <w:rsid w:val="00EE4E9C"/>
    <w:rsid w:val="00EF1B09"/>
    <w:rsid w:val="00EF261B"/>
    <w:rsid w:val="00F00264"/>
    <w:rsid w:val="00F00A40"/>
    <w:rsid w:val="00F206E2"/>
    <w:rsid w:val="00F34CEB"/>
    <w:rsid w:val="00F3627E"/>
    <w:rsid w:val="00F47CC6"/>
    <w:rsid w:val="00F51C3D"/>
    <w:rsid w:val="00F53254"/>
    <w:rsid w:val="00F548FA"/>
    <w:rsid w:val="00F572FC"/>
    <w:rsid w:val="00F64503"/>
    <w:rsid w:val="00F70D96"/>
    <w:rsid w:val="00F80967"/>
    <w:rsid w:val="00F86552"/>
    <w:rsid w:val="00F87652"/>
    <w:rsid w:val="00F90578"/>
    <w:rsid w:val="00F958E9"/>
    <w:rsid w:val="00FA3743"/>
    <w:rsid w:val="00FD187C"/>
    <w:rsid w:val="00FD365E"/>
    <w:rsid w:val="00FE1672"/>
    <w:rsid w:val="00FE27B4"/>
    <w:rsid w:val="00FE7D43"/>
    <w:rsid w:val="00FF64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F4444"/>
    <w:rPr>
      <w:rFonts w:asciiTheme="majorHAnsi" w:hAnsiTheme="majorHAnsi"/>
      <w:sz w:val="24"/>
    </w:rPr>
  </w:style>
  <w:style w:type="paragraph" w:styleId="Nadpis1">
    <w:name w:val="heading 1"/>
    <w:basedOn w:val="Normlny"/>
    <w:next w:val="Normlny"/>
    <w:link w:val="Nadpis1Char"/>
    <w:uiPriority w:val="9"/>
    <w:qFormat/>
    <w:rsid w:val="00621B71"/>
    <w:pPr>
      <w:keepNext/>
      <w:keepLines/>
      <w:spacing w:before="480" w:after="0"/>
      <w:outlineLvl w:val="0"/>
    </w:pPr>
    <w:rPr>
      <w:rFonts w:eastAsiaTheme="majorEastAsia"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621B71"/>
    <w:pPr>
      <w:keepNext/>
      <w:keepLines/>
      <w:spacing w:before="200" w:after="0"/>
      <w:outlineLvl w:val="1"/>
    </w:pPr>
    <w:rPr>
      <w:rFonts w:eastAsiaTheme="majorEastAsia" w:cstheme="majorBidi"/>
      <w:b/>
      <w:bCs/>
      <w:color w:val="5B9BD5" w:themeColor="accent1"/>
      <w:sz w:val="26"/>
      <w:szCs w:val="26"/>
    </w:rPr>
  </w:style>
  <w:style w:type="paragraph" w:styleId="Nadpis3">
    <w:name w:val="heading 3"/>
    <w:basedOn w:val="Normlny"/>
    <w:next w:val="Normlny"/>
    <w:link w:val="Nadpis3Char"/>
    <w:uiPriority w:val="9"/>
    <w:unhideWhenUsed/>
    <w:qFormat/>
    <w:rsid w:val="007A2AD8"/>
    <w:pPr>
      <w:keepNext/>
      <w:keepLines/>
      <w:spacing w:before="40" w:after="0"/>
      <w:outlineLvl w:val="2"/>
    </w:pPr>
    <w:rPr>
      <w:rFonts w:eastAsiaTheme="majorEastAsia" w:cstheme="majorBidi"/>
      <w:color w:val="1F4D78" w:themeColor="accent1" w:themeShade="7F"/>
      <w:szCs w:val="24"/>
    </w:rPr>
  </w:style>
  <w:style w:type="paragraph" w:styleId="Nadpis4">
    <w:name w:val="heading 4"/>
    <w:basedOn w:val="Normlny"/>
    <w:next w:val="Normlny"/>
    <w:link w:val="Nadpis4Char"/>
    <w:uiPriority w:val="9"/>
    <w:unhideWhenUsed/>
    <w:qFormat/>
    <w:rsid w:val="00B3122E"/>
    <w:pPr>
      <w:keepNext/>
      <w:keepLines/>
      <w:spacing w:before="160" w:after="120"/>
      <w:outlineLvl w:val="3"/>
    </w:pPr>
    <w:rPr>
      <w:rFonts w:eastAsiaTheme="majorEastAsia" w:cstheme="majorBidi"/>
      <w:b/>
      <w:iCs/>
      <w:color w:val="000000" w:themeColor="tex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90963"/>
    <w:pPr>
      <w:ind w:left="720"/>
      <w:contextualSpacing/>
    </w:pPr>
  </w:style>
  <w:style w:type="character" w:styleId="Hypertextovprepojenie">
    <w:name w:val="Hyperlink"/>
    <w:basedOn w:val="Predvolenpsmoodseku"/>
    <w:uiPriority w:val="99"/>
    <w:unhideWhenUsed/>
    <w:rsid w:val="00290963"/>
    <w:rPr>
      <w:color w:val="0563C1" w:themeColor="hyperlink"/>
      <w:u w:val="single"/>
    </w:rPr>
  </w:style>
  <w:style w:type="character" w:styleId="Odkaznakomentr">
    <w:name w:val="annotation reference"/>
    <w:basedOn w:val="Predvolenpsmoodseku"/>
    <w:uiPriority w:val="99"/>
    <w:semiHidden/>
    <w:unhideWhenUsed/>
    <w:rsid w:val="00290963"/>
    <w:rPr>
      <w:sz w:val="16"/>
      <w:szCs w:val="16"/>
    </w:rPr>
  </w:style>
  <w:style w:type="paragraph" w:styleId="Textkomentra">
    <w:name w:val="annotation text"/>
    <w:basedOn w:val="Normlny"/>
    <w:link w:val="TextkomentraChar"/>
    <w:uiPriority w:val="99"/>
    <w:semiHidden/>
    <w:unhideWhenUsed/>
    <w:rsid w:val="00290963"/>
    <w:pPr>
      <w:spacing w:line="240" w:lineRule="auto"/>
    </w:pPr>
    <w:rPr>
      <w:sz w:val="20"/>
      <w:szCs w:val="20"/>
    </w:rPr>
  </w:style>
  <w:style w:type="character" w:customStyle="1" w:styleId="TextkomentraChar">
    <w:name w:val="Text komentára Char"/>
    <w:basedOn w:val="Predvolenpsmoodseku"/>
    <w:link w:val="Textkomentra"/>
    <w:uiPriority w:val="99"/>
    <w:semiHidden/>
    <w:rsid w:val="00290963"/>
    <w:rPr>
      <w:sz w:val="20"/>
      <w:szCs w:val="20"/>
    </w:rPr>
  </w:style>
  <w:style w:type="paragraph" w:styleId="Predmetkomentra">
    <w:name w:val="annotation subject"/>
    <w:basedOn w:val="Textkomentra"/>
    <w:next w:val="Textkomentra"/>
    <w:link w:val="PredmetkomentraChar"/>
    <w:uiPriority w:val="99"/>
    <w:semiHidden/>
    <w:unhideWhenUsed/>
    <w:rsid w:val="00290963"/>
    <w:rPr>
      <w:b/>
      <w:bCs/>
    </w:rPr>
  </w:style>
  <w:style w:type="character" w:customStyle="1" w:styleId="PredmetkomentraChar">
    <w:name w:val="Predmet komentára Char"/>
    <w:basedOn w:val="TextkomentraChar"/>
    <w:link w:val="Predmetkomentra"/>
    <w:uiPriority w:val="99"/>
    <w:semiHidden/>
    <w:rsid w:val="00290963"/>
    <w:rPr>
      <w:b/>
      <w:bCs/>
      <w:sz w:val="20"/>
      <w:szCs w:val="20"/>
    </w:rPr>
  </w:style>
  <w:style w:type="paragraph" w:styleId="Textbubliny">
    <w:name w:val="Balloon Text"/>
    <w:basedOn w:val="Normlny"/>
    <w:link w:val="TextbublinyChar"/>
    <w:uiPriority w:val="99"/>
    <w:semiHidden/>
    <w:unhideWhenUsed/>
    <w:rsid w:val="0029096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90963"/>
    <w:rPr>
      <w:rFonts w:ascii="Segoe UI" w:hAnsi="Segoe UI" w:cs="Segoe UI"/>
      <w:sz w:val="18"/>
      <w:szCs w:val="18"/>
    </w:rPr>
  </w:style>
  <w:style w:type="paragraph" w:styleId="Hlavika">
    <w:name w:val="header"/>
    <w:basedOn w:val="Normlny"/>
    <w:link w:val="HlavikaChar"/>
    <w:uiPriority w:val="99"/>
    <w:unhideWhenUsed/>
    <w:rsid w:val="0029096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90963"/>
  </w:style>
  <w:style w:type="paragraph" w:styleId="Pta">
    <w:name w:val="footer"/>
    <w:basedOn w:val="Normlny"/>
    <w:link w:val="PtaChar"/>
    <w:uiPriority w:val="99"/>
    <w:unhideWhenUsed/>
    <w:rsid w:val="00290963"/>
    <w:pPr>
      <w:tabs>
        <w:tab w:val="center" w:pos="4536"/>
        <w:tab w:val="right" w:pos="9072"/>
      </w:tabs>
      <w:spacing w:after="0" w:line="240" w:lineRule="auto"/>
    </w:pPr>
  </w:style>
  <w:style w:type="character" w:customStyle="1" w:styleId="PtaChar">
    <w:name w:val="Päta Char"/>
    <w:basedOn w:val="Predvolenpsmoodseku"/>
    <w:link w:val="Pta"/>
    <w:uiPriority w:val="99"/>
    <w:rsid w:val="00290963"/>
  </w:style>
  <w:style w:type="paragraph" w:customStyle="1" w:styleId="gmail-m-7811134158545206674gmail-msoplaintext">
    <w:name w:val="gmail-m_-7811134158545206674gmail-msoplaintext"/>
    <w:basedOn w:val="Normlny"/>
    <w:rsid w:val="00290963"/>
    <w:pPr>
      <w:spacing w:before="100" w:beforeAutospacing="1" w:after="100" w:afterAutospacing="1" w:line="240" w:lineRule="auto"/>
    </w:pPr>
    <w:rPr>
      <w:rFonts w:ascii="Times New Roman" w:hAnsi="Times New Roman" w:cs="Times New Roman"/>
      <w:szCs w:val="24"/>
      <w:lang w:eastAsia="sk-SK"/>
    </w:rPr>
  </w:style>
  <w:style w:type="paragraph" w:styleId="Textpoznmkypodiarou">
    <w:name w:val="footnote text"/>
    <w:basedOn w:val="Normlny"/>
    <w:link w:val="TextpoznmkypodiarouChar"/>
    <w:uiPriority w:val="99"/>
    <w:unhideWhenUsed/>
    <w:rsid w:val="00290963"/>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290963"/>
    <w:rPr>
      <w:sz w:val="20"/>
      <w:szCs w:val="20"/>
    </w:rPr>
  </w:style>
  <w:style w:type="character" w:styleId="Odkaznapoznmkupodiarou">
    <w:name w:val="footnote reference"/>
    <w:basedOn w:val="Predvolenpsmoodseku"/>
    <w:uiPriority w:val="99"/>
    <w:unhideWhenUsed/>
    <w:rsid w:val="00290963"/>
    <w:rPr>
      <w:vertAlign w:val="superscript"/>
    </w:rPr>
  </w:style>
  <w:style w:type="character" w:styleId="Siln">
    <w:name w:val="Strong"/>
    <w:uiPriority w:val="22"/>
    <w:qFormat/>
    <w:rsid w:val="00290963"/>
    <w:rPr>
      <w:b/>
      <w:bCs/>
    </w:rPr>
  </w:style>
  <w:style w:type="paragraph" w:styleId="Normlnywebov">
    <w:name w:val="Normal (Web)"/>
    <w:basedOn w:val="Normlny"/>
    <w:uiPriority w:val="99"/>
    <w:unhideWhenUsed/>
    <w:rsid w:val="00174720"/>
    <w:pPr>
      <w:spacing w:before="100" w:beforeAutospacing="1" w:after="100" w:afterAutospacing="1" w:line="240" w:lineRule="auto"/>
    </w:pPr>
    <w:rPr>
      <w:rFonts w:ascii="Times New Roman" w:eastAsia="Times New Roman" w:hAnsi="Times New Roman" w:cs="Times New Roman"/>
      <w:szCs w:val="24"/>
      <w:lang w:eastAsia="sk-SK"/>
    </w:rPr>
  </w:style>
  <w:style w:type="character" w:customStyle="1" w:styleId="Nadpis1Char">
    <w:name w:val="Nadpis 1 Char"/>
    <w:basedOn w:val="Predvolenpsmoodseku"/>
    <w:link w:val="Nadpis1"/>
    <w:uiPriority w:val="9"/>
    <w:rsid w:val="00621B71"/>
    <w:rPr>
      <w:rFonts w:asciiTheme="majorHAnsi" w:eastAsiaTheme="majorEastAsia" w:hAnsiTheme="majorHAnsi" w:cstheme="majorBidi"/>
      <w:b/>
      <w:bCs/>
      <w:color w:val="2E74B5" w:themeColor="accent1" w:themeShade="BF"/>
      <w:sz w:val="28"/>
      <w:szCs w:val="28"/>
    </w:rPr>
  </w:style>
  <w:style w:type="paragraph" w:styleId="Hlavikaobsahu">
    <w:name w:val="TOC Heading"/>
    <w:basedOn w:val="Nadpis1"/>
    <w:next w:val="Normlny"/>
    <w:uiPriority w:val="39"/>
    <w:unhideWhenUsed/>
    <w:qFormat/>
    <w:rsid w:val="00621B71"/>
    <w:pPr>
      <w:spacing w:before="240"/>
      <w:outlineLvl w:val="9"/>
    </w:pPr>
    <w:rPr>
      <w:b w:val="0"/>
      <w:bCs w:val="0"/>
      <w:sz w:val="32"/>
      <w:szCs w:val="32"/>
      <w:lang w:val="en-US"/>
    </w:rPr>
  </w:style>
  <w:style w:type="paragraph" w:styleId="Obsah1">
    <w:name w:val="toc 1"/>
    <w:basedOn w:val="Normlny"/>
    <w:next w:val="Normlny"/>
    <w:autoRedefine/>
    <w:uiPriority w:val="39"/>
    <w:unhideWhenUsed/>
    <w:rsid w:val="00621B71"/>
    <w:pPr>
      <w:spacing w:after="100" w:line="276" w:lineRule="auto"/>
    </w:pPr>
  </w:style>
  <w:style w:type="paragraph" w:styleId="Obsah2">
    <w:name w:val="toc 2"/>
    <w:basedOn w:val="Normlny"/>
    <w:next w:val="Normlny"/>
    <w:autoRedefine/>
    <w:uiPriority w:val="39"/>
    <w:unhideWhenUsed/>
    <w:rsid w:val="00621B71"/>
    <w:pPr>
      <w:spacing w:after="100" w:line="276" w:lineRule="auto"/>
      <w:ind w:left="220"/>
    </w:pPr>
  </w:style>
  <w:style w:type="character" w:customStyle="1" w:styleId="Nadpis2Char">
    <w:name w:val="Nadpis 2 Char"/>
    <w:basedOn w:val="Predvolenpsmoodseku"/>
    <w:link w:val="Nadpis2"/>
    <w:uiPriority w:val="9"/>
    <w:rsid w:val="00621B71"/>
    <w:rPr>
      <w:rFonts w:asciiTheme="majorHAnsi" w:eastAsiaTheme="majorEastAsia" w:hAnsiTheme="majorHAnsi" w:cstheme="majorBidi"/>
      <w:b/>
      <w:bCs/>
      <w:color w:val="5B9BD5" w:themeColor="accent1"/>
      <w:sz w:val="26"/>
      <w:szCs w:val="26"/>
    </w:rPr>
  </w:style>
  <w:style w:type="table" w:styleId="Mriekatabuky">
    <w:name w:val="Table Grid"/>
    <w:basedOn w:val="Normlnatabuka"/>
    <w:uiPriority w:val="39"/>
    <w:rsid w:val="004D3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Predvolenpsmoodseku"/>
    <w:rsid w:val="00741EDF"/>
  </w:style>
  <w:style w:type="character" w:customStyle="1" w:styleId="Ninguno">
    <w:name w:val="Ninguno"/>
    <w:rsid w:val="000F17A3"/>
  </w:style>
  <w:style w:type="paragraph" w:customStyle="1" w:styleId="Pa20">
    <w:name w:val="Pa20"/>
    <w:basedOn w:val="Normlny"/>
    <w:next w:val="Normlny"/>
    <w:uiPriority w:val="99"/>
    <w:rsid w:val="00ED4D3E"/>
    <w:pPr>
      <w:autoSpaceDE w:val="0"/>
      <w:autoSpaceDN w:val="0"/>
      <w:adjustRightInd w:val="0"/>
      <w:spacing w:after="0" w:line="201" w:lineRule="atLeast"/>
    </w:pPr>
    <w:rPr>
      <w:rFonts w:ascii="Minion Pro" w:hAnsi="Minion Pro"/>
      <w:szCs w:val="24"/>
    </w:rPr>
  </w:style>
  <w:style w:type="character" w:customStyle="1" w:styleId="A9">
    <w:name w:val="A9"/>
    <w:uiPriority w:val="99"/>
    <w:rsid w:val="00ED4D3E"/>
    <w:rPr>
      <w:rFonts w:cs="Minion Pro"/>
      <w:color w:val="000000"/>
      <w:sz w:val="11"/>
      <w:szCs w:val="11"/>
    </w:rPr>
  </w:style>
  <w:style w:type="character" w:customStyle="1" w:styleId="Nadpis3Char">
    <w:name w:val="Nadpis 3 Char"/>
    <w:basedOn w:val="Predvolenpsmoodseku"/>
    <w:link w:val="Nadpis3"/>
    <w:uiPriority w:val="9"/>
    <w:rsid w:val="007A2AD8"/>
    <w:rPr>
      <w:rFonts w:asciiTheme="majorHAnsi" w:eastAsiaTheme="majorEastAsia" w:hAnsiTheme="majorHAnsi" w:cstheme="majorBidi"/>
      <w:color w:val="1F4D78" w:themeColor="accent1" w:themeShade="7F"/>
      <w:sz w:val="24"/>
      <w:szCs w:val="24"/>
    </w:rPr>
  </w:style>
  <w:style w:type="paragraph" w:styleId="Obsah3">
    <w:name w:val="toc 3"/>
    <w:basedOn w:val="Normlny"/>
    <w:next w:val="Normlny"/>
    <w:autoRedefine/>
    <w:uiPriority w:val="39"/>
    <w:unhideWhenUsed/>
    <w:rsid w:val="0044663D"/>
    <w:pPr>
      <w:spacing w:after="100"/>
      <w:ind w:left="440"/>
    </w:pPr>
  </w:style>
  <w:style w:type="character" w:customStyle="1" w:styleId="Nadpis4Char">
    <w:name w:val="Nadpis 4 Char"/>
    <w:basedOn w:val="Predvolenpsmoodseku"/>
    <w:link w:val="Nadpis4"/>
    <w:uiPriority w:val="9"/>
    <w:rsid w:val="00B3122E"/>
    <w:rPr>
      <w:rFonts w:asciiTheme="majorHAnsi" w:eastAsiaTheme="majorEastAsia" w:hAnsiTheme="majorHAnsi" w:cstheme="majorBidi"/>
      <w:b/>
      <w:iCs/>
      <w:color w:val="000000" w:themeColor="text1"/>
      <w:sz w:val="24"/>
    </w:rPr>
  </w:style>
  <w:style w:type="paragraph" w:styleId="Bezriadkovania">
    <w:name w:val="No Spacing"/>
    <w:uiPriority w:val="1"/>
    <w:qFormat/>
    <w:rsid w:val="00F958E9"/>
    <w:pPr>
      <w:spacing w:after="0" w:line="240" w:lineRule="auto"/>
    </w:pPr>
    <w:rPr>
      <w:rFonts w:asciiTheme="majorHAnsi" w:hAnsiTheme="majorHAns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F4444"/>
    <w:rPr>
      <w:rFonts w:asciiTheme="majorHAnsi" w:hAnsiTheme="majorHAnsi"/>
      <w:sz w:val="24"/>
    </w:rPr>
  </w:style>
  <w:style w:type="paragraph" w:styleId="Nadpis1">
    <w:name w:val="heading 1"/>
    <w:basedOn w:val="Normlny"/>
    <w:next w:val="Normlny"/>
    <w:link w:val="Nadpis1Char"/>
    <w:uiPriority w:val="9"/>
    <w:qFormat/>
    <w:rsid w:val="00621B71"/>
    <w:pPr>
      <w:keepNext/>
      <w:keepLines/>
      <w:spacing w:before="480" w:after="0"/>
      <w:outlineLvl w:val="0"/>
    </w:pPr>
    <w:rPr>
      <w:rFonts w:eastAsiaTheme="majorEastAsia"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621B71"/>
    <w:pPr>
      <w:keepNext/>
      <w:keepLines/>
      <w:spacing w:before="200" w:after="0"/>
      <w:outlineLvl w:val="1"/>
    </w:pPr>
    <w:rPr>
      <w:rFonts w:eastAsiaTheme="majorEastAsia" w:cstheme="majorBidi"/>
      <w:b/>
      <w:bCs/>
      <w:color w:val="5B9BD5" w:themeColor="accent1"/>
      <w:sz w:val="26"/>
      <w:szCs w:val="26"/>
    </w:rPr>
  </w:style>
  <w:style w:type="paragraph" w:styleId="Nadpis3">
    <w:name w:val="heading 3"/>
    <w:basedOn w:val="Normlny"/>
    <w:next w:val="Normlny"/>
    <w:link w:val="Nadpis3Char"/>
    <w:uiPriority w:val="9"/>
    <w:unhideWhenUsed/>
    <w:qFormat/>
    <w:rsid w:val="007A2AD8"/>
    <w:pPr>
      <w:keepNext/>
      <w:keepLines/>
      <w:spacing w:before="40" w:after="0"/>
      <w:outlineLvl w:val="2"/>
    </w:pPr>
    <w:rPr>
      <w:rFonts w:eastAsiaTheme="majorEastAsia" w:cstheme="majorBidi"/>
      <w:color w:val="1F4D78" w:themeColor="accent1" w:themeShade="7F"/>
      <w:szCs w:val="24"/>
    </w:rPr>
  </w:style>
  <w:style w:type="paragraph" w:styleId="Nadpis4">
    <w:name w:val="heading 4"/>
    <w:basedOn w:val="Normlny"/>
    <w:next w:val="Normlny"/>
    <w:link w:val="Nadpis4Char"/>
    <w:uiPriority w:val="9"/>
    <w:unhideWhenUsed/>
    <w:qFormat/>
    <w:rsid w:val="00B3122E"/>
    <w:pPr>
      <w:keepNext/>
      <w:keepLines/>
      <w:spacing w:before="160" w:after="120"/>
      <w:outlineLvl w:val="3"/>
    </w:pPr>
    <w:rPr>
      <w:rFonts w:eastAsiaTheme="majorEastAsia" w:cstheme="majorBidi"/>
      <w:b/>
      <w:iCs/>
      <w:color w:val="000000" w:themeColor="tex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90963"/>
    <w:pPr>
      <w:ind w:left="720"/>
      <w:contextualSpacing/>
    </w:pPr>
  </w:style>
  <w:style w:type="character" w:styleId="Hypertextovprepojenie">
    <w:name w:val="Hyperlink"/>
    <w:basedOn w:val="Predvolenpsmoodseku"/>
    <w:uiPriority w:val="99"/>
    <w:unhideWhenUsed/>
    <w:rsid w:val="00290963"/>
    <w:rPr>
      <w:color w:val="0563C1" w:themeColor="hyperlink"/>
      <w:u w:val="single"/>
    </w:rPr>
  </w:style>
  <w:style w:type="character" w:styleId="Odkaznakomentr">
    <w:name w:val="annotation reference"/>
    <w:basedOn w:val="Predvolenpsmoodseku"/>
    <w:uiPriority w:val="99"/>
    <w:semiHidden/>
    <w:unhideWhenUsed/>
    <w:rsid w:val="00290963"/>
    <w:rPr>
      <w:sz w:val="16"/>
      <w:szCs w:val="16"/>
    </w:rPr>
  </w:style>
  <w:style w:type="paragraph" w:styleId="Textkomentra">
    <w:name w:val="annotation text"/>
    <w:basedOn w:val="Normlny"/>
    <w:link w:val="TextkomentraChar"/>
    <w:uiPriority w:val="99"/>
    <w:semiHidden/>
    <w:unhideWhenUsed/>
    <w:rsid w:val="00290963"/>
    <w:pPr>
      <w:spacing w:line="240" w:lineRule="auto"/>
    </w:pPr>
    <w:rPr>
      <w:sz w:val="20"/>
      <w:szCs w:val="20"/>
    </w:rPr>
  </w:style>
  <w:style w:type="character" w:customStyle="1" w:styleId="TextkomentraChar">
    <w:name w:val="Text komentára Char"/>
    <w:basedOn w:val="Predvolenpsmoodseku"/>
    <w:link w:val="Textkomentra"/>
    <w:uiPriority w:val="99"/>
    <w:semiHidden/>
    <w:rsid w:val="00290963"/>
    <w:rPr>
      <w:sz w:val="20"/>
      <w:szCs w:val="20"/>
    </w:rPr>
  </w:style>
  <w:style w:type="paragraph" w:styleId="Predmetkomentra">
    <w:name w:val="annotation subject"/>
    <w:basedOn w:val="Textkomentra"/>
    <w:next w:val="Textkomentra"/>
    <w:link w:val="PredmetkomentraChar"/>
    <w:uiPriority w:val="99"/>
    <w:semiHidden/>
    <w:unhideWhenUsed/>
    <w:rsid w:val="00290963"/>
    <w:rPr>
      <w:b/>
      <w:bCs/>
    </w:rPr>
  </w:style>
  <w:style w:type="character" w:customStyle="1" w:styleId="PredmetkomentraChar">
    <w:name w:val="Predmet komentára Char"/>
    <w:basedOn w:val="TextkomentraChar"/>
    <w:link w:val="Predmetkomentra"/>
    <w:uiPriority w:val="99"/>
    <w:semiHidden/>
    <w:rsid w:val="00290963"/>
    <w:rPr>
      <w:b/>
      <w:bCs/>
      <w:sz w:val="20"/>
      <w:szCs w:val="20"/>
    </w:rPr>
  </w:style>
  <w:style w:type="paragraph" w:styleId="Textbubliny">
    <w:name w:val="Balloon Text"/>
    <w:basedOn w:val="Normlny"/>
    <w:link w:val="TextbublinyChar"/>
    <w:uiPriority w:val="99"/>
    <w:semiHidden/>
    <w:unhideWhenUsed/>
    <w:rsid w:val="0029096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90963"/>
    <w:rPr>
      <w:rFonts w:ascii="Segoe UI" w:hAnsi="Segoe UI" w:cs="Segoe UI"/>
      <w:sz w:val="18"/>
      <w:szCs w:val="18"/>
    </w:rPr>
  </w:style>
  <w:style w:type="paragraph" w:styleId="Hlavika">
    <w:name w:val="header"/>
    <w:basedOn w:val="Normlny"/>
    <w:link w:val="HlavikaChar"/>
    <w:uiPriority w:val="99"/>
    <w:unhideWhenUsed/>
    <w:rsid w:val="0029096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90963"/>
  </w:style>
  <w:style w:type="paragraph" w:styleId="Pta">
    <w:name w:val="footer"/>
    <w:basedOn w:val="Normlny"/>
    <w:link w:val="PtaChar"/>
    <w:uiPriority w:val="99"/>
    <w:unhideWhenUsed/>
    <w:rsid w:val="00290963"/>
    <w:pPr>
      <w:tabs>
        <w:tab w:val="center" w:pos="4536"/>
        <w:tab w:val="right" w:pos="9072"/>
      </w:tabs>
      <w:spacing w:after="0" w:line="240" w:lineRule="auto"/>
    </w:pPr>
  </w:style>
  <w:style w:type="character" w:customStyle="1" w:styleId="PtaChar">
    <w:name w:val="Päta Char"/>
    <w:basedOn w:val="Predvolenpsmoodseku"/>
    <w:link w:val="Pta"/>
    <w:uiPriority w:val="99"/>
    <w:rsid w:val="00290963"/>
  </w:style>
  <w:style w:type="paragraph" w:customStyle="1" w:styleId="gmail-m-7811134158545206674gmail-msoplaintext">
    <w:name w:val="gmail-m_-7811134158545206674gmail-msoplaintext"/>
    <w:basedOn w:val="Normlny"/>
    <w:rsid w:val="00290963"/>
    <w:pPr>
      <w:spacing w:before="100" w:beforeAutospacing="1" w:after="100" w:afterAutospacing="1" w:line="240" w:lineRule="auto"/>
    </w:pPr>
    <w:rPr>
      <w:rFonts w:ascii="Times New Roman" w:hAnsi="Times New Roman" w:cs="Times New Roman"/>
      <w:szCs w:val="24"/>
      <w:lang w:eastAsia="sk-SK"/>
    </w:rPr>
  </w:style>
  <w:style w:type="paragraph" w:styleId="Textpoznmkypodiarou">
    <w:name w:val="footnote text"/>
    <w:basedOn w:val="Normlny"/>
    <w:link w:val="TextpoznmkypodiarouChar"/>
    <w:uiPriority w:val="99"/>
    <w:unhideWhenUsed/>
    <w:rsid w:val="00290963"/>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290963"/>
    <w:rPr>
      <w:sz w:val="20"/>
      <w:szCs w:val="20"/>
    </w:rPr>
  </w:style>
  <w:style w:type="character" w:styleId="Odkaznapoznmkupodiarou">
    <w:name w:val="footnote reference"/>
    <w:basedOn w:val="Predvolenpsmoodseku"/>
    <w:uiPriority w:val="99"/>
    <w:unhideWhenUsed/>
    <w:rsid w:val="00290963"/>
    <w:rPr>
      <w:vertAlign w:val="superscript"/>
    </w:rPr>
  </w:style>
  <w:style w:type="character" w:styleId="Siln">
    <w:name w:val="Strong"/>
    <w:uiPriority w:val="22"/>
    <w:qFormat/>
    <w:rsid w:val="00290963"/>
    <w:rPr>
      <w:b/>
      <w:bCs/>
    </w:rPr>
  </w:style>
  <w:style w:type="paragraph" w:styleId="Normlnywebov">
    <w:name w:val="Normal (Web)"/>
    <w:basedOn w:val="Normlny"/>
    <w:uiPriority w:val="99"/>
    <w:unhideWhenUsed/>
    <w:rsid w:val="00174720"/>
    <w:pPr>
      <w:spacing w:before="100" w:beforeAutospacing="1" w:after="100" w:afterAutospacing="1" w:line="240" w:lineRule="auto"/>
    </w:pPr>
    <w:rPr>
      <w:rFonts w:ascii="Times New Roman" w:eastAsia="Times New Roman" w:hAnsi="Times New Roman" w:cs="Times New Roman"/>
      <w:szCs w:val="24"/>
      <w:lang w:eastAsia="sk-SK"/>
    </w:rPr>
  </w:style>
  <w:style w:type="character" w:customStyle="1" w:styleId="Nadpis1Char">
    <w:name w:val="Nadpis 1 Char"/>
    <w:basedOn w:val="Predvolenpsmoodseku"/>
    <w:link w:val="Nadpis1"/>
    <w:uiPriority w:val="9"/>
    <w:rsid w:val="00621B71"/>
    <w:rPr>
      <w:rFonts w:asciiTheme="majorHAnsi" w:eastAsiaTheme="majorEastAsia" w:hAnsiTheme="majorHAnsi" w:cstheme="majorBidi"/>
      <w:b/>
      <w:bCs/>
      <w:color w:val="2E74B5" w:themeColor="accent1" w:themeShade="BF"/>
      <w:sz w:val="28"/>
      <w:szCs w:val="28"/>
    </w:rPr>
  </w:style>
  <w:style w:type="paragraph" w:styleId="Hlavikaobsahu">
    <w:name w:val="TOC Heading"/>
    <w:basedOn w:val="Nadpis1"/>
    <w:next w:val="Normlny"/>
    <w:uiPriority w:val="39"/>
    <w:unhideWhenUsed/>
    <w:qFormat/>
    <w:rsid w:val="00621B71"/>
    <w:pPr>
      <w:spacing w:before="240"/>
      <w:outlineLvl w:val="9"/>
    </w:pPr>
    <w:rPr>
      <w:b w:val="0"/>
      <w:bCs w:val="0"/>
      <w:sz w:val="32"/>
      <w:szCs w:val="32"/>
      <w:lang w:val="en-US"/>
    </w:rPr>
  </w:style>
  <w:style w:type="paragraph" w:styleId="Obsah1">
    <w:name w:val="toc 1"/>
    <w:basedOn w:val="Normlny"/>
    <w:next w:val="Normlny"/>
    <w:autoRedefine/>
    <w:uiPriority w:val="39"/>
    <w:unhideWhenUsed/>
    <w:rsid w:val="00621B71"/>
    <w:pPr>
      <w:spacing w:after="100" w:line="276" w:lineRule="auto"/>
    </w:pPr>
  </w:style>
  <w:style w:type="paragraph" w:styleId="Obsah2">
    <w:name w:val="toc 2"/>
    <w:basedOn w:val="Normlny"/>
    <w:next w:val="Normlny"/>
    <w:autoRedefine/>
    <w:uiPriority w:val="39"/>
    <w:unhideWhenUsed/>
    <w:rsid w:val="00621B71"/>
    <w:pPr>
      <w:spacing w:after="100" w:line="276" w:lineRule="auto"/>
      <w:ind w:left="220"/>
    </w:pPr>
  </w:style>
  <w:style w:type="character" w:customStyle="1" w:styleId="Nadpis2Char">
    <w:name w:val="Nadpis 2 Char"/>
    <w:basedOn w:val="Predvolenpsmoodseku"/>
    <w:link w:val="Nadpis2"/>
    <w:uiPriority w:val="9"/>
    <w:rsid w:val="00621B71"/>
    <w:rPr>
      <w:rFonts w:asciiTheme="majorHAnsi" w:eastAsiaTheme="majorEastAsia" w:hAnsiTheme="majorHAnsi" w:cstheme="majorBidi"/>
      <w:b/>
      <w:bCs/>
      <w:color w:val="5B9BD5" w:themeColor="accent1"/>
      <w:sz w:val="26"/>
      <w:szCs w:val="26"/>
    </w:rPr>
  </w:style>
  <w:style w:type="table" w:styleId="Mriekatabuky">
    <w:name w:val="Table Grid"/>
    <w:basedOn w:val="Normlnatabuka"/>
    <w:uiPriority w:val="39"/>
    <w:rsid w:val="004D3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Predvolenpsmoodseku"/>
    <w:rsid w:val="00741EDF"/>
  </w:style>
  <w:style w:type="character" w:customStyle="1" w:styleId="Ninguno">
    <w:name w:val="Ninguno"/>
    <w:rsid w:val="000F17A3"/>
  </w:style>
  <w:style w:type="paragraph" w:customStyle="1" w:styleId="Pa20">
    <w:name w:val="Pa20"/>
    <w:basedOn w:val="Normlny"/>
    <w:next w:val="Normlny"/>
    <w:uiPriority w:val="99"/>
    <w:rsid w:val="00ED4D3E"/>
    <w:pPr>
      <w:autoSpaceDE w:val="0"/>
      <w:autoSpaceDN w:val="0"/>
      <w:adjustRightInd w:val="0"/>
      <w:spacing w:after="0" w:line="201" w:lineRule="atLeast"/>
    </w:pPr>
    <w:rPr>
      <w:rFonts w:ascii="Minion Pro" w:hAnsi="Minion Pro"/>
      <w:szCs w:val="24"/>
    </w:rPr>
  </w:style>
  <w:style w:type="character" w:customStyle="1" w:styleId="A9">
    <w:name w:val="A9"/>
    <w:uiPriority w:val="99"/>
    <w:rsid w:val="00ED4D3E"/>
    <w:rPr>
      <w:rFonts w:cs="Minion Pro"/>
      <w:color w:val="000000"/>
      <w:sz w:val="11"/>
      <w:szCs w:val="11"/>
    </w:rPr>
  </w:style>
  <w:style w:type="character" w:customStyle="1" w:styleId="Nadpis3Char">
    <w:name w:val="Nadpis 3 Char"/>
    <w:basedOn w:val="Predvolenpsmoodseku"/>
    <w:link w:val="Nadpis3"/>
    <w:uiPriority w:val="9"/>
    <w:rsid w:val="007A2AD8"/>
    <w:rPr>
      <w:rFonts w:asciiTheme="majorHAnsi" w:eastAsiaTheme="majorEastAsia" w:hAnsiTheme="majorHAnsi" w:cstheme="majorBidi"/>
      <w:color w:val="1F4D78" w:themeColor="accent1" w:themeShade="7F"/>
      <w:sz w:val="24"/>
      <w:szCs w:val="24"/>
    </w:rPr>
  </w:style>
  <w:style w:type="paragraph" w:styleId="Obsah3">
    <w:name w:val="toc 3"/>
    <w:basedOn w:val="Normlny"/>
    <w:next w:val="Normlny"/>
    <w:autoRedefine/>
    <w:uiPriority w:val="39"/>
    <w:unhideWhenUsed/>
    <w:rsid w:val="0044663D"/>
    <w:pPr>
      <w:spacing w:after="100"/>
      <w:ind w:left="440"/>
    </w:pPr>
  </w:style>
  <w:style w:type="character" w:customStyle="1" w:styleId="Nadpis4Char">
    <w:name w:val="Nadpis 4 Char"/>
    <w:basedOn w:val="Predvolenpsmoodseku"/>
    <w:link w:val="Nadpis4"/>
    <w:uiPriority w:val="9"/>
    <w:rsid w:val="00B3122E"/>
    <w:rPr>
      <w:rFonts w:asciiTheme="majorHAnsi" w:eastAsiaTheme="majorEastAsia" w:hAnsiTheme="majorHAnsi" w:cstheme="majorBidi"/>
      <w:b/>
      <w:iCs/>
      <w:color w:val="000000" w:themeColor="text1"/>
      <w:sz w:val="24"/>
    </w:rPr>
  </w:style>
  <w:style w:type="paragraph" w:styleId="Bezriadkovania">
    <w:name w:val="No Spacing"/>
    <w:uiPriority w:val="1"/>
    <w:qFormat/>
    <w:rsid w:val="00F958E9"/>
    <w:pPr>
      <w:spacing w:after="0" w:line="240" w:lineRule="auto"/>
    </w:pPr>
    <w:rPr>
      <w:rFonts w:asciiTheme="majorHAnsi" w:hAnsiTheme="maj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26602">
      <w:bodyDiv w:val="1"/>
      <w:marLeft w:val="0"/>
      <w:marRight w:val="0"/>
      <w:marTop w:val="0"/>
      <w:marBottom w:val="0"/>
      <w:divBdr>
        <w:top w:val="none" w:sz="0" w:space="0" w:color="auto"/>
        <w:left w:val="none" w:sz="0" w:space="0" w:color="auto"/>
        <w:bottom w:val="none" w:sz="0" w:space="0" w:color="auto"/>
        <w:right w:val="none" w:sz="0" w:space="0" w:color="auto"/>
      </w:divBdr>
    </w:div>
    <w:div w:id="302396392">
      <w:bodyDiv w:val="1"/>
      <w:marLeft w:val="0"/>
      <w:marRight w:val="0"/>
      <w:marTop w:val="0"/>
      <w:marBottom w:val="0"/>
      <w:divBdr>
        <w:top w:val="none" w:sz="0" w:space="0" w:color="auto"/>
        <w:left w:val="none" w:sz="0" w:space="0" w:color="auto"/>
        <w:bottom w:val="none" w:sz="0" w:space="0" w:color="auto"/>
        <w:right w:val="none" w:sz="0" w:space="0" w:color="auto"/>
      </w:divBdr>
    </w:div>
    <w:div w:id="528644410">
      <w:bodyDiv w:val="1"/>
      <w:marLeft w:val="0"/>
      <w:marRight w:val="0"/>
      <w:marTop w:val="0"/>
      <w:marBottom w:val="0"/>
      <w:divBdr>
        <w:top w:val="none" w:sz="0" w:space="0" w:color="auto"/>
        <w:left w:val="none" w:sz="0" w:space="0" w:color="auto"/>
        <w:bottom w:val="none" w:sz="0" w:space="0" w:color="auto"/>
        <w:right w:val="none" w:sz="0" w:space="0" w:color="auto"/>
      </w:divBdr>
    </w:div>
    <w:div w:id="605889826">
      <w:bodyDiv w:val="1"/>
      <w:marLeft w:val="0"/>
      <w:marRight w:val="0"/>
      <w:marTop w:val="0"/>
      <w:marBottom w:val="0"/>
      <w:divBdr>
        <w:top w:val="none" w:sz="0" w:space="0" w:color="auto"/>
        <w:left w:val="none" w:sz="0" w:space="0" w:color="auto"/>
        <w:bottom w:val="none" w:sz="0" w:space="0" w:color="auto"/>
        <w:right w:val="none" w:sz="0" w:space="0" w:color="auto"/>
      </w:divBdr>
    </w:div>
    <w:div w:id="672727246">
      <w:bodyDiv w:val="1"/>
      <w:marLeft w:val="0"/>
      <w:marRight w:val="0"/>
      <w:marTop w:val="0"/>
      <w:marBottom w:val="0"/>
      <w:divBdr>
        <w:top w:val="none" w:sz="0" w:space="0" w:color="auto"/>
        <w:left w:val="none" w:sz="0" w:space="0" w:color="auto"/>
        <w:bottom w:val="none" w:sz="0" w:space="0" w:color="auto"/>
        <w:right w:val="none" w:sz="0" w:space="0" w:color="auto"/>
      </w:divBdr>
    </w:div>
    <w:div w:id="1289169996">
      <w:bodyDiv w:val="1"/>
      <w:marLeft w:val="0"/>
      <w:marRight w:val="0"/>
      <w:marTop w:val="0"/>
      <w:marBottom w:val="0"/>
      <w:divBdr>
        <w:top w:val="none" w:sz="0" w:space="0" w:color="auto"/>
        <w:left w:val="none" w:sz="0" w:space="0" w:color="auto"/>
        <w:bottom w:val="none" w:sz="0" w:space="0" w:color="auto"/>
        <w:right w:val="none" w:sz="0" w:space="0" w:color="auto"/>
      </w:divBdr>
    </w:div>
    <w:div w:id="1532721518">
      <w:bodyDiv w:val="1"/>
      <w:marLeft w:val="0"/>
      <w:marRight w:val="0"/>
      <w:marTop w:val="0"/>
      <w:marBottom w:val="0"/>
      <w:divBdr>
        <w:top w:val="none" w:sz="0" w:space="0" w:color="auto"/>
        <w:left w:val="none" w:sz="0" w:space="0" w:color="auto"/>
        <w:bottom w:val="none" w:sz="0" w:space="0" w:color="auto"/>
        <w:right w:val="none" w:sz="0" w:space="0" w:color="auto"/>
      </w:divBdr>
    </w:div>
    <w:div w:id="1785227541">
      <w:bodyDiv w:val="1"/>
      <w:marLeft w:val="0"/>
      <w:marRight w:val="0"/>
      <w:marTop w:val="0"/>
      <w:marBottom w:val="0"/>
      <w:divBdr>
        <w:top w:val="none" w:sz="0" w:space="0" w:color="auto"/>
        <w:left w:val="none" w:sz="0" w:space="0" w:color="auto"/>
        <w:bottom w:val="none" w:sz="0" w:space="0" w:color="auto"/>
        <w:right w:val="none" w:sz="0" w:space="0" w:color="auto"/>
      </w:divBdr>
    </w:div>
    <w:div w:id="181575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op.gov.sk/detsk-obete-n-silia-mus-me-obzvl-chr-ni" TargetMode="External"/><Relationship Id="rId18" Type="http://schemas.openxmlformats.org/officeDocument/2006/relationships/hyperlink" Target="https://radaprestatnusluzbu.vlada.gov.sk/19216-sk/eticky-kodex-statneho-zamestnanca/" TargetMode="External"/><Relationship Id="rId3" Type="http://schemas.openxmlformats.org/officeDocument/2006/relationships/styles" Target="styles.xml"/><Relationship Id="rId21" Type="http://schemas.openxmlformats.org/officeDocument/2006/relationships/hyperlink" Target="http://www.detskyombudsman.sk" TargetMode="External"/><Relationship Id="rId7" Type="http://schemas.openxmlformats.org/officeDocument/2006/relationships/footnotes" Target="footnotes.xml"/><Relationship Id="rId12" Type="http://schemas.openxmlformats.org/officeDocument/2006/relationships/hyperlink" Target="http://www.vop.gov.sk/files/Sprava-VOP-o-uplatnovan-%20zakladneho-prava-dietata-byt-vypocute.pdf" TargetMode="External"/><Relationship Id="rId17" Type="http://schemas.openxmlformats.org/officeDocument/2006/relationships/hyperlink" Target="https://www.facebook.com/ProtiKorupcii.OZ/?__tn__=K-R&amp;eid=ARDgofRD3LXb51OWJF8qI3_Tfq1VtLZeq5U97YWaLTFUHppiKnogd9NAs0SyFASnG5ZMDmiKnAxsaZqL&amp;fref=mentions&amp;__xts__%5B0%5D=68.ARBvJtkJgqXWRbY76lnS1cJV8aIVQ271Q21UvzzYFFeqOCXcjRaICF63j7T25_Nt-H2n7aT3_vmWdducYQfAvn-zlwaikqCRjYY1EiqU5HfiDlAF7VnRqiupMqfns-5zYJ50LEa7FF2RPxrjfQ267gu-FoHKmZzobdHNjXXXYEroSxXbqLwBsIr3iopTg9D_Xig2gCE3J7EJzYHbnr7mqYQ7VI8f_l0gC1UGk7mRDADFQxLDTOfdO-1q-qQ8xz849jMhUM4zuOGum73qD_rDRfQmGOd1_v57uLbKY2VI4EscYpKBlu9hxBY6lt65oukxv1lykyCTpPoMX8LzmQtIZaAL6Q"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youtube.com" TargetMode="External"/><Relationship Id="rId20" Type="http://schemas.openxmlformats.org/officeDocument/2006/relationships/hyperlink" Target="http://www.detskyombudsman.s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p.gov.sk/files/Spr%C3%A1va%20VOP-KO.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vop.gov.sk/stanovisko-k-nez-konn-m-steriliz-ci-m-na-slovensku" TargetMode="External"/><Relationship Id="rId23" Type="http://schemas.openxmlformats.org/officeDocument/2006/relationships/footer" Target="footer1.xml"/><Relationship Id="rId10" Type="http://schemas.openxmlformats.org/officeDocument/2006/relationships/hyperlink" Target="http://www.vop.gov.sk/files/Sprava_SPOD.pdf" TargetMode="External"/><Relationship Id="rId19"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Nosianova\Desktop\KVOP" TargetMode="External"/><Relationship Id="rId22" Type="http://schemas.openxmlformats.org/officeDocument/2006/relationships/hyperlink" Target="http://www.detskyombudsman.s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vop.gov.sk/files/Mimoriadna%20spr%C3%A1va%20VOP%202016.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torok\Desktop\&#353;tatistiky%20graf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dPt>
            <c:idx val="0"/>
            <c:bubble3D val="0"/>
            <c:spPr>
              <a:solidFill>
                <a:schemeClr val="accent4">
                  <a:lumMod val="60000"/>
                  <a:lumOff val="4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07FF-41DC-892E-0B1678EDC636}"/>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07FF-41DC-892E-0B1678EDC636}"/>
              </c:ext>
            </c:extLst>
          </c:dPt>
          <c:dPt>
            <c:idx val="2"/>
            <c:bubble3D val="0"/>
            <c:spPr>
              <a:solidFill>
                <a:schemeClr val="accent3">
                  <a:lumMod val="20000"/>
                  <a:lumOff val="8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5-07FF-41DC-892E-0B1678EDC636}"/>
              </c:ext>
            </c:extLst>
          </c:dPt>
          <c:dPt>
            <c:idx val="3"/>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7-07FF-41DC-892E-0B1678EDC636}"/>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07FF-41DC-892E-0B1678EDC636}"/>
              </c:ext>
            </c:extLst>
          </c:dPt>
          <c:dLbls>
            <c:dLbl>
              <c:idx val="0"/>
              <c:layout>
                <c:manualLayout>
                  <c:x val="-6.7682696687707423E-3"/>
                  <c:y val="-1.8252400147594283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j-lt"/>
                        <a:ea typeface="+mn-ea"/>
                        <a:cs typeface="+mn-cs"/>
                      </a:defRPr>
                    </a:pPr>
                    <a:r>
                      <a:rPr lang="en-US" sz="900">
                        <a:latin typeface="+mj-lt"/>
                      </a:rPr>
                      <a:t>zistené porušenie
6%</a:t>
                    </a:r>
                    <a:endParaRPr lang="en-US"/>
                  </a:p>
                </c:rich>
              </c:tx>
              <c:spPr>
                <a:noFill/>
                <a:ln>
                  <a:noFill/>
                </a:ln>
                <a:effectLst/>
              </c:spP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07FF-41DC-892E-0B1678EDC636}"/>
                </c:ext>
                <c:ext xmlns:c15="http://schemas.microsoft.com/office/drawing/2012/chart" uri="{CE6537A1-D6FC-4f65-9D91-7224C49458BB}">
                  <c15:layout>
                    <c:manualLayout>
                      <c:w val="8.7250356395805848E-2"/>
                      <c:h val="0.13841140529531568"/>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sk-SK"/>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Hárok1!$D$2:$D$6</c:f>
              <c:strCache>
                <c:ptCount val="5"/>
                <c:pt idx="0">
                  <c:v>zistenie porušenie</c:v>
                </c:pt>
                <c:pt idx="1">
                  <c:v>nezistenie porušenia</c:v>
                </c:pt>
                <c:pt idx="2">
                  <c:v>mimo pôsobnosti</c:v>
                </c:pt>
                <c:pt idx="3">
                  <c:v>detský ombudsman</c:v>
                </c:pt>
                <c:pt idx="4">
                  <c:v>usmernenie</c:v>
                </c:pt>
              </c:strCache>
            </c:strRef>
          </c:cat>
          <c:val>
            <c:numRef>
              <c:f>Hárok1!$E$2:$E$6</c:f>
              <c:numCache>
                <c:formatCode>General</c:formatCode>
                <c:ptCount val="5"/>
                <c:pt idx="0">
                  <c:v>101</c:v>
                </c:pt>
                <c:pt idx="1">
                  <c:v>634</c:v>
                </c:pt>
                <c:pt idx="2">
                  <c:v>369</c:v>
                </c:pt>
                <c:pt idx="3">
                  <c:v>315</c:v>
                </c:pt>
                <c:pt idx="4">
                  <c:v>424</c:v>
                </c:pt>
              </c:numCache>
            </c:numRef>
          </c:val>
          <c:extLst xmlns:c16r2="http://schemas.microsoft.com/office/drawing/2015/06/chart">
            <c:ext xmlns:c16="http://schemas.microsoft.com/office/drawing/2014/chart" uri="{C3380CC4-5D6E-409C-BE32-E72D297353CC}">
              <c16:uniqueId val="{0000000A-07FF-41DC-892E-0B1678EDC636}"/>
            </c:ext>
          </c:extLst>
        </c:ser>
        <c:dLbls>
          <c:showLegendKey val="0"/>
          <c:showVal val="1"/>
          <c:showCatName val="1"/>
          <c:showSerName val="0"/>
          <c:showPercent val="0"/>
          <c:showBubbleSize val="0"/>
          <c:showLeaderLines val="1"/>
        </c:dLbls>
        <c:firstSliceAng val="0"/>
        <c:holeSize val="50"/>
      </c:doughnut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1">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333E1-5817-4B10-BF7E-B7804FA74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40772</Words>
  <Characters>232407</Characters>
  <Application>Microsoft Office Word</Application>
  <DocSecurity>0</DocSecurity>
  <Lines>1936</Lines>
  <Paragraphs>545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vop</dc:creator>
  <cp:lastModifiedBy>PhDr. Marián Török, PhD.</cp:lastModifiedBy>
  <cp:revision>6</cp:revision>
  <cp:lastPrinted>2019-03-29T09:04:00Z</cp:lastPrinted>
  <dcterms:created xsi:type="dcterms:W3CDTF">2019-03-29T08:44:00Z</dcterms:created>
  <dcterms:modified xsi:type="dcterms:W3CDTF">2019-03-29T09:12:00Z</dcterms:modified>
</cp:coreProperties>
</file>