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E65A6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620E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F613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  <w:tab/>
      </w:r>
      <w:r w:rsidR="00620E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62</w:t>
      </w:r>
      <w:r w:rsidR="00B814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/201</w:t>
      </w:r>
      <w:r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-VEZ</w:t>
      </w:r>
    </w:p>
    <w:p w:rsidR="00C96583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i/>
          <w:sz w:val="28"/>
          <w:szCs w:val="28"/>
          <w:rtl w:val="0"/>
          <w:cs w:val="0"/>
          <w:lang w:val="sk-SK" w:eastAsia="sk-SK" w:bidi="ar-SA"/>
        </w:rPr>
      </w:pPr>
    </w:p>
    <w:p w:rsidR="00B81461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i/>
          <w:sz w:val="28"/>
          <w:szCs w:val="28"/>
          <w:rtl w:val="0"/>
          <w:cs w:val="0"/>
          <w:lang w:val="sk-SK" w:eastAsia="sk-SK" w:bidi="ar-SA"/>
        </w:rPr>
      </w:pPr>
    </w:p>
    <w:p w:rsidR="00DE65A6" w:rsidRPr="00F110DE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  <w:r w:rsidRPr="00F110DE" w:rsidR="00F110D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176.</w:t>
      </w:r>
    </w:p>
    <w:p w:rsidR="00DE65A6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E65A6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DE65A6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 pre európske záležitosti</w:t>
      </w:r>
    </w:p>
    <w:p w:rsidR="001D44AB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697A9C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 w:rsidR="00AF01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D10E00" w:rsidR="00C92A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D10E00" w:rsidR="00AF01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0E00" w:rsidR="00156A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697A9C" w:rsidRPr="00D10E00" w:rsidP="00697A9C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 vládn</w:t>
      </w:r>
      <w:r w:rsidR="003C1AD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D10E00"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="003C1AD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10E00"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zákona, ktorým sa menia a dopĺňajú niektoré zákony v súvislosti s vystúpením Spojeného kráľovstva Veľkej Británie a Severného Írska z Európskej únie bez dohody (tlač 139</w:t>
      </w:r>
      <w:r w:rsidR="003C1AD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D10E00"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3C1AD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67694" w:rsidRPr="00D10E00" w:rsidP="00367694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 pre európske záležitosti</w:t>
      </w:r>
    </w:p>
    <w:p w:rsidR="00367694" w:rsidRPr="00D10E00" w:rsidP="00367694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A.</w:t>
        <w:tab/>
      </w:r>
      <w:r w:rsidRPr="00534B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súhlasí</w:t>
      </w: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vládnym návrhom zákona, 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menia a dopĺňajú niektoré zákony v súvislosti s vystúpením Spojeného kráľovstva Veľkej Británie a Severného Írska z Európskej únie bez dohody (tlač 139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; </w:t>
      </w: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34B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odporúča</w:t>
      </w:r>
    </w:p>
    <w:p w:rsid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534BEC" w:rsidRPr="00534BEC" w:rsidP="00534BEC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534BEC" w:rsidRPr="00534BEC" w:rsidP="00534BE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34BEC" w:rsidP="00534BEC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zákona, 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menia a dopĺňajú niektoré zákony v súvislosti s vystúpením Spojeného kráľovstva Veľkej Británie a Severného Írska z Európskej únie bez dohody (tlač 139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34B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; </w:t>
      </w:r>
    </w:p>
    <w:p w:rsidR="00534BEC" w:rsidP="00534BE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34BEC" w:rsidP="00534BE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en-US" w:bidi="ar-SA"/>
        </w:rPr>
      </w:pPr>
      <w:r w:rsidRPr="00534B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C.</w:t>
        <w:tab/>
        <w:t>poveruje</w:t>
      </w:r>
    </w:p>
    <w:p w:rsidR="00534BEC" w:rsidP="00534BE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en-US" w:bidi="ar-SA"/>
        </w:rPr>
      </w:pPr>
    </w:p>
    <w:p w:rsidR="00534BEC" w:rsidRPr="00534BEC" w:rsidP="00534BEC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en-US" w:bidi="ar-SA"/>
        </w:rPr>
      </w:pP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predsedu výboru, aby výsledky 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európske záležitosti </w:t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druhom čítaní spolu s výsledkami rokovania ostatných výborov Národnej rady Slovenskej republiky</w:t>
      </w:r>
      <w:r w:rsidRPr="00534BEC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spracoval do  písomnej spoločnej správy výborov Národnej rady Slovenskej republiky podľa zákona Národnej rady Slovenskej republiky č. 350/1996 Z. z. o rokovacom poriadku Národnej rady Slovenskej republiky v znení neskorších predpisov a predložil ju na schválenie gestorskému výboru.</w:t>
      </w:r>
    </w:p>
    <w:p w:rsidR="00367694" w:rsidRPr="00534BEC" w:rsidP="00367694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autoSpaceDE/>
        <w:autoSpaceDN/>
        <w:bidi w:val="0"/>
        <w:adjustRightInd/>
        <w:spacing w:before="120"/>
        <w:ind w:left="10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tabs>
          <w:tab w:val="left" w:pos="36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F0137" w:rsidRPr="00D10E00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 w:rsidR="00310E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Irén Sárközy</w:t>
      </w: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Ľuboš Blaha</w:t>
      </w:r>
    </w:p>
    <w:p w:rsidR="00AF0137" w:rsidRPr="00D10E00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 w:rsidR="00310E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Peter Osuský</w:t>
        <w:tab/>
        <w:tab/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predseda výboru</w:t>
      </w:r>
    </w:p>
    <w:p w:rsidR="00AF0137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overovateľ</w:t>
        <w:tab/>
        <w:tab/>
        <w:tab/>
        <w:tab/>
        <w:tab/>
        <w:t xml:space="preserve">   </w:t>
        <w:tab/>
        <w:t xml:space="preserve">   </w:t>
      </w:r>
    </w:p>
    <w:p w:rsidR="00222193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B5D45">
      <w:headerReference w:type="default" r:id="rId4"/>
      <w:head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framePr w:wrap="auto"/>
      <w:widowControl/>
      <w:tabs>
        <w:tab w:val="left" w:pos="1710"/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8" w:rsidRPr="00620E67" w:rsidP="00121398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 xml:space="preserve">                             </w:t>
    </w:r>
    <w:r>
      <w:rPr>
        <w:rFonts w:ascii="Times New Roman" w:eastAsia="Times New Roman" w:hAnsi="Times New Roman" w:cs="Times New Roman" w:hint="cs"/>
        <w:noProof/>
        <w:sz w:val="24"/>
        <w:szCs w:val="24"/>
        <w:cs w:val="0"/>
        <w:lang w:val="sk-SK" w:eastAsia="sk-SK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height:35.46pt;visibility:visible;width:31.26pt" filled="f" stroked="f">
          <v:fill o:detectmouseclick="f"/>
          <v:imagedata r:id="rId1" o:title=""/>
          <o:lock v:ext="edit" aspectratio="t"/>
        </v:shape>
      </w:pict>
    </w:r>
  </w:p>
  <w:p w:rsidR="00121398" w:rsidRPr="00620E67" w:rsidP="00121398">
    <w:pPr>
      <w:framePr w:wrap="auto"/>
      <w:widowControl/>
      <w:tabs>
        <w:tab w:val="left" w:pos="567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b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b/>
        <w:sz w:val="24"/>
        <w:szCs w:val="24"/>
        <w:rtl w:val="0"/>
        <w:cs w:val="0"/>
        <w:lang w:val="sk-SK" w:eastAsia="sk-SK" w:bidi="ar-SA"/>
      </w:rPr>
      <w:t>Výbor Národnej rady Slovenskej republiky</w:t>
    </w:r>
  </w:p>
  <w:p w:rsidR="00121398" w:rsidRPr="00620E67" w:rsidP="00121398">
    <w:pPr>
      <w:framePr w:wrap="auto"/>
      <w:widowControl/>
      <w:tabs>
        <w:tab w:val="left" w:pos="567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b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b/>
        <w:sz w:val="24"/>
        <w:szCs w:val="24"/>
        <w:rtl w:val="0"/>
        <w:cs w:val="0"/>
        <w:lang w:val="sk-SK" w:eastAsia="sk-SK" w:bidi="ar-SA"/>
      </w:rPr>
      <w:tab/>
      <w:t xml:space="preserve">      pre európske záležitosti</w:t>
    </w:r>
  </w:p>
  <w:p w:rsidR="005D681D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 w:hint="cs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cs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 w:hint="cs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</Words>
  <Characters>1321</Characters>
  <Application>Microsoft Office Word</Application>
  <DocSecurity>0</DocSecurity>
  <Lines>0</Lines>
  <Paragraphs>0</Paragraphs>
  <ScaleCrop>false</ScaleCrop>
  <Company>Kancelaria NR SR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3</cp:revision>
  <cp:lastPrinted>2019-03-18T14:19:00Z</cp:lastPrinted>
  <dcterms:created xsi:type="dcterms:W3CDTF">2019-03-20T15:10:00Z</dcterms:created>
  <dcterms:modified xsi:type="dcterms:W3CDTF">2019-03-27T13:32:00Z</dcterms:modified>
</cp:coreProperties>
</file>