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A7E5B" w:rsidRPr="00CE0522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05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05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 V</w:t>
      </w:r>
      <w:r w:rsidR="0007093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I</w:t>
      </w:r>
      <w:r w:rsidRPr="00CE05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I. volebné obdobie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05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___________________________________________</w:t>
        <w:br/>
      </w:r>
    </w:p>
    <w:p w:rsidR="00AA7E5B" w:rsidRPr="00CE0522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  <w:bCs/>
          <w:szCs w:val="24"/>
          <w:lang w:eastAsia="sk-SK"/>
        </w:rPr>
      </w:pPr>
      <w:r w:rsidRPr="00CE05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092E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CRD-</w:t>
      </w:r>
      <w:r w:rsidR="00070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621</w:t>
      </w:r>
      <w:r w:rsidR="00092E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070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F16E9" w:rsidP="00AA7E5B">
      <w:pPr>
        <w:bidi w:val="0"/>
        <w:spacing w:line="36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</w:rPr>
      </w:pPr>
    </w:p>
    <w:p w:rsidR="002F16E9" w:rsidP="00AA7E5B">
      <w:pPr>
        <w:bidi w:val="0"/>
        <w:spacing w:line="36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</w:rPr>
      </w:pPr>
    </w:p>
    <w:p w:rsidR="002F16E9" w:rsidP="00AA7E5B">
      <w:pPr>
        <w:bidi w:val="0"/>
        <w:spacing w:line="36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</w:rPr>
      </w:pPr>
    </w:p>
    <w:p w:rsidR="006D2121" w:rsidRPr="00955112" w:rsidP="00771BF4">
      <w:pPr>
        <w:bidi w:val="0"/>
        <w:spacing w:line="360" w:lineRule="auto"/>
        <w:jc w:val="center"/>
        <w:rPr>
          <w:rFonts w:ascii="Times New Roman" w:eastAsia="Times New Roman" w:hAnsi="Times New Roman"/>
          <w:b/>
          <w:i/>
          <w:spacing w:val="60"/>
          <w:sz w:val="32"/>
          <w:szCs w:val="32"/>
        </w:rPr>
      </w:pPr>
    </w:p>
    <w:p w:rsidR="00AA7E5B" w:rsidRPr="008207FF" w:rsidP="00771BF4">
      <w:pPr>
        <w:bidi w:val="0"/>
        <w:spacing w:line="36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</w:rPr>
      </w:pPr>
      <w:r w:rsidR="000E7EA5">
        <w:rPr>
          <w:rFonts w:ascii="Times New Roman" w:eastAsia="Times New Roman" w:hAnsi="Times New Roman" w:cs="Times New Roman" w:hint="cs"/>
          <w:b/>
          <w:spacing w:val="60"/>
          <w:sz w:val="32"/>
          <w:szCs w:val="32"/>
          <w:rtl w:val="0"/>
          <w:cs w:val="0"/>
          <w:lang w:val="sk-SK" w:eastAsia="sk-SK" w:bidi="ar-SA"/>
        </w:rPr>
        <w:t>1</w:t>
      </w:r>
      <w:r w:rsidR="00070932">
        <w:rPr>
          <w:rFonts w:ascii="Times New Roman" w:eastAsia="Times New Roman" w:hAnsi="Times New Roman" w:cs="Times New Roman" w:hint="cs"/>
          <w:b/>
          <w:spacing w:val="60"/>
          <w:sz w:val="32"/>
          <w:szCs w:val="32"/>
          <w:rtl w:val="0"/>
          <w:cs w:val="0"/>
          <w:lang w:val="sk-SK" w:eastAsia="sk-SK" w:bidi="ar-SA"/>
        </w:rPr>
        <w:t>398</w:t>
      </w:r>
      <w:r w:rsidRPr="008207FF">
        <w:rPr>
          <w:rFonts w:ascii="Times New Roman" w:eastAsia="Times New Roman" w:hAnsi="Times New Roman" w:cs="Times New Roman" w:hint="cs"/>
          <w:b/>
          <w:spacing w:val="60"/>
          <w:sz w:val="32"/>
          <w:szCs w:val="32"/>
          <w:rtl w:val="0"/>
          <w:cs w:val="0"/>
          <w:lang w:val="sk-SK" w:eastAsia="sk-SK" w:bidi="ar-SA"/>
        </w:rPr>
        <w:t>a</w:t>
      </w:r>
    </w:p>
    <w:p w:rsidR="00AA7E5B" w:rsidRPr="00CE0522" w:rsidP="00771BF4">
      <w:pPr>
        <w:pStyle w:val="Heading3"/>
        <w:bidi w:val="0"/>
        <w:spacing w:line="360" w:lineRule="auto"/>
        <w:jc w:val="center"/>
        <w:rPr>
          <w:rFonts w:ascii="Times New Roman" w:eastAsia="Times New Roman" w:hAnsi="Times New Roman"/>
          <w:bCs/>
          <w:szCs w:val="28"/>
          <w:lang w:val="sk-SK"/>
        </w:rPr>
      </w:pPr>
    </w:p>
    <w:p w:rsidR="00AA7E5B" w:rsidRPr="00CE0522" w:rsidP="00771BF4">
      <w:pPr>
        <w:pStyle w:val="Heading3"/>
        <w:bidi w:val="0"/>
        <w:spacing w:line="360" w:lineRule="auto"/>
        <w:jc w:val="center"/>
        <w:rPr>
          <w:rFonts w:ascii="Times New Roman" w:eastAsia="Times New Roman" w:hAnsi="Times New Roman"/>
          <w:bCs/>
          <w:szCs w:val="28"/>
          <w:lang w:val="sk-SK"/>
        </w:rPr>
      </w:pPr>
      <w:r w:rsidRPr="00CE052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 p o l o č n á    s p r á v a</w:t>
      </w:r>
    </w:p>
    <w:p w:rsidR="00AD4543" w:rsidRPr="002114A2" w:rsidP="00771BF4">
      <w:pPr>
        <w:bidi w:val="0"/>
        <w:spacing w:line="360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8D4D80" w:rsidRPr="002114A2" w:rsidP="00771BF4">
      <w:pPr>
        <w:pStyle w:val="BodyTextIndent"/>
        <w:bidi w:val="0"/>
        <w:spacing w:after="0" w:line="360" w:lineRule="auto"/>
        <w:ind w:left="0"/>
        <w:jc w:val="both"/>
        <w:rPr>
          <w:rFonts w:ascii="Times New Roman" w:eastAsia="Times New Roman" w:hAnsi="Times New Roman"/>
          <w:b/>
        </w:rPr>
      </w:pPr>
      <w:r w:rsidRPr="00A45B77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Pr="00070932" w:rsidR="000709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vládneho návrhu zákona, ktorým sa menia a dopĺňajú niektoré zákony v súvislosti s vystúpením Spojeného kráľovstva Veľkej Británie a Severného Írska z Európskej únie bez dohody (tlač 1398)</w:t>
      </w:r>
      <w:r w:rsidR="00070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E7EA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 druhom čítaní </w:t>
      </w:r>
    </w:p>
    <w:p w:rsidR="00625A81" w:rsidRPr="00085CC4" w:rsidP="00771BF4">
      <w:pPr>
        <w:bidi w:val="0"/>
        <w:spacing w:line="360" w:lineRule="auto"/>
        <w:jc w:val="both"/>
        <w:rPr>
          <w:rFonts w:ascii="Times New Roman" w:eastAsia="Times New Roman" w:hAnsi="Times New Roman"/>
          <w:b/>
          <w:bCs/>
        </w:rPr>
      </w:pPr>
      <w:r w:rsidRPr="00CE05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___________________________________________________________________________</w:t>
      </w:r>
    </w:p>
    <w:p w:rsidR="006773D5" w:rsidP="006773D5">
      <w:pPr>
        <w:bidi w:val="0"/>
        <w:spacing w:before="120"/>
        <w:jc w:val="left"/>
        <w:rPr>
          <w:rFonts w:ascii="Times New Roman" w:eastAsia="Times New Roman" w:hAnsi="Times New Roman"/>
          <w:lang w:eastAsia="en-US"/>
        </w:rPr>
      </w:pPr>
    </w:p>
    <w:p w:rsidR="00085CC4" w:rsidP="006773D5">
      <w:pPr>
        <w:pStyle w:val="BodyText3"/>
        <w:bidi w:val="0"/>
        <w:spacing w:line="360" w:lineRule="auto"/>
        <w:jc w:val="both"/>
        <w:rPr>
          <w:rFonts w:ascii="Times New Roman" w:eastAsia="Times New Roman" w:hAnsi="Times New Roman"/>
          <w:b w:val="0"/>
          <w:szCs w:val="24"/>
        </w:rPr>
      </w:pPr>
    </w:p>
    <w:p w:rsidR="00092E2E" w:rsidRPr="00CE0522" w:rsidP="006773D5">
      <w:pPr>
        <w:pStyle w:val="BodyText3"/>
        <w:bidi w:val="0"/>
        <w:spacing w:line="360" w:lineRule="auto"/>
        <w:jc w:val="both"/>
        <w:rPr>
          <w:rFonts w:ascii="Times New Roman" w:eastAsia="Times New Roman" w:hAnsi="Times New Roman"/>
          <w:b w:val="0"/>
          <w:szCs w:val="24"/>
        </w:rPr>
      </w:pPr>
    </w:p>
    <w:p w:rsidR="002114A2" w:rsidRPr="000E7EA5" w:rsidP="006773D5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  <w:r w:rsidR="00070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CE05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Pr="00CE05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</w:t>
      </w:r>
      <w:r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Slovenskej republiky </w:t>
      </w:r>
      <w:r w:rsidR="00070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európske záležitosti </w:t>
      </w:r>
      <w:r w:rsidRPr="00CE05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</w:t>
      </w:r>
      <w:r w:rsidRPr="00CE05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</w:t>
      </w:r>
      <w:r w:rsidRPr="000E7EA5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0E7EA5" w:rsidR="001862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vládnemu návrhu zákona, </w:t>
      </w:r>
      <w:r w:rsidRPr="00070932" w:rsidR="00070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menia a dopĺňajú niektoré zákony v súvislosti s vystúpením Spojeného kráľovstva Veľkej Británie a Severného Írska z Európskej únie bez </w:t>
      </w:r>
      <w:r w:rsidR="00070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dohody (tlač 1398), </w:t>
      </w:r>
      <w:r w:rsidRPr="000E7EA5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0E7EA5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odáva Národnej rade Slovenskej republiky podľa § 79 ods. 1 zákona </w:t>
      </w:r>
      <w:r w:rsidRPr="000E7EA5" w:rsidR="00F46A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č. 350/1996 Z.</w:t>
      </w:r>
      <w:r w:rsidRPr="000E7EA5" w:rsidR="006773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7EA5" w:rsidR="00F46A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z. </w:t>
      </w:r>
      <w:r w:rsidRPr="000E7EA5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  rokovacom poriadku Národnej rady Slovenskej republiky </w:t>
      </w:r>
      <w:r w:rsidRPr="000E7EA5" w:rsidR="00F46A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0E7EA5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0E7EA5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republiky.</w:t>
      </w:r>
    </w:p>
    <w:p w:rsidR="00F46ABB" w:rsidP="006773D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F46ABB" w:rsidP="006773D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6D2121" w:rsidP="00F46AB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0E101F" w:rsidP="00F46AB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960E12" w:rsidP="00F46ABB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Cs/>
          <w:szCs w:val="24"/>
        </w:rPr>
      </w:pPr>
      <w:r w:rsidR="00085C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F46ABB" w:rsidP="00F46ABB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Cs/>
          <w:szCs w:val="24"/>
        </w:rPr>
      </w:pPr>
    </w:p>
    <w:p w:rsidR="00F46ABB" w:rsidP="00F46ABB">
      <w:pPr>
        <w:pStyle w:val="BodyText"/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Národná rada Slovenskej republiky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="0004285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1662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0E7E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042857" w:rsidR="0073326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26</w:t>
      </w:r>
      <w:r w:rsidR="000E7E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3326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marc</w:t>
      </w:r>
      <w:r w:rsidR="006773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73326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7569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rozhodla,</w:t>
      </w:r>
      <w:r w:rsidR="0031457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že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prerok</w:t>
      </w:r>
      <w:r w:rsidR="0031457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uje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 zákona v skrátenom legislatívnom konaní. </w:t>
      </w:r>
    </w:p>
    <w:p w:rsidR="00FC35D1" w:rsidP="000653CD">
      <w:pPr>
        <w:bidi w:val="0"/>
        <w:spacing w:line="360" w:lineRule="auto"/>
        <w:ind w:firstLine="709"/>
        <w:jc w:val="both"/>
        <w:rPr>
          <w:rFonts w:ascii="Times New Roman" w:eastAsia="Times New Roman" w:hAnsi="Times New Roman"/>
        </w:rPr>
      </w:pPr>
    </w:p>
    <w:p w:rsidR="000653CD" w:rsidRPr="000E7EA5" w:rsidP="0073326C">
      <w:pPr>
        <w:bidi w:val="0"/>
        <w:spacing w:line="360" w:lineRule="auto"/>
        <w:ind w:firstLine="709"/>
        <w:jc w:val="both"/>
        <w:rPr>
          <w:rFonts w:ascii="Times New Roman" w:eastAsia="Times New Roman" w:hAnsi="Times New Roman"/>
        </w:rPr>
      </w:pPr>
      <w:r w:rsidRPr="000E7EA5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</w:t>
      </w:r>
      <w:r w:rsidRPr="000E7EA5" w:rsidR="0031457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zároveň</w:t>
      </w:r>
      <w:r w:rsidRPr="000E7EA5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7EA5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0E7EA5" w:rsidR="009554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04285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1663</w:t>
      </w:r>
      <w:r w:rsidRPr="000E7EA5" w:rsidR="009554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7EA5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7332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042857" w:rsidR="007332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26.</w:t>
      </w:r>
      <w:r w:rsidR="007332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marca </w:t>
      </w:r>
      <w:r w:rsidRPr="000E7EA5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201</w:t>
      </w:r>
      <w:r w:rsidR="007332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Pr="000E7EA5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7EA5" w:rsidR="002756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rozhodla</w:t>
      </w:r>
      <w:r w:rsidRPr="000E7EA5" w:rsidR="00C822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 tom, že </w:t>
      </w:r>
      <w:r w:rsidRPr="000E7EA5" w:rsidR="00085C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</w:t>
      </w:r>
      <w:r w:rsidRPr="000E7EA5" w:rsidR="001862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zákona, </w:t>
      </w:r>
      <w:r w:rsidRPr="00070932" w:rsid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menia a dopĺňajú niektoré zákony v súvislosti s vystúpením Spojeného kráľovstva Veľkej Británie a Severného Írska z Európskej únie bez </w:t>
      </w:r>
      <w:r w:rsid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dohody (tlač 1398) </w:t>
      </w:r>
      <w:r w:rsidRPr="000E7EA5" w:rsidR="00C822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prerokuje </w:t>
      </w:r>
      <w:r w:rsidRPr="000E7EA5" w:rsidR="0031457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druhom čítaní a pridelila</w:t>
      </w:r>
      <w:r w:rsidRPr="000E7EA5" w:rsidR="00F46A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ho </w:t>
      </w:r>
      <w:r w:rsidRPr="000E7EA5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  prerokovanie týmto výborom:</w:t>
      </w:r>
    </w:p>
    <w:p w:rsidR="0073326C" w:rsidP="0073326C">
      <w:pPr>
        <w:tabs>
          <w:tab w:val="left" w:pos="1080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73326C" w:rsidP="0073326C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európske záležitosti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73326C" w:rsidP="0073326C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73326C" w:rsidP="0073326C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financie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rozpočet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73326C" w:rsidP="0073326C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hospodárske záležitosti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73326C" w:rsidRPr="0073326C" w:rsidP="0073326C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pôdohospodárstvo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životné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prostredie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73326C" w:rsidP="0073326C">
      <w:pPr>
        <w:tabs>
          <w:tab w:val="left" w:pos="1080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verejnú správu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regionálny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rozvoj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73326C" w:rsidP="0073326C">
      <w:pPr>
        <w:tabs>
          <w:tab w:val="left" w:pos="1080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sociálne veci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73326C" w:rsidP="0073326C">
      <w:pPr>
        <w:tabs>
          <w:tab w:val="left" w:pos="1080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zdravotníctvo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73326C" w:rsidP="0073326C">
      <w:pPr>
        <w:tabs>
          <w:tab w:val="left" w:pos="1080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obranu a</w:t>
      </w:r>
      <w:r w:rsidR="00D35D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bezpečnosť</w:t>
      </w:r>
      <w:r w:rsidR="00D35D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73326C" w:rsidRPr="0073326C" w:rsidP="0073326C">
      <w:pPr>
        <w:tabs>
          <w:tab w:val="left" w:pos="1080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vzdelávanie, vedu, mládež a</w:t>
      </w:r>
      <w:r w:rsidR="00D35D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šport</w:t>
      </w:r>
      <w:r w:rsidR="00D35D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0653CD" w:rsidP="0073326C">
      <w:pPr>
        <w:bidi w:val="0"/>
        <w:spacing w:line="360" w:lineRule="auto"/>
        <w:ind w:firstLine="709"/>
        <w:jc w:val="both"/>
        <w:rPr>
          <w:rFonts w:ascii="Times New Roman" w:eastAsia="Times New Roman" w:hAnsi="Times New Roman"/>
        </w:rPr>
      </w:pPr>
    </w:p>
    <w:p w:rsidR="00A9330F" w:rsidP="008977D3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eastAsia="Times New Roman" w:hAnsi="Times New Roman"/>
          <w:bCs/>
        </w:rPr>
      </w:pPr>
      <w:r w:rsidR="00D35D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Zároveň u</w:t>
      </w:r>
      <w:r w:rsidRPr="00CE05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rčila </w:t>
      </w:r>
      <w:r w:rsidR="00D35D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E652B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="00D35D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európske záležitosti </w:t>
      </w:r>
      <w:r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gestorský výbor a </w:t>
      </w:r>
      <w:r w:rsidRPr="00CE05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lehot</w:t>
      </w:r>
      <w:r w:rsidR="0031457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CE05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prerokovanie </w:t>
      </w:r>
      <w:r w:rsidRPr="00CE05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predmetného </w:t>
      </w:r>
      <w:r w:rsidRPr="00CE05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návrhu zákona </w:t>
      </w:r>
      <w:r w:rsidRPr="00CE0522" w:rsidR="00D21B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</w:t>
      </w:r>
      <w:r w:rsidRPr="00CE0522" w:rsidR="007F24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druhom čítaní vo </w:t>
      </w:r>
      <w:r w:rsidRPr="00CE05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výboroch</w:t>
      </w:r>
      <w:r w:rsidR="00666D9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 v gestorskom výbor</w:t>
      </w:r>
      <w:r w:rsidR="00EE0F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</w:t>
      </w:r>
      <w:r w:rsidR="00666D9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627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 27.3.2019</w:t>
      </w:r>
      <w:r w:rsidR="0031457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D54F9D" w:rsidRPr="00A9330F" w:rsidP="008977D3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eastAsia="Times New Roman" w:hAnsi="Times New Roman"/>
          <w:bCs/>
        </w:rPr>
      </w:pPr>
    </w:p>
    <w:p w:rsidR="00AA7E5B" w:rsidRPr="00CE0522" w:rsidP="00BE056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r w:rsidRPr="00CE05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4E652B" w:rsidRPr="00300B06" w:rsidP="004E652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left"/>
        <w:rPr>
          <w:rFonts w:ascii="Times New Roman" w:eastAsia="Times New Roman" w:hAnsi="Times New Roman"/>
          <w:b/>
          <w:bCs/>
        </w:rPr>
      </w:pPr>
      <w:r w:rsidRPr="00CE05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A1602" w:rsidP="00A9330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4E652B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Poslanci Národnej rady Slovenskej republiky, ktorí nie sú členmi výborov, ktorým bol </w:t>
      </w:r>
      <w:r w:rsidR="002F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</w:t>
      </w:r>
      <w:r w:rsidRPr="004E652B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zákona pridelený, </w:t>
      </w:r>
      <w:r w:rsidRPr="004E652B" w:rsidR="004E65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neoznámili v určenej lehote</w:t>
      </w:r>
      <w:r w:rsidRPr="004E652B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gestorskému výboru </w:t>
      </w:r>
      <w:r w:rsidRPr="004E652B" w:rsidR="004E65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žiadne stanovisko</w:t>
      </w:r>
      <w:r w:rsidRPr="004E652B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 predmetnému </w:t>
      </w:r>
      <w:r w:rsidR="002F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</w:t>
      </w:r>
      <w:r w:rsidRPr="004E652B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(§ 75 ods. 2 zákona o rokovacom poriadku Národ</w:t>
      </w:r>
      <w:r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nej rady Slovenskej republiky).</w:t>
      </w:r>
    </w:p>
    <w:p w:rsidR="00A9330F" w:rsidRPr="00CE0522" w:rsidP="00A9330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5778A1" w:rsidP="00300B0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Cs/>
          <w:szCs w:val="24"/>
        </w:rPr>
      </w:pPr>
      <w:r w:rsidRPr="00D35DBE" w:rsidR="00300B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300B06" w:rsidRPr="00300B06" w:rsidP="00300B0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Cs/>
          <w:szCs w:val="24"/>
        </w:rPr>
      </w:pPr>
    </w:p>
    <w:p w:rsidR="00F82FFC" w:rsidP="006773D5">
      <w:pPr>
        <w:pStyle w:val="BodyTextIndent"/>
        <w:bidi w:val="0"/>
        <w:spacing w:after="0" w:line="360" w:lineRule="auto"/>
        <w:ind w:left="0" w:firstLine="708"/>
        <w:jc w:val="both"/>
        <w:rPr>
          <w:rFonts w:ascii="Times New Roman" w:eastAsia="Times New Roman" w:hAnsi="Times New Roman"/>
          <w:b/>
        </w:rPr>
      </w:pPr>
      <w:r w:rsidR="001862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186206" w:rsidR="001862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ládn</w:t>
      </w:r>
      <w:r w:rsidR="001862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186206" w:rsidR="001862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 zákona, </w:t>
      </w:r>
      <w:r w:rsidRPr="00070932" w:rsidR="00A62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menia a dopĺňajú niektoré zákony v súvislosti s vystúpením Spojeného kráľovstva Veľkej Británie a Severného Írska z Európskej únie bez </w:t>
      </w:r>
      <w:r w:rsidR="00A62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dohody (tlač 1398)</w:t>
      </w:r>
      <w:r w:rsidRPr="006773D5" w:rsidR="006773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A62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27. marca 2019 </w:t>
      </w:r>
      <w:r w:rsidRPr="006773D5" w:rsidR="004338F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prerokovali </w:t>
      </w:r>
      <w:r w:rsidR="00A627C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a odporúčali </w:t>
      </w:r>
      <w:r w:rsidRPr="006773D5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6773D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:</w:t>
      </w:r>
    </w:p>
    <w:p w:rsidR="008668DE" w:rsidRPr="006773D5" w:rsidP="006773D5">
      <w:pPr>
        <w:pStyle w:val="BodyTextIndent"/>
        <w:bidi w:val="0"/>
        <w:spacing w:after="0" w:line="360" w:lineRule="auto"/>
        <w:ind w:left="0" w:firstLine="708"/>
        <w:jc w:val="both"/>
        <w:rPr>
          <w:rFonts w:ascii="Times New Roman" w:eastAsia="Times New Roman" w:hAnsi="Times New Roman"/>
          <w:b/>
        </w:rPr>
      </w:pPr>
    </w:p>
    <w:p w:rsidR="00A627C9" w:rsidP="00A627C9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európske záležitosti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uznesením č. 176, </w:t>
      </w:r>
    </w:p>
    <w:p w:rsidR="00A627C9" w:rsidP="00A627C9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="00A509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591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A627C9" w:rsidP="00A627C9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financie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rozpočet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="00CA53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396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A627C9" w:rsidP="00A627C9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hospodárske záležitosti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="00CA53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350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A627C9" w:rsidRPr="0073326C" w:rsidP="00A627C9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pôdohospodárstvo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životné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prostredie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="00CA53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A627C9" w:rsidP="00A627C9">
      <w:pPr>
        <w:tabs>
          <w:tab w:val="left" w:pos="1080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verejnú správu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regionálny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rozvoj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="00CA53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A627C9" w:rsidP="00A627C9">
      <w:pPr>
        <w:tabs>
          <w:tab w:val="left" w:pos="1080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sociálne veci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="00CA53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A627C9" w:rsidP="00A627C9">
      <w:pPr>
        <w:tabs>
          <w:tab w:val="left" w:pos="1080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zdravotníctvo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="00CA53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A627C9" w:rsidP="00A627C9">
      <w:pPr>
        <w:tabs>
          <w:tab w:val="left" w:pos="1080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obranu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bezpečnosť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="008331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184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A627C9" w:rsidP="00A627C9">
      <w:pPr>
        <w:bidi w:val="0"/>
        <w:spacing w:line="360" w:lineRule="auto"/>
        <w:jc w:val="both"/>
        <w:rPr>
          <w:rFonts w:ascii="Times New Roman" w:eastAsia="Times New Roman" w:hAnsi="Times New Roman"/>
          <w:b/>
        </w:rPr>
      </w:pP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vzdelávanie, vedu, mládež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7332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šport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="00CA53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215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627C9" w:rsidP="00A9330F">
      <w:pPr>
        <w:bidi w:val="0"/>
        <w:spacing w:line="36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4A7D52" w:rsidP="004A7D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4A7D52" w:rsidP="004A7D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Cs/>
          <w:szCs w:val="24"/>
        </w:rPr>
      </w:pPr>
    </w:p>
    <w:p w:rsidR="004A7D52" w:rsidP="004A7D5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945F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Pr="00945FAA" w:rsidR="003079C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945F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</w:t>
      </w:r>
      <w:r w:rsidRPr="00945FAA" w:rsidR="003079C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ia </w:t>
      </w:r>
      <w:r w:rsidRPr="00945FAA" w:rsidR="00307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Ústavnoprávneho </w:t>
      </w:r>
      <w:r w:rsidRPr="00945F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</w:t>
      </w:r>
      <w:r w:rsidRPr="00945FAA" w:rsidR="00307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945F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45F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pod bodom III tejto správy vyplývajú tieto </w:t>
      </w:r>
      <w:r w:rsidRPr="00945F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pozmeňujúce a doplňujúce návrhy:</w:t>
      </w:r>
    </w:p>
    <w:p w:rsidR="000754BE" w:rsidP="000754BE">
      <w:pPr>
        <w:bidi w:val="0"/>
        <w:jc w:val="both"/>
        <w:rPr>
          <w:rFonts w:ascii="Times New Roman" w:eastAsia="Times New Roman" w:hAnsi="Times New Roman"/>
          <w:bCs/>
          <w:lang w:eastAsia="en-US"/>
        </w:rPr>
      </w:pPr>
    </w:p>
    <w:p w:rsidR="00945FAA" w:rsidP="000754BE">
      <w:pPr>
        <w:bidi w:val="0"/>
        <w:jc w:val="both"/>
        <w:rPr>
          <w:rFonts w:ascii="Times New Roman" w:eastAsia="Times New Roman" w:hAnsi="Times New Roman"/>
          <w:bCs/>
          <w:lang w:eastAsia="en-US"/>
        </w:rPr>
      </w:pPr>
    </w:p>
    <w:p w:rsidR="00945FAA" w:rsidP="000754BE">
      <w:pPr>
        <w:bidi w:val="0"/>
        <w:jc w:val="both"/>
        <w:rPr>
          <w:rFonts w:ascii="Times New Roman" w:eastAsia="Times New Roman" w:hAnsi="Times New Roman"/>
          <w:bCs/>
          <w:lang w:eastAsia="en-US"/>
        </w:rPr>
      </w:pPr>
    </w:p>
    <w:p w:rsidR="00945FAA" w:rsidRPr="00B2775E" w:rsidP="00945FAA">
      <w:pPr>
        <w:pStyle w:val="ListParagraph"/>
        <w:numPr>
          <w:numId w:val="48"/>
        </w:numPr>
        <w:bidi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III (§ 293eea), IV (§ 82d), VI v druhom bode (§ 72aj), VII (§ 23aa), VIII (§ 38er), XIV (§ 131h), XVI (§ 56d), XVII v druhom bode (§ 64b) a XIX (§ 42a) v nadpise prechodného ustanovenia sa slovo „ustanovenie“ nahrádza slovom „ustanovenia“.</w:t>
      </w:r>
    </w:p>
    <w:p w:rsidR="00945FAA" w:rsidP="00945FAA">
      <w:pPr>
        <w:bidi w:val="0"/>
        <w:jc w:val="both"/>
        <w:rPr>
          <w:rFonts w:ascii="Times New Roman" w:eastAsia="Times New Roman" w:hAnsi="Times New Roman"/>
        </w:rPr>
      </w:pP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Odôvodnenie:</w:t>
      </w: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Legislatívno-technická a štylistická úprava nadpisov prechodných ustanovení.</w:t>
      </w: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</w:p>
    <w:p w:rsidR="00945FAA" w:rsidP="00945FAA">
      <w:pPr>
        <w:bidi w:val="0"/>
        <w:ind w:left="4320" w:hanging="72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  <w:tab/>
      </w:r>
    </w:p>
    <w:p w:rsidR="00945FAA" w:rsidP="00945FAA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945FAA" w:rsidP="00945FAA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Gestorský výbor odporúča schváliť</w:t>
      </w:r>
    </w:p>
    <w:p w:rsidR="00945FAA" w:rsidP="00945FAA">
      <w:pPr>
        <w:pStyle w:val="ListParagraph"/>
        <w:numPr>
          <w:numId w:val="48"/>
        </w:numPr>
        <w:bidi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III v § 293eea ods. 1 písm. b) sa za slová „občan členského štátu Európskej únie,“ vkladajú slová „občan štátu, ktorý je zmluvnou stranou dohody o Európskom hospodárskom priestore, občan Švajčiarskej konfederácie,“.</w:t>
      </w:r>
    </w:p>
    <w:p w:rsidR="00945FAA" w:rsidP="00945FAA">
      <w:pPr>
        <w:bidi w:val="0"/>
        <w:jc w:val="both"/>
        <w:rPr>
          <w:rFonts w:ascii="Times New Roman" w:eastAsia="Times New Roman" w:hAnsi="Times New Roman"/>
        </w:rPr>
      </w:pP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Odôvodnenie:</w:t>
      </w: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 w:cs="Times New Roman" w:hint="cs"/>
          <w:i/>
          <w:iCs/>
          <w:sz w:val="24"/>
          <w:szCs w:val="24"/>
          <w:rtl w:val="0"/>
          <w:cs w:val="0"/>
          <w:lang w:val="sk-SK" w:eastAsia="sk-SK" w:bidi="ar-SA"/>
        </w:rPr>
        <w:t xml:space="preserve">Navrhuje sa precizovanie navrhovaného znenia ustanovenia § 293eea ods. 1 písm. b) v záujme eliminácie možných výkladových problémov, vzhľadom na to, že hoci sú koordinačné pravidlá s významom pre štáty, ktoré sú zmluvnou stranou dohody o Európskom hospodárskom priestore aj Švajčiarsku konfederáciu, recipovaním osobného rozsahu koordinačného nariadenia do zákona, ktorým sa menia a dopĺňajú  niektoré zákony v súvislosti s vystúpením Spojeného kráľovstva Veľkej Británie a Severného Írska z Európskej únie bez dohody, by sa na základe gramatického výkladu právna úprava prechodného ustanovenia § 293eea na občanov týchto štátov nevzťahovala.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BF6577" w:rsidP="00BF6577">
      <w:pPr>
        <w:bidi w:val="0"/>
        <w:ind w:left="4320" w:hanging="72"/>
        <w:jc w:val="left"/>
        <w:rPr>
          <w:rFonts w:ascii="Times New Roman" w:eastAsia="Times New Roman" w:hAnsi="Times New Roman"/>
          <w:b/>
        </w:rPr>
      </w:pPr>
    </w:p>
    <w:p w:rsidR="00BF6577" w:rsidP="00BF6577">
      <w:pPr>
        <w:bidi w:val="0"/>
        <w:ind w:left="4320" w:hanging="72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  <w:tab/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Gestorský výbor odporúča schváliť</w:t>
      </w:r>
    </w:p>
    <w:p w:rsidR="00BF6577" w:rsidRPr="00236D61" w:rsidP="00945FAA">
      <w:pPr>
        <w:bidi w:val="0"/>
        <w:ind w:left="4248"/>
        <w:jc w:val="both"/>
        <w:rPr>
          <w:rFonts w:ascii="Times New Roman" w:eastAsia="Times New Roman" w:hAnsi="Times New Roman"/>
          <w:i/>
          <w:iCs/>
        </w:rPr>
      </w:pPr>
    </w:p>
    <w:p w:rsidR="00945FAA" w:rsidP="00945FAA">
      <w:pPr>
        <w:bidi w:val="0"/>
        <w:jc w:val="both"/>
        <w:rPr>
          <w:rFonts w:ascii="Times New Roman" w:eastAsia="Times New Roman" w:hAnsi="Times New Roman"/>
        </w:rPr>
      </w:pPr>
    </w:p>
    <w:p w:rsidR="00945FAA" w:rsidRPr="000F1E2E" w:rsidP="00945FAA">
      <w:pPr>
        <w:pStyle w:val="ListParagraph"/>
        <w:numPr>
          <w:numId w:val="48"/>
        </w:numPr>
        <w:bidi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en-US" w:bidi="ar-SA"/>
        </w:rPr>
        <w:t>V čl. XIII sa doterajší text § 143g označuje ako odsek 1 a dopĺňa sa odsekmi 2 a 3, ktoré znejú:</w:t>
      </w:r>
    </w:p>
    <w:p w:rsidR="00945FAA" w:rsidP="00945FAA">
      <w:pPr>
        <w:bidi w:val="0"/>
        <w:jc w:val="both"/>
        <w:rPr>
          <w:rFonts w:ascii="Times New Roman" w:eastAsia="Times New Roman" w:hAnsi="Times New Roman"/>
        </w:rPr>
      </w:pPr>
    </w:p>
    <w:p w:rsidR="00945FAA" w:rsidP="00945FAA">
      <w:pPr>
        <w:pStyle w:val="gmail-msolistparagraph"/>
        <w:tabs>
          <w:tab w:val="left" w:pos="567"/>
        </w:tabs>
        <w:bidi w:val="0"/>
        <w:spacing w:before="0" w:beforeAutospacing="0" w:after="0" w:afterAutospacing="0"/>
        <w:ind w:left="357"/>
        <w:jc w:val="both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ab/>
      </w: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(2) </w:t>
      </w: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Zdravotnícke pomôcky a diagnostické zdravotnícke pomôcky in vitro uvedené na trh v Slovenskej republike, ktorých posudzovanie zhody bolo vykonané notifikovanou osobou na území Spojeného kráľovstva pred vystúpením Spojeného kráľovstva z Európskej únie a sú označené značkou zhody CE podľa osobitného predpisu,</w:t>
      </w: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vertAlign w:val="superscript"/>
          <w:rtl w:val="0"/>
          <w:cs w:val="0"/>
          <w:lang w:val="sk-SK" w:eastAsia="sk-SK" w:bidi="ar-SA"/>
        </w:rPr>
        <w:t>98</w:t>
      </w: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) sa považujú za zdravotnícke pomôcky a diagnostické zdravotnícke pomôcky in vitro, ktoré splnili požiadavky na uvedenie na trh v Slovenskej republike až do uplynutia platnosti certifikátu vydaného notifikovanou osobou na území Spojeného kráľovstva.</w:t>
      </w:r>
    </w:p>
    <w:p w:rsidR="00945FAA" w:rsidRPr="000F1E2E" w:rsidP="00945FAA">
      <w:pPr>
        <w:pStyle w:val="gmail-msolistparagraph"/>
        <w:tabs>
          <w:tab w:val="left" w:pos="1276"/>
        </w:tabs>
        <w:bidi w:val="0"/>
        <w:spacing w:before="0" w:beforeAutospacing="0" w:after="0" w:afterAutospacing="0"/>
        <w:ind w:left="357"/>
        <w:jc w:val="both"/>
        <w:rPr>
          <w:rFonts w:ascii="Times New Roman" w:eastAsia="Times New Roman" w:hAnsi="Times New Roman"/>
          <w:iCs/>
        </w:rPr>
      </w:pPr>
    </w:p>
    <w:p w:rsidR="00945FAA" w:rsidRPr="000F1E2E" w:rsidP="00945FAA">
      <w:pPr>
        <w:pStyle w:val="gmail-msolistparagraph"/>
        <w:tabs>
          <w:tab w:val="left" w:pos="1276"/>
        </w:tabs>
        <w:bidi w:val="0"/>
        <w:spacing w:before="0" w:beforeAutospacing="0" w:after="0" w:afterAutospacing="0"/>
        <w:ind w:left="360" w:firstLine="348"/>
        <w:jc w:val="both"/>
        <w:rPr>
          <w:rFonts w:ascii="Times New Roman" w:eastAsia="Times New Roman" w:hAnsi="Times New Roman"/>
          <w:iCs/>
        </w:rPr>
      </w:pP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(3)</w:t>
        <w:tab/>
        <w:t>Účinná látka dovezená zo Spojeného kráľovstva po vystúpení Spojeného kráľovstva z Európskej únie sa považuje za účinnú látku dovezenú z členského štátu do 31. decembra 2020.“.</w:t>
      </w:r>
    </w:p>
    <w:p w:rsidR="00945FAA" w:rsidRPr="000F1E2E" w:rsidP="00945FAA">
      <w:pPr>
        <w:pStyle w:val="gmail-msolistparagraph"/>
        <w:tabs>
          <w:tab w:val="left" w:pos="1276"/>
        </w:tabs>
        <w:bidi w:val="0"/>
        <w:spacing w:before="0" w:beforeAutospacing="0" w:after="0" w:afterAutospacing="0"/>
        <w:ind w:left="360" w:firstLine="348"/>
        <w:jc w:val="both"/>
        <w:rPr>
          <w:rFonts w:ascii="Times New Roman" w:eastAsia="Times New Roman" w:hAnsi="Times New Roman"/>
          <w:iCs/>
        </w:rPr>
      </w:pPr>
    </w:p>
    <w:p w:rsidR="00945FAA" w:rsidRPr="000F1E2E" w:rsidP="00945FAA">
      <w:pPr>
        <w:pStyle w:val="gmail-msolistparagraph"/>
        <w:tabs>
          <w:tab w:val="left" w:pos="1276"/>
        </w:tabs>
        <w:bidi w:val="0"/>
        <w:spacing w:before="0" w:beforeAutospacing="0" w:after="0" w:afterAutospacing="0"/>
        <w:ind w:left="426"/>
        <w:jc w:val="both"/>
        <w:rPr>
          <w:rFonts w:ascii="Times New Roman" w:eastAsia="Times New Roman" w:hAnsi="Times New Roman"/>
          <w:iCs/>
        </w:rPr>
      </w:pP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Poznámka pod čiarou k odkazu 98 znie: </w:t>
      </w:r>
    </w:p>
    <w:p w:rsidR="00945FAA" w:rsidRPr="000F1E2E" w:rsidP="00945FAA">
      <w:pPr>
        <w:pStyle w:val="gmail-msolistparagraph"/>
        <w:tabs>
          <w:tab w:val="left" w:pos="1276"/>
        </w:tabs>
        <w:bidi w:val="0"/>
        <w:spacing w:before="0" w:beforeAutospacing="0" w:after="0" w:afterAutospacing="0"/>
        <w:ind w:left="851" w:hanging="425"/>
        <w:jc w:val="both"/>
        <w:rPr>
          <w:rFonts w:ascii="Times New Roman" w:eastAsia="Times New Roman" w:hAnsi="Times New Roman"/>
          <w:iCs/>
        </w:rPr>
      </w:pP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„</w:t>
      </w: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vertAlign w:val="superscript"/>
          <w:rtl w:val="0"/>
          <w:cs w:val="0"/>
          <w:lang w:val="sk-SK" w:eastAsia="sk-SK" w:bidi="ar-SA"/>
        </w:rPr>
        <w:t>98</w:t>
      </w: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) § 25 zákona č. 56/2018 Z. z. o posudzovaní zhody výrobku, sprístupňovaní určeného výrobku na trhu a o zmene a doplnení niektorých zákonov.“.</w:t>
      </w:r>
    </w:p>
    <w:p w:rsidR="00945FAA" w:rsidRPr="000F1E2E" w:rsidP="00945FAA">
      <w:pPr>
        <w:pStyle w:val="gmail-msolistparagraph"/>
        <w:tabs>
          <w:tab w:val="left" w:pos="1276"/>
        </w:tabs>
        <w:bidi w:val="0"/>
        <w:spacing w:before="0" w:beforeAutospacing="0" w:after="0" w:afterAutospacing="0"/>
        <w:ind w:left="426"/>
        <w:jc w:val="both"/>
        <w:rPr>
          <w:rFonts w:ascii="Times New Roman" w:eastAsia="Times New Roman" w:hAnsi="Times New Roman"/>
          <w:iCs/>
        </w:rPr>
      </w:pPr>
    </w:p>
    <w:p w:rsidR="00945FAA" w:rsidRPr="000F1E2E" w:rsidP="00945FAA">
      <w:pPr>
        <w:pStyle w:val="gmail-msolistparagraph"/>
        <w:tabs>
          <w:tab w:val="left" w:pos="1276"/>
        </w:tabs>
        <w:bidi w:val="0"/>
        <w:spacing w:before="0" w:beforeAutospacing="0" w:after="0" w:afterAutospacing="0"/>
        <w:ind w:left="360"/>
        <w:jc w:val="both"/>
        <w:rPr>
          <w:rFonts w:ascii="Times New Roman" w:eastAsia="Times New Roman" w:hAnsi="Times New Roman"/>
          <w:iCs/>
        </w:rPr>
      </w:pP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V nadväznosti na doplnenie nových odsekov sa v nadpise pod § 143g slová „Prechodné ustanovenie“ 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nahrádzajú</w:t>
      </w: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slovami „Prechodné ustanovenia“.  </w:t>
      </w:r>
    </w:p>
    <w:p w:rsidR="00945FAA" w:rsidP="00945FAA">
      <w:pPr>
        <w:bidi w:val="0"/>
        <w:jc w:val="both"/>
        <w:rPr>
          <w:rFonts w:ascii="Times New Roman" w:eastAsia="Times New Roman" w:hAnsi="Times New Roman"/>
        </w:rPr>
      </w:pPr>
    </w:p>
    <w:p w:rsidR="00945FAA" w:rsidRPr="000F1E2E" w:rsidP="00945FAA">
      <w:pPr>
        <w:pStyle w:val="gmail-msolistparagraph"/>
        <w:bidi w:val="0"/>
        <w:spacing w:before="0" w:beforeAutospacing="0" w:after="0" w:afterAutospacing="0"/>
        <w:ind w:left="4253"/>
        <w:jc w:val="both"/>
        <w:rPr>
          <w:rFonts w:ascii="Times New Roman" w:eastAsia="Times New Roman" w:hAnsi="Times New Roman"/>
          <w:iCs/>
        </w:rPr>
      </w:pPr>
      <w:r w:rsidRPr="000F1E2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Odôvodnenie:</w:t>
      </w:r>
    </w:p>
    <w:p w:rsidR="00945FAA" w:rsidP="00945FAA">
      <w:pPr>
        <w:pStyle w:val="gmail-msolistparagraph"/>
        <w:bidi w:val="0"/>
        <w:spacing w:before="0" w:beforeAutospacing="0" w:after="0" w:afterAutospacing="0"/>
        <w:ind w:left="4253"/>
        <w:jc w:val="both"/>
        <w:rPr>
          <w:rStyle w:val="Emphasis"/>
          <w:rFonts w:eastAsia="Times New Roman" w:cs="Times New Roman" w:hint="default"/>
          <w:iCs/>
          <w:rtl w:val="0"/>
          <w:cs w:val="0"/>
        </w:rPr>
      </w:pPr>
      <w:r>
        <w:rPr>
          <w:rStyle w:val="Emphasis"/>
          <w:rFonts w:eastAsia="Times New Roman"/>
          <w:iCs/>
          <w:sz w:val="24"/>
          <w:szCs w:val="24"/>
          <w:lang w:val="sk-SK" w:eastAsia="sk-SK" w:bidi="ar-SA"/>
        </w:rPr>
        <w:t>Z</w:t>
      </w:r>
      <w:r w:rsidRPr="00213F4D">
        <w:rPr>
          <w:rStyle w:val="Emphasis"/>
          <w:rFonts w:eastAsia="Times New Roman"/>
          <w:iCs/>
          <w:sz w:val="24"/>
          <w:szCs w:val="24"/>
          <w:lang w:val="sk-SK" w:eastAsia="sk-SK" w:bidi="ar-SA"/>
        </w:rPr>
        <w:t>dravotnícke pomôcky a diagnostické zdravotnícke pomôcky in vitro uvedené na trh Slovenskej republiky ako aj účinná látka dovezená zo Spoj</w:t>
      </w:r>
      <w:r>
        <w:rPr>
          <w:rStyle w:val="Emphasis"/>
          <w:rFonts w:eastAsia="Times New Roman"/>
          <w:iCs/>
          <w:sz w:val="24"/>
          <w:szCs w:val="24"/>
          <w:lang w:val="sk-SK" w:eastAsia="sk-SK" w:bidi="ar-SA"/>
        </w:rPr>
        <w:t>eného kráľovstva sú považované za z</w:t>
      </w:r>
      <w:r w:rsidRPr="00213F4D">
        <w:rPr>
          <w:rStyle w:val="Emphasis"/>
          <w:rFonts w:eastAsia="Times New Roman"/>
          <w:iCs/>
          <w:sz w:val="24"/>
          <w:szCs w:val="24"/>
          <w:lang w:val="sk-SK" w:eastAsia="sk-SK" w:bidi="ar-SA"/>
        </w:rPr>
        <w:t>dravotnícke pomôcky a diagnostick</w:t>
      </w:r>
      <w:r>
        <w:rPr>
          <w:rStyle w:val="Emphasis"/>
          <w:rFonts w:eastAsia="Times New Roman"/>
          <w:iCs/>
          <w:sz w:val="24"/>
          <w:szCs w:val="24"/>
          <w:lang w:val="sk-SK" w:eastAsia="sk-SK" w:bidi="ar-SA"/>
        </w:rPr>
        <w:t xml:space="preserve">é zdravotnícke pomôcky in vitro </w:t>
      </w:r>
      <w:r w:rsidRPr="00213F4D">
        <w:rPr>
          <w:rStyle w:val="Emphasis"/>
          <w:rFonts w:eastAsia="Times New Roman"/>
          <w:iCs/>
          <w:sz w:val="24"/>
          <w:szCs w:val="24"/>
          <w:lang w:val="sk-SK" w:eastAsia="sk-SK" w:bidi="ar-SA"/>
        </w:rPr>
        <w:t>a účinné látky dovezené z členského štátu z dôvodu zachovania kontin</w:t>
      </w:r>
      <w:r>
        <w:rPr>
          <w:rStyle w:val="Emphasis"/>
          <w:rFonts w:eastAsia="Times New Roman"/>
          <w:iCs/>
          <w:sz w:val="24"/>
          <w:szCs w:val="24"/>
          <w:lang w:val="sk-SK" w:eastAsia="sk-SK" w:bidi="ar-SA"/>
        </w:rPr>
        <w:t xml:space="preserve">uity diagnostických výkonov. </w:t>
      </w:r>
      <w:r w:rsidRPr="00557D97">
        <w:rPr>
          <w:rStyle w:val="Emphasis"/>
          <w:rFonts w:eastAsia="Times New Roman"/>
          <w:iCs/>
          <w:sz w:val="24"/>
          <w:szCs w:val="24"/>
          <w:lang w:val="sk-SK" w:eastAsia="sk-SK" w:bidi="ar-SA"/>
        </w:rPr>
        <w:t>Cieľom je zabrániť nedostatku zdravotníckych pomôcok a diagnostických zdravotníckych pomôcok in vitro, ktorých posudzovanie zhody bolo vykonané notifikovanou osobou na území Spojeného kráľovstva pred vystúpením Spojeného kráľovstva z Európskej únie.  Tieto výrobky budú v Slovenskej republike považované za výrobky spĺňajúce požiadavky Európskej únie aj po vystúpení Spojeného kráľovstva z Európskej únie.</w:t>
      </w:r>
    </w:p>
    <w:p w:rsidR="00945FAA" w:rsidP="00945FAA">
      <w:pPr>
        <w:pStyle w:val="gmail-msolistparagraph"/>
        <w:bidi w:val="0"/>
        <w:spacing w:before="0" w:beforeAutospacing="0" w:after="0" w:afterAutospacing="0"/>
        <w:jc w:val="both"/>
        <w:rPr>
          <w:rStyle w:val="Emphasis"/>
          <w:rFonts w:eastAsia="Times New Roman" w:cs="Times New Roman" w:hint="default"/>
          <w:iCs/>
          <w:rtl w:val="0"/>
          <w:cs w:val="0"/>
        </w:rPr>
      </w:pPr>
    </w:p>
    <w:p w:rsidR="00BF6577" w:rsidP="00BF6577">
      <w:pPr>
        <w:bidi w:val="0"/>
        <w:ind w:left="4320" w:hanging="72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  <w:tab/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Gestorský výbor odporúča schváliť</w:t>
      </w:r>
    </w:p>
    <w:p w:rsidR="00BF6577" w:rsidP="00945FAA">
      <w:pPr>
        <w:pStyle w:val="gmail-msolistparagraph"/>
        <w:bidi w:val="0"/>
        <w:spacing w:before="0" w:beforeAutospacing="0" w:after="0" w:afterAutospacing="0"/>
        <w:jc w:val="both"/>
        <w:rPr>
          <w:rStyle w:val="Emphasis"/>
          <w:rFonts w:eastAsia="Times New Roman" w:cs="Times New Roman" w:hint="default"/>
          <w:iCs/>
          <w:rtl w:val="0"/>
          <w:cs w:val="0"/>
        </w:rPr>
      </w:pPr>
    </w:p>
    <w:p w:rsidR="00945FAA" w:rsidRPr="000F1E2E" w:rsidP="00945FAA">
      <w:pPr>
        <w:pStyle w:val="gmail-msolistparagraph"/>
        <w:numPr>
          <w:numId w:val="48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eastAsia="Times New Roman" w:hAnsi="Times New Roman"/>
          <w:iCs/>
        </w:rPr>
      </w:pPr>
      <w:r w:rsidRPr="000F1E2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Za čl. XIII sa vkladá nový čl. XIV, ktorý znie:</w:t>
      </w:r>
    </w:p>
    <w:p w:rsidR="00945FAA" w:rsidP="00945FAA">
      <w:pPr>
        <w:pStyle w:val="gmail-msolistparagraph"/>
        <w:bidi w:val="0"/>
        <w:spacing w:before="0" w:beforeAutospacing="0" w:after="0" w:afterAutospacing="0"/>
        <w:ind w:left="357" w:firstLine="69"/>
        <w:jc w:val="center"/>
        <w:rPr>
          <w:rFonts w:ascii="Times New Roman" w:eastAsia="Times New Roman" w:hAnsi="Times New Roman"/>
          <w:iCs/>
        </w:rPr>
      </w:pPr>
    </w:p>
    <w:p w:rsidR="00945FAA" w:rsidP="00945FAA">
      <w:pPr>
        <w:pStyle w:val="gmail-msolistparagraph"/>
        <w:bidi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Cs/>
        </w:rPr>
      </w:pPr>
      <w:r w:rsidRPr="00D318EC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„</w:t>
      </w:r>
      <w:r w:rsidRPr="008500C9">
        <w:rPr>
          <w:rFonts w:ascii="Times New Roman" w:eastAsia="Times New Roman" w:hAnsi="Times New Roman" w:cs="Times New Roman" w:hint="cs"/>
          <w:b/>
          <w:iCs/>
          <w:sz w:val="24"/>
          <w:szCs w:val="24"/>
          <w:rtl w:val="0"/>
          <w:cs w:val="0"/>
          <w:lang w:val="sk-SK" w:eastAsia="sk-SK" w:bidi="ar-SA"/>
        </w:rPr>
        <w:t>Čl. XIV</w:t>
      </w:r>
    </w:p>
    <w:p w:rsidR="00945FAA" w:rsidRPr="008500C9" w:rsidP="00945FAA">
      <w:pPr>
        <w:pStyle w:val="gmail-msolistparagraph"/>
        <w:bidi w:val="0"/>
        <w:spacing w:before="0" w:beforeAutospacing="0" w:after="0" w:afterAutospacing="0"/>
        <w:ind w:left="357" w:firstLine="69"/>
        <w:jc w:val="center"/>
        <w:rPr>
          <w:rFonts w:ascii="Times New Roman" w:eastAsia="Times New Roman" w:hAnsi="Times New Roman"/>
          <w:b/>
          <w:iCs/>
        </w:rPr>
      </w:pPr>
    </w:p>
    <w:p w:rsidR="00945FAA" w:rsidRPr="008500C9" w:rsidP="00945FAA">
      <w:pPr>
        <w:pStyle w:val="gmail-msolistparagraph"/>
        <w:bidi w:val="0"/>
        <w:spacing w:before="0" w:beforeAutospacing="0" w:after="0" w:afterAutospacing="0"/>
        <w:ind w:left="284"/>
        <w:jc w:val="both"/>
        <w:rPr>
          <w:rFonts w:ascii="Times New Roman" w:eastAsia="Times New Roman" w:hAnsi="Times New Roman"/>
          <w:iCs/>
        </w:rPr>
      </w:pP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Zákon č. 363/2011 Z. z. o rozsahu a podmienkach úhrady liekov, zdravotníckych pomôcok a dietetických potravín na základe verejného zdravotného poistenia a o zmene a doplnení niektorých zákonov v znení zákona č. 460/2012 Z. z., zákona č. 265/2015 Z. z., zákona č. 306/2016 Z. z., zákona č. 336/2017 Z. z., zákona č. 351/2017 Z. z., zákona č. 87/2018 Z. z., zákona č. 156/2018 Z. z.  a zákona č. 374/2018 Z. z. sa 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dopĺňa</w:t>
      </w: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takto:</w:t>
      </w:r>
    </w:p>
    <w:p w:rsidR="00945FAA" w:rsidP="00945FAA">
      <w:pPr>
        <w:pStyle w:val="gmail-msolistparagraph"/>
        <w:bidi w:val="0"/>
        <w:spacing w:before="0" w:beforeAutospacing="0" w:after="0" w:afterAutospacing="0"/>
        <w:ind w:left="360"/>
        <w:jc w:val="both"/>
        <w:rPr>
          <w:rFonts w:ascii="Times New Roman" w:eastAsia="Times New Roman" w:hAnsi="Times New Roman"/>
          <w:iCs/>
        </w:rPr>
      </w:pPr>
    </w:p>
    <w:p w:rsidR="00945FAA" w:rsidRPr="008500C9" w:rsidP="00945FAA">
      <w:pPr>
        <w:pStyle w:val="gmail-msolistparagraph"/>
        <w:bidi w:val="0"/>
        <w:spacing w:before="0" w:beforeAutospacing="0" w:after="0" w:afterAutospacing="0"/>
        <w:ind w:left="284"/>
        <w:jc w:val="both"/>
        <w:rPr>
          <w:rFonts w:ascii="Times New Roman" w:eastAsia="Times New Roman" w:hAnsi="Times New Roman"/>
          <w:iCs/>
        </w:rPr>
      </w:pP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Za § 98c sa vkladá § 98d, ktorý vrátane nadpisu znie:</w:t>
      </w:r>
    </w:p>
    <w:p w:rsidR="00945FAA" w:rsidP="00945FAA">
      <w:pPr>
        <w:pStyle w:val="gmail-msolistparagraph"/>
        <w:bidi w:val="0"/>
        <w:spacing w:before="0" w:beforeAutospacing="0" w:after="0" w:afterAutospacing="0"/>
        <w:ind w:left="357"/>
        <w:jc w:val="center"/>
        <w:rPr>
          <w:rFonts w:ascii="Times New Roman" w:eastAsia="Times New Roman" w:hAnsi="Times New Roman"/>
          <w:iCs/>
        </w:rPr>
      </w:pPr>
    </w:p>
    <w:p w:rsidR="00945FAA" w:rsidRPr="008500C9" w:rsidP="00945FAA">
      <w:pPr>
        <w:pStyle w:val="gmail-msolistparagraph"/>
        <w:bidi w:val="0"/>
        <w:spacing w:before="0" w:beforeAutospacing="0" w:after="0" w:afterAutospacing="0"/>
        <w:ind w:left="357"/>
        <w:jc w:val="center"/>
        <w:rPr>
          <w:rFonts w:ascii="Times New Roman" w:eastAsia="Times New Roman" w:hAnsi="Times New Roman"/>
          <w:iCs/>
        </w:rPr>
      </w:pP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„§ 98d</w:t>
      </w:r>
    </w:p>
    <w:p w:rsidR="00945FAA" w:rsidRPr="008500C9" w:rsidP="00945FAA">
      <w:pPr>
        <w:pStyle w:val="gmail-msolistparagraph"/>
        <w:bidi w:val="0"/>
        <w:spacing w:before="0" w:beforeAutospacing="0" w:after="0" w:afterAutospacing="0"/>
        <w:ind w:left="357"/>
        <w:jc w:val="center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Prechodné ustanovenia</w:t>
      </w: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účinné po vystúpení</w:t>
      </w:r>
    </w:p>
    <w:p w:rsidR="00945FAA" w:rsidP="00945FAA">
      <w:pPr>
        <w:pStyle w:val="gmail-msolistparagraph"/>
        <w:bidi w:val="0"/>
        <w:spacing w:before="0" w:beforeAutospacing="0" w:after="0" w:afterAutospacing="0"/>
        <w:ind w:left="357"/>
        <w:jc w:val="center"/>
        <w:rPr>
          <w:rFonts w:ascii="Times New Roman" w:eastAsia="Times New Roman" w:hAnsi="Times New Roman"/>
          <w:iCs/>
        </w:rPr>
      </w:pP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Spojeného kráľovstva Veľkej Británie a S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everného Írska z Európskej únie</w:t>
      </w:r>
    </w:p>
    <w:p w:rsidR="00945FAA" w:rsidRPr="008500C9" w:rsidP="00945FAA">
      <w:pPr>
        <w:pStyle w:val="gmail-msolistparagraph"/>
        <w:bidi w:val="0"/>
        <w:spacing w:before="0" w:beforeAutospacing="0" w:after="0" w:afterAutospacing="0"/>
        <w:ind w:left="357"/>
        <w:jc w:val="center"/>
        <w:rPr>
          <w:rFonts w:ascii="Times New Roman" w:eastAsia="Times New Roman" w:hAnsi="Times New Roman"/>
          <w:iCs/>
        </w:rPr>
      </w:pPr>
    </w:p>
    <w:p w:rsidR="00945FAA" w:rsidRPr="008500C9" w:rsidP="00945FAA">
      <w:pPr>
        <w:pStyle w:val="gmail-msolistparagraph"/>
        <w:tabs>
          <w:tab w:val="left" w:pos="1134"/>
        </w:tabs>
        <w:bidi w:val="0"/>
        <w:spacing w:before="0" w:beforeAutospacing="0" w:after="0" w:afterAutospacing="0"/>
        <w:ind w:left="357" w:firstLine="346"/>
        <w:jc w:val="both"/>
        <w:rPr>
          <w:rFonts w:ascii="Times New Roman" w:eastAsia="Times New Roman" w:hAnsi="Times New Roman"/>
          <w:iCs/>
        </w:rPr>
      </w:pP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(1)</w:t>
        <w:tab/>
        <w:t xml:space="preserve">Európska referenčná cena lieku, pri určení ktorej bola započítaná cena lieku v Spojenom kráľovstve </w:t>
      </w:r>
      <w:r w:rsidRPr="001D19C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Veľkej Británie a Severného Írska (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ďalej len „Spojené kráľovstvo“) </w:t>
      </w: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pred vystúpením Spojeného kráľovstva z Európskej únie 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zostáva zachovaná do </w:t>
      </w: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31.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 decembra</w:t>
      </w: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2020, ak je započítaná cena lieku v Spojenom kráľovstve pred vystúpením Spojeného kráľovstva z Európskej únie nižšia ako cena tretieho najlacnejšieho lieku v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členskom štáte.</w:t>
      </w:r>
    </w:p>
    <w:p w:rsidR="00945FAA" w:rsidRPr="008500C9" w:rsidP="00945FAA">
      <w:pPr>
        <w:pStyle w:val="gmail-msolistparagraph"/>
        <w:tabs>
          <w:tab w:val="left" w:pos="1134"/>
        </w:tabs>
        <w:bidi w:val="0"/>
        <w:spacing w:after="0"/>
        <w:ind w:left="360" w:firstLine="348"/>
        <w:jc w:val="both"/>
        <w:rPr>
          <w:rFonts w:ascii="Times New Roman" w:eastAsia="Times New Roman" w:hAnsi="Times New Roman"/>
          <w:iCs/>
        </w:rPr>
      </w:pP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(2)</w:t>
        <w:tab/>
        <w:t xml:space="preserve">Európska referenčná cena zdravotníckej pomôcky, pri určení ktorej bola započítaná cena zdravotníckej pomôcky v Spojenom kráľovstve pred vystúpením Spojeného kráľovstva z Európskej únie 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zostáva zachovaná do </w:t>
      </w: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31.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 decembra</w:t>
      </w: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2020, ak je započítaná cena zdravotníckej pomôcky v Spojenom kráľovstve pred vystúpením Spojeného kráľovstva z Európskej únie nižšia ako cena tretej najlacnejšej zdravotníckej pomôcky v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členskom štáte.</w:t>
      </w:r>
    </w:p>
    <w:p w:rsidR="00945FAA" w:rsidRPr="008500C9" w:rsidP="00945FAA">
      <w:pPr>
        <w:pStyle w:val="gmail-msolistparagraph"/>
        <w:tabs>
          <w:tab w:val="left" w:pos="1134"/>
        </w:tabs>
        <w:bidi w:val="0"/>
        <w:spacing w:before="0" w:beforeAutospacing="0" w:after="0" w:afterAutospacing="0"/>
        <w:ind w:left="357" w:firstLine="346"/>
        <w:jc w:val="both"/>
        <w:rPr>
          <w:rFonts w:ascii="Times New Roman" w:eastAsia="Times New Roman" w:hAnsi="Times New Roman"/>
          <w:iCs/>
        </w:rPr>
      </w:pP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(3)</w:t>
        <w:tab/>
        <w:t xml:space="preserve">Európska referenčná cena dietetickej potraviny, pri určení ktorej bola započítaná cena dietetickej potraviny  v Spojenom kráľovstve pred vystúpením Spojeného kráľovstva z Európskej únie 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zostáva zachovaná do </w:t>
      </w: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31.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 decembra</w:t>
      </w: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2020, ak je započítaná cena dietetickej potraviny v Spojenom kráľovstve pred vystúpením Spojeného kráľovstva z Európskej únie nižšia ako cena tretej najlacnejšej dietetickej potraviny v č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lenskom štáte.“.</w:t>
      </w:r>
    </w:p>
    <w:p w:rsidR="00945FAA" w:rsidP="00945FAA">
      <w:pPr>
        <w:pStyle w:val="gmail-msolistparagraph"/>
        <w:bidi w:val="0"/>
        <w:spacing w:before="0" w:beforeAutospacing="0" w:after="0" w:afterAutospacing="0"/>
        <w:ind w:left="357"/>
        <w:jc w:val="both"/>
        <w:rPr>
          <w:rFonts w:ascii="Times New Roman" w:eastAsia="Times New Roman" w:hAnsi="Times New Roman"/>
          <w:iCs/>
        </w:rPr>
      </w:pPr>
    </w:p>
    <w:p w:rsidR="00945FAA" w:rsidRPr="008500C9" w:rsidP="00945FAA">
      <w:pPr>
        <w:pStyle w:val="gmail-msolistparagraph"/>
        <w:bidi w:val="0"/>
        <w:spacing w:before="0" w:beforeAutospacing="0" w:after="0" w:afterAutospacing="0"/>
        <w:ind w:left="357"/>
        <w:jc w:val="both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Nasledujúce</w:t>
      </w:r>
      <w:r w:rsidRPr="008500C9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články </w:t>
      </w:r>
      <w:r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945FAA" w:rsidP="00945FAA">
      <w:pPr>
        <w:pStyle w:val="gmail-msolistparagraph"/>
        <w:bidi w:val="0"/>
        <w:spacing w:before="0" w:beforeAutospacing="0" w:after="0" w:afterAutospacing="0"/>
        <w:ind w:left="4253"/>
        <w:jc w:val="both"/>
        <w:rPr>
          <w:rFonts w:ascii="Times New Roman" w:eastAsia="Times New Roman" w:hAnsi="Times New Roman"/>
          <w:b/>
        </w:rPr>
      </w:pPr>
    </w:p>
    <w:p w:rsidR="00945FAA" w:rsidRPr="000F1E2E" w:rsidP="00945FAA">
      <w:pPr>
        <w:pStyle w:val="gmail-msolistparagraph"/>
        <w:bidi w:val="0"/>
        <w:spacing w:before="0" w:beforeAutospacing="0" w:after="0" w:afterAutospacing="0"/>
        <w:ind w:left="4253"/>
        <w:jc w:val="both"/>
        <w:rPr>
          <w:rFonts w:ascii="Times New Roman" w:eastAsia="Times New Roman" w:hAnsi="Times New Roman"/>
          <w:iCs/>
        </w:rPr>
      </w:pPr>
      <w:r w:rsidRPr="000F1E2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Odôvodnenie:</w:t>
      </w:r>
    </w:p>
    <w:p w:rsidR="00945FAA" w:rsidP="00945FAA">
      <w:pPr>
        <w:pStyle w:val="gmail-msolistparagraph"/>
        <w:bidi w:val="0"/>
        <w:spacing w:before="0" w:beforeAutospacing="0" w:after="0" w:afterAutospacing="0"/>
        <w:ind w:left="4253"/>
        <w:jc w:val="both"/>
        <w:rPr>
          <w:rFonts w:ascii="Times New Roman" w:eastAsia="Times New Roman" w:hAnsi="Times New Roman"/>
          <w:i/>
        </w:rPr>
      </w:pPr>
      <w:r w:rsidRPr="000F1E2E">
        <w:rPr>
          <w:rStyle w:val="Emphasis"/>
          <w:rFonts w:eastAsia="Times New Roman"/>
          <w:iCs/>
          <w:sz w:val="24"/>
          <w:szCs w:val="24"/>
          <w:lang w:val="sk-SK" w:eastAsia="sk-SK" w:bidi="ar-SA"/>
        </w:rPr>
        <w:t>Európske referenčné ceny liekov, zdravotníckych pomôcok a dietetických potravín v Spojenom kráľovstve musia byť zachované do 31. decembra 2020 z dôvodu vykonateľnosti medzinárodného referencovania v rámci zákona 363/2011 Z. z o rozsahu a podmienkach úhrady liekov a zdravotníckych pomôcok</w:t>
      </w:r>
      <w:r w:rsidRPr="000F1E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1E2E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Cieľom je zabrániť prepočítavaniu európskej referenčnej ceny lieku zaradeného v zozname kategorizovaných liekov, zdravotníckej pomôcky, ak je zaradená do zoznamu kategorizovaných zdravotníckych pomôcok a dietetickej potraviny, ak je zaradená do zoznamu kategorizovaných dietetických potravín po vystúpení Spojeného kráľovstva z Európskej únie, ak cena lieku, zdravotníckej pomôcky alebo dietetickej potraviny v Spojenom kráľovstve pred vystúpením z Európskej únie bola nižšia ako cena tretej najlacnejšej dietetickej potraviny v členskom štáte Európskej únie po vystúpení Spojeného kráľovstva  z Európskej únie. Týmto opatrením sa zabezpečí, že sa nezvýšia výdavky zdravotných poisťovní ani doplatky pacientov oproti súčasnému stavu.</w:t>
      </w:r>
    </w:p>
    <w:p w:rsidR="00BF6577" w:rsidP="00945FAA">
      <w:pPr>
        <w:pStyle w:val="gmail-msolistparagraph"/>
        <w:bidi w:val="0"/>
        <w:spacing w:before="0" w:beforeAutospacing="0" w:after="0" w:afterAutospacing="0"/>
        <w:ind w:left="4253"/>
        <w:jc w:val="both"/>
        <w:rPr>
          <w:rFonts w:ascii="Times New Roman" w:eastAsia="Times New Roman" w:hAnsi="Times New Roman"/>
          <w:i/>
        </w:rPr>
      </w:pPr>
    </w:p>
    <w:p w:rsidR="00BF6577" w:rsidP="00BF6577">
      <w:pPr>
        <w:bidi w:val="0"/>
        <w:ind w:left="4320" w:hanging="72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  <w:tab/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Gestorský výbor odporúča schváliť</w:t>
      </w:r>
    </w:p>
    <w:p w:rsidR="00945FAA" w:rsidP="00945FAA">
      <w:pPr>
        <w:bidi w:val="0"/>
        <w:jc w:val="both"/>
        <w:rPr>
          <w:rFonts w:ascii="Times New Roman" w:eastAsia="Times New Roman" w:hAnsi="Times New Roman"/>
        </w:rPr>
      </w:pPr>
    </w:p>
    <w:p w:rsidR="00BF6577" w:rsidP="00945FAA">
      <w:pPr>
        <w:bidi w:val="0"/>
        <w:jc w:val="both"/>
        <w:rPr>
          <w:rFonts w:ascii="Times New Roman" w:eastAsia="Times New Roman" w:hAnsi="Times New Roman"/>
        </w:rPr>
      </w:pPr>
    </w:p>
    <w:p w:rsidR="00BF6577" w:rsidRPr="00FA095E" w:rsidP="00945FAA">
      <w:pPr>
        <w:bidi w:val="0"/>
        <w:jc w:val="both"/>
        <w:rPr>
          <w:rFonts w:ascii="Times New Roman" w:eastAsia="Times New Roman" w:hAnsi="Times New Roman"/>
        </w:rPr>
      </w:pPr>
    </w:p>
    <w:p w:rsidR="00945FAA" w:rsidRPr="00F41AD7" w:rsidP="00945FAA">
      <w:pPr>
        <w:pStyle w:val="ListParagraph"/>
        <w:numPr>
          <w:numId w:val="48"/>
        </w:numPr>
        <w:tabs>
          <w:tab w:val="left" w:pos="426"/>
        </w:tabs>
        <w:bidi w:val="0"/>
        <w:spacing w:after="0" w:line="240" w:lineRule="auto"/>
        <w:ind w:left="426" w:right="57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277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XIV v § 131h ods. 2 sa vypúšťajú slová „Veľkej Británie a Severného Írska (ďalej len „Spojené kráľovstvo“)“, v</w:t>
      </w:r>
      <w:r w:rsidRPr="00B2775E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 ods. 3 a 4  sa slová „pred vystúpením“ nahr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ádzajú slovami „k vystúpeniu“, </w:t>
      </w:r>
      <w:r w:rsidRPr="00B2775E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v </w:t>
      </w:r>
      <w:r w:rsidRPr="00B277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ods. 4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sa za slová „rodinnému príslušníkovi“ vkladajú slová „podľa     § 2 ods. 5“ </w:t>
      </w:r>
      <w:r w:rsidRPr="00B277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ods. 6 sa za slová</w:t>
      </w:r>
      <w:r w:rsidRPr="00B277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„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rodinný </w:t>
      </w:r>
      <w:r w:rsidRPr="00B277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príslušník“ vkladajú slová „podľa § 2 ods. 5“.</w:t>
      </w:r>
    </w:p>
    <w:p w:rsidR="00945FAA" w:rsidP="00945FAA">
      <w:pPr>
        <w:tabs>
          <w:tab w:val="left" w:pos="426"/>
        </w:tabs>
        <w:bidi w:val="0"/>
        <w:ind w:right="57"/>
        <w:jc w:val="both"/>
        <w:rPr>
          <w:rFonts w:ascii="Times New Roman" w:eastAsia="Times New Roman" w:hAnsi="Times New Roman"/>
          <w:color w:val="000000"/>
        </w:rPr>
      </w:pPr>
    </w:p>
    <w:p w:rsidR="00945FAA" w:rsidP="00945FAA">
      <w:pPr>
        <w:tabs>
          <w:tab w:val="left" w:pos="426"/>
        </w:tabs>
        <w:bidi w:val="0"/>
        <w:ind w:right="57"/>
        <w:jc w:val="both"/>
        <w:rPr>
          <w:rFonts w:ascii="Times New Roman" w:eastAsia="Times New Roman" w:hAnsi="Times New Roman"/>
          <w:color w:val="000000"/>
        </w:rPr>
      </w:pP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Odôvodnenie:</w:t>
      </w: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Legislatívno-technická úprava používania zavedenej legislatívnej skratky v súlade s bodom 8 prílohy č. 2 k Legislatívnym pravidlám tvorby zákonov a precizovanie znenia normatívneho textu návrhu prechodného ustanovenia § 131h.</w:t>
      </w:r>
    </w:p>
    <w:p w:rsidR="00BF6577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</w:p>
    <w:p w:rsidR="00BF6577" w:rsidP="00BF6577">
      <w:pPr>
        <w:bidi w:val="0"/>
        <w:ind w:left="4320" w:hanging="72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  <w:tab/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Gestorský výbor odporúča schváliť</w:t>
      </w:r>
    </w:p>
    <w:p w:rsidR="00BF6577" w:rsidRPr="00F41AD7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</w:p>
    <w:p w:rsidR="00945FAA" w:rsidRPr="00F41AD7" w:rsidP="00945FAA">
      <w:pPr>
        <w:tabs>
          <w:tab w:val="left" w:pos="426"/>
        </w:tabs>
        <w:bidi w:val="0"/>
        <w:ind w:right="57"/>
        <w:jc w:val="both"/>
        <w:rPr>
          <w:rFonts w:ascii="Times New Roman" w:eastAsia="Times New Roman" w:hAnsi="Times New Roman"/>
          <w:color w:val="000000"/>
        </w:rPr>
      </w:pPr>
    </w:p>
    <w:p w:rsidR="00945FAA" w:rsidP="00945FAA">
      <w:pPr>
        <w:pStyle w:val="ListParagraph"/>
        <w:numPr>
          <w:numId w:val="48"/>
        </w:numPr>
        <w:bidi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A22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 v úvodnej vete novelizačného bodu sa označenie „§ 56d“ nahrádza označením „§ 56e“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  <w:r w:rsidRPr="00BA22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označenie „§ 56e“ sa nahrádza označením „§ 56f“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a</w:t>
      </w:r>
      <w:r w:rsidRPr="00BA22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označenie prechodného ustanovenia „§ 56d“ sa nahrádza označením „§ 56f“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945FAA" w:rsidP="00945FAA">
      <w:pPr>
        <w:bidi w:val="0"/>
        <w:jc w:val="both"/>
        <w:rPr>
          <w:rFonts w:ascii="Times New Roman" w:eastAsia="Times New Roman" w:hAnsi="Times New Roman"/>
        </w:rPr>
      </w:pP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Odôvodnenie:</w:t>
      </w:r>
    </w:p>
    <w:p w:rsidR="00945FAA" w:rsidRPr="00F41AD7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Legislatívno-technická úprava označenia prechodného ustanovenia vzhľadom na skôr prijaté novely.</w:t>
      </w:r>
    </w:p>
    <w:p w:rsidR="00945FAA" w:rsidP="00945FAA">
      <w:pPr>
        <w:bidi w:val="0"/>
        <w:jc w:val="both"/>
        <w:rPr>
          <w:rFonts w:ascii="Times New Roman" w:eastAsia="Times New Roman" w:hAnsi="Times New Roman"/>
        </w:rPr>
      </w:pPr>
    </w:p>
    <w:p w:rsidR="00BF6577" w:rsidP="00945FAA">
      <w:pPr>
        <w:bidi w:val="0"/>
        <w:jc w:val="both"/>
        <w:rPr>
          <w:rFonts w:ascii="Times New Roman" w:eastAsia="Times New Roman" w:hAnsi="Times New Roman"/>
        </w:rPr>
      </w:pPr>
    </w:p>
    <w:p w:rsidR="00BF6577" w:rsidP="00BF6577">
      <w:pPr>
        <w:bidi w:val="0"/>
        <w:ind w:left="4320" w:hanging="72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  <w:tab/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Gestorský výbor odporúča schváliť</w:t>
      </w:r>
    </w:p>
    <w:p w:rsidR="00BF6577" w:rsidRPr="00BA2265" w:rsidP="00945FAA">
      <w:pPr>
        <w:bidi w:val="0"/>
        <w:jc w:val="both"/>
        <w:rPr>
          <w:rFonts w:ascii="Times New Roman" w:eastAsia="Times New Roman" w:hAnsi="Times New Roman"/>
        </w:rPr>
      </w:pPr>
    </w:p>
    <w:p w:rsidR="00945FAA" w:rsidP="00945FAA">
      <w:pPr>
        <w:pStyle w:val="ListParagraph"/>
        <w:numPr>
          <w:numId w:val="48"/>
        </w:numPr>
        <w:bidi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A22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XVII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druhom bode </w:t>
      </w:r>
      <w:r w:rsidRPr="00BA22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poznámke pod čiarou k odkazu 17 sa za slová „nariadenia vlády“ vkladajú slová „Slovenskej republiky“ a vypúšťajú sa slová „o odbornej spôsobilosti na výkon zdravotníckeho povolania, spôsobe ďalšieho vzdelávania zdravotníckych pracovníkov, sústave špecializačných odborov a sústave certifikovaných pracovných činností“.</w:t>
      </w:r>
    </w:p>
    <w:p w:rsidR="00945FAA" w:rsidP="00945FAA">
      <w:pPr>
        <w:pStyle w:val="ListParagraph"/>
        <w:bidi w:val="0"/>
        <w:spacing w:after="0" w:line="240" w:lineRule="auto"/>
        <w:ind w:left="3552" w:firstLine="69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5FAA" w:rsidRPr="00F41AD7" w:rsidP="00945FAA">
      <w:pPr>
        <w:pStyle w:val="ListParagraph"/>
        <w:bidi w:val="0"/>
        <w:spacing w:after="0" w:line="240" w:lineRule="auto"/>
        <w:ind w:left="3552" w:firstLine="69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41A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Odôvodnenie:</w:t>
      </w: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Legislatívno-technická úprava znenia poznámky pod čiarou v súlade s bodom 41 prílohy č. 2 k Legislatívnym pravidlám tvorby zákonov.</w:t>
      </w: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</w:p>
    <w:p w:rsidR="00BF6577" w:rsidP="00BF6577">
      <w:pPr>
        <w:bidi w:val="0"/>
        <w:ind w:left="4320" w:hanging="72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  <w:tab/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F6577" w:rsidP="00BF6577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Gestorský výbor odporúča schváliť</w:t>
      </w:r>
    </w:p>
    <w:p w:rsidR="00BF6577" w:rsidRPr="00F41AD7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</w:p>
    <w:p w:rsidR="00945FAA" w:rsidRPr="00BA2265" w:rsidP="00945FAA">
      <w:pPr>
        <w:pStyle w:val="ListParagraph"/>
        <w:numPr>
          <w:numId w:val="48"/>
        </w:numPr>
        <w:bidi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A22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 v úvodnej vete novelizačného bodu sa označenie „§ 193a“ nahrádza označením „§ 193b“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  <w:r w:rsidRPr="00BA22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označenie „§ 193aa“ sa nahrádza označením „§ 193c“, označenie prechodného ustanovenia „§ 193aa“ sa nahrádza označením „§ 193c“, odkaz na poznámku pod čiarou „63b“ sa nahrádza odkazom „63c“ a rovnaká zmena označenia sa vykoná aj v poznámke pod čiarou a vo vete, ktorou sa táto poznámka zavádza.</w:t>
      </w:r>
    </w:p>
    <w:p w:rsidR="00945FAA" w:rsidP="00945FAA">
      <w:pPr>
        <w:pStyle w:val="ListParagraph"/>
        <w:bidi w:val="0"/>
        <w:spacing w:after="0" w:line="240" w:lineRule="auto"/>
        <w:ind w:left="3552" w:firstLine="69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5FAA" w:rsidRPr="00F41AD7" w:rsidP="00945FAA">
      <w:pPr>
        <w:pStyle w:val="ListParagraph"/>
        <w:bidi w:val="0"/>
        <w:spacing w:after="0" w:line="240" w:lineRule="auto"/>
        <w:ind w:left="3552" w:firstLine="69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41A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Odôvodnenie:</w:t>
      </w:r>
    </w:p>
    <w:p w:rsidR="00945FAA" w:rsidP="00945FAA">
      <w:pPr>
        <w:bidi w:val="0"/>
        <w:ind w:left="4248"/>
        <w:jc w:val="both"/>
        <w:rPr>
          <w:rFonts w:ascii="Times New Roman" w:eastAsia="Times New Roman" w:hAnsi="Times New Roman"/>
          <w:i/>
        </w:rPr>
      </w:pPr>
      <w:r w:rsidRPr="00F41AD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Legislatívno-technická úprava označenia prechodného ustanovenia vzhľadom na skôr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prijaté novely a úprava označenia poznámky pod čiarou v súlade s bodom 34 prílohy č. 2 k Legislatívnym pravidlám tvorby zákonov.</w:t>
      </w:r>
    </w:p>
    <w:p w:rsidR="00945FAA" w:rsidRPr="000754BE" w:rsidP="000754BE">
      <w:pPr>
        <w:bidi w:val="0"/>
        <w:jc w:val="both"/>
        <w:rPr>
          <w:rFonts w:ascii="Times New Roman" w:eastAsia="Times New Roman" w:hAnsi="Times New Roman"/>
          <w:bCs/>
          <w:lang w:eastAsia="en-US"/>
        </w:rPr>
      </w:pPr>
    </w:p>
    <w:p w:rsidR="00945FAA" w:rsidP="00945FAA">
      <w:pPr>
        <w:bidi w:val="0"/>
        <w:ind w:left="4320" w:hanging="72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  <w:tab/>
      </w:r>
    </w:p>
    <w:p w:rsidR="00945FAA" w:rsidP="00945FAA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945FAA" w:rsidP="00945FAA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Gestorský výbor odporúča schváliť</w:t>
      </w:r>
    </w:p>
    <w:p w:rsidR="00263B5B" w:rsidRPr="00263B5B" w:rsidP="00263B5B">
      <w:pPr>
        <w:widowControl w:val="0"/>
        <w:bidi w:val="0"/>
        <w:ind w:left="4008" w:firstLine="120"/>
        <w:jc w:val="both"/>
        <w:rPr>
          <w:rFonts w:ascii="Times New Roman" w:eastAsia="Times New Roman" w:hAnsi="Times New Roman"/>
          <w:b/>
        </w:rPr>
      </w:pPr>
    </w:p>
    <w:p w:rsidR="00D42EB3" w:rsidRPr="00263B5B" w:rsidP="004A7D52">
      <w:pPr>
        <w:bidi w:val="0"/>
        <w:jc w:val="both"/>
        <w:rPr>
          <w:rFonts w:ascii="Times New Roman" w:eastAsia="Times New Roman" w:hAnsi="Times New Roman"/>
        </w:rPr>
      </w:pPr>
    </w:p>
    <w:p w:rsidR="004A7D52" w:rsidRPr="00070932" w:rsidP="004A7D52">
      <w:pPr>
        <w:pStyle w:val="BodyText2"/>
        <w:tabs>
          <w:tab w:val="left" w:pos="-1985"/>
          <w:tab w:val="left" w:pos="0"/>
          <w:tab w:val="left" w:pos="709"/>
          <w:tab w:val="left" w:pos="1077"/>
        </w:tabs>
        <w:bidi w:val="0"/>
        <w:spacing w:line="360" w:lineRule="auto"/>
        <w:ind w:firstLine="705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07093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Gestorský výbor </w:t>
      </w:r>
      <w:r w:rsidRPr="0007093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odporúča </w:t>
      </w:r>
      <w:r w:rsidRPr="0007093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o pozmeňujúcich a doplňujú</w:t>
      </w:r>
      <w:r w:rsidRPr="00070932" w:rsidR="004E4E0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cich návrhoch uvedených pod </w:t>
      </w:r>
      <w:r w:rsidRPr="00070932" w:rsidR="00263B5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bodmi</w:t>
      </w:r>
      <w:r w:rsidRPr="0007093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070932" w:rsidR="00263B5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1 až </w:t>
      </w:r>
      <w:r w:rsidR="00945FA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8</w:t>
      </w:r>
      <w:r w:rsidRPr="0007093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hlasovať </w:t>
      </w:r>
      <w:r w:rsidRPr="00070932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 xml:space="preserve">spoločne </w:t>
      </w:r>
      <w:r w:rsidRPr="0007093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a tieto </w:t>
      </w:r>
      <w:r w:rsidRPr="00070932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 xml:space="preserve">schváliť.  </w:t>
      </w:r>
    </w:p>
    <w:p w:rsidR="002B65C6" w:rsidRPr="006773D5" w:rsidP="00A74CF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  <w:i/>
        </w:rPr>
      </w:pPr>
    </w:p>
    <w:p w:rsidR="00AA7E5B" w:rsidRPr="00CE0522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CE05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0346FE" w:rsidP="000346F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  <w:szCs w:val="24"/>
        </w:rPr>
      </w:pPr>
    </w:p>
    <w:p w:rsidR="004A7D52" w:rsidRPr="00D42EB3" w:rsidP="004A7D52">
      <w:pPr>
        <w:bidi w:val="0"/>
        <w:spacing w:before="120" w:line="360" w:lineRule="auto"/>
        <w:jc w:val="both"/>
        <w:rPr>
          <w:rFonts w:ascii="Times New Roman" w:eastAsia="Times New Roman" w:hAnsi="Times New Roman"/>
          <w:b/>
        </w:rPr>
      </w:pPr>
      <w:r w:rsidRPr="00CE05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E05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CE05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 základe stanovísk </w:t>
      </w:r>
      <w:r w:rsidRPr="002F16E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Pr="002F16E9" w:rsidR="00FC7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186206"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ládn</w:t>
      </w:r>
      <w:r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186206"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186206"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zákona,</w:t>
      </w:r>
      <w:r w:rsidRPr="00070932"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0932" w:rsidR="00070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menia a dopĺňajú niektoré zákony v súvislosti s vystúpením Spojeného kráľovstva Veľkej Británie a Severného Írska z Európskej únie bez dohody (tlač 1398)</w:t>
      </w:r>
      <w:r w:rsidR="006A49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070932" w:rsidR="00070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0522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odporúča Národnej rade Slovenskej republiky predmetný </w:t>
      </w:r>
      <w:r w:rsidR="002F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</w:t>
      </w:r>
      <w:r w:rsidRPr="00CE0522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zákona </w:t>
      </w:r>
      <w:r w:rsidRPr="00CE0522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2EB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znení pozmeňujúcich a doplňujúcich návrhov uvedených v tejto spoločnej správe.  </w:t>
      </w:r>
    </w:p>
    <w:p w:rsidR="00B059B4" w:rsidRPr="00D42EB3" w:rsidP="004E4DCD">
      <w:pPr>
        <w:bidi w:val="0"/>
        <w:spacing w:line="360" w:lineRule="auto"/>
        <w:jc w:val="both"/>
        <w:rPr>
          <w:rFonts w:ascii="Times New Roman" w:eastAsia="Times New Roman" w:hAnsi="Times New Roman"/>
          <w:b/>
          <w:bCs/>
        </w:rPr>
      </w:pPr>
    </w:p>
    <w:p w:rsidR="004E4DCD" w:rsidP="006773D5">
      <w:pPr>
        <w:pStyle w:val="BodyTextIndent"/>
        <w:bidi w:val="0"/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</w:rPr>
      </w:pPr>
      <w:r w:rsidRPr="00CE05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Spoločná správa</w:t>
      </w:r>
      <w:r w:rsidRPr="00CE05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</w:t>
      </w:r>
      <w:r w:rsidRPr="00CE0522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CE05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prerokovaní</w:t>
      </w:r>
      <w:r w:rsidRPr="00CE0522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186206"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ládn</w:t>
      </w:r>
      <w:r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eho</w:t>
      </w:r>
      <w:r w:rsidRPr="00186206"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186206" w:rsidR="00724B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zákona, </w:t>
      </w:r>
      <w:r w:rsidRPr="00070932" w:rsidR="006A49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menia a dopĺňajú niektoré zákony v súvislosti s vystúpením Spojeného kráľovstva Veľkej Británie a Severného Írska z Európskej únie bez dohody </w:t>
      </w:r>
      <w:r w:rsidR="00234E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druhom čítaní </w:t>
      </w:r>
      <w:r w:rsidRPr="006773D5" w:rsidR="006773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="00234E6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6A49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398</w:t>
      </w:r>
      <w:r w:rsidRPr="006773D5" w:rsidR="006773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a)</w:t>
      </w:r>
      <w:r w:rsidRPr="00771BF4" w:rsidR="006773D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578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bola</w:t>
      </w:r>
      <w:r w:rsidRPr="00CE05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schválená uznesením</w:t>
      </w:r>
      <w:r w:rsidRPr="00CE05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A49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CE05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6A49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 európske záležitosti č. 177</w:t>
      </w:r>
      <w:r w:rsidR="006773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EC7CB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6A49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27</w:t>
      </w:r>
      <w:r w:rsidR="00EC7CB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="006773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A49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marca</w:t>
      </w:r>
      <w:r w:rsidR="004903E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05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6A49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CE0522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E05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94E4C" w:rsidRPr="00CE0522" w:rsidP="0043479C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0E101F" w:rsidP="00531E47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bCs/>
        </w:rPr>
      </w:pPr>
      <w:r w:rsidRPr="00CE05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výbor zároveň poveril </w:t>
      </w:r>
      <w:r w:rsidR="004B78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</w:t>
      </w:r>
      <w:r w:rsidR="00A627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CE0522" w:rsidR="003B2AC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05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spravodaj</w:t>
      </w:r>
      <w:r w:rsidR="00A627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="00FC7E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627C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Ladislava Andreánskeho</w:t>
      </w:r>
      <w:r w:rsidR="0040058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CE0522" w:rsidR="000A0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0522" w:rsidR="00812DA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</w:t>
      </w:r>
      <w:r w:rsidRPr="000E10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schôdzi Národnej rady </w:t>
      </w:r>
      <w:r w:rsidR="00A627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Slovenskej republiky informoval</w:t>
      </w:r>
      <w:r w:rsidRPr="000E10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 výsledku rokovania výborov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05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dnej rady Slovenskej republiky.</w:t>
      </w:r>
    </w:p>
    <w:p w:rsidR="004903E5" w:rsidP="004B78B0">
      <w:pPr>
        <w:bidi w:val="0"/>
        <w:spacing w:before="120" w:line="360" w:lineRule="auto"/>
        <w:jc w:val="both"/>
        <w:rPr>
          <w:rFonts w:ascii="Times New Roman" w:eastAsia="Times New Roman" w:hAnsi="Times New Roman"/>
          <w:bCs/>
        </w:rPr>
      </w:pPr>
    </w:p>
    <w:p w:rsidR="003D4E84" w:rsidP="004B78B0">
      <w:pPr>
        <w:bidi w:val="0"/>
        <w:spacing w:before="120" w:line="360" w:lineRule="auto"/>
        <w:jc w:val="both"/>
        <w:rPr>
          <w:rFonts w:ascii="Times New Roman" w:eastAsia="Times New Roman" w:hAnsi="Times New Roman"/>
          <w:bCs/>
        </w:rPr>
      </w:pPr>
    </w:p>
    <w:p w:rsidR="00AA7E5B" w:rsidRPr="00CE0522" w:rsidP="00AA7E5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eastAsia="Times New Roman" w:hAnsi="Times New Roman"/>
        </w:rPr>
      </w:pPr>
      <w:r w:rsidR="00A62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</w:t>
        <w:tab/>
        <w:tab/>
        <w:tab/>
        <w:tab/>
        <w:t xml:space="preserve">         Ľuboš Blaha</w:t>
      </w:r>
    </w:p>
    <w:p w:rsidR="00A627C9" w:rsidP="00AA7E5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Pr="00CE05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</w:t>
        <w:tab/>
        <w:tab/>
        <w:t xml:space="preserve">            predseda </w:t>
      </w:r>
    </w:p>
    <w:p w:rsidR="00A627C9" w:rsidP="00AA7E5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Výbor Národnej rady Slovenskej republiky</w:t>
      </w:r>
    </w:p>
    <w:p w:rsidR="00FC7E65" w:rsidP="00D624A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A62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>pre európske záležitosti</w:t>
      </w:r>
    </w:p>
    <w:p w:rsidR="004903E5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4903E5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D54F9D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D54F9D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FD5945" w:rsidRPr="00CE0522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CE05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CE0522" w:rsidR="00EB15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62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27</w:t>
      </w:r>
      <w:r w:rsidR="00EC7C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="006773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62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marec</w:t>
      </w:r>
      <w:r w:rsidR="00ED43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A627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sectPr w:rsidSect="0007093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EUAlbertina">
    <w:altName w:val="Times New Roman"/>
    <w:panose1 w:val="00000000000000000000"/>
    <w:charset w:val="00"/>
    <w:family w:val="roman"/>
    <w:pitch w:val="default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230C9E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825040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8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230C9E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9A"/>
    <w:multiLevelType w:val="hybridMultilevel"/>
    <w:tmpl w:val="29E0D2C4"/>
    <w:lvl w:ilvl="0">
      <w:start w:val="2"/>
      <w:numFmt w:val="lowerLetter"/>
      <w:lvlText w:val="%1)"/>
      <w:lvlJc w:val="left"/>
      <w:pPr>
        <w:ind w:left="1636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 w:hint="cs"/>
        <w:rtl w:val="0"/>
        <w:cs w:val="0"/>
      </w:rPr>
    </w:lvl>
  </w:abstractNum>
  <w:abstractNum w:abstractNumId="1">
    <w:nsid w:val="037F4EDB"/>
    <w:multiLevelType w:val="hybridMultilevel"/>
    <w:tmpl w:val="394800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ECD71F0"/>
    <w:multiLevelType w:val="hybridMultilevel"/>
    <w:tmpl w:val="CBD419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02D3130"/>
    <w:multiLevelType w:val="hybridMultilevel"/>
    <w:tmpl w:val="6AD84B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AB00556"/>
    <w:multiLevelType w:val="hybridMultilevel"/>
    <w:tmpl w:val="7DA2100A"/>
    <w:lvl w:ilvl="0">
      <w:start w:val="24"/>
      <w:numFmt w:val="decimal"/>
      <w:lvlText w:val="%1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8">
    <w:nsid w:val="1BCA40C1"/>
    <w:multiLevelType w:val="hybridMultilevel"/>
    <w:tmpl w:val="C590D1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C1923A7"/>
    <w:multiLevelType w:val="hybridMultilevel"/>
    <w:tmpl w:val="B044BF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DEA5C6B"/>
    <w:multiLevelType w:val="hybridMultilevel"/>
    <w:tmpl w:val="391EC5AE"/>
    <w:lvl w:ilvl="0">
      <w:start w:val="8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53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60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67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74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82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89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96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10371" w:hanging="360"/>
      </w:pPr>
      <w:rPr>
        <w:rFonts w:ascii="Wingdings" w:hAnsi="Wingdings"/>
      </w:rPr>
    </w:lvl>
  </w:abstractNum>
  <w:abstractNum w:abstractNumId="12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8BB3B22"/>
    <w:multiLevelType w:val="hybridMultilevel"/>
    <w:tmpl w:val="B00AFA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AF661AF"/>
    <w:multiLevelType w:val="hybridMultilevel"/>
    <w:tmpl w:val="AFCCC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E1756B2"/>
    <w:multiLevelType w:val="hybridMultilevel"/>
    <w:tmpl w:val="D4461B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0E24E8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241654"/>
    <w:multiLevelType w:val="hybridMultilevel"/>
    <w:tmpl w:val="40E02CF4"/>
    <w:lvl w:ilvl="0">
      <w:start w:val="29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8">
    <w:nsid w:val="32B046CA"/>
    <w:multiLevelType w:val="hybridMultilevel"/>
    <w:tmpl w:val="79925C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7514EB1"/>
    <w:multiLevelType w:val="hybridMultilevel"/>
    <w:tmpl w:val="6BB2127E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2">
    <w:nsid w:val="3E9C14F0"/>
    <w:multiLevelType w:val="hybridMultilevel"/>
    <w:tmpl w:val="9942E07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cs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0912ECD"/>
    <w:multiLevelType w:val="hybridMultilevel"/>
    <w:tmpl w:val="53D8FD0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cs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4D02A14"/>
    <w:multiLevelType w:val="hybridMultilevel"/>
    <w:tmpl w:val="74E85F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>
    <w:nsid w:val="49904E48"/>
    <w:multiLevelType w:val="hybridMultilevel"/>
    <w:tmpl w:val="54A255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8">
    <w:nsid w:val="4E514C2E"/>
    <w:multiLevelType w:val="hybridMultilevel"/>
    <w:tmpl w:val="70C24B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05E7C70"/>
    <w:multiLevelType w:val="hybridMultilevel"/>
    <w:tmpl w:val="F88C94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3384BDF"/>
    <w:multiLevelType w:val="hybridMultilevel"/>
    <w:tmpl w:val="40E620C8"/>
    <w:lvl w:ilvl="0">
      <w:start w:val="1"/>
      <w:numFmt w:val="decimal"/>
      <w:lvlText w:val="%1."/>
      <w:lvlJc w:val="left"/>
      <w:pPr>
        <w:ind w:left="48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abstractNum w:abstractNumId="31">
    <w:nsid w:val="5D6D75FB"/>
    <w:multiLevelType w:val="hybridMultilevel"/>
    <w:tmpl w:val="EC7AB1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2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eastAsia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abstractNum w:abstractNumId="35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36">
    <w:nsid w:val="73E86296"/>
    <w:multiLevelType w:val="hybridMultilevel"/>
    <w:tmpl w:val="21006F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37">
    <w:nsid w:val="788D0347"/>
    <w:multiLevelType w:val="hybridMultilevel"/>
    <w:tmpl w:val="E6725C10"/>
    <w:lvl w:ilvl="0">
      <w:start w:val="2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79255157"/>
    <w:multiLevelType w:val="hybridMultilevel"/>
    <w:tmpl w:val="927666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1"/>
  </w:num>
  <w:num w:numId="2">
    <w:abstractNumId w:val="36"/>
  </w:num>
  <w:num w:numId="3">
    <w:abstractNumId w:val="3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3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4"/>
  </w:num>
  <w:num w:numId="20">
    <w:abstractNumId w:val="2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8"/>
  </w:num>
  <w:num w:numId="29">
    <w:abstractNumId w:val="6"/>
  </w:num>
  <w:num w:numId="30">
    <w:abstractNumId w:val="1"/>
  </w:num>
  <w:num w:numId="31">
    <w:abstractNumId w:val="18"/>
  </w:num>
  <w:num w:numId="32">
    <w:abstractNumId w:val="13"/>
  </w:num>
  <w:num w:numId="33">
    <w:abstractNumId w:val="24"/>
  </w:num>
  <w:num w:numId="34">
    <w:abstractNumId w:val="39"/>
  </w:num>
  <w:num w:numId="35">
    <w:abstractNumId w:val="5"/>
  </w:num>
  <w:num w:numId="36">
    <w:abstractNumId w:val="23"/>
  </w:num>
  <w:num w:numId="37">
    <w:abstractNumId w:val="16"/>
  </w:num>
  <w:num w:numId="38">
    <w:abstractNumId w:val="22"/>
  </w:num>
  <w:num w:numId="39">
    <w:abstractNumId w:val="21"/>
  </w:num>
  <w:num w:numId="40">
    <w:abstractNumId w:val="11"/>
  </w:num>
  <w:num w:numId="41">
    <w:abstractNumId w:val="4"/>
  </w:num>
  <w:num w:numId="42">
    <w:abstractNumId w:val="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7"/>
  </w:num>
  <w:num w:numId="46">
    <w:abstractNumId w:val="37"/>
  </w:num>
  <w:num w:numId="47">
    <w:abstractNumId w:val="17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="Cambria" w:eastAsia="Times New Roman" w:hAnsi="Cambria" w:hint="eastAs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="Cambria" w:eastAsia="Times New Roman" w:hAnsi="Cambria" w:cs="Times New Roman" w:hint="eastAsia"/>
      <w:b/>
      <w:bCs/>
      <w:color w:val="365F91"/>
      <w:sz w:val="28"/>
      <w:szCs w:val="28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 w:hint="cs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 w:hint="cs"/>
      <w:b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 w:hint="cs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 w:hint="cs"/>
      <w:sz w:val="16"/>
      <w:szCs w:val="16"/>
      <w:rtl w:val="0"/>
      <w:cs w:val="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 w:hint="cs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gmail-msolistparagraph">
    <w:name w:val="gmail-msolistparagraph"/>
    <w:basedOn w:val="Normal"/>
    <w:rsid w:val="00945FA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45FAA"/>
    <w:rPr>
      <w:rFonts w:ascii="Times New Roman" w:hAnsi="Times New Roman" w:cs="Times New Roman" w:hint="cs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232</TotalTime>
  <Pages>8</Pages>
  <Words>2116</Words>
  <Characters>12063</Characters>
  <Application>Microsoft Office Word</Application>
  <DocSecurity>0</DocSecurity>
  <Lines>0</Lines>
  <Paragraphs>0</Paragraphs>
  <ScaleCrop>false</ScaleCrop>
  <Company>Kancelaria NR SR</Company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Krošláková, Mária, JUDr.</cp:lastModifiedBy>
  <cp:revision>8</cp:revision>
  <cp:lastPrinted>2015-12-04T08:48:00Z</cp:lastPrinted>
  <dcterms:created xsi:type="dcterms:W3CDTF">2019-03-19T15:18:00Z</dcterms:created>
  <dcterms:modified xsi:type="dcterms:W3CDTF">2019-03-27T12:26:00Z</dcterms:modified>
</cp:coreProperties>
</file>