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7B2" w:rsidRPr="00D02A31" w:rsidRDefault="009077B2">
      <w:pPr>
        <w:pStyle w:val="Nadpis1"/>
        <w:rPr>
          <w:rFonts w:ascii="Times New Roman" w:hAnsi="Times New Roman"/>
        </w:rPr>
      </w:pPr>
      <w:r w:rsidRPr="00D02A31">
        <w:rPr>
          <w:rFonts w:ascii="Times New Roman" w:hAnsi="Times New Roman"/>
        </w:rPr>
        <w:t>NÁRODNÁ RADA SLOVENSKEJ REPUBLIKY</w:t>
      </w:r>
    </w:p>
    <w:p w:rsidR="009077B2" w:rsidRPr="00D02A31" w:rsidRDefault="009077B2" w:rsidP="00F94F37">
      <w:pPr>
        <w:ind w:left="567"/>
        <w:rPr>
          <w:rFonts w:ascii="Times New Roman" w:hAnsi="Times New Roman"/>
        </w:rPr>
      </w:pPr>
      <w:r w:rsidRPr="00D02A31">
        <w:rPr>
          <w:rFonts w:ascii="Times New Roman" w:hAnsi="Times New Roman"/>
        </w:rPr>
        <w:t>___________________________________________________________________________</w:t>
      </w:r>
    </w:p>
    <w:p w:rsidR="00591374" w:rsidRPr="00D02A31" w:rsidRDefault="00591374">
      <w:pPr>
        <w:rPr>
          <w:rFonts w:ascii="Times New Roman" w:hAnsi="Times New Roman"/>
        </w:rPr>
      </w:pPr>
    </w:p>
    <w:p w:rsidR="009077B2" w:rsidRPr="00D02A31" w:rsidRDefault="00596D2A">
      <w:pPr>
        <w:pStyle w:val="Nadpis2"/>
        <w:rPr>
          <w:rFonts w:ascii="Times New Roman" w:hAnsi="Times New Roman"/>
        </w:rPr>
      </w:pPr>
      <w:r>
        <w:rPr>
          <w:rFonts w:ascii="Times New Roman" w:hAnsi="Times New Roman"/>
        </w:rPr>
        <w:t>V</w:t>
      </w:r>
      <w:r w:rsidR="00033804">
        <w:rPr>
          <w:rFonts w:ascii="Times New Roman" w:hAnsi="Times New Roman"/>
        </w:rPr>
        <w:t>II</w:t>
      </w:r>
      <w:r w:rsidR="009077B2" w:rsidRPr="00D02A31">
        <w:rPr>
          <w:rFonts w:ascii="Times New Roman" w:hAnsi="Times New Roman"/>
        </w:rPr>
        <w:t>. volebné obdobie</w:t>
      </w:r>
    </w:p>
    <w:p w:rsidR="009077B2" w:rsidRDefault="009077B2">
      <w:pPr>
        <w:rPr>
          <w:rFonts w:ascii="Times New Roman" w:hAnsi="Times New Roman"/>
        </w:rPr>
      </w:pPr>
    </w:p>
    <w:p w:rsidR="00F72A2C" w:rsidRPr="00D02A31" w:rsidRDefault="00F72A2C">
      <w:pPr>
        <w:rPr>
          <w:rFonts w:ascii="Times New Roman" w:hAnsi="Times New Roman"/>
        </w:rPr>
      </w:pPr>
    </w:p>
    <w:p w:rsidR="009077B2" w:rsidRPr="00D02A31" w:rsidRDefault="009077B2" w:rsidP="00F94F37">
      <w:pPr>
        <w:ind w:firstLine="708"/>
        <w:rPr>
          <w:rFonts w:ascii="Times New Roman" w:hAnsi="Times New Roman"/>
        </w:rPr>
      </w:pPr>
      <w:r w:rsidRPr="00D02A31">
        <w:rPr>
          <w:rFonts w:ascii="Times New Roman" w:hAnsi="Times New Roman"/>
        </w:rPr>
        <w:t xml:space="preserve">Číslo: </w:t>
      </w:r>
      <w:r w:rsidR="00596D2A" w:rsidRPr="00790B7F">
        <w:rPr>
          <w:rFonts w:ascii="Times New Roman" w:hAnsi="Times New Roman"/>
          <w:color w:val="000000"/>
        </w:rPr>
        <w:t>CRD-</w:t>
      </w:r>
      <w:r w:rsidR="00C70EAD">
        <w:rPr>
          <w:rFonts w:ascii="Times New Roman" w:hAnsi="Times New Roman"/>
          <w:color w:val="000000"/>
        </w:rPr>
        <w:t>2177</w:t>
      </w:r>
      <w:r w:rsidR="00596D2A" w:rsidRPr="00790B7F">
        <w:rPr>
          <w:rFonts w:ascii="Times New Roman" w:hAnsi="Times New Roman"/>
          <w:color w:val="000000"/>
        </w:rPr>
        <w:t>/2</w:t>
      </w:r>
      <w:r w:rsidR="00803F3B" w:rsidRPr="00790B7F">
        <w:rPr>
          <w:rFonts w:ascii="Times New Roman" w:hAnsi="Times New Roman"/>
          <w:color w:val="000000"/>
        </w:rPr>
        <w:t>01</w:t>
      </w:r>
      <w:r w:rsidR="00C70EAD">
        <w:rPr>
          <w:rFonts w:ascii="Times New Roman" w:hAnsi="Times New Roman"/>
          <w:color w:val="000000"/>
        </w:rPr>
        <w:t>8</w:t>
      </w:r>
    </w:p>
    <w:p w:rsidR="00476793" w:rsidRDefault="00476793">
      <w:pPr>
        <w:jc w:val="center"/>
        <w:rPr>
          <w:rFonts w:ascii="Times New Roman" w:hAnsi="Times New Roman"/>
          <w:b/>
          <w:sz w:val="32"/>
        </w:rPr>
      </w:pPr>
    </w:p>
    <w:p w:rsidR="00C70EAD" w:rsidRDefault="00C70EAD">
      <w:pPr>
        <w:jc w:val="center"/>
        <w:rPr>
          <w:rFonts w:ascii="Times New Roman" w:hAnsi="Times New Roman"/>
          <w:b/>
          <w:sz w:val="32"/>
        </w:rPr>
      </w:pPr>
    </w:p>
    <w:p w:rsidR="00C70EAD" w:rsidRDefault="00C70EAD">
      <w:pPr>
        <w:jc w:val="center"/>
        <w:rPr>
          <w:rFonts w:ascii="Times New Roman" w:hAnsi="Times New Roman"/>
          <w:b/>
          <w:sz w:val="32"/>
        </w:rPr>
      </w:pPr>
    </w:p>
    <w:p w:rsidR="009077B2" w:rsidRPr="00465AD2" w:rsidRDefault="00C70EAD">
      <w:pPr>
        <w:jc w:val="center"/>
        <w:rPr>
          <w:rFonts w:ascii="Times New Roman" w:hAnsi="Times New Roman"/>
          <w:b/>
          <w:sz w:val="32"/>
        </w:rPr>
      </w:pPr>
      <w:r>
        <w:rPr>
          <w:rFonts w:ascii="Times New Roman" w:hAnsi="Times New Roman"/>
          <w:b/>
          <w:sz w:val="32"/>
        </w:rPr>
        <w:t>1221</w:t>
      </w:r>
      <w:r w:rsidR="009077B2" w:rsidRPr="00465AD2">
        <w:rPr>
          <w:rFonts w:ascii="Times New Roman" w:hAnsi="Times New Roman"/>
          <w:b/>
          <w:sz w:val="32"/>
        </w:rPr>
        <w:t>a</w:t>
      </w:r>
    </w:p>
    <w:p w:rsidR="009077B2" w:rsidRPr="00465AD2" w:rsidRDefault="009077B2">
      <w:pPr>
        <w:rPr>
          <w:rFonts w:ascii="Times New Roman" w:hAnsi="Times New Roman"/>
        </w:rPr>
      </w:pPr>
    </w:p>
    <w:p w:rsidR="009077B2" w:rsidRPr="00465AD2" w:rsidRDefault="009077B2">
      <w:pPr>
        <w:pStyle w:val="Nadpis1"/>
        <w:rPr>
          <w:rFonts w:ascii="Times New Roman" w:hAnsi="Times New Roman"/>
        </w:rPr>
      </w:pPr>
      <w:r w:rsidRPr="00465AD2">
        <w:rPr>
          <w:rFonts w:ascii="Times New Roman" w:hAnsi="Times New Roman"/>
        </w:rPr>
        <w:t>Spoločná správa</w:t>
      </w:r>
    </w:p>
    <w:p w:rsidR="00A25DC5" w:rsidRPr="003950D1" w:rsidRDefault="00A25DC5">
      <w:pPr>
        <w:pStyle w:val="Zkladntext"/>
        <w:rPr>
          <w:rFonts w:ascii="Times New Roman" w:hAnsi="Times New Roman"/>
          <w:szCs w:val="24"/>
        </w:rPr>
      </w:pPr>
    </w:p>
    <w:p w:rsidR="00033804" w:rsidRPr="003950D1" w:rsidRDefault="00033804" w:rsidP="00F94F37">
      <w:pPr>
        <w:pStyle w:val="Zkladntext"/>
        <w:ind w:left="708"/>
        <w:rPr>
          <w:rFonts w:ascii="Times New Roman" w:hAnsi="Times New Roman"/>
          <w:b/>
          <w:szCs w:val="24"/>
        </w:rPr>
      </w:pPr>
      <w:r w:rsidRPr="003950D1">
        <w:rPr>
          <w:rFonts w:ascii="Times New Roman" w:hAnsi="Times New Roman"/>
          <w:b/>
          <w:szCs w:val="24"/>
        </w:rPr>
        <w:t xml:space="preserve">výborov Národnej rady Slovenskej republiky o prerokovaní </w:t>
      </w:r>
      <w:r w:rsidR="00465AD2" w:rsidRPr="003950D1">
        <w:rPr>
          <w:rFonts w:ascii="Times New Roman" w:hAnsi="Times New Roman"/>
          <w:b/>
          <w:szCs w:val="24"/>
        </w:rPr>
        <w:t xml:space="preserve">návrhu </w:t>
      </w:r>
      <w:r w:rsidR="00C70EAD" w:rsidRPr="003950D1">
        <w:rPr>
          <w:rFonts w:ascii="Times New Roman" w:hAnsi="Times New Roman"/>
          <w:b/>
          <w:szCs w:val="24"/>
        </w:rPr>
        <w:t>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(tlač 1221a)</w:t>
      </w:r>
      <w:r w:rsidRPr="003950D1">
        <w:rPr>
          <w:rFonts w:ascii="Times New Roman" w:hAnsi="Times New Roman"/>
          <w:b/>
          <w:szCs w:val="24"/>
        </w:rPr>
        <w:t xml:space="preserve"> v druhom čítaní.</w:t>
      </w:r>
    </w:p>
    <w:p w:rsidR="00F94F37" w:rsidRDefault="00B52F05">
      <w:pPr>
        <w:jc w:val="both"/>
        <w:rPr>
          <w:rFonts w:ascii="Times New Roman" w:hAnsi="Times New Roman"/>
          <w:szCs w:val="24"/>
        </w:rPr>
      </w:pPr>
      <w:r>
        <w:rPr>
          <w:rFonts w:ascii="Times New Roman" w:hAnsi="Times New Roman"/>
          <w:szCs w:val="24"/>
        </w:rPr>
        <w:tab/>
        <w:t>---------------------------------------------------------------------------------------------------------------</w:t>
      </w:r>
    </w:p>
    <w:p w:rsidR="00B52F05" w:rsidRPr="003950D1" w:rsidRDefault="00B52F05">
      <w:pPr>
        <w:jc w:val="both"/>
        <w:rPr>
          <w:rFonts w:ascii="Times New Roman" w:hAnsi="Times New Roman"/>
          <w:szCs w:val="24"/>
        </w:rPr>
      </w:pPr>
    </w:p>
    <w:p w:rsidR="009077B2" w:rsidRPr="003950D1" w:rsidRDefault="009077B2" w:rsidP="00F94F37">
      <w:pPr>
        <w:ind w:left="709"/>
        <w:jc w:val="both"/>
        <w:rPr>
          <w:rFonts w:ascii="Times New Roman" w:hAnsi="Times New Roman"/>
          <w:szCs w:val="24"/>
        </w:rPr>
      </w:pPr>
      <w:r w:rsidRPr="003950D1">
        <w:rPr>
          <w:rFonts w:ascii="Times New Roman" w:hAnsi="Times New Roman"/>
          <w:szCs w:val="24"/>
        </w:rPr>
        <w:tab/>
        <w:t xml:space="preserve">Výbor Národnej rady Slovenskej republiky pre kultúru a médiá ako gestorský výbor podáva Národnej rade Slovenskej republiky </w:t>
      </w:r>
      <w:r w:rsidR="00335044" w:rsidRPr="003950D1">
        <w:rPr>
          <w:rFonts w:ascii="Times New Roman" w:hAnsi="Times New Roman"/>
          <w:szCs w:val="24"/>
        </w:rPr>
        <w:t>v súlade s</w:t>
      </w:r>
      <w:r w:rsidRPr="003950D1">
        <w:rPr>
          <w:rFonts w:ascii="Times New Roman" w:hAnsi="Times New Roman"/>
          <w:szCs w:val="24"/>
        </w:rPr>
        <w:t xml:space="preserve"> § 79 ods. 1 zákona Národnej rady Slovenskej republiky č. 350/1996 Z. z. o rokovacom poriadku Národnej rady Slovenskej republiky v znení neskorších predpisov spoločnú</w:t>
      </w:r>
      <w:r w:rsidR="00335044" w:rsidRPr="003950D1">
        <w:rPr>
          <w:rFonts w:ascii="Times New Roman" w:hAnsi="Times New Roman"/>
          <w:szCs w:val="24"/>
        </w:rPr>
        <w:t xml:space="preserve"> </w:t>
      </w:r>
      <w:r w:rsidRPr="003950D1">
        <w:rPr>
          <w:rFonts w:ascii="Times New Roman" w:hAnsi="Times New Roman"/>
          <w:szCs w:val="24"/>
        </w:rPr>
        <w:t>správu výborov</w:t>
      </w:r>
      <w:r w:rsidR="00335044" w:rsidRPr="003950D1">
        <w:rPr>
          <w:rFonts w:ascii="Times New Roman" w:hAnsi="Times New Roman"/>
          <w:b/>
          <w:szCs w:val="24"/>
        </w:rPr>
        <w:t xml:space="preserve"> </w:t>
      </w:r>
      <w:r w:rsidRPr="003950D1">
        <w:rPr>
          <w:rFonts w:ascii="Times New Roman" w:hAnsi="Times New Roman"/>
          <w:szCs w:val="24"/>
        </w:rPr>
        <w:t>Národnej rady Slovenskej republiky:</w:t>
      </w:r>
    </w:p>
    <w:p w:rsidR="00620D61" w:rsidRPr="003950D1" w:rsidRDefault="00620D61">
      <w:pPr>
        <w:jc w:val="both"/>
        <w:rPr>
          <w:rFonts w:ascii="Times New Roman" w:hAnsi="Times New Roman"/>
          <w:szCs w:val="24"/>
        </w:rPr>
      </w:pPr>
    </w:p>
    <w:p w:rsidR="009077B2" w:rsidRPr="003950D1" w:rsidRDefault="009077B2">
      <w:pPr>
        <w:jc w:val="center"/>
        <w:rPr>
          <w:rFonts w:ascii="Times New Roman" w:hAnsi="Times New Roman"/>
          <w:b/>
          <w:szCs w:val="24"/>
        </w:rPr>
      </w:pPr>
      <w:r w:rsidRPr="003950D1">
        <w:rPr>
          <w:rFonts w:ascii="Times New Roman" w:hAnsi="Times New Roman"/>
          <w:b/>
          <w:szCs w:val="24"/>
        </w:rPr>
        <w:t>I.</w:t>
      </w:r>
    </w:p>
    <w:p w:rsidR="009077B2" w:rsidRPr="003950D1" w:rsidRDefault="009077B2">
      <w:pPr>
        <w:jc w:val="both"/>
        <w:rPr>
          <w:rFonts w:ascii="Times New Roman" w:hAnsi="Times New Roman"/>
          <w:szCs w:val="24"/>
        </w:rPr>
      </w:pPr>
    </w:p>
    <w:p w:rsidR="009077B2" w:rsidRPr="003950D1" w:rsidRDefault="009077B2" w:rsidP="00F94F37">
      <w:pPr>
        <w:pStyle w:val="Zkladntext"/>
        <w:ind w:left="709" w:firstLine="708"/>
        <w:rPr>
          <w:rFonts w:ascii="Times New Roman" w:hAnsi="Times New Roman"/>
          <w:bCs/>
          <w:szCs w:val="24"/>
        </w:rPr>
      </w:pPr>
      <w:r w:rsidRPr="003950D1">
        <w:rPr>
          <w:rFonts w:ascii="Times New Roman" w:hAnsi="Times New Roman"/>
          <w:szCs w:val="24"/>
        </w:rPr>
        <w:t xml:space="preserve">Národná rada Slovenskej republiky uznesením </w:t>
      </w:r>
      <w:r w:rsidR="007841EB" w:rsidRPr="003950D1">
        <w:rPr>
          <w:rFonts w:ascii="Times New Roman" w:hAnsi="Times New Roman"/>
          <w:color w:val="000000"/>
          <w:szCs w:val="24"/>
        </w:rPr>
        <w:t xml:space="preserve">č. </w:t>
      </w:r>
      <w:r w:rsidR="00C70EAD" w:rsidRPr="003950D1">
        <w:rPr>
          <w:rFonts w:ascii="Times New Roman" w:hAnsi="Times New Roman"/>
          <w:color w:val="000000"/>
          <w:szCs w:val="24"/>
        </w:rPr>
        <w:t>1630</w:t>
      </w:r>
      <w:r w:rsidR="007841EB" w:rsidRPr="003950D1">
        <w:rPr>
          <w:rFonts w:ascii="Times New Roman" w:hAnsi="Times New Roman"/>
          <w:color w:val="000000"/>
          <w:szCs w:val="24"/>
        </w:rPr>
        <w:t xml:space="preserve"> </w:t>
      </w:r>
      <w:r w:rsidRPr="003950D1">
        <w:rPr>
          <w:rFonts w:ascii="Times New Roman" w:hAnsi="Times New Roman"/>
          <w:color w:val="000000"/>
          <w:szCs w:val="24"/>
        </w:rPr>
        <w:t>z</w:t>
      </w:r>
      <w:r w:rsidR="00C70EAD" w:rsidRPr="003950D1">
        <w:rPr>
          <w:rFonts w:ascii="Times New Roman" w:hAnsi="Times New Roman"/>
          <w:color w:val="000000"/>
          <w:szCs w:val="24"/>
        </w:rPr>
        <w:t>o</w:t>
      </w:r>
      <w:r w:rsidR="00165BE3" w:rsidRPr="003950D1">
        <w:rPr>
          <w:rFonts w:ascii="Times New Roman" w:hAnsi="Times New Roman"/>
          <w:color w:val="000000"/>
          <w:szCs w:val="24"/>
        </w:rPr>
        <w:t> </w:t>
      </w:r>
      <w:r w:rsidR="00C70EAD" w:rsidRPr="003950D1">
        <w:rPr>
          <w:rFonts w:ascii="Times New Roman" w:hAnsi="Times New Roman"/>
          <w:color w:val="000000"/>
          <w:szCs w:val="24"/>
        </w:rPr>
        <w:t>7</w:t>
      </w:r>
      <w:r w:rsidR="00165BE3" w:rsidRPr="003950D1">
        <w:rPr>
          <w:rFonts w:ascii="Times New Roman" w:hAnsi="Times New Roman"/>
          <w:color w:val="000000"/>
          <w:szCs w:val="24"/>
        </w:rPr>
        <w:t xml:space="preserve">. </w:t>
      </w:r>
      <w:r w:rsidR="0032066E" w:rsidRPr="003950D1">
        <w:rPr>
          <w:rFonts w:ascii="Times New Roman" w:hAnsi="Times New Roman"/>
          <w:color w:val="000000"/>
          <w:szCs w:val="24"/>
        </w:rPr>
        <w:t>februára</w:t>
      </w:r>
      <w:r w:rsidR="00052A5A" w:rsidRPr="003950D1">
        <w:rPr>
          <w:rFonts w:ascii="Times New Roman" w:hAnsi="Times New Roman"/>
          <w:color w:val="000000"/>
          <w:szCs w:val="24"/>
        </w:rPr>
        <w:t xml:space="preserve"> </w:t>
      </w:r>
      <w:r w:rsidR="003B7043" w:rsidRPr="003950D1">
        <w:rPr>
          <w:rFonts w:ascii="Times New Roman" w:hAnsi="Times New Roman"/>
          <w:color w:val="000000"/>
          <w:szCs w:val="24"/>
        </w:rPr>
        <w:t xml:space="preserve"> </w:t>
      </w:r>
      <w:r w:rsidRPr="003950D1">
        <w:rPr>
          <w:rFonts w:ascii="Times New Roman" w:hAnsi="Times New Roman"/>
          <w:color w:val="000000"/>
          <w:szCs w:val="24"/>
        </w:rPr>
        <w:t>20</w:t>
      </w:r>
      <w:r w:rsidR="009E254D" w:rsidRPr="003950D1">
        <w:rPr>
          <w:rFonts w:ascii="Times New Roman" w:hAnsi="Times New Roman"/>
          <w:color w:val="000000"/>
          <w:szCs w:val="24"/>
        </w:rPr>
        <w:t>1</w:t>
      </w:r>
      <w:r w:rsidR="0032066E" w:rsidRPr="003950D1">
        <w:rPr>
          <w:rFonts w:ascii="Times New Roman" w:hAnsi="Times New Roman"/>
          <w:color w:val="000000"/>
          <w:szCs w:val="24"/>
        </w:rPr>
        <w:t>9</w:t>
      </w:r>
      <w:r w:rsidRPr="003950D1">
        <w:rPr>
          <w:rFonts w:ascii="Times New Roman" w:hAnsi="Times New Roman"/>
          <w:szCs w:val="24"/>
        </w:rPr>
        <w:t xml:space="preserve"> pridelila </w:t>
      </w:r>
      <w:r w:rsidR="00EC1A7C" w:rsidRPr="003950D1">
        <w:rPr>
          <w:rFonts w:ascii="Times New Roman" w:hAnsi="Times New Roman"/>
          <w:szCs w:val="24"/>
        </w:rPr>
        <w:t xml:space="preserve"> </w:t>
      </w:r>
      <w:r w:rsidR="00465AD2" w:rsidRPr="003950D1">
        <w:rPr>
          <w:rFonts w:ascii="Times New Roman" w:hAnsi="Times New Roman"/>
          <w:szCs w:val="24"/>
        </w:rPr>
        <w:t>návrh</w:t>
      </w:r>
      <w:r w:rsidR="00C70EAD" w:rsidRPr="003950D1">
        <w:rPr>
          <w:rFonts w:ascii="Times New Roman" w:hAnsi="Times New Roman"/>
          <w:szCs w:val="24"/>
        </w:rPr>
        <w:t xml:space="preserve">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00C70EAD" w:rsidRPr="003950D1">
        <w:rPr>
          <w:rFonts w:ascii="Times New Roman" w:hAnsi="Times New Roman"/>
          <w:b/>
          <w:szCs w:val="24"/>
        </w:rPr>
        <w:t xml:space="preserve">(tlač 1221) </w:t>
      </w:r>
      <w:r w:rsidRPr="003950D1">
        <w:rPr>
          <w:rFonts w:ascii="Times New Roman" w:hAnsi="Times New Roman"/>
          <w:szCs w:val="24"/>
        </w:rPr>
        <w:t>na prerokovanie týmto výborom:</w:t>
      </w:r>
    </w:p>
    <w:p w:rsidR="00F72A2C" w:rsidRPr="003950D1" w:rsidRDefault="00F72A2C">
      <w:pPr>
        <w:jc w:val="both"/>
        <w:rPr>
          <w:rFonts w:ascii="Times New Roman" w:hAnsi="Times New Roman"/>
          <w:szCs w:val="24"/>
        </w:rPr>
      </w:pPr>
    </w:p>
    <w:p w:rsidR="00C70EAD" w:rsidRPr="003950D1" w:rsidRDefault="00033804" w:rsidP="005610C4">
      <w:pPr>
        <w:widowControl w:val="0"/>
        <w:ind w:left="708" w:firstLine="708"/>
        <w:jc w:val="both"/>
        <w:rPr>
          <w:rFonts w:ascii="Times New Roman" w:hAnsi="Times New Roman"/>
          <w:szCs w:val="24"/>
        </w:rPr>
      </w:pPr>
      <w:r w:rsidRPr="003950D1">
        <w:rPr>
          <w:rFonts w:ascii="Times New Roman" w:hAnsi="Times New Roman"/>
          <w:szCs w:val="24"/>
        </w:rPr>
        <w:t>Ústavnoprávnemu výboru Národnej rady Slovenskej republiky</w:t>
      </w:r>
      <w:r w:rsidR="00C70EAD" w:rsidRPr="003950D1">
        <w:rPr>
          <w:rFonts w:ascii="Times New Roman" w:hAnsi="Times New Roman"/>
          <w:szCs w:val="24"/>
        </w:rPr>
        <w:t>,</w:t>
      </w:r>
    </w:p>
    <w:p w:rsidR="00C70EAD" w:rsidRPr="003950D1" w:rsidRDefault="00C70EAD" w:rsidP="0032066E">
      <w:pPr>
        <w:widowControl w:val="0"/>
        <w:ind w:left="708"/>
        <w:jc w:val="both"/>
        <w:rPr>
          <w:rFonts w:ascii="Times New Roman" w:hAnsi="Times New Roman"/>
          <w:szCs w:val="24"/>
        </w:rPr>
      </w:pPr>
    </w:p>
    <w:p w:rsidR="00033804" w:rsidRPr="003950D1" w:rsidRDefault="00C70EAD" w:rsidP="005610C4">
      <w:pPr>
        <w:widowControl w:val="0"/>
        <w:ind w:left="708" w:firstLine="708"/>
        <w:jc w:val="both"/>
        <w:rPr>
          <w:rFonts w:ascii="Times New Roman" w:hAnsi="Times New Roman"/>
          <w:szCs w:val="24"/>
        </w:rPr>
      </w:pPr>
      <w:r w:rsidRPr="003950D1">
        <w:rPr>
          <w:rFonts w:ascii="Times New Roman" w:hAnsi="Times New Roman"/>
          <w:szCs w:val="24"/>
        </w:rPr>
        <w:t xml:space="preserve">Výboru Národnej rady Slovenskej republiky pre verejnú správu </w:t>
      </w:r>
      <w:r w:rsidR="00033804" w:rsidRPr="003950D1">
        <w:rPr>
          <w:rFonts w:ascii="Times New Roman" w:hAnsi="Times New Roman"/>
          <w:szCs w:val="24"/>
        </w:rPr>
        <w:t>a</w:t>
      </w:r>
      <w:r w:rsidRPr="003950D1">
        <w:rPr>
          <w:rFonts w:ascii="Times New Roman" w:hAnsi="Times New Roman"/>
          <w:szCs w:val="24"/>
        </w:rPr>
        <w:t> regionálny rozvoj a</w:t>
      </w:r>
    </w:p>
    <w:p w:rsidR="00033804" w:rsidRPr="003950D1" w:rsidRDefault="00033804" w:rsidP="00033804">
      <w:pPr>
        <w:widowControl w:val="0"/>
        <w:ind w:left="708"/>
        <w:jc w:val="both"/>
        <w:rPr>
          <w:rFonts w:ascii="Times New Roman" w:hAnsi="Times New Roman"/>
          <w:szCs w:val="24"/>
        </w:rPr>
      </w:pPr>
    </w:p>
    <w:p w:rsidR="00033804" w:rsidRPr="003950D1" w:rsidRDefault="00033804" w:rsidP="005610C4">
      <w:pPr>
        <w:widowControl w:val="0"/>
        <w:ind w:left="708" w:firstLine="708"/>
        <w:jc w:val="both"/>
        <w:rPr>
          <w:rFonts w:ascii="Times New Roman" w:hAnsi="Times New Roman"/>
          <w:szCs w:val="24"/>
        </w:rPr>
      </w:pPr>
      <w:r w:rsidRPr="003950D1">
        <w:rPr>
          <w:rFonts w:ascii="Times New Roman" w:hAnsi="Times New Roman"/>
          <w:szCs w:val="24"/>
        </w:rPr>
        <w:t>Výboru Národnej rady Slovenske</w:t>
      </w:r>
      <w:r w:rsidR="00233918" w:rsidRPr="003950D1">
        <w:rPr>
          <w:rFonts w:ascii="Times New Roman" w:hAnsi="Times New Roman"/>
          <w:szCs w:val="24"/>
        </w:rPr>
        <w:t>j republiky pre kultúru a médiá.</w:t>
      </w:r>
    </w:p>
    <w:p w:rsidR="00803F3B" w:rsidRPr="003950D1" w:rsidRDefault="00803F3B" w:rsidP="00033804">
      <w:pPr>
        <w:jc w:val="both"/>
        <w:rPr>
          <w:rFonts w:ascii="Times New Roman" w:hAnsi="Times New Roman"/>
          <w:szCs w:val="24"/>
        </w:rPr>
      </w:pPr>
    </w:p>
    <w:p w:rsidR="0032066E" w:rsidRPr="003950D1" w:rsidRDefault="0032066E" w:rsidP="00033804">
      <w:pPr>
        <w:jc w:val="both"/>
        <w:rPr>
          <w:rFonts w:ascii="Times New Roman" w:hAnsi="Times New Roman"/>
          <w:szCs w:val="24"/>
        </w:rPr>
      </w:pPr>
    </w:p>
    <w:p w:rsidR="003A1EF7" w:rsidRPr="003950D1" w:rsidRDefault="00DF6904" w:rsidP="005610C4">
      <w:pPr>
        <w:ind w:left="709" w:firstLine="707"/>
        <w:jc w:val="both"/>
        <w:rPr>
          <w:rFonts w:ascii="Times New Roman" w:hAnsi="Times New Roman"/>
          <w:b/>
          <w:szCs w:val="24"/>
        </w:rPr>
      </w:pPr>
      <w:r w:rsidRPr="003950D1">
        <w:rPr>
          <w:rFonts w:ascii="Times New Roman" w:hAnsi="Times New Roman"/>
          <w:szCs w:val="24"/>
        </w:rPr>
        <w:t>Ústavnoprávny výbor Národnej rady Slovenskej republiky a Výbor Národnej rady Slovenskej republiky pre kultúru predmetný zákon prerokovali</w:t>
      </w:r>
      <w:r w:rsidR="00E031CE" w:rsidRPr="003950D1">
        <w:rPr>
          <w:rFonts w:ascii="Times New Roman" w:hAnsi="Times New Roman"/>
          <w:szCs w:val="24"/>
        </w:rPr>
        <w:t xml:space="preserve"> v stanovenom termíne</w:t>
      </w:r>
      <w:r w:rsidRPr="003950D1">
        <w:rPr>
          <w:rFonts w:ascii="Times New Roman" w:hAnsi="Times New Roman"/>
          <w:szCs w:val="24"/>
        </w:rPr>
        <w:t xml:space="preserve">, Výbor Národnej rady Slovenskej republiky pre verejnú správu a regionálny rozvoj o návrhu nerokoval, pretože podľa </w:t>
      </w:r>
      <w:r w:rsidRPr="003950D1">
        <w:rPr>
          <w:rFonts w:ascii="Times New Roman" w:hAnsi="Times New Roman"/>
          <w:bCs/>
          <w:szCs w:val="24"/>
        </w:rPr>
        <w:t>§ 52 ods. 2 zákona Národnej rady Slovenskej republiky č. 350/1996 Z. z. o rokovacom poriadku Národnej rady Slovenskej republiky v znení neskorších predpisov nebol uznášaniaschopný.</w:t>
      </w:r>
    </w:p>
    <w:p w:rsidR="000357E8" w:rsidRDefault="000357E8">
      <w:pPr>
        <w:jc w:val="both"/>
        <w:rPr>
          <w:rFonts w:ascii="Times New Roman" w:hAnsi="Times New Roman"/>
          <w:szCs w:val="24"/>
        </w:rPr>
      </w:pPr>
    </w:p>
    <w:p w:rsidR="00F94F37" w:rsidRDefault="00F94F37">
      <w:pPr>
        <w:jc w:val="both"/>
        <w:rPr>
          <w:rFonts w:ascii="Times New Roman" w:hAnsi="Times New Roman"/>
          <w:szCs w:val="24"/>
        </w:rPr>
      </w:pPr>
    </w:p>
    <w:p w:rsidR="00F94F37" w:rsidRDefault="00F94F37">
      <w:pPr>
        <w:jc w:val="both"/>
        <w:rPr>
          <w:rFonts w:ascii="Times New Roman" w:hAnsi="Times New Roman"/>
          <w:szCs w:val="24"/>
        </w:rPr>
      </w:pPr>
    </w:p>
    <w:p w:rsidR="00F94F37" w:rsidRDefault="00F94F37">
      <w:pPr>
        <w:jc w:val="both"/>
        <w:rPr>
          <w:rFonts w:ascii="Times New Roman" w:hAnsi="Times New Roman"/>
          <w:szCs w:val="24"/>
        </w:rPr>
      </w:pPr>
    </w:p>
    <w:p w:rsidR="00F94F37" w:rsidRPr="003950D1" w:rsidRDefault="00F94F37">
      <w:pPr>
        <w:jc w:val="both"/>
        <w:rPr>
          <w:rFonts w:ascii="Times New Roman" w:hAnsi="Times New Roman"/>
          <w:szCs w:val="24"/>
        </w:rPr>
      </w:pPr>
    </w:p>
    <w:p w:rsidR="009077B2" w:rsidRPr="003950D1" w:rsidRDefault="00A25DC5" w:rsidP="00A25DC5">
      <w:pPr>
        <w:ind w:left="3540" w:firstLine="708"/>
        <w:rPr>
          <w:rFonts w:ascii="Times New Roman" w:hAnsi="Times New Roman"/>
          <w:b/>
          <w:szCs w:val="24"/>
        </w:rPr>
      </w:pPr>
      <w:r w:rsidRPr="003950D1">
        <w:rPr>
          <w:rFonts w:ascii="Times New Roman" w:hAnsi="Times New Roman"/>
          <w:b/>
          <w:szCs w:val="24"/>
        </w:rPr>
        <w:lastRenderedPageBreak/>
        <w:t xml:space="preserve">   </w:t>
      </w:r>
      <w:r w:rsidR="009077B2" w:rsidRPr="003950D1">
        <w:rPr>
          <w:rFonts w:ascii="Times New Roman" w:hAnsi="Times New Roman"/>
          <w:b/>
          <w:szCs w:val="24"/>
        </w:rPr>
        <w:t>II.</w:t>
      </w:r>
    </w:p>
    <w:p w:rsidR="009077B2" w:rsidRPr="003950D1" w:rsidRDefault="009077B2">
      <w:pPr>
        <w:jc w:val="both"/>
        <w:rPr>
          <w:rFonts w:ascii="Times New Roman" w:hAnsi="Times New Roman"/>
          <w:szCs w:val="24"/>
        </w:rPr>
      </w:pPr>
    </w:p>
    <w:p w:rsidR="009077B2" w:rsidRPr="003950D1" w:rsidRDefault="00A25DC5" w:rsidP="00F94F37">
      <w:pPr>
        <w:ind w:left="708" w:firstLine="568"/>
        <w:jc w:val="both"/>
        <w:rPr>
          <w:rFonts w:ascii="Times New Roman" w:hAnsi="Times New Roman"/>
          <w:szCs w:val="24"/>
        </w:rPr>
      </w:pPr>
      <w:r w:rsidRPr="003950D1">
        <w:rPr>
          <w:rFonts w:ascii="Times New Roman" w:hAnsi="Times New Roman"/>
          <w:szCs w:val="24"/>
        </w:rPr>
        <w:t xml:space="preserve">Poslanci Národnej rady Slovenskej republiky, ktorí nie sú členmi výborov, ktorým bol </w:t>
      </w:r>
      <w:r w:rsidR="00191742" w:rsidRPr="003950D1">
        <w:rPr>
          <w:rFonts w:ascii="Times New Roman" w:hAnsi="Times New Roman"/>
          <w:szCs w:val="24"/>
        </w:rPr>
        <w:t xml:space="preserve"> </w:t>
      </w:r>
      <w:r w:rsidRPr="003950D1">
        <w:rPr>
          <w:rFonts w:ascii="Times New Roman" w:hAnsi="Times New Roman"/>
          <w:szCs w:val="24"/>
        </w:rPr>
        <w:t xml:space="preserve">návrh zákona pridelený, neoznámili v určenej lehote gestorskému výboru žiadne stanovisko k predmetnému </w:t>
      </w:r>
      <w:r w:rsidR="00191742" w:rsidRPr="003950D1">
        <w:rPr>
          <w:rFonts w:ascii="Times New Roman" w:hAnsi="Times New Roman"/>
          <w:szCs w:val="24"/>
        </w:rPr>
        <w:t xml:space="preserve"> </w:t>
      </w:r>
      <w:r w:rsidRPr="003950D1">
        <w:rPr>
          <w:rFonts w:ascii="Times New Roman" w:hAnsi="Times New Roman"/>
          <w:szCs w:val="24"/>
        </w:rPr>
        <w:t xml:space="preserve">návrhu zákona (§ 75 ods. 2 zákona Národnej rady Slovenskej republiky č. 350/1996 Z. </w:t>
      </w:r>
      <w:r w:rsidR="00C0066C" w:rsidRPr="003950D1">
        <w:rPr>
          <w:rFonts w:ascii="Times New Roman" w:hAnsi="Times New Roman"/>
          <w:szCs w:val="24"/>
        </w:rPr>
        <w:t>z</w:t>
      </w:r>
      <w:r w:rsidRPr="003950D1">
        <w:rPr>
          <w:rFonts w:ascii="Times New Roman" w:hAnsi="Times New Roman"/>
          <w:szCs w:val="24"/>
        </w:rPr>
        <w:t>. o rokovacom poriadku Národnej rady Slovenskej republiky v znení neskorších predpisov).</w:t>
      </w:r>
    </w:p>
    <w:p w:rsidR="0032066E" w:rsidRPr="003950D1" w:rsidRDefault="0032066E" w:rsidP="00803F3B">
      <w:pPr>
        <w:jc w:val="center"/>
        <w:rPr>
          <w:rFonts w:ascii="Times New Roman" w:hAnsi="Times New Roman"/>
          <w:b/>
          <w:szCs w:val="24"/>
        </w:rPr>
      </w:pPr>
    </w:p>
    <w:p w:rsidR="009077B2" w:rsidRPr="003950D1" w:rsidRDefault="009077B2" w:rsidP="00803F3B">
      <w:pPr>
        <w:jc w:val="center"/>
        <w:rPr>
          <w:rFonts w:ascii="Times New Roman" w:hAnsi="Times New Roman"/>
          <w:b/>
          <w:szCs w:val="24"/>
        </w:rPr>
      </w:pPr>
      <w:r w:rsidRPr="003950D1">
        <w:rPr>
          <w:rFonts w:ascii="Times New Roman" w:hAnsi="Times New Roman"/>
          <w:b/>
          <w:szCs w:val="24"/>
        </w:rPr>
        <w:t>III.</w:t>
      </w:r>
    </w:p>
    <w:p w:rsidR="009077B2" w:rsidRPr="003950D1" w:rsidRDefault="009077B2">
      <w:pPr>
        <w:jc w:val="both"/>
        <w:rPr>
          <w:rFonts w:ascii="Times New Roman" w:hAnsi="Times New Roman"/>
          <w:szCs w:val="24"/>
        </w:rPr>
      </w:pPr>
    </w:p>
    <w:p w:rsidR="00F0553F" w:rsidRPr="003950D1" w:rsidRDefault="009077B2" w:rsidP="00F94F37">
      <w:pPr>
        <w:ind w:left="709"/>
        <w:jc w:val="both"/>
        <w:rPr>
          <w:rFonts w:ascii="Times New Roman" w:hAnsi="Times New Roman"/>
          <w:szCs w:val="24"/>
        </w:rPr>
      </w:pPr>
      <w:r w:rsidRPr="003950D1">
        <w:rPr>
          <w:rFonts w:ascii="Times New Roman" w:hAnsi="Times New Roman"/>
          <w:szCs w:val="24"/>
        </w:rPr>
        <w:tab/>
      </w:r>
      <w:r w:rsidR="00033804" w:rsidRPr="003950D1">
        <w:rPr>
          <w:rFonts w:ascii="Times New Roman" w:hAnsi="Times New Roman"/>
          <w:szCs w:val="24"/>
        </w:rPr>
        <w:t>Návrh</w:t>
      </w:r>
      <w:r w:rsidR="00C70EAD" w:rsidRPr="003950D1">
        <w:rPr>
          <w:rFonts w:ascii="Times New Roman" w:hAnsi="Times New Roman"/>
          <w:szCs w:val="24"/>
        </w:rPr>
        <w:t xml:space="preserve"> poslancov Národnej rady Slovenskej republiky Antona HRNKA, Jaroslava PAŠKU, Štefana ZELNÍKA, Tibora JANČULU a Dušana TITTELA na vydanie zákona, ktorým sa mení a dopĺňa zákon Národnej rady Slovenskej republiky č. 63/1993 Z. z. o štátnych symboloch Slovenskej republiky a ich používaní v znení neskorších predpisov </w:t>
      </w:r>
      <w:r w:rsidR="00C70EAD" w:rsidRPr="003950D1">
        <w:rPr>
          <w:rFonts w:ascii="Times New Roman" w:hAnsi="Times New Roman"/>
          <w:b/>
          <w:szCs w:val="24"/>
        </w:rPr>
        <w:t xml:space="preserve">(tlač 1221) </w:t>
      </w:r>
      <w:r w:rsidR="00F0553F" w:rsidRPr="003950D1">
        <w:rPr>
          <w:rFonts w:ascii="Times New Roman" w:hAnsi="Times New Roman"/>
          <w:szCs w:val="24"/>
        </w:rPr>
        <w:t>výbory prerokovali a odporučili</w:t>
      </w:r>
      <w:r w:rsidR="00F0553F" w:rsidRPr="003950D1">
        <w:rPr>
          <w:rFonts w:ascii="Times New Roman" w:hAnsi="Times New Roman"/>
          <w:b/>
          <w:szCs w:val="24"/>
        </w:rPr>
        <w:t xml:space="preserve"> schváliť</w:t>
      </w:r>
      <w:r w:rsidR="00166C3D" w:rsidRPr="003950D1">
        <w:rPr>
          <w:rFonts w:ascii="Times New Roman" w:hAnsi="Times New Roman"/>
          <w:b/>
          <w:szCs w:val="24"/>
        </w:rPr>
        <w:t>:</w:t>
      </w:r>
    </w:p>
    <w:p w:rsidR="00083588" w:rsidRPr="003950D1" w:rsidRDefault="00083588">
      <w:pPr>
        <w:jc w:val="both"/>
        <w:rPr>
          <w:rFonts w:ascii="Times New Roman" w:hAnsi="Times New Roman"/>
          <w:szCs w:val="24"/>
        </w:rPr>
      </w:pPr>
    </w:p>
    <w:p w:rsidR="00C70EAD" w:rsidRPr="003950D1" w:rsidRDefault="0032066E" w:rsidP="00F94F37">
      <w:pPr>
        <w:ind w:left="708" w:firstLine="708"/>
        <w:jc w:val="both"/>
        <w:rPr>
          <w:rFonts w:ascii="Times New Roman" w:hAnsi="Times New Roman"/>
          <w:szCs w:val="24"/>
        </w:rPr>
      </w:pPr>
      <w:r w:rsidRPr="003950D1">
        <w:rPr>
          <w:rFonts w:ascii="Times New Roman" w:hAnsi="Times New Roman"/>
          <w:szCs w:val="24"/>
        </w:rPr>
        <w:t xml:space="preserve">Ústavnoprávny výbor Národnej rady Slovenskej republiky </w:t>
      </w:r>
      <w:r w:rsidR="00033804" w:rsidRPr="003950D1">
        <w:rPr>
          <w:rFonts w:ascii="Times New Roman" w:hAnsi="Times New Roman"/>
          <w:szCs w:val="24"/>
        </w:rPr>
        <w:t xml:space="preserve">uznesením č. </w:t>
      </w:r>
      <w:r w:rsidR="00AD77EF" w:rsidRPr="003950D1">
        <w:rPr>
          <w:rFonts w:ascii="Times New Roman" w:hAnsi="Times New Roman"/>
          <w:szCs w:val="24"/>
        </w:rPr>
        <w:t>579</w:t>
      </w:r>
      <w:r w:rsidR="00AD77EF" w:rsidRPr="003950D1">
        <w:rPr>
          <w:rFonts w:ascii="Times New Roman" w:hAnsi="Times New Roman"/>
          <w:szCs w:val="24"/>
        </w:rPr>
        <w:br/>
      </w:r>
      <w:r w:rsidR="00033804" w:rsidRPr="003950D1">
        <w:rPr>
          <w:rFonts w:ascii="Times New Roman" w:hAnsi="Times New Roman"/>
          <w:szCs w:val="24"/>
        </w:rPr>
        <w:t>z</w:t>
      </w:r>
      <w:r w:rsidR="00AD77EF" w:rsidRPr="003950D1">
        <w:rPr>
          <w:rFonts w:ascii="Times New Roman" w:hAnsi="Times New Roman"/>
          <w:szCs w:val="24"/>
        </w:rPr>
        <w:t> 19. marca</w:t>
      </w:r>
      <w:r w:rsidR="00033804" w:rsidRPr="003950D1">
        <w:rPr>
          <w:rFonts w:ascii="Times New Roman" w:hAnsi="Times New Roman"/>
          <w:szCs w:val="24"/>
        </w:rPr>
        <w:t xml:space="preserve"> 201</w:t>
      </w:r>
      <w:r w:rsidR="00AD77EF" w:rsidRPr="003950D1">
        <w:rPr>
          <w:rFonts w:ascii="Times New Roman" w:hAnsi="Times New Roman"/>
          <w:szCs w:val="24"/>
        </w:rPr>
        <w:t>9</w:t>
      </w:r>
      <w:r w:rsidRPr="003950D1">
        <w:rPr>
          <w:rFonts w:ascii="Times New Roman" w:hAnsi="Times New Roman"/>
          <w:szCs w:val="24"/>
        </w:rPr>
        <w:t xml:space="preserve"> a</w:t>
      </w:r>
      <w:r w:rsidR="00C70EAD" w:rsidRPr="003950D1">
        <w:rPr>
          <w:rFonts w:ascii="Times New Roman" w:hAnsi="Times New Roman"/>
          <w:szCs w:val="24"/>
        </w:rPr>
        <w:t xml:space="preserve"> </w:t>
      </w:r>
    </w:p>
    <w:p w:rsidR="005A55E5" w:rsidRPr="003950D1" w:rsidRDefault="005A55E5" w:rsidP="00F94F37">
      <w:pPr>
        <w:ind w:left="708" w:firstLine="708"/>
        <w:jc w:val="both"/>
        <w:rPr>
          <w:rFonts w:ascii="Times New Roman" w:hAnsi="Times New Roman"/>
          <w:szCs w:val="24"/>
        </w:rPr>
      </w:pPr>
      <w:r w:rsidRPr="003950D1">
        <w:rPr>
          <w:rFonts w:ascii="Times New Roman" w:hAnsi="Times New Roman"/>
          <w:szCs w:val="24"/>
        </w:rPr>
        <w:t xml:space="preserve">Výbor Národnej rady Slovenskej republiky pre kultúru a médiá uznesením č. </w:t>
      </w:r>
      <w:r w:rsidR="0032066E" w:rsidRPr="003950D1">
        <w:rPr>
          <w:rFonts w:ascii="Times New Roman" w:hAnsi="Times New Roman"/>
          <w:szCs w:val="24"/>
        </w:rPr>
        <w:t>147</w:t>
      </w:r>
      <w:r w:rsidRPr="003950D1">
        <w:rPr>
          <w:rFonts w:ascii="Times New Roman" w:hAnsi="Times New Roman"/>
          <w:szCs w:val="24"/>
        </w:rPr>
        <w:t xml:space="preserve">  </w:t>
      </w:r>
      <w:r w:rsidRPr="003950D1">
        <w:rPr>
          <w:rFonts w:ascii="Times New Roman" w:hAnsi="Times New Roman"/>
          <w:szCs w:val="24"/>
        </w:rPr>
        <w:br/>
        <w:t>z </w:t>
      </w:r>
      <w:r w:rsidR="006E0446" w:rsidRPr="003950D1">
        <w:rPr>
          <w:rFonts w:ascii="Times New Roman" w:hAnsi="Times New Roman"/>
          <w:szCs w:val="24"/>
        </w:rPr>
        <w:t xml:space="preserve"> </w:t>
      </w:r>
      <w:r w:rsidR="0032066E" w:rsidRPr="003950D1">
        <w:rPr>
          <w:rFonts w:ascii="Times New Roman" w:hAnsi="Times New Roman"/>
          <w:szCs w:val="24"/>
        </w:rPr>
        <w:t>21</w:t>
      </w:r>
      <w:r w:rsidRPr="003950D1">
        <w:rPr>
          <w:rFonts w:ascii="Times New Roman" w:hAnsi="Times New Roman"/>
          <w:szCs w:val="24"/>
        </w:rPr>
        <w:t xml:space="preserve">. </w:t>
      </w:r>
      <w:r w:rsidR="0032066E" w:rsidRPr="003950D1">
        <w:rPr>
          <w:rFonts w:ascii="Times New Roman" w:hAnsi="Times New Roman"/>
          <w:szCs w:val="24"/>
        </w:rPr>
        <w:t>marca</w:t>
      </w:r>
      <w:r w:rsidRPr="003950D1">
        <w:rPr>
          <w:rFonts w:ascii="Times New Roman" w:hAnsi="Times New Roman"/>
          <w:szCs w:val="24"/>
        </w:rPr>
        <w:t xml:space="preserve"> 201</w:t>
      </w:r>
      <w:r w:rsidR="0032066E" w:rsidRPr="003950D1">
        <w:rPr>
          <w:rFonts w:ascii="Times New Roman" w:hAnsi="Times New Roman"/>
          <w:szCs w:val="24"/>
        </w:rPr>
        <w:t>9</w:t>
      </w:r>
      <w:r w:rsidR="0017232B" w:rsidRPr="003950D1">
        <w:rPr>
          <w:rFonts w:ascii="Times New Roman" w:hAnsi="Times New Roman"/>
          <w:szCs w:val="24"/>
        </w:rPr>
        <w:t xml:space="preserve"> s pozme</w:t>
      </w:r>
      <w:r w:rsidR="004B3761" w:rsidRPr="003950D1">
        <w:rPr>
          <w:rFonts w:ascii="Times New Roman" w:hAnsi="Times New Roman"/>
          <w:szCs w:val="24"/>
        </w:rPr>
        <w:t>ňujúcimi a doplňujúcimi návrhmi.</w:t>
      </w:r>
    </w:p>
    <w:p w:rsidR="004B3761" w:rsidRPr="003950D1" w:rsidRDefault="004B3761" w:rsidP="00F94F37">
      <w:pPr>
        <w:ind w:left="708" w:firstLine="708"/>
        <w:jc w:val="both"/>
        <w:rPr>
          <w:rFonts w:ascii="Times New Roman" w:hAnsi="Times New Roman"/>
          <w:szCs w:val="24"/>
        </w:rPr>
      </w:pPr>
    </w:p>
    <w:p w:rsidR="00AD77EF" w:rsidRPr="003950D1" w:rsidRDefault="00AD77EF" w:rsidP="00F94F37">
      <w:pPr>
        <w:ind w:left="708" w:firstLine="708"/>
        <w:jc w:val="both"/>
        <w:rPr>
          <w:rFonts w:ascii="Times New Roman" w:hAnsi="Times New Roman"/>
          <w:szCs w:val="24"/>
        </w:rPr>
      </w:pPr>
      <w:r w:rsidRPr="003950D1">
        <w:rPr>
          <w:rFonts w:ascii="Times New Roman" w:hAnsi="Times New Roman"/>
          <w:szCs w:val="24"/>
        </w:rPr>
        <w:t xml:space="preserve">Výbor Národnej rady Slovenskej republiky pre verejnú správu a regionálny rozvoj o návrhu nerokoval, pretože podľa </w:t>
      </w:r>
      <w:r w:rsidRPr="003950D1">
        <w:rPr>
          <w:rFonts w:ascii="Times New Roman" w:hAnsi="Times New Roman"/>
          <w:bCs/>
          <w:szCs w:val="24"/>
        </w:rPr>
        <w:t>§ 52 ods. 2 zákona Národnej rady Slovenskej republiky č. 350/1996 Z. z. o rokovacom poriadku Národnej rady Slovenskej republiky v znení neskorších predpisov nebol uznášaniaschopný.</w:t>
      </w:r>
    </w:p>
    <w:p w:rsidR="00E560DB" w:rsidRPr="003950D1" w:rsidRDefault="00E560DB" w:rsidP="005B33C3">
      <w:pPr>
        <w:ind w:firstLine="708"/>
        <w:jc w:val="both"/>
        <w:rPr>
          <w:rFonts w:ascii="Times New Roman" w:hAnsi="Times New Roman"/>
          <w:szCs w:val="24"/>
        </w:rPr>
      </w:pPr>
    </w:p>
    <w:p w:rsidR="00AD77EF" w:rsidRPr="003950D1" w:rsidRDefault="00AD77EF" w:rsidP="005B33C3">
      <w:pPr>
        <w:ind w:firstLine="708"/>
        <w:jc w:val="both"/>
        <w:rPr>
          <w:rFonts w:ascii="Times New Roman" w:hAnsi="Times New Roman"/>
          <w:szCs w:val="24"/>
        </w:rPr>
      </w:pPr>
    </w:p>
    <w:p w:rsidR="009077B2" w:rsidRPr="003950D1" w:rsidRDefault="009827E0">
      <w:pPr>
        <w:tabs>
          <w:tab w:val="left" w:pos="709"/>
          <w:tab w:val="left" w:pos="1021"/>
        </w:tabs>
        <w:ind w:left="284"/>
        <w:jc w:val="center"/>
        <w:rPr>
          <w:rFonts w:ascii="Times New Roman" w:hAnsi="Times New Roman"/>
          <w:b/>
          <w:szCs w:val="24"/>
        </w:rPr>
      </w:pPr>
      <w:r w:rsidRPr="003950D1">
        <w:rPr>
          <w:rFonts w:ascii="Times New Roman" w:hAnsi="Times New Roman"/>
          <w:b/>
          <w:szCs w:val="24"/>
        </w:rPr>
        <w:t>IV.</w:t>
      </w:r>
    </w:p>
    <w:p w:rsidR="009077B2" w:rsidRPr="003950D1" w:rsidRDefault="009077B2">
      <w:pPr>
        <w:tabs>
          <w:tab w:val="left" w:pos="709"/>
          <w:tab w:val="left" w:pos="1021"/>
        </w:tabs>
        <w:ind w:left="284"/>
        <w:jc w:val="center"/>
        <w:rPr>
          <w:rFonts w:ascii="Times New Roman" w:hAnsi="Times New Roman"/>
          <w:szCs w:val="24"/>
        </w:rPr>
      </w:pPr>
    </w:p>
    <w:p w:rsidR="0032066E" w:rsidRPr="003950D1" w:rsidRDefault="004763AC" w:rsidP="0032066E">
      <w:pPr>
        <w:tabs>
          <w:tab w:val="left" w:pos="709"/>
          <w:tab w:val="left" w:pos="1021"/>
        </w:tabs>
        <w:jc w:val="both"/>
        <w:rPr>
          <w:rFonts w:ascii="Times New Roman" w:hAnsi="Times New Roman"/>
          <w:szCs w:val="24"/>
        </w:rPr>
      </w:pPr>
      <w:r w:rsidRPr="003950D1">
        <w:rPr>
          <w:rFonts w:ascii="Times New Roman" w:hAnsi="Times New Roman"/>
          <w:szCs w:val="24"/>
        </w:rPr>
        <w:tab/>
        <w:t xml:space="preserve">Výbory Národnej rady Slovenskej republiky, ktoré predmetný návrh zákona </w:t>
      </w:r>
    </w:p>
    <w:p w:rsidR="0032066E" w:rsidRPr="003950D1" w:rsidRDefault="0032066E" w:rsidP="0032066E">
      <w:pPr>
        <w:tabs>
          <w:tab w:val="left" w:pos="709"/>
          <w:tab w:val="left" w:pos="1021"/>
        </w:tabs>
        <w:jc w:val="both"/>
        <w:rPr>
          <w:rFonts w:ascii="Times New Roman" w:hAnsi="Times New Roman"/>
          <w:szCs w:val="24"/>
        </w:rPr>
      </w:pPr>
    </w:p>
    <w:p w:rsidR="007A5104" w:rsidRPr="003950D1" w:rsidRDefault="00F94F37" w:rsidP="0032066E">
      <w:pPr>
        <w:tabs>
          <w:tab w:val="left" w:pos="709"/>
          <w:tab w:val="left" w:pos="1021"/>
        </w:tabs>
        <w:jc w:val="both"/>
        <w:rPr>
          <w:rFonts w:ascii="Times New Roman" w:hAnsi="Times New Roman"/>
          <w:b/>
          <w:szCs w:val="24"/>
        </w:rPr>
      </w:pPr>
      <w:r>
        <w:rPr>
          <w:rFonts w:ascii="Times New Roman" w:hAnsi="Times New Roman"/>
          <w:szCs w:val="24"/>
        </w:rPr>
        <w:tab/>
      </w:r>
      <w:r w:rsidR="004763AC" w:rsidRPr="003950D1">
        <w:rPr>
          <w:rFonts w:ascii="Times New Roman" w:hAnsi="Times New Roman"/>
          <w:szCs w:val="24"/>
        </w:rPr>
        <w:t xml:space="preserve">prerokovali,  prijali tieto  </w:t>
      </w:r>
      <w:r w:rsidR="004763AC" w:rsidRPr="003950D1">
        <w:rPr>
          <w:rFonts w:ascii="Times New Roman" w:hAnsi="Times New Roman"/>
          <w:b/>
          <w:szCs w:val="24"/>
        </w:rPr>
        <w:t>pozmeňujúce  a doplňujúce návrhy:</w:t>
      </w:r>
    </w:p>
    <w:p w:rsidR="0032066E" w:rsidRPr="003950D1" w:rsidRDefault="0032066E" w:rsidP="0032066E">
      <w:pPr>
        <w:tabs>
          <w:tab w:val="left" w:pos="709"/>
          <w:tab w:val="left" w:pos="1021"/>
        </w:tabs>
        <w:jc w:val="both"/>
        <w:rPr>
          <w:rFonts w:ascii="Times New Roman" w:hAnsi="Times New Roman"/>
          <w:b/>
          <w:szCs w:val="24"/>
        </w:rPr>
      </w:pPr>
    </w:p>
    <w:p w:rsidR="00165A7B" w:rsidRPr="003950D1" w:rsidRDefault="00165A7B" w:rsidP="00165A7B">
      <w:pPr>
        <w:numPr>
          <w:ilvl w:val="0"/>
          <w:numId w:val="38"/>
        </w:numPr>
        <w:tabs>
          <w:tab w:val="left" w:pos="709"/>
        </w:tabs>
        <w:ind w:left="428" w:firstLine="565"/>
        <w:rPr>
          <w:rFonts w:ascii="Times New Roman" w:hAnsi="Times New Roman"/>
          <w:b/>
          <w:bCs/>
          <w:szCs w:val="24"/>
        </w:rPr>
      </w:pPr>
      <w:r w:rsidRPr="003950D1">
        <w:rPr>
          <w:rFonts w:ascii="Times New Roman" w:hAnsi="Times New Roman"/>
          <w:szCs w:val="24"/>
        </w:rPr>
        <w:t>V čl. I sa za bod 2 vkladá nový bod 3, ktorý znie:</w:t>
      </w:r>
    </w:p>
    <w:p w:rsidR="00165A7B" w:rsidRPr="003950D1" w:rsidRDefault="00165A7B" w:rsidP="00165A7B">
      <w:pPr>
        <w:ind w:left="708" w:firstLine="285"/>
        <w:rPr>
          <w:rFonts w:ascii="Times New Roman" w:hAnsi="Times New Roman"/>
          <w:szCs w:val="24"/>
        </w:rPr>
      </w:pPr>
      <w:r w:rsidRPr="003950D1">
        <w:rPr>
          <w:rFonts w:ascii="Times New Roman" w:hAnsi="Times New Roman"/>
          <w:szCs w:val="24"/>
        </w:rPr>
        <w:t>„3. V § 3 ods. 4 prvej vete sa slovo „listín“ nahrádza slovom „písomností“.“</w:t>
      </w:r>
    </w:p>
    <w:p w:rsidR="00165A7B" w:rsidRPr="003950D1" w:rsidRDefault="00165A7B" w:rsidP="00165A7B">
      <w:pPr>
        <w:spacing w:line="240" w:lineRule="exact"/>
        <w:rPr>
          <w:rFonts w:ascii="Times New Roman" w:hAnsi="Times New Roman"/>
          <w:szCs w:val="24"/>
        </w:rPr>
      </w:pPr>
    </w:p>
    <w:p w:rsidR="00165A7B" w:rsidRPr="003950D1" w:rsidRDefault="00165A7B" w:rsidP="00165A7B">
      <w:pPr>
        <w:ind w:left="713" w:firstLine="280"/>
        <w:rPr>
          <w:rFonts w:ascii="Times New Roman" w:hAnsi="Times New Roman"/>
          <w:szCs w:val="24"/>
        </w:rPr>
      </w:pPr>
      <w:r w:rsidRPr="003950D1">
        <w:rPr>
          <w:rFonts w:ascii="Times New Roman" w:hAnsi="Times New Roman"/>
          <w:szCs w:val="24"/>
        </w:rPr>
        <w:t>Nasledujúce body sa primerane prečíslujú.</w:t>
      </w:r>
    </w:p>
    <w:p w:rsidR="00165A7B" w:rsidRPr="003950D1" w:rsidRDefault="00165A7B" w:rsidP="00165A7B">
      <w:pPr>
        <w:spacing w:line="242" w:lineRule="exact"/>
        <w:rPr>
          <w:rFonts w:ascii="Times New Roman" w:hAnsi="Times New Roman"/>
          <w:szCs w:val="24"/>
        </w:rPr>
      </w:pPr>
    </w:p>
    <w:p w:rsidR="00165A7B" w:rsidRPr="003950D1" w:rsidRDefault="00165A7B" w:rsidP="00165A7B">
      <w:pPr>
        <w:spacing w:line="54" w:lineRule="exact"/>
        <w:rPr>
          <w:rFonts w:ascii="Times New Roman" w:hAnsi="Times New Roman"/>
          <w:szCs w:val="24"/>
        </w:rPr>
      </w:pPr>
    </w:p>
    <w:p w:rsidR="00165A7B" w:rsidRPr="003950D1" w:rsidRDefault="00165A7B" w:rsidP="00165A7B">
      <w:pPr>
        <w:spacing w:line="271" w:lineRule="auto"/>
        <w:ind w:left="2124" w:right="126"/>
        <w:jc w:val="both"/>
        <w:rPr>
          <w:rFonts w:ascii="Times New Roman" w:hAnsi="Times New Roman"/>
          <w:iCs/>
          <w:szCs w:val="24"/>
        </w:rPr>
      </w:pPr>
      <w:r w:rsidRPr="003950D1">
        <w:rPr>
          <w:rFonts w:ascii="Times New Roman" w:hAnsi="Times New Roman"/>
          <w:iCs/>
          <w:szCs w:val="24"/>
        </w:rPr>
        <w:t>Slovo „písomnosť“, na rozdiel od slova „listina“, zahŕňa aj text v elektronickej podobe a táto úprava tak napĺňa cieľ návrhu zvýšiť ochranu štátnych symbolov v elektronickej komunikácii.</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71" w:lineRule="auto"/>
        <w:ind w:left="2124" w:right="126"/>
        <w:jc w:val="both"/>
        <w:rPr>
          <w:rFonts w:ascii="Times New Roman" w:hAnsi="Times New Roman"/>
          <w:szCs w:val="24"/>
        </w:rPr>
      </w:pPr>
    </w:p>
    <w:p w:rsidR="00165A7B" w:rsidRPr="003950D1" w:rsidRDefault="00165A7B" w:rsidP="00165A7B">
      <w:pPr>
        <w:spacing w:line="203" w:lineRule="exact"/>
        <w:rPr>
          <w:rFonts w:ascii="Times New Roman" w:hAnsi="Times New Roman"/>
          <w:szCs w:val="24"/>
        </w:rPr>
      </w:pPr>
    </w:p>
    <w:p w:rsidR="00165A7B" w:rsidRPr="003950D1" w:rsidRDefault="00165A7B" w:rsidP="00165A7B">
      <w:pPr>
        <w:numPr>
          <w:ilvl w:val="0"/>
          <w:numId w:val="39"/>
        </w:numPr>
        <w:tabs>
          <w:tab w:val="left" w:pos="428"/>
        </w:tabs>
        <w:ind w:left="428" w:firstLine="565"/>
        <w:rPr>
          <w:rFonts w:ascii="Times New Roman" w:hAnsi="Times New Roman"/>
          <w:b/>
          <w:bCs/>
          <w:szCs w:val="24"/>
        </w:rPr>
      </w:pPr>
      <w:r w:rsidRPr="003950D1">
        <w:rPr>
          <w:rFonts w:ascii="Times New Roman" w:hAnsi="Times New Roman"/>
          <w:szCs w:val="24"/>
        </w:rPr>
        <w:t>V čl. I bode 3 text odseku 2 znie:</w:t>
      </w:r>
    </w:p>
    <w:p w:rsidR="00165A7B" w:rsidRPr="003950D1" w:rsidRDefault="00165A7B" w:rsidP="00165A7B">
      <w:pPr>
        <w:ind w:left="708" w:firstLine="285"/>
        <w:rPr>
          <w:rFonts w:ascii="Times New Roman" w:hAnsi="Times New Roman"/>
          <w:szCs w:val="24"/>
        </w:rPr>
      </w:pPr>
      <w:r w:rsidRPr="003950D1">
        <w:rPr>
          <w:rFonts w:ascii="Times New Roman" w:hAnsi="Times New Roman"/>
          <w:szCs w:val="24"/>
        </w:rPr>
        <w:t>„(2) Na používanie znamenia štátneho znaku sa vzťahuje § 3 ods. 4.“.</w:t>
      </w:r>
    </w:p>
    <w:p w:rsidR="00165A7B" w:rsidRPr="003950D1" w:rsidRDefault="00165A7B" w:rsidP="00165A7B">
      <w:pPr>
        <w:spacing w:line="278" w:lineRule="exact"/>
        <w:rPr>
          <w:rFonts w:ascii="Times New Roman" w:hAnsi="Times New Roman"/>
          <w:szCs w:val="24"/>
        </w:rPr>
      </w:pPr>
    </w:p>
    <w:p w:rsidR="00165A7B" w:rsidRPr="003950D1" w:rsidRDefault="00165A7B" w:rsidP="00165A7B">
      <w:pPr>
        <w:spacing w:line="55" w:lineRule="exact"/>
        <w:rPr>
          <w:rFonts w:ascii="Times New Roman" w:hAnsi="Times New Roman"/>
          <w:szCs w:val="24"/>
        </w:rPr>
      </w:pPr>
    </w:p>
    <w:p w:rsidR="00E01C2D" w:rsidRDefault="00165A7B" w:rsidP="00165A7B">
      <w:pPr>
        <w:spacing w:line="271" w:lineRule="auto"/>
        <w:ind w:left="2124" w:right="106"/>
        <w:jc w:val="both"/>
        <w:rPr>
          <w:rFonts w:ascii="Times New Roman" w:hAnsi="Times New Roman"/>
          <w:iCs/>
          <w:szCs w:val="24"/>
        </w:rPr>
      </w:pPr>
      <w:r w:rsidRPr="003950D1">
        <w:rPr>
          <w:rFonts w:ascii="Times New Roman" w:hAnsi="Times New Roman"/>
          <w:iCs/>
          <w:szCs w:val="24"/>
        </w:rPr>
        <w:t xml:space="preserve">Znamenie štátneho znaku, ktoré sa používa v štandarde prezidenta, na označení vozidiel armády Slovenskej republiky či na slovenských </w:t>
      </w:r>
    </w:p>
    <w:p w:rsidR="00E01C2D" w:rsidRDefault="00E01C2D" w:rsidP="00165A7B">
      <w:pPr>
        <w:spacing w:line="271" w:lineRule="auto"/>
        <w:ind w:left="2124" w:right="106"/>
        <w:jc w:val="both"/>
        <w:rPr>
          <w:rFonts w:ascii="Times New Roman" w:hAnsi="Times New Roman"/>
          <w:iCs/>
          <w:szCs w:val="24"/>
        </w:rPr>
      </w:pPr>
    </w:p>
    <w:p w:rsidR="00165A7B" w:rsidRPr="003950D1" w:rsidRDefault="00165A7B" w:rsidP="00165A7B">
      <w:pPr>
        <w:spacing w:line="271" w:lineRule="auto"/>
        <w:ind w:left="2124" w:right="106"/>
        <w:jc w:val="both"/>
        <w:rPr>
          <w:rFonts w:ascii="Times New Roman" w:hAnsi="Times New Roman"/>
          <w:iCs/>
          <w:szCs w:val="24"/>
        </w:rPr>
      </w:pPr>
      <w:r w:rsidRPr="003950D1">
        <w:rPr>
          <w:rFonts w:ascii="Times New Roman" w:hAnsi="Times New Roman"/>
          <w:iCs/>
          <w:szCs w:val="24"/>
        </w:rPr>
        <w:lastRenderedPageBreak/>
        <w:t>eurominciach, si zasluhuje primeranú právnu ochranu a z hľadiska aplikácie zákona je potrebné, aby táto ochrana bola vyjadrená konkrétnym ustanovením.</w:t>
      </w:r>
    </w:p>
    <w:p w:rsidR="00165A7B" w:rsidRPr="003950D1" w:rsidRDefault="00165A7B" w:rsidP="00165A7B">
      <w:pPr>
        <w:spacing w:line="271" w:lineRule="auto"/>
        <w:ind w:left="2124" w:right="106"/>
        <w:jc w:val="both"/>
        <w:rPr>
          <w:rFonts w:ascii="Times New Roman" w:hAnsi="Times New Roman"/>
          <w:iCs/>
          <w:szCs w:val="24"/>
        </w:rPr>
      </w:pP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71" w:lineRule="auto"/>
        <w:ind w:left="2124" w:right="106"/>
        <w:jc w:val="both"/>
        <w:rPr>
          <w:rFonts w:ascii="Times New Roman" w:hAnsi="Times New Roman"/>
          <w:szCs w:val="24"/>
        </w:rPr>
      </w:pPr>
    </w:p>
    <w:p w:rsidR="00165A7B" w:rsidRPr="003950D1" w:rsidRDefault="00165A7B" w:rsidP="00165A7B">
      <w:pPr>
        <w:spacing w:line="285" w:lineRule="exact"/>
        <w:rPr>
          <w:rFonts w:ascii="Times New Roman" w:hAnsi="Times New Roman"/>
          <w:szCs w:val="24"/>
        </w:rPr>
      </w:pPr>
    </w:p>
    <w:p w:rsidR="00165A7B" w:rsidRPr="003950D1" w:rsidRDefault="00165A7B" w:rsidP="00CF3A4E">
      <w:pPr>
        <w:numPr>
          <w:ilvl w:val="0"/>
          <w:numId w:val="40"/>
        </w:numPr>
        <w:ind w:left="1134" w:hanging="283"/>
        <w:rPr>
          <w:rFonts w:ascii="Times New Roman" w:hAnsi="Times New Roman"/>
          <w:b/>
          <w:bCs/>
          <w:szCs w:val="24"/>
        </w:rPr>
      </w:pPr>
      <w:r w:rsidRPr="003950D1">
        <w:rPr>
          <w:rFonts w:ascii="Times New Roman" w:hAnsi="Times New Roman"/>
          <w:szCs w:val="24"/>
        </w:rPr>
        <w:t>V čl. I sa bod 4 vypúšťa.</w:t>
      </w:r>
    </w:p>
    <w:p w:rsidR="00165A7B" w:rsidRPr="003950D1" w:rsidRDefault="00165A7B" w:rsidP="00165A7B">
      <w:pPr>
        <w:spacing w:line="240" w:lineRule="exact"/>
        <w:rPr>
          <w:rFonts w:ascii="Times New Roman" w:hAnsi="Times New Roman"/>
          <w:b/>
          <w:bCs/>
          <w:szCs w:val="24"/>
        </w:rPr>
      </w:pPr>
    </w:p>
    <w:p w:rsidR="00165A7B" w:rsidRPr="003950D1" w:rsidRDefault="00165A7B" w:rsidP="00165A7B">
      <w:pPr>
        <w:ind w:left="511" w:firstLine="340"/>
        <w:rPr>
          <w:rFonts w:ascii="Times New Roman" w:hAnsi="Times New Roman"/>
          <w:b/>
          <w:bCs/>
          <w:szCs w:val="24"/>
        </w:rPr>
      </w:pPr>
      <w:r w:rsidRPr="003950D1">
        <w:rPr>
          <w:rFonts w:ascii="Times New Roman" w:hAnsi="Times New Roman"/>
          <w:szCs w:val="24"/>
        </w:rPr>
        <w:t>Nasledujúce body sa primerane prečíslujú.</w:t>
      </w:r>
    </w:p>
    <w:p w:rsidR="00165A7B" w:rsidRPr="003950D1" w:rsidRDefault="00165A7B" w:rsidP="00165A7B">
      <w:pPr>
        <w:spacing w:line="240" w:lineRule="exact"/>
        <w:rPr>
          <w:rFonts w:ascii="Times New Roman" w:hAnsi="Times New Roman"/>
          <w:szCs w:val="24"/>
        </w:rPr>
      </w:pPr>
    </w:p>
    <w:p w:rsidR="00165A7B" w:rsidRPr="003950D1" w:rsidRDefault="00165A7B" w:rsidP="00165A7B">
      <w:pPr>
        <w:ind w:left="2136"/>
        <w:rPr>
          <w:rFonts w:ascii="Times New Roman" w:hAnsi="Times New Roman"/>
          <w:szCs w:val="24"/>
        </w:rPr>
      </w:pPr>
      <w:r w:rsidRPr="003950D1">
        <w:rPr>
          <w:rFonts w:ascii="Times New Roman" w:hAnsi="Times New Roman"/>
          <w:iCs/>
          <w:szCs w:val="24"/>
        </w:rPr>
        <w:t>Spúšťanie štátnej vlajky do pol žrde je už upravené v § 8 ods. 10 zákona.</w:t>
      </w:r>
    </w:p>
    <w:p w:rsidR="00165A7B" w:rsidRPr="003950D1" w:rsidRDefault="00165A7B" w:rsidP="00165A7B">
      <w:pPr>
        <w:spacing w:line="240" w:lineRule="exact"/>
        <w:rPr>
          <w:rFonts w:ascii="Times New Roman" w:hAnsi="Times New Roman"/>
          <w:szCs w:val="24"/>
        </w:rPr>
      </w:pP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40" w:lineRule="exact"/>
        <w:rPr>
          <w:rFonts w:ascii="Times New Roman" w:hAnsi="Times New Roman"/>
          <w:szCs w:val="24"/>
        </w:rPr>
      </w:pPr>
    </w:p>
    <w:p w:rsidR="00165A7B" w:rsidRPr="003950D1" w:rsidRDefault="00165A7B" w:rsidP="00CF3A4E">
      <w:pPr>
        <w:numPr>
          <w:ilvl w:val="0"/>
          <w:numId w:val="41"/>
        </w:numPr>
        <w:tabs>
          <w:tab w:val="left" w:pos="851"/>
          <w:tab w:val="center" w:pos="1134"/>
        </w:tabs>
        <w:ind w:left="368" w:firstLine="483"/>
        <w:rPr>
          <w:rFonts w:ascii="Times New Roman" w:hAnsi="Times New Roman"/>
          <w:b/>
          <w:bCs/>
          <w:szCs w:val="24"/>
        </w:rPr>
      </w:pPr>
      <w:r w:rsidRPr="003950D1">
        <w:rPr>
          <w:rFonts w:ascii="Times New Roman" w:hAnsi="Times New Roman"/>
          <w:szCs w:val="24"/>
        </w:rPr>
        <w:t>V čl. I bode 6 písmeno f) znie:</w:t>
      </w:r>
    </w:p>
    <w:p w:rsidR="00165A7B" w:rsidRPr="003950D1" w:rsidRDefault="005610C4" w:rsidP="00165A7B">
      <w:pPr>
        <w:ind w:left="708"/>
        <w:rPr>
          <w:rFonts w:ascii="Times New Roman" w:hAnsi="Times New Roman"/>
          <w:szCs w:val="24"/>
        </w:rPr>
      </w:pPr>
      <w:r>
        <w:rPr>
          <w:rFonts w:ascii="Times New Roman" w:hAnsi="Times New Roman"/>
          <w:szCs w:val="24"/>
        </w:rPr>
        <w:t xml:space="preserve">  </w:t>
      </w:r>
      <w:r w:rsidR="00165A7B" w:rsidRPr="003950D1">
        <w:rPr>
          <w:rFonts w:ascii="Times New Roman" w:hAnsi="Times New Roman"/>
          <w:szCs w:val="24"/>
        </w:rPr>
        <w:t>„f) pri významnom športovom podujatí a významnom kultúrnom podujatí.“</w:t>
      </w:r>
    </w:p>
    <w:p w:rsidR="00165A7B" w:rsidRPr="003950D1" w:rsidRDefault="00165A7B" w:rsidP="00165A7B">
      <w:pPr>
        <w:spacing w:line="242" w:lineRule="exact"/>
        <w:rPr>
          <w:rFonts w:ascii="Times New Roman" w:hAnsi="Times New Roman"/>
          <w:szCs w:val="24"/>
        </w:rPr>
      </w:pPr>
    </w:p>
    <w:p w:rsidR="00165A7B" w:rsidRPr="003950D1" w:rsidRDefault="00165A7B" w:rsidP="00165A7B">
      <w:pPr>
        <w:spacing w:line="53" w:lineRule="exact"/>
        <w:rPr>
          <w:rFonts w:ascii="Times New Roman" w:hAnsi="Times New Roman"/>
          <w:szCs w:val="24"/>
        </w:rPr>
      </w:pPr>
    </w:p>
    <w:p w:rsidR="00165A7B" w:rsidRPr="003950D1" w:rsidRDefault="00165A7B" w:rsidP="00165A7B">
      <w:pPr>
        <w:spacing w:line="272" w:lineRule="auto"/>
        <w:ind w:left="2124" w:right="126"/>
        <w:jc w:val="both"/>
        <w:rPr>
          <w:rFonts w:ascii="Times New Roman" w:hAnsi="Times New Roman"/>
          <w:szCs w:val="24"/>
        </w:rPr>
      </w:pPr>
      <w:r w:rsidRPr="003950D1">
        <w:rPr>
          <w:rFonts w:ascii="Times New Roman" w:hAnsi="Times New Roman"/>
          <w:iCs/>
          <w:szCs w:val="24"/>
        </w:rPr>
        <w:t>Znenie „na začiatku významného športového podujatia alebo kultúrneho podujatia“ sa môže dostať do rozporu s priebehom najvýznamnejších športových podujatí, napr. hokejových, pri ktorých sa štátna hymna štátu víťaza hrá po skončení hokejového stretnutia.</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336" w:lineRule="exact"/>
        <w:rPr>
          <w:rFonts w:ascii="Times New Roman" w:hAnsi="Times New Roman"/>
          <w:szCs w:val="24"/>
        </w:rPr>
      </w:pPr>
    </w:p>
    <w:p w:rsidR="00165A7B" w:rsidRPr="003950D1" w:rsidRDefault="00165A7B" w:rsidP="00165A7B">
      <w:pPr>
        <w:numPr>
          <w:ilvl w:val="0"/>
          <w:numId w:val="42"/>
        </w:numPr>
        <w:spacing w:line="264" w:lineRule="auto"/>
        <w:ind w:left="1428" w:right="3586" w:hanging="435"/>
        <w:rPr>
          <w:rFonts w:ascii="Times New Roman" w:hAnsi="Times New Roman"/>
          <w:b/>
          <w:bCs/>
          <w:i/>
          <w:iCs/>
          <w:szCs w:val="24"/>
        </w:rPr>
      </w:pPr>
      <w:r w:rsidRPr="003950D1">
        <w:rPr>
          <w:rFonts w:ascii="Times New Roman" w:hAnsi="Times New Roman"/>
          <w:szCs w:val="24"/>
        </w:rPr>
        <w:t xml:space="preserve">V čl. I bode 7 § 13b ods. 1 sa vypúšťa slovo „vyvýšenom“. </w:t>
      </w:r>
    </w:p>
    <w:p w:rsidR="00165A7B" w:rsidRPr="003950D1" w:rsidRDefault="00165A7B" w:rsidP="00165A7B">
      <w:pPr>
        <w:tabs>
          <w:tab w:val="left" w:pos="370"/>
        </w:tabs>
        <w:spacing w:line="264" w:lineRule="auto"/>
        <w:ind w:left="1428" w:right="3586"/>
        <w:rPr>
          <w:rFonts w:ascii="Times New Roman" w:hAnsi="Times New Roman"/>
          <w:b/>
          <w:bCs/>
          <w:i/>
          <w:iCs/>
          <w:szCs w:val="24"/>
        </w:rPr>
      </w:pPr>
    </w:p>
    <w:p w:rsidR="00165A7B" w:rsidRPr="003950D1" w:rsidRDefault="00165A7B" w:rsidP="00165A7B">
      <w:pPr>
        <w:spacing w:line="28" w:lineRule="exact"/>
        <w:rPr>
          <w:rFonts w:ascii="Times New Roman" w:hAnsi="Times New Roman"/>
          <w:b/>
          <w:bCs/>
          <w:i/>
          <w:iCs/>
          <w:szCs w:val="24"/>
        </w:rPr>
      </w:pPr>
    </w:p>
    <w:p w:rsidR="00165A7B" w:rsidRPr="003950D1" w:rsidRDefault="00165A7B" w:rsidP="00165A7B">
      <w:pPr>
        <w:spacing w:line="28" w:lineRule="exact"/>
        <w:rPr>
          <w:rFonts w:ascii="Times New Roman" w:hAnsi="Times New Roman"/>
          <w:b/>
          <w:bCs/>
          <w:i/>
          <w:iCs/>
          <w:szCs w:val="24"/>
        </w:rPr>
      </w:pPr>
    </w:p>
    <w:p w:rsidR="00165A7B" w:rsidRPr="003950D1" w:rsidRDefault="00165A7B" w:rsidP="00165A7B">
      <w:pPr>
        <w:spacing w:line="28" w:lineRule="exact"/>
        <w:rPr>
          <w:rFonts w:ascii="Times New Roman" w:hAnsi="Times New Roman"/>
          <w:b/>
          <w:bCs/>
          <w:i/>
          <w:iCs/>
          <w:szCs w:val="24"/>
        </w:rPr>
      </w:pPr>
    </w:p>
    <w:p w:rsidR="00165A7B" w:rsidRPr="003950D1" w:rsidRDefault="00165A7B" w:rsidP="00165A7B">
      <w:pPr>
        <w:spacing w:line="28" w:lineRule="exact"/>
        <w:rPr>
          <w:rFonts w:ascii="Times New Roman" w:hAnsi="Times New Roman"/>
          <w:b/>
          <w:bCs/>
          <w:i/>
          <w:iCs/>
          <w:szCs w:val="24"/>
        </w:rPr>
      </w:pPr>
    </w:p>
    <w:p w:rsidR="00165A7B" w:rsidRPr="003950D1" w:rsidRDefault="00165A7B" w:rsidP="00165A7B">
      <w:pPr>
        <w:spacing w:line="28" w:lineRule="exact"/>
        <w:rPr>
          <w:rFonts w:ascii="Times New Roman" w:hAnsi="Times New Roman"/>
          <w:b/>
          <w:bCs/>
          <w:i/>
          <w:iCs/>
          <w:szCs w:val="24"/>
        </w:rPr>
      </w:pPr>
    </w:p>
    <w:p w:rsidR="00165A7B" w:rsidRPr="003950D1" w:rsidRDefault="00165A7B" w:rsidP="00165A7B">
      <w:pPr>
        <w:spacing w:line="270" w:lineRule="auto"/>
        <w:ind w:left="2124" w:right="106"/>
        <w:jc w:val="both"/>
        <w:rPr>
          <w:rFonts w:ascii="Times New Roman" w:hAnsi="Times New Roman"/>
          <w:b/>
          <w:bCs/>
          <w:iCs/>
          <w:szCs w:val="24"/>
        </w:rPr>
      </w:pPr>
      <w:r w:rsidRPr="003950D1">
        <w:rPr>
          <w:rFonts w:ascii="Times New Roman" w:hAnsi="Times New Roman"/>
          <w:iCs/>
          <w:szCs w:val="24"/>
        </w:rPr>
        <w:t>Národný symbol je nutné koncipovať čo najširšie, pretože je preň charakteristické zľudovené pomenovanie „dvojkríž na trojvrší“, preto je nutné z tejto definície odstrániť slovo „vyvýšenom“.</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rPr>
          <w:rFonts w:ascii="Times New Roman" w:hAnsi="Times New Roman"/>
          <w:szCs w:val="24"/>
        </w:rPr>
        <w:sectPr w:rsidR="00165A7B" w:rsidRPr="003950D1">
          <w:pgSz w:w="11900" w:h="16838"/>
          <w:pgMar w:top="1127" w:right="1440" w:bottom="0" w:left="852" w:header="0" w:footer="0" w:gutter="0"/>
          <w:cols w:space="708" w:equalWidth="0">
            <w:col w:w="9614"/>
          </w:cols>
        </w:sectPr>
      </w:pPr>
    </w:p>
    <w:p w:rsidR="00165A7B" w:rsidRPr="003950D1" w:rsidRDefault="00165A7B" w:rsidP="00165A7B">
      <w:pPr>
        <w:spacing w:line="14" w:lineRule="exact"/>
        <w:rPr>
          <w:rFonts w:ascii="Times New Roman" w:hAnsi="Times New Roman"/>
          <w:szCs w:val="24"/>
        </w:rPr>
      </w:pPr>
      <w:bookmarkStart w:id="0" w:name="page2"/>
      <w:bookmarkEnd w:id="0"/>
    </w:p>
    <w:p w:rsidR="00165A7B" w:rsidRPr="003950D1" w:rsidRDefault="005610C4" w:rsidP="005610C4">
      <w:pPr>
        <w:numPr>
          <w:ilvl w:val="0"/>
          <w:numId w:val="43"/>
        </w:numPr>
        <w:tabs>
          <w:tab w:val="center" w:pos="993"/>
        </w:tabs>
        <w:spacing w:line="234" w:lineRule="auto"/>
        <w:ind w:left="708" w:right="252" w:firstLine="1"/>
        <w:rPr>
          <w:rFonts w:ascii="Times New Roman" w:hAnsi="Times New Roman"/>
          <w:b/>
          <w:bCs/>
          <w:szCs w:val="24"/>
        </w:rPr>
      </w:pPr>
      <w:r>
        <w:rPr>
          <w:rFonts w:ascii="Times New Roman" w:hAnsi="Times New Roman"/>
          <w:szCs w:val="24"/>
        </w:rPr>
        <w:t xml:space="preserve">V čl. I bode 8 sa vypúšťajú </w:t>
      </w:r>
      <w:r w:rsidR="00165A7B" w:rsidRPr="003950D1">
        <w:rPr>
          <w:rFonts w:ascii="Times New Roman" w:hAnsi="Times New Roman"/>
          <w:szCs w:val="24"/>
        </w:rPr>
        <w:t>slová: „fyzickej osobe do 3000 eur a“.</w:t>
      </w:r>
    </w:p>
    <w:p w:rsidR="00165A7B" w:rsidRPr="003950D1" w:rsidRDefault="00165A7B" w:rsidP="00165A7B">
      <w:pPr>
        <w:spacing w:line="278" w:lineRule="exact"/>
        <w:ind w:left="708"/>
        <w:rPr>
          <w:rFonts w:ascii="Times New Roman" w:hAnsi="Times New Roman"/>
          <w:szCs w:val="24"/>
        </w:rPr>
      </w:pPr>
    </w:p>
    <w:p w:rsidR="00165A7B" w:rsidRPr="003950D1" w:rsidRDefault="00165A7B" w:rsidP="00165A7B">
      <w:pPr>
        <w:spacing w:line="12" w:lineRule="exact"/>
        <w:ind w:left="708"/>
        <w:rPr>
          <w:rFonts w:ascii="Times New Roman" w:hAnsi="Times New Roman"/>
          <w:szCs w:val="24"/>
        </w:rPr>
      </w:pPr>
    </w:p>
    <w:p w:rsidR="00165A7B" w:rsidRPr="003950D1" w:rsidRDefault="00165A7B" w:rsidP="00165A7B">
      <w:pPr>
        <w:spacing w:line="237" w:lineRule="auto"/>
        <w:ind w:left="2136" w:right="106"/>
        <w:jc w:val="both"/>
        <w:rPr>
          <w:rFonts w:ascii="Times New Roman" w:hAnsi="Times New Roman"/>
          <w:iCs/>
          <w:szCs w:val="24"/>
        </w:rPr>
      </w:pPr>
      <w:r w:rsidRPr="003950D1">
        <w:rPr>
          <w:rFonts w:ascii="Times New Roman" w:hAnsi="Times New Roman"/>
          <w:iCs/>
          <w:szCs w:val="24"/>
        </w:rPr>
        <w:t>Sankcionovanie fyzických osôb na úseku štátnych symbolov a iných symbolov chránených všeobecne záväzným právnym predpisom upravuje § 42 ods. 1 písm. a) zákona Slovenskej národnej rady č. 372/1990 Zb. o priestupkoch, podľa ktorého „Priestupku sa dopustí ten, kto úmyselne poškodí, zneužije alebo zneváži štátny symbol alebo iný symbol chránený všeobecne záväzným právnym predpisom.“</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37" w:lineRule="auto"/>
        <w:ind w:left="2136" w:right="106"/>
        <w:jc w:val="both"/>
        <w:rPr>
          <w:rFonts w:ascii="Times New Roman" w:hAnsi="Times New Roman"/>
          <w:szCs w:val="24"/>
        </w:rPr>
      </w:pPr>
    </w:p>
    <w:p w:rsidR="00165A7B" w:rsidRPr="003950D1" w:rsidRDefault="00165A7B" w:rsidP="00165A7B">
      <w:pPr>
        <w:spacing w:line="257" w:lineRule="exact"/>
        <w:ind w:left="851"/>
        <w:rPr>
          <w:rFonts w:ascii="Times New Roman" w:hAnsi="Times New Roman"/>
          <w:szCs w:val="24"/>
        </w:rPr>
      </w:pPr>
    </w:p>
    <w:p w:rsidR="00165A7B" w:rsidRPr="003950D1" w:rsidRDefault="00165A7B" w:rsidP="005610C4">
      <w:pPr>
        <w:numPr>
          <w:ilvl w:val="0"/>
          <w:numId w:val="44"/>
        </w:numPr>
        <w:tabs>
          <w:tab w:val="left" w:pos="360"/>
          <w:tab w:val="center" w:pos="993"/>
        </w:tabs>
        <w:spacing w:line="234" w:lineRule="auto"/>
        <w:ind w:left="708" w:right="2506" w:firstLine="1"/>
        <w:rPr>
          <w:rFonts w:ascii="Times New Roman" w:hAnsi="Times New Roman"/>
          <w:b/>
          <w:bCs/>
          <w:szCs w:val="24"/>
        </w:rPr>
      </w:pPr>
      <w:r w:rsidRPr="003950D1">
        <w:rPr>
          <w:rFonts w:ascii="Times New Roman" w:hAnsi="Times New Roman"/>
          <w:szCs w:val="24"/>
        </w:rPr>
        <w:t>V čl. I bode 11 sa za slová „štátnych symbolov“ vkladá čiarka a slová: „znamenia štátneho znaku“.</w:t>
      </w:r>
    </w:p>
    <w:p w:rsidR="00165A7B" w:rsidRPr="003950D1" w:rsidRDefault="00165A7B" w:rsidP="00165A7B">
      <w:pPr>
        <w:spacing w:line="242" w:lineRule="exact"/>
        <w:rPr>
          <w:rFonts w:ascii="Times New Roman" w:hAnsi="Times New Roman"/>
          <w:szCs w:val="24"/>
        </w:rPr>
      </w:pPr>
    </w:p>
    <w:p w:rsidR="00165A7B" w:rsidRPr="003950D1" w:rsidRDefault="00165A7B" w:rsidP="00165A7B">
      <w:pPr>
        <w:spacing w:line="12" w:lineRule="exact"/>
        <w:rPr>
          <w:rFonts w:ascii="Times New Roman" w:hAnsi="Times New Roman"/>
          <w:szCs w:val="24"/>
        </w:rPr>
      </w:pPr>
    </w:p>
    <w:p w:rsidR="00165A7B" w:rsidRPr="003950D1" w:rsidRDefault="00165A7B" w:rsidP="00165A7B">
      <w:pPr>
        <w:spacing w:line="238" w:lineRule="auto"/>
        <w:ind w:left="2124" w:right="106"/>
        <w:jc w:val="both"/>
        <w:rPr>
          <w:rFonts w:ascii="Times New Roman" w:hAnsi="Times New Roman"/>
          <w:iCs/>
          <w:szCs w:val="24"/>
        </w:rPr>
      </w:pPr>
      <w:r w:rsidRPr="003950D1">
        <w:rPr>
          <w:rFonts w:ascii="Times New Roman" w:hAnsi="Times New Roman"/>
          <w:iCs/>
          <w:szCs w:val="24"/>
        </w:rPr>
        <w:t>Podľa čl. 6ter ods. 1 písm. a) Parížskeho dohovoru na ochranu priemyselného vlastníctva „</w:t>
      </w:r>
      <w:proofErr w:type="spellStart"/>
      <w:r w:rsidRPr="003950D1">
        <w:rPr>
          <w:rFonts w:ascii="Times New Roman" w:hAnsi="Times New Roman"/>
          <w:iCs/>
          <w:szCs w:val="24"/>
        </w:rPr>
        <w:t>Únijné</w:t>
      </w:r>
      <w:proofErr w:type="spellEnd"/>
      <w:r w:rsidRPr="003950D1">
        <w:rPr>
          <w:rFonts w:ascii="Times New Roman" w:hAnsi="Times New Roman"/>
          <w:iCs/>
          <w:szCs w:val="24"/>
        </w:rPr>
        <w:t xml:space="preserve"> krajiny sa zhodli na tom, že odmietnu alebo zrušia zápis a že vhodnými opatreniami zakážu, aby bez splnomocnenia príslušných miest sa používali ako továrenské alebo obchodné známky, alebo ako časti týchto známok erby, vlajky a iné znaky štátnej zvrchovanosti </w:t>
      </w:r>
      <w:proofErr w:type="spellStart"/>
      <w:r w:rsidRPr="003950D1">
        <w:rPr>
          <w:rFonts w:ascii="Times New Roman" w:hAnsi="Times New Roman"/>
          <w:iCs/>
          <w:szCs w:val="24"/>
        </w:rPr>
        <w:t>únijných</w:t>
      </w:r>
      <w:proofErr w:type="spellEnd"/>
      <w:r w:rsidRPr="003950D1">
        <w:rPr>
          <w:rFonts w:ascii="Times New Roman" w:hAnsi="Times New Roman"/>
          <w:iCs/>
          <w:szCs w:val="24"/>
        </w:rPr>
        <w:t xml:space="preserve"> krajín, úradné skúšobné, </w:t>
      </w:r>
      <w:proofErr w:type="spellStart"/>
      <w:r w:rsidRPr="003950D1">
        <w:rPr>
          <w:rFonts w:ascii="Times New Roman" w:hAnsi="Times New Roman"/>
          <w:iCs/>
          <w:szCs w:val="24"/>
        </w:rPr>
        <w:t>puncovné</w:t>
      </w:r>
      <w:proofErr w:type="spellEnd"/>
      <w:r w:rsidRPr="003950D1">
        <w:rPr>
          <w:rFonts w:ascii="Times New Roman" w:hAnsi="Times New Roman"/>
          <w:iCs/>
          <w:szCs w:val="24"/>
        </w:rPr>
        <w:t xml:space="preserve"> a záručné značky u nich zavedené, ako aj každé napodobeniny z heraldického hľadiska.“. Na základe tohto ustanovenia je opodstatnené, aby sa súhlas s používaním vzťahoval aj na znamenie štátneho znaku, ktoré je odvodené od štátneho znaku.</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38" w:lineRule="auto"/>
        <w:ind w:left="2124" w:right="106"/>
        <w:jc w:val="both"/>
        <w:rPr>
          <w:rFonts w:ascii="Times New Roman" w:hAnsi="Times New Roman"/>
          <w:szCs w:val="24"/>
        </w:rPr>
      </w:pPr>
    </w:p>
    <w:p w:rsidR="00165A7B" w:rsidRPr="003950D1" w:rsidRDefault="00165A7B" w:rsidP="00165A7B">
      <w:pPr>
        <w:spacing w:line="248" w:lineRule="exact"/>
        <w:rPr>
          <w:rFonts w:ascii="Times New Roman" w:hAnsi="Times New Roman"/>
          <w:szCs w:val="24"/>
        </w:rPr>
      </w:pPr>
    </w:p>
    <w:p w:rsidR="00165A7B" w:rsidRPr="005610C4" w:rsidRDefault="00165A7B" w:rsidP="00165A7B">
      <w:pPr>
        <w:numPr>
          <w:ilvl w:val="0"/>
          <w:numId w:val="45"/>
        </w:numPr>
        <w:ind w:left="1134" w:hanging="368"/>
        <w:rPr>
          <w:rFonts w:ascii="Times New Roman" w:hAnsi="Times New Roman"/>
          <w:b/>
          <w:bCs/>
          <w:szCs w:val="24"/>
        </w:rPr>
      </w:pPr>
      <w:r w:rsidRPr="003950D1">
        <w:rPr>
          <w:rFonts w:ascii="Times New Roman" w:hAnsi="Times New Roman"/>
          <w:szCs w:val="24"/>
        </w:rPr>
        <w:t>V čl. I bode 11 poznámka pod čiarou k odkazu 9 znie:</w:t>
      </w:r>
    </w:p>
    <w:p w:rsidR="005610C4" w:rsidRPr="003950D1" w:rsidRDefault="005610C4" w:rsidP="005610C4">
      <w:pPr>
        <w:ind w:left="1134"/>
        <w:rPr>
          <w:rFonts w:ascii="Times New Roman" w:hAnsi="Times New Roman"/>
          <w:b/>
          <w:bCs/>
          <w:szCs w:val="24"/>
        </w:rPr>
      </w:pPr>
    </w:p>
    <w:p w:rsidR="00165A7B" w:rsidRPr="003950D1" w:rsidRDefault="00165A7B" w:rsidP="00165A7B">
      <w:pPr>
        <w:spacing w:line="216" w:lineRule="auto"/>
        <w:ind w:left="708" w:right="126"/>
        <w:jc w:val="both"/>
        <w:rPr>
          <w:rFonts w:ascii="Times New Roman" w:hAnsi="Times New Roman"/>
          <w:szCs w:val="24"/>
        </w:rPr>
      </w:pPr>
      <w:r w:rsidRPr="003950D1">
        <w:rPr>
          <w:rFonts w:ascii="Times New Roman" w:hAnsi="Times New Roman"/>
          <w:szCs w:val="24"/>
        </w:rPr>
        <w:t>„</w:t>
      </w:r>
      <w:r w:rsidRPr="003950D1">
        <w:rPr>
          <w:rFonts w:ascii="Times New Roman" w:hAnsi="Times New Roman"/>
          <w:szCs w:val="24"/>
          <w:vertAlign w:val="superscript"/>
        </w:rPr>
        <w:t>9</w:t>
      </w:r>
      <w:r w:rsidRPr="003950D1">
        <w:rPr>
          <w:rFonts w:ascii="Times New Roman" w:hAnsi="Times New Roman"/>
          <w:szCs w:val="24"/>
        </w:rPr>
        <w:t>) Napríklad čl. 6ter ods. 1 písm. a) Parížskeho dohovoru na ochranu priemyslového vlastníctva (vyhláška ministra zahraničných vecí č. 90/1962 Zb. v znení vyhlášky č. 64/1975 Zb.), § 5 ods. 1 písm. h) zákona č. 506/2009 Z. z. o ochranných známkach.“ .</w:t>
      </w:r>
    </w:p>
    <w:p w:rsidR="00165A7B" w:rsidRPr="003950D1" w:rsidRDefault="00165A7B" w:rsidP="00165A7B">
      <w:pPr>
        <w:spacing w:line="276" w:lineRule="exact"/>
        <w:rPr>
          <w:rFonts w:ascii="Times New Roman" w:hAnsi="Times New Roman"/>
          <w:szCs w:val="24"/>
        </w:rPr>
      </w:pPr>
    </w:p>
    <w:p w:rsidR="00165A7B" w:rsidRPr="003950D1" w:rsidRDefault="00165A7B" w:rsidP="00165A7B">
      <w:pPr>
        <w:spacing w:line="12" w:lineRule="exact"/>
        <w:rPr>
          <w:rFonts w:ascii="Times New Roman" w:hAnsi="Times New Roman"/>
          <w:szCs w:val="24"/>
        </w:rPr>
      </w:pPr>
    </w:p>
    <w:p w:rsidR="00165A7B" w:rsidRPr="003950D1" w:rsidRDefault="00165A7B" w:rsidP="00165A7B">
      <w:pPr>
        <w:spacing w:line="219" w:lineRule="auto"/>
        <w:ind w:left="2124" w:right="106"/>
        <w:jc w:val="both"/>
        <w:rPr>
          <w:rFonts w:ascii="Times New Roman" w:hAnsi="Times New Roman"/>
          <w:iCs/>
          <w:szCs w:val="24"/>
        </w:rPr>
      </w:pPr>
      <w:r w:rsidRPr="003950D1">
        <w:rPr>
          <w:rFonts w:ascii="Times New Roman" w:hAnsi="Times New Roman"/>
          <w:iCs/>
          <w:szCs w:val="24"/>
        </w:rPr>
        <w:t>Podľa § 5 ods. 1 písm. h) zákona č. 506/2009 Z. z. „Do registra sa nezapíše označenie, ak obsahuje, bez súhlasu príslušných orgánov, označenia chránené podľa medzinárodného dohovoru,</w:t>
      </w:r>
      <w:r w:rsidRPr="003950D1">
        <w:rPr>
          <w:rFonts w:ascii="Times New Roman" w:hAnsi="Times New Roman"/>
          <w:iCs/>
          <w:szCs w:val="24"/>
          <w:vertAlign w:val="superscript"/>
        </w:rPr>
        <w:t>7)</w:t>
      </w:r>
      <w:r w:rsidRPr="003950D1">
        <w:rPr>
          <w:rFonts w:ascii="Times New Roman" w:hAnsi="Times New Roman"/>
          <w:iCs/>
          <w:szCs w:val="24"/>
        </w:rPr>
        <w:t>“. Označenia, ktoré sú chránené, vymedzuje citované ustanovenie Parížskeho dohovoru.</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F069F5" w:rsidRPr="003950D1" w:rsidRDefault="00F069F5" w:rsidP="00165A7B">
      <w:pPr>
        <w:keepNext/>
        <w:autoSpaceDE w:val="0"/>
        <w:autoSpaceDN w:val="0"/>
        <w:adjustRightInd w:val="0"/>
        <w:spacing w:before="120" w:after="120"/>
        <w:ind w:left="4944" w:firstLine="12"/>
        <w:jc w:val="both"/>
        <w:rPr>
          <w:rFonts w:ascii="Times New Roman" w:hAnsi="Times New Roman"/>
          <w:b/>
          <w:szCs w:val="24"/>
        </w:rPr>
      </w:pPr>
    </w:p>
    <w:p w:rsidR="00165A7B" w:rsidRPr="003950D1" w:rsidRDefault="00165A7B" w:rsidP="00165A7B">
      <w:pPr>
        <w:spacing w:line="219" w:lineRule="auto"/>
        <w:ind w:left="2124" w:right="106"/>
        <w:jc w:val="both"/>
        <w:rPr>
          <w:rFonts w:ascii="Times New Roman" w:hAnsi="Times New Roman"/>
          <w:szCs w:val="24"/>
        </w:rPr>
      </w:pPr>
    </w:p>
    <w:p w:rsidR="00165A7B" w:rsidRPr="003950D1" w:rsidRDefault="00165A7B" w:rsidP="00165A7B">
      <w:pPr>
        <w:spacing w:line="289" w:lineRule="exact"/>
        <w:rPr>
          <w:rFonts w:ascii="Times New Roman" w:hAnsi="Times New Roman"/>
          <w:szCs w:val="24"/>
        </w:rPr>
      </w:pPr>
    </w:p>
    <w:p w:rsidR="00002723" w:rsidRPr="003950D1" w:rsidRDefault="00002723" w:rsidP="00165A7B">
      <w:pPr>
        <w:spacing w:line="289" w:lineRule="exact"/>
        <w:rPr>
          <w:rFonts w:ascii="Times New Roman" w:hAnsi="Times New Roman"/>
          <w:szCs w:val="24"/>
        </w:rPr>
      </w:pPr>
    </w:p>
    <w:p w:rsidR="00002723" w:rsidRDefault="00002723" w:rsidP="00165A7B">
      <w:pPr>
        <w:spacing w:line="289" w:lineRule="exact"/>
        <w:rPr>
          <w:rFonts w:ascii="Times New Roman" w:hAnsi="Times New Roman"/>
          <w:szCs w:val="24"/>
        </w:rPr>
      </w:pPr>
    </w:p>
    <w:p w:rsidR="005610C4" w:rsidRPr="003950D1" w:rsidRDefault="005610C4" w:rsidP="00165A7B">
      <w:pPr>
        <w:spacing w:line="289" w:lineRule="exact"/>
        <w:rPr>
          <w:rFonts w:ascii="Times New Roman" w:hAnsi="Times New Roman"/>
          <w:szCs w:val="24"/>
        </w:rPr>
      </w:pPr>
    </w:p>
    <w:p w:rsidR="00002723" w:rsidRPr="003950D1" w:rsidRDefault="00002723" w:rsidP="00165A7B">
      <w:pPr>
        <w:spacing w:line="289" w:lineRule="exact"/>
        <w:rPr>
          <w:rFonts w:ascii="Times New Roman" w:hAnsi="Times New Roman"/>
          <w:szCs w:val="24"/>
        </w:rPr>
      </w:pPr>
    </w:p>
    <w:p w:rsidR="00002723" w:rsidRPr="003950D1" w:rsidRDefault="00165A7B" w:rsidP="00CF3A4E">
      <w:pPr>
        <w:numPr>
          <w:ilvl w:val="0"/>
          <w:numId w:val="46"/>
        </w:numPr>
        <w:tabs>
          <w:tab w:val="center" w:pos="1134"/>
        </w:tabs>
        <w:spacing w:line="500" w:lineRule="auto"/>
        <w:ind w:left="709" w:right="110"/>
        <w:rPr>
          <w:rFonts w:ascii="Times New Roman" w:hAnsi="Times New Roman"/>
          <w:b/>
          <w:bCs/>
          <w:i/>
          <w:iCs/>
          <w:szCs w:val="24"/>
        </w:rPr>
      </w:pPr>
      <w:r w:rsidRPr="003950D1">
        <w:rPr>
          <w:rFonts w:ascii="Times New Roman" w:hAnsi="Times New Roman"/>
          <w:szCs w:val="24"/>
        </w:rPr>
        <w:lastRenderedPageBreak/>
        <w:t>V čl. I sa za bod 11. vk</w:t>
      </w:r>
      <w:r w:rsidR="00CF3A4E" w:rsidRPr="003950D1">
        <w:rPr>
          <w:rFonts w:ascii="Times New Roman" w:hAnsi="Times New Roman"/>
          <w:szCs w:val="24"/>
        </w:rPr>
        <w:t xml:space="preserve">ladajú nové body 12 a 13, ktoré </w:t>
      </w:r>
      <w:r w:rsidRPr="003950D1">
        <w:rPr>
          <w:rFonts w:ascii="Times New Roman" w:hAnsi="Times New Roman"/>
          <w:szCs w:val="24"/>
        </w:rPr>
        <w:t xml:space="preserve">znejú: </w:t>
      </w:r>
    </w:p>
    <w:p w:rsidR="00165A7B" w:rsidRPr="003950D1" w:rsidRDefault="00002723" w:rsidP="00002723">
      <w:pPr>
        <w:tabs>
          <w:tab w:val="center" w:pos="1134"/>
        </w:tabs>
        <w:spacing w:line="500" w:lineRule="auto"/>
        <w:ind w:left="709" w:right="110"/>
        <w:rPr>
          <w:rFonts w:ascii="Times New Roman" w:hAnsi="Times New Roman"/>
          <w:b/>
          <w:bCs/>
          <w:i/>
          <w:iCs/>
          <w:szCs w:val="24"/>
        </w:rPr>
      </w:pPr>
      <w:r w:rsidRPr="003950D1">
        <w:rPr>
          <w:rFonts w:ascii="Times New Roman" w:hAnsi="Times New Roman"/>
          <w:szCs w:val="24"/>
        </w:rPr>
        <w:tab/>
      </w:r>
      <w:r w:rsidRPr="003950D1">
        <w:rPr>
          <w:rFonts w:ascii="Times New Roman" w:hAnsi="Times New Roman"/>
          <w:szCs w:val="24"/>
        </w:rPr>
        <w:tab/>
      </w:r>
      <w:r w:rsidR="00165A7B" w:rsidRPr="003950D1">
        <w:rPr>
          <w:rFonts w:ascii="Times New Roman" w:hAnsi="Times New Roman"/>
          <w:szCs w:val="24"/>
        </w:rPr>
        <w:t>„12. Za § 14a sa vkladá § 14b, ktorý vrátane nadpisu znie:</w:t>
      </w:r>
    </w:p>
    <w:p w:rsidR="00CF3A4E" w:rsidRPr="003950D1" w:rsidRDefault="00CF3A4E" w:rsidP="00CF3A4E">
      <w:pPr>
        <w:tabs>
          <w:tab w:val="center" w:pos="1134"/>
        </w:tabs>
        <w:spacing w:line="500" w:lineRule="auto"/>
        <w:ind w:left="709" w:right="110"/>
        <w:rPr>
          <w:rFonts w:ascii="Times New Roman" w:hAnsi="Times New Roman"/>
          <w:b/>
          <w:bCs/>
          <w:i/>
          <w:iCs/>
          <w:szCs w:val="24"/>
        </w:rPr>
      </w:pPr>
    </w:p>
    <w:p w:rsidR="00165A7B" w:rsidRPr="003950D1" w:rsidRDefault="00165A7B" w:rsidP="00165A7B">
      <w:pPr>
        <w:spacing w:line="231" w:lineRule="auto"/>
        <w:ind w:right="-621"/>
        <w:jc w:val="center"/>
        <w:rPr>
          <w:rFonts w:ascii="Times New Roman" w:hAnsi="Times New Roman"/>
          <w:szCs w:val="24"/>
        </w:rPr>
      </w:pPr>
      <w:r w:rsidRPr="003950D1">
        <w:rPr>
          <w:rFonts w:ascii="Times New Roman" w:hAnsi="Times New Roman"/>
          <w:szCs w:val="24"/>
        </w:rPr>
        <w:t>„§ 14b</w:t>
      </w:r>
    </w:p>
    <w:p w:rsidR="00165A7B" w:rsidRPr="003950D1" w:rsidRDefault="00165A7B" w:rsidP="00165A7B">
      <w:pPr>
        <w:ind w:right="-621"/>
        <w:jc w:val="center"/>
        <w:rPr>
          <w:rFonts w:ascii="Times New Roman" w:hAnsi="Times New Roman"/>
          <w:szCs w:val="24"/>
        </w:rPr>
      </w:pPr>
      <w:r w:rsidRPr="003950D1">
        <w:rPr>
          <w:rFonts w:ascii="Times New Roman" w:hAnsi="Times New Roman"/>
          <w:szCs w:val="24"/>
        </w:rPr>
        <w:t>Prechodné ustanovenie k úpravám účinným od 15. mája 2019</w:t>
      </w:r>
    </w:p>
    <w:p w:rsidR="00165A7B" w:rsidRPr="003950D1" w:rsidRDefault="00165A7B" w:rsidP="00165A7B">
      <w:pPr>
        <w:spacing w:line="289" w:lineRule="exact"/>
        <w:rPr>
          <w:rFonts w:ascii="Times New Roman" w:hAnsi="Times New Roman"/>
          <w:szCs w:val="24"/>
        </w:rPr>
      </w:pPr>
    </w:p>
    <w:p w:rsidR="00165A7B" w:rsidRPr="003950D1" w:rsidRDefault="00165A7B" w:rsidP="00165A7B">
      <w:pPr>
        <w:spacing w:line="234" w:lineRule="auto"/>
        <w:ind w:left="728" w:right="106"/>
        <w:rPr>
          <w:rFonts w:ascii="Times New Roman" w:hAnsi="Times New Roman"/>
          <w:szCs w:val="24"/>
        </w:rPr>
      </w:pPr>
      <w:r w:rsidRPr="003950D1">
        <w:rPr>
          <w:rFonts w:ascii="Times New Roman" w:hAnsi="Times New Roman"/>
          <w:szCs w:val="24"/>
        </w:rPr>
        <w:t>Konania o uložení pokuty začaté a právoplatne neskončené pred 15. májom 2019 sa dokončia podľa tohto zákona v znení účinnom do 14. mája 2019.“.</w:t>
      </w: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36" w:lineRule="exact"/>
        <w:rPr>
          <w:sz w:val="20"/>
        </w:rPr>
      </w:pPr>
    </w:p>
    <w:p w:rsidR="00165A7B" w:rsidRPr="00002723" w:rsidRDefault="00165A7B" w:rsidP="00002723">
      <w:pPr>
        <w:ind w:right="118"/>
        <w:jc w:val="center"/>
        <w:rPr>
          <w:sz w:val="20"/>
        </w:rPr>
        <w:sectPr w:rsidR="00165A7B" w:rsidRPr="00002723">
          <w:pgSz w:w="11900" w:h="16838"/>
          <w:pgMar w:top="1440" w:right="1440" w:bottom="0" w:left="852" w:header="0" w:footer="0" w:gutter="0"/>
          <w:cols w:space="708" w:equalWidth="0">
            <w:col w:w="9614"/>
          </w:cols>
        </w:sectPr>
      </w:pPr>
    </w:p>
    <w:p w:rsidR="00165A7B" w:rsidRPr="003950D1" w:rsidRDefault="00165A7B" w:rsidP="00165A7B">
      <w:pPr>
        <w:ind w:left="120"/>
        <w:rPr>
          <w:rFonts w:ascii="Times New Roman" w:hAnsi="Times New Roman"/>
          <w:szCs w:val="24"/>
        </w:rPr>
      </w:pPr>
      <w:bookmarkStart w:id="1" w:name="page3"/>
      <w:bookmarkEnd w:id="1"/>
      <w:r w:rsidRPr="003950D1">
        <w:rPr>
          <w:rFonts w:ascii="Times New Roman" w:hAnsi="Times New Roman"/>
          <w:szCs w:val="24"/>
        </w:rPr>
        <w:lastRenderedPageBreak/>
        <w:t>13. Prílohy č. 1 až 5 vrátane nadpisov znejú:</w:t>
      </w:r>
    </w:p>
    <w:p w:rsidR="00165A7B" w:rsidRPr="003950D1" w:rsidRDefault="00165A7B" w:rsidP="00165A7B">
      <w:pPr>
        <w:spacing w:line="276" w:lineRule="exact"/>
        <w:rPr>
          <w:rFonts w:ascii="Times New Roman" w:hAnsi="Times New Roman"/>
          <w:szCs w:val="24"/>
        </w:rPr>
      </w:pPr>
    </w:p>
    <w:p w:rsidR="00165A7B" w:rsidRPr="003950D1" w:rsidRDefault="00165A7B" w:rsidP="00165A7B">
      <w:pPr>
        <w:ind w:left="120"/>
        <w:rPr>
          <w:rFonts w:ascii="Times New Roman" w:hAnsi="Times New Roman"/>
          <w:szCs w:val="24"/>
        </w:rPr>
      </w:pPr>
      <w:r w:rsidRPr="003950D1">
        <w:rPr>
          <w:rFonts w:ascii="Times New Roman" w:hAnsi="Times New Roman"/>
          <w:szCs w:val="24"/>
        </w:rPr>
        <w:t>„Príloha č. 1</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59264" behindDoc="1" locked="0" layoutInCell="0" allowOverlap="1" wp14:anchorId="3F9A0F46" wp14:editId="1448D3F0">
            <wp:simplePos x="0" y="0"/>
            <wp:positionH relativeFrom="column">
              <wp:posOffset>151130</wp:posOffset>
            </wp:positionH>
            <wp:positionV relativeFrom="paragraph">
              <wp:posOffset>181610</wp:posOffset>
            </wp:positionV>
            <wp:extent cx="5431155" cy="3006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5431155" cy="300672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68" w:lineRule="exact"/>
        <w:rPr>
          <w:sz w:val="20"/>
        </w:rPr>
      </w:pPr>
    </w:p>
    <w:p w:rsidR="00165A7B" w:rsidRPr="003950D1" w:rsidRDefault="00165A7B" w:rsidP="008D59F0">
      <w:pPr>
        <w:tabs>
          <w:tab w:val="left" w:pos="5780"/>
        </w:tabs>
        <w:rPr>
          <w:rFonts w:ascii="Times New Roman" w:hAnsi="Times New Roman"/>
          <w:szCs w:val="24"/>
        </w:rPr>
      </w:pPr>
      <w:r w:rsidRPr="003950D1">
        <w:rPr>
          <w:rFonts w:ascii="Times New Roman" w:hAnsi="Times New Roman"/>
          <w:szCs w:val="24"/>
        </w:rPr>
        <w:t>Štátny znak S</w:t>
      </w:r>
      <w:r w:rsidR="008D59F0">
        <w:rPr>
          <w:rFonts w:ascii="Times New Roman" w:hAnsi="Times New Roman"/>
          <w:szCs w:val="24"/>
        </w:rPr>
        <w:t xml:space="preserve">lovenskej republiky bez linky             </w:t>
      </w:r>
      <w:r w:rsidRPr="003950D1">
        <w:rPr>
          <w:rFonts w:ascii="Times New Roman" w:hAnsi="Times New Roman"/>
          <w:szCs w:val="24"/>
        </w:rPr>
        <w:t>Štátny znak S</w:t>
      </w:r>
      <w:r w:rsidR="008D59F0">
        <w:rPr>
          <w:rFonts w:ascii="Times New Roman" w:hAnsi="Times New Roman"/>
          <w:szCs w:val="24"/>
        </w:rPr>
        <w:t>lovenskej republiky</w:t>
      </w:r>
      <w:r w:rsidRPr="003950D1">
        <w:rPr>
          <w:rFonts w:ascii="Times New Roman" w:hAnsi="Times New Roman"/>
          <w:szCs w:val="24"/>
        </w:rPr>
        <w:t xml:space="preserve"> s linkou</w:t>
      </w:r>
    </w:p>
    <w:p w:rsidR="00165A7B" w:rsidRDefault="00165A7B" w:rsidP="00165A7B">
      <w:pPr>
        <w:spacing w:line="20" w:lineRule="exact"/>
        <w:rPr>
          <w:sz w:val="20"/>
        </w:rPr>
      </w:pPr>
      <w:r>
        <w:rPr>
          <w:noProof/>
          <w:sz w:val="20"/>
        </w:rPr>
        <w:drawing>
          <wp:anchor distT="0" distB="0" distL="114300" distR="114300" simplePos="0" relativeHeight="251660288" behindDoc="1" locked="0" layoutInCell="0" allowOverlap="1" wp14:anchorId="48F75A0E" wp14:editId="5446A9F2">
            <wp:simplePos x="0" y="0"/>
            <wp:positionH relativeFrom="column">
              <wp:posOffset>141605</wp:posOffset>
            </wp:positionH>
            <wp:positionV relativeFrom="paragraph">
              <wp:posOffset>356235</wp:posOffset>
            </wp:positionV>
            <wp:extent cx="5448300" cy="3013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5448300" cy="3013075"/>
                    </a:xfrm>
                    <a:prstGeom prst="rect">
                      <a:avLst/>
                    </a:prstGeom>
                    <a:noFill/>
                  </pic:spPr>
                </pic:pic>
              </a:graphicData>
            </a:graphic>
          </wp:anchor>
        </w:drawing>
      </w: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8D59F0" w:rsidRDefault="008D59F0" w:rsidP="008D59F0">
      <w:pPr>
        <w:tabs>
          <w:tab w:val="left" w:pos="3500"/>
        </w:tabs>
        <w:ind w:right="346"/>
        <w:rPr>
          <w:sz w:val="20"/>
        </w:rPr>
      </w:pPr>
    </w:p>
    <w:p w:rsidR="00165A7B" w:rsidRPr="003950D1" w:rsidRDefault="00165A7B" w:rsidP="008D59F0">
      <w:pPr>
        <w:tabs>
          <w:tab w:val="left" w:pos="3500"/>
        </w:tabs>
        <w:ind w:right="346"/>
        <w:jc w:val="right"/>
        <w:rPr>
          <w:rFonts w:ascii="Times New Roman" w:hAnsi="Times New Roman"/>
          <w:sz w:val="20"/>
        </w:rPr>
      </w:pPr>
      <w:r w:rsidRPr="003950D1">
        <w:rPr>
          <w:rFonts w:ascii="Times New Roman" w:hAnsi="Times New Roman"/>
        </w:rPr>
        <w:t xml:space="preserve">Štátny znak </w:t>
      </w:r>
      <w:r w:rsidR="008D59F0" w:rsidRPr="003950D1">
        <w:rPr>
          <w:rFonts w:ascii="Times New Roman" w:hAnsi="Times New Roman"/>
          <w:szCs w:val="24"/>
        </w:rPr>
        <w:t>S</w:t>
      </w:r>
      <w:r w:rsidR="008D59F0">
        <w:rPr>
          <w:rFonts w:ascii="Times New Roman" w:hAnsi="Times New Roman"/>
          <w:szCs w:val="24"/>
        </w:rPr>
        <w:t>lovenskej republiky</w:t>
      </w:r>
      <w:r w:rsidRPr="003950D1">
        <w:rPr>
          <w:rFonts w:ascii="Times New Roman" w:hAnsi="Times New Roman"/>
        </w:rPr>
        <w:t xml:space="preserve"> </w:t>
      </w:r>
      <w:r w:rsidRPr="003950D1">
        <w:rPr>
          <w:rFonts w:ascii="Times New Roman" w:hAnsi="Times New Roman"/>
        </w:rPr>
        <w:t>v linke</w:t>
      </w:r>
      <w:r w:rsidRPr="003950D1">
        <w:rPr>
          <w:rFonts w:ascii="Times New Roman" w:hAnsi="Times New Roman"/>
          <w:sz w:val="20"/>
        </w:rPr>
        <w:tab/>
      </w:r>
      <w:r w:rsidR="008D59F0">
        <w:rPr>
          <w:rFonts w:ascii="Times New Roman" w:hAnsi="Times New Roman"/>
          <w:sz w:val="20"/>
        </w:rPr>
        <w:t xml:space="preserve">            </w:t>
      </w:r>
      <w:r w:rsidR="008D59F0">
        <w:rPr>
          <w:rFonts w:ascii="Times New Roman" w:hAnsi="Times New Roman"/>
        </w:rPr>
        <w:t xml:space="preserve">Štátny znak </w:t>
      </w:r>
      <w:r w:rsidR="008D59F0" w:rsidRPr="003950D1">
        <w:rPr>
          <w:rFonts w:ascii="Times New Roman" w:hAnsi="Times New Roman"/>
          <w:szCs w:val="24"/>
        </w:rPr>
        <w:t>S</w:t>
      </w:r>
      <w:r w:rsidR="008D59F0">
        <w:rPr>
          <w:rFonts w:ascii="Times New Roman" w:hAnsi="Times New Roman"/>
          <w:szCs w:val="24"/>
        </w:rPr>
        <w:t>lovenskej republiky</w:t>
      </w:r>
      <w:r w:rsidR="008D59F0">
        <w:rPr>
          <w:rFonts w:ascii="Times New Roman" w:hAnsi="Times New Roman"/>
          <w:szCs w:val="24"/>
        </w:rPr>
        <w:t xml:space="preserve"> v   </w:t>
      </w:r>
      <w:r w:rsidRPr="003950D1">
        <w:rPr>
          <w:rFonts w:ascii="Times New Roman" w:hAnsi="Times New Roman"/>
        </w:rPr>
        <w:t xml:space="preserve">heraldickej </w:t>
      </w:r>
      <w:proofErr w:type="spellStart"/>
      <w:r w:rsidRPr="003950D1">
        <w:rPr>
          <w:rFonts w:ascii="Times New Roman" w:hAnsi="Times New Roman"/>
        </w:rPr>
        <w:t>šrafúre</w:t>
      </w:r>
      <w:proofErr w:type="spellEnd"/>
    </w:p>
    <w:p w:rsidR="00165A7B" w:rsidRPr="003950D1" w:rsidRDefault="00165A7B" w:rsidP="008D59F0">
      <w:pPr>
        <w:spacing w:line="200" w:lineRule="exact"/>
        <w:jc w:val="right"/>
        <w:rPr>
          <w:rFonts w:ascii="Times New Roman" w:hAnsi="Times New Roman"/>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200" w:lineRule="exact"/>
        <w:rPr>
          <w:sz w:val="20"/>
        </w:rPr>
      </w:pPr>
    </w:p>
    <w:p w:rsidR="00165A7B" w:rsidRDefault="00165A7B" w:rsidP="00165A7B">
      <w:pPr>
        <w:spacing w:line="347" w:lineRule="exact"/>
        <w:rPr>
          <w:sz w:val="20"/>
        </w:rPr>
      </w:pPr>
    </w:p>
    <w:p w:rsidR="00165A7B" w:rsidRDefault="00165A7B" w:rsidP="00165A7B">
      <w:pPr>
        <w:ind w:left="4100"/>
        <w:rPr>
          <w:sz w:val="20"/>
        </w:rPr>
      </w:pPr>
      <w:r>
        <w:t>3</w:t>
      </w:r>
    </w:p>
    <w:p w:rsidR="00165A7B" w:rsidRDefault="00165A7B" w:rsidP="00165A7B">
      <w:pPr>
        <w:sectPr w:rsidR="00165A7B">
          <w:pgSz w:w="11900" w:h="16838"/>
          <w:pgMar w:top="1122" w:right="1440" w:bottom="0" w:left="1440" w:header="0" w:footer="0" w:gutter="0"/>
          <w:cols w:space="708" w:equalWidth="0">
            <w:col w:w="9026"/>
          </w:cols>
        </w:sectPr>
      </w:pPr>
    </w:p>
    <w:p w:rsidR="00165A7B" w:rsidRPr="003950D1" w:rsidRDefault="00165A7B" w:rsidP="00165A7B">
      <w:pPr>
        <w:ind w:firstLine="708"/>
        <w:rPr>
          <w:rFonts w:ascii="Times New Roman" w:hAnsi="Times New Roman"/>
          <w:szCs w:val="24"/>
        </w:rPr>
      </w:pPr>
      <w:bookmarkStart w:id="2" w:name="page4"/>
      <w:bookmarkEnd w:id="2"/>
      <w:r w:rsidRPr="003950D1">
        <w:rPr>
          <w:rFonts w:ascii="Times New Roman" w:hAnsi="Times New Roman"/>
          <w:szCs w:val="24"/>
        </w:rPr>
        <w:lastRenderedPageBreak/>
        <w:t>Príloha č. 2</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1312" behindDoc="1" locked="0" layoutInCell="0" allowOverlap="1" wp14:anchorId="35F2811B" wp14:editId="334FBAA2">
            <wp:simplePos x="0" y="0"/>
            <wp:positionH relativeFrom="column">
              <wp:posOffset>544830</wp:posOffset>
            </wp:positionH>
            <wp:positionV relativeFrom="paragraph">
              <wp:posOffset>181610</wp:posOffset>
            </wp:positionV>
            <wp:extent cx="4928870" cy="3325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4928870" cy="332549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72" w:lineRule="exact"/>
        <w:rPr>
          <w:rFonts w:ascii="Times New Roman" w:hAnsi="Times New Roman"/>
          <w:szCs w:val="24"/>
        </w:rPr>
      </w:pPr>
    </w:p>
    <w:p w:rsidR="00165A7B" w:rsidRPr="003950D1" w:rsidRDefault="00165A7B" w:rsidP="008D59F0">
      <w:pPr>
        <w:ind w:right="126"/>
        <w:jc w:val="center"/>
        <w:rPr>
          <w:rFonts w:ascii="Times New Roman" w:hAnsi="Times New Roman"/>
          <w:szCs w:val="24"/>
        </w:rPr>
      </w:pPr>
      <w:r w:rsidRPr="003950D1">
        <w:rPr>
          <w:rFonts w:ascii="Times New Roman" w:hAnsi="Times New Roman"/>
          <w:szCs w:val="24"/>
        </w:rPr>
        <w:t xml:space="preserve">Štátna vlajka </w:t>
      </w:r>
      <w:r w:rsidR="008D59F0" w:rsidRPr="003950D1">
        <w:rPr>
          <w:rFonts w:ascii="Times New Roman" w:hAnsi="Times New Roman"/>
          <w:szCs w:val="24"/>
        </w:rPr>
        <w:t>S</w:t>
      </w:r>
      <w:r w:rsidR="008D59F0">
        <w:rPr>
          <w:rFonts w:ascii="Times New Roman" w:hAnsi="Times New Roman"/>
          <w:szCs w:val="24"/>
        </w:rPr>
        <w:t>lovenskej republiky</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2336" behindDoc="1" locked="0" layoutInCell="0" allowOverlap="1" wp14:anchorId="14B799D1" wp14:editId="6294ACE8">
            <wp:simplePos x="0" y="0"/>
            <wp:positionH relativeFrom="column">
              <wp:posOffset>229870</wp:posOffset>
            </wp:positionH>
            <wp:positionV relativeFrom="paragraph">
              <wp:posOffset>356235</wp:posOffset>
            </wp:positionV>
            <wp:extent cx="5559425" cy="3953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blip>
                    <a:srcRect/>
                    <a:stretch>
                      <a:fillRect/>
                    </a:stretch>
                  </pic:blipFill>
                  <pic:spPr bwMode="auto">
                    <a:xfrm>
                      <a:off x="0" y="0"/>
                      <a:ext cx="5559425" cy="3953510"/>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46" w:lineRule="exact"/>
        <w:rPr>
          <w:rFonts w:ascii="Times New Roman" w:hAnsi="Times New Roman"/>
          <w:szCs w:val="24"/>
        </w:rPr>
      </w:pPr>
    </w:p>
    <w:p w:rsidR="00165A7B" w:rsidRPr="003950D1" w:rsidRDefault="00165A7B" w:rsidP="00165A7B">
      <w:pPr>
        <w:ind w:right="126"/>
        <w:jc w:val="center"/>
        <w:rPr>
          <w:rFonts w:ascii="Times New Roman" w:hAnsi="Times New Roman"/>
          <w:szCs w:val="24"/>
        </w:rPr>
      </w:pPr>
      <w:r w:rsidRPr="003950D1">
        <w:rPr>
          <w:rFonts w:ascii="Times New Roman" w:hAnsi="Times New Roman"/>
          <w:szCs w:val="24"/>
        </w:rPr>
        <w:t xml:space="preserve">Štátna vlajka </w:t>
      </w:r>
      <w:r w:rsidR="008D59F0" w:rsidRPr="003950D1">
        <w:rPr>
          <w:rFonts w:ascii="Times New Roman" w:hAnsi="Times New Roman"/>
          <w:szCs w:val="24"/>
        </w:rPr>
        <w:t>S</w:t>
      </w:r>
      <w:r w:rsidR="008D59F0">
        <w:rPr>
          <w:rFonts w:ascii="Times New Roman" w:hAnsi="Times New Roman"/>
          <w:szCs w:val="24"/>
        </w:rPr>
        <w:t>lovenskej republiky</w:t>
      </w:r>
      <w:r w:rsidRPr="003950D1">
        <w:rPr>
          <w:rFonts w:ascii="Times New Roman" w:hAnsi="Times New Roman"/>
          <w:szCs w:val="24"/>
        </w:rPr>
        <w:t xml:space="preserve"> </w:t>
      </w:r>
      <w:r w:rsidRPr="003950D1">
        <w:rPr>
          <w:rFonts w:ascii="Times New Roman" w:hAnsi="Times New Roman"/>
          <w:szCs w:val="24"/>
        </w:rPr>
        <w:t xml:space="preserve">– </w:t>
      </w:r>
      <w:proofErr w:type="spellStart"/>
      <w:r w:rsidRPr="003950D1">
        <w:rPr>
          <w:rFonts w:ascii="Times New Roman" w:hAnsi="Times New Roman"/>
          <w:szCs w:val="24"/>
        </w:rPr>
        <w:t>zostavovací</w:t>
      </w:r>
      <w:proofErr w:type="spellEnd"/>
      <w:r w:rsidRPr="003950D1">
        <w:rPr>
          <w:rFonts w:ascii="Times New Roman" w:hAnsi="Times New Roman"/>
          <w:szCs w:val="24"/>
        </w:rPr>
        <w:t xml:space="preserve"> nákres</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14" w:lineRule="exact"/>
        <w:rPr>
          <w:rFonts w:ascii="Times New Roman" w:hAnsi="Times New Roman"/>
          <w:szCs w:val="24"/>
        </w:rPr>
      </w:pPr>
    </w:p>
    <w:p w:rsidR="00165A7B" w:rsidRPr="003950D1" w:rsidRDefault="00165A7B" w:rsidP="00165A7B">
      <w:pPr>
        <w:ind w:right="126"/>
        <w:jc w:val="center"/>
        <w:rPr>
          <w:rFonts w:ascii="Times New Roman" w:hAnsi="Times New Roman"/>
          <w:szCs w:val="24"/>
        </w:rPr>
      </w:pPr>
      <w:r w:rsidRPr="003950D1">
        <w:rPr>
          <w:rFonts w:ascii="Times New Roman" w:hAnsi="Times New Roman"/>
          <w:szCs w:val="24"/>
        </w:rPr>
        <w:t>4</w:t>
      </w:r>
    </w:p>
    <w:p w:rsidR="00165A7B" w:rsidRPr="003950D1" w:rsidRDefault="00165A7B" w:rsidP="00165A7B">
      <w:pPr>
        <w:rPr>
          <w:rFonts w:ascii="Times New Roman" w:hAnsi="Times New Roman"/>
          <w:szCs w:val="24"/>
        </w:rPr>
        <w:sectPr w:rsidR="00165A7B" w:rsidRPr="003950D1">
          <w:pgSz w:w="11900" w:h="16838"/>
          <w:pgMar w:top="1122" w:right="1440" w:bottom="0" w:left="860" w:header="0" w:footer="0" w:gutter="0"/>
          <w:cols w:space="708" w:equalWidth="0">
            <w:col w:w="9606"/>
          </w:cols>
        </w:sectPr>
      </w:pPr>
    </w:p>
    <w:p w:rsidR="00165A7B" w:rsidRPr="003950D1" w:rsidRDefault="00165A7B" w:rsidP="00165A7B">
      <w:pPr>
        <w:ind w:left="120"/>
        <w:rPr>
          <w:rFonts w:ascii="Times New Roman" w:hAnsi="Times New Roman"/>
          <w:szCs w:val="24"/>
        </w:rPr>
      </w:pPr>
      <w:bookmarkStart w:id="3" w:name="page5"/>
      <w:bookmarkEnd w:id="3"/>
      <w:r w:rsidRPr="003950D1">
        <w:rPr>
          <w:rFonts w:ascii="Times New Roman" w:hAnsi="Times New Roman"/>
          <w:szCs w:val="24"/>
        </w:rPr>
        <w:lastRenderedPageBreak/>
        <w:t>Príloha č. 3</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3360" behindDoc="1" locked="0" layoutInCell="0" allowOverlap="1" wp14:anchorId="7CBA3325" wp14:editId="0E48FDBE">
            <wp:simplePos x="0" y="0"/>
            <wp:positionH relativeFrom="column">
              <wp:posOffset>199390</wp:posOffset>
            </wp:positionH>
            <wp:positionV relativeFrom="paragraph">
              <wp:posOffset>356870</wp:posOffset>
            </wp:positionV>
            <wp:extent cx="4883150" cy="2771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blip>
                    <a:srcRect/>
                    <a:stretch>
                      <a:fillRect/>
                    </a:stretch>
                  </pic:blipFill>
                  <pic:spPr bwMode="auto">
                    <a:xfrm>
                      <a:off x="0" y="0"/>
                      <a:ext cx="4883150" cy="277177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77" w:lineRule="exact"/>
        <w:rPr>
          <w:rFonts w:ascii="Times New Roman" w:hAnsi="Times New Roman"/>
          <w:szCs w:val="24"/>
        </w:rPr>
      </w:pPr>
    </w:p>
    <w:p w:rsidR="00165A7B" w:rsidRPr="003950D1" w:rsidRDefault="00DE01E6" w:rsidP="00DE01E6">
      <w:pPr>
        <w:rPr>
          <w:rFonts w:ascii="Times New Roman" w:hAnsi="Times New Roman"/>
          <w:szCs w:val="24"/>
        </w:rPr>
      </w:pPr>
      <w:r>
        <w:rPr>
          <w:rFonts w:ascii="Times New Roman" w:hAnsi="Times New Roman"/>
          <w:szCs w:val="24"/>
        </w:rPr>
        <w:t xml:space="preserve">                                        </w:t>
      </w:r>
      <w:bookmarkStart w:id="4" w:name="_GoBack"/>
      <w:bookmarkEnd w:id="4"/>
      <w:r w:rsidR="00165A7B" w:rsidRPr="003950D1">
        <w:rPr>
          <w:rFonts w:ascii="Times New Roman" w:hAnsi="Times New Roman"/>
          <w:szCs w:val="24"/>
        </w:rPr>
        <w:t xml:space="preserve">Štátna zástava </w:t>
      </w:r>
      <w:r w:rsidR="008D59F0" w:rsidRPr="003950D1">
        <w:rPr>
          <w:rFonts w:ascii="Times New Roman" w:hAnsi="Times New Roman"/>
          <w:szCs w:val="24"/>
        </w:rPr>
        <w:t>S</w:t>
      </w:r>
      <w:r w:rsidR="008D59F0">
        <w:rPr>
          <w:rFonts w:ascii="Times New Roman" w:hAnsi="Times New Roman"/>
          <w:szCs w:val="24"/>
        </w:rPr>
        <w:t>lovenskej republiky</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4384" behindDoc="1" locked="0" layoutInCell="0" allowOverlap="1" wp14:anchorId="213B19B3" wp14:editId="735599ED">
            <wp:simplePos x="0" y="0"/>
            <wp:positionH relativeFrom="column">
              <wp:posOffset>1771015</wp:posOffset>
            </wp:positionH>
            <wp:positionV relativeFrom="paragraph">
              <wp:posOffset>179070</wp:posOffset>
            </wp:positionV>
            <wp:extent cx="1740535" cy="4750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1740535" cy="475043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11" w:lineRule="exact"/>
        <w:rPr>
          <w:rFonts w:ascii="Times New Roman" w:hAnsi="Times New Roman"/>
          <w:szCs w:val="24"/>
        </w:rPr>
      </w:pPr>
    </w:p>
    <w:p w:rsidR="00165A7B" w:rsidRPr="003950D1" w:rsidRDefault="008A3BA9" w:rsidP="008D59F0">
      <w:pPr>
        <w:ind w:right="3966"/>
        <w:jc w:val="right"/>
        <w:rPr>
          <w:rFonts w:ascii="Times New Roman" w:hAnsi="Times New Roman"/>
          <w:szCs w:val="24"/>
        </w:rPr>
      </w:pPr>
      <w:r>
        <w:rPr>
          <w:rFonts w:ascii="Times New Roman" w:hAnsi="Times New Roman"/>
          <w:szCs w:val="24"/>
        </w:rPr>
        <w:t xml:space="preserve">    </w:t>
      </w:r>
      <w:r w:rsidR="00165A7B" w:rsidRPr="003950D1">
        <w:rPr>
          <w:rFonts w:ascii="Times New Roman" w:hAnsi="Times New Roman"/>
          <w:szCs w:val="24"/>
        </w:rPr>
        <w:t xml:space="preserve">Štátna </w:t>
      </w:r>
      <w:proofErr w:type="spellStart"/>
      <w:r w:rsidR="00165A7B" w:rsidRPr="003950D1">
        <w:rPr>
          <w:rFonts w:ascii="Times New Roman" w:hAnsi="Times New Roman"/>
          <w:szCs w:val="24"/>
        </w:rPr>
        <w:t>koruhva</w:t>
      </w:r>
      <w:proofErr w:type="spellEnd"/>
      <w:r w:rsidR="00165A7B" w:rsidRPr="003950D1">
        <w:rPr>
          <w:rFonts w:ascii="Times New Roman" w:hAnsi="Times New Roman"/>
          <w:szCs w:val="24"/>
        </w:rPr>
        <w:t xml:space="preserve"> </w:t>
      </w:r>
      <w:r w:rsidR="008D59F0" w:rsidRPr="003950D1">
        <w:rPr>
          <w:rFonts w:ascii="Times New Roman" w:hAnsi="Times New Roman"/>
          <w:szCs w:val="24"/>
        </w:rPr>
        <w:t>S</w:t>
      </w:r>
      <w:r w:rsidR="008D59F0">
        <w:rPr>
          <w:rFonts w:ascii="Times New Roman" w:hAnsi="Times New Roman"/>
          <w:szCs w:val="24"/>
        </w:rPr>
        <w:t>lovenskej republiky</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57" w:lineRule="exact"/>
        <w:rPr>
          <w:rFonts w:ascii="Times New Roman" w:hAnsi="Times New Roman"/>
          <w:szCs w:val="24"/>
        </w:rPr>
      </w:pPr>
    </w:p>
    <w:p w:rsidR="00165A7B" w:rsidRPr="003950D1" w:rsidRDefault="00165A7B" w:rsidP="00165A7B">
      <w:pPr>
        <w:ind w:left="4100"/>
        <w:rPr>
          <w:rFonts w:ascii="Times New Roman" w:hAnsi="Times New Roman"/>
          <w:szCs w:val="24"/>
        </w:rPr>
      </w:pPr>
      <w:r w:rsidRPr="003950D1">
        <w:rPr>
          <w:rFonts w:ascii="Times New Roman" w:hAnsi="Times New Roman"/>
          <w:szCs w:val="24"/>
        </w:rPr>
        <w:t>5</w:t>
      </w:r>
    </w:p>
    <w:p w:rsidR="00165A7B" w:rsidRPr="003950D1" w:rsidRDefault="00165A7B" w:rsidP="00165A7B">
      <w:pPr>
        <w:rPr>
          <w:rFonts w:ascii="Times New Roman" w:hAnsi="Times New Roman"/>
          <w:szCs w:val="24"/>
        </w:rPr>
        <w:sectPr w:rsidR="00165A7B" w:rsidRPr="003950D1">
          <w:pgSz w:w="11900" w:h="16838"/>
          <w:pgMar w:top="1398" w:right="1440" w:bottom="0" w:left="1440" w:header="0" w:footer="0" w:gutter="0"/>
          <w:cols w:space="708" w:equalWidth="0">
            <w:col w:w="9026"/>
          </w:cols>
        </w:sectPr>
      </w:pPr>
    </w:p>
    <w:p w:rsidR="00165A7B" w:rsidRPr="003950D1" w:rsidRDefault="00165A7B" w:rsidP="00165A7B">
      <w:pPr>
        <w:spacing w:line="200" w:lineRule="exact"/>
        <w:rPr>
          <w:rFonts w:ascii="Times New Roman" w:hAnsi="Times New Roman"/>
          <w:szCs w:val="24"/>
        </w:rPr>
      </w:pPr>
      <w:bookmarkStart w:id="5" w:name="page6"/>
      <w:bookmarkEnd w:id="5"/>
      <w:r w:rsidRPr="003950D1">
        <w:rPr>
          <w:rFonts w:ascii="Times New Roman" w:hAnsi="Times New Roman"/>
          <w:noProof/>
          <w:szCs w:val="24"/>
        </w:rPr>
        <w:lastRenderedPageBreak/>
        <w:drawing>
          <wp:anchor distT="0" distB="0" distL="114300" distR="114300" simplePos="0" relativeHeight="251665408" behindDoc="1" locked="0" layoutInCell="0" allowOverlap="1" wp14:anchorId="35FF1840" wp14:editId="16523288">
            <wp:simplePos x="0" y="0"/>
            <wp:positionH relativeFrom="page">
              <wp:posOffset>2014855</wp:posOffset>
            </wp:positionH>
            <wp:positionV relativeFrom="page">
              <wp:posOffset>719455</wp:posOffset>
            </wp:positionV>
            <wp:extent cx="3082925" cy="5619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3082925" cy="561911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21" w:lineRule="exact"/>
        <w:rPr>
          <w:rFonts w:ascii="Times New Roman" w:hAnsi="Times New Roman"/>
          <w:szCs w:val="24"/>
        </w:rPr>
      </w:pPr>
    </w:p>
    <w:p w:rsidR="00165A7B" w:rsidRPr="003950D1" w:rsidRDefault="008A3BA9" w:rsidP="008A3BA9">
      <w:pPr>
        <w:rPr>
          <w:rFonts w:ascii="Times New Roman" w:hAnsi="Times New Roman"/>
          <w:szCs w:val="24"/>
        </w:rPr>
        <w:sectPr w:rsidR="00165A7B" w:rsidRPr="003950D1">
          <w:pgSz w:w="11900" w:h="16838"/>
          <w:pgMar w:top="1440" w:right="1440" w:bottom="0" w:left="1440" w:header="0" w:footer="0" w:gutter="0"/>
          <w:cols w:space="708" w:equalWidth="0">
            <w:col w:w="9026"/>
          </w:cols>
        </w:sectPr>
      </w:pPr>
      <w:r>
        <w:rPr>
          <w:rFonts w:ascii="Times New Roman" w:hAnsi="Times New Roman"/>
          <w:szCs w:val="24"/>
        </w:rPr>
        <w:t xml:space="preserve">                                      </w:t>
      </w:r>
      <w:r w:rsidR="00165A7B" w:rsidRPr="003950D1">
        <w:rPr>
          <w:rFonts w:ascii="Times New Roman" w:hAnsi="Times New Roman"/>
          <w:szCs w:val="24"/>
        </w:rPr>
        <w:t xml:space="preserve">Stolová </w:t>
      </w:r>
      <w:proofErr w:type="spellStart"/>
      <w:r w:rsidR="00165A7B" w:rsidRPr="003950D1">
        <w:rPr>
          <w:rFonts w:ascii="Times New Roman" w:hAnsi="Times New Roman"/>
          <w:szCs w:val="24"/>
        </w:rPr>
        <w:t>koruhva</w:t>
      </w:r>
      <w:proofErr w:type="spellEnd"/>
      <w:r w:rsidR="00165A7B" w:rsidRPr="003950D1">
        <w:rPr>
          <w:rFonts w:ascii="Times New Roman" w:hAnsi="Times New Roman"/>
          <w:szCs w:val="24"/>
        </w:rPr>
        <w:t xml:space="preserve"> </w:t>
      </w:r>
      <w:r w:rsidR="008D59F0" w:rsidRPr="003950D1">
        <w:rPr>
          <w:rFonts w:ascii="Times New Roman" w:hAnsi="Times New Roman"/>
          <w:szCs w:val="24"/>
        </w:rPr>
        <w:t>S</w:t>
      </w:r>
      <w:r w:rsidR="008D59F0">
        <w:rPr>
          <w:rFonts w:ascii="Times New Roman" w:hAnsi="Times New Roman"/>
          <w:szCs w:val="24"/>
        </w:rPr>
        <w:t>lovenskej republiky</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87" w:lineRule="exact"/>
        <w:rPr>
          <w:rFonts w:ascii="Times New Roman" w:hAnsi="Times New Roman"/>
          <w:szCs w:val="24"/>
        </w:rPr>
      </w:pPr>
    </w:p>
    <w:p w:rsidR="00165A7B" w:rsidRPr="003950D1" w:rsidRDefault="00165A7B" w:rsidP="00165A7B">
      <w:pPr>
        <w:ind w:left="4100"/>
        <w:rPr>
          <w:rFonts w:ascii="Times New Roman" w:hAnsi="Times New Roman"/>
          <w:szCs w:val="24"/>
        </w:rPr>
      </w:pPr>
      <w:r w:rsidRPr="003950D1">
        <w:rPr>
          <w:rFonts w:ascii="Times New Roman" w:hAnsi="Times New Roman"/>
          <w:szCs w:val="24"/>
        </w:rPr>
        <w:t>6</w:t>
      </w:r>
    </w:p>
    <w:p w:rsidR="00165A7B" w:rsidRPr="003950D1" w:rsidRDefault="00165A7B" w:rsidP="00165A7B">
      <w:pPr>
        <w:rPr>
          <w:rFonts w:ascii="Times New Roman" w:hAnsi="Times New Roman"/>
          <w:szCs w:val="24"/>
        </w:rPr>
        <w:sectPr w:rsidR="00165A7B" w:rsidRPr="003950D1">
          <w:type w:val="continuous"/>
          <w:pgSz w:w="11900" w:h="16838"/>
          <w:pgMar w:top="1440" w:right="1440" w:bottom="0" w:left="1440" w:header="0" w:footer="0" w:gutter="0"/>
          <w:cols w:space="708" w:equalWidth="0">
            <w:col w:w="9026"/>
          </w:cols>
        </w:sectPr>
      </w:pPr>
    </w:p>
    <w:p w:rsidR="00165A7B" w:rsidRPr="003950D1" w:rsidRDefault="00165A7B" w:rsidP="00165A7B">
      <w:pPr>
        <w:ind w:firstLine="708"/>
        <w:rPr>
          <w:rFonts w:ascii="Times New Roman" w:hAnsi="Times New Roman"/>
          <w:szCs w:val="24"/>
        </w:rPr>
      </w:pPr>
      <w:bookmarkStart w:id="6" w:name="page7"/>
      <w:bookmarkEnd w:id="6"/>
      <w:r w:rsidRPr="003950D1">
        <w:rPr>
          <w:rFonts w:ascii="Times New Roman" w:hAnsi="Times New Roman"/>
          <w:szCs w:val="24"/>
        </w:rPr>
        <w:lastRenderedPageBreak/>
        <w:t>Príloha č. 4</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6432" behindDoc="1" locked="0" layoutInCell="0" allowOverlap="1" wp14:anchorId="6A6958BB" wp14:editId="667DE927">
            <wp:simplePos x="0" y="0"/>
            <wp:positionH relativeFrom="column">
              <wp:posOffset>363855</wp:posOffset>
            </wp:positionH>
            <wp:positionV relativeFrom="paragraph">
              <wp:posOffset>181610</wp:posOffset>
            </wp:positionV>
            <wp:extent cx="5292725" cy="5099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5292725" cy="5099050"/>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66" w:lineRule="exact"/>
        <w:rPr>
          <w:rFonts w:ascii="Times New Roman" w:hAnsi="Times New Roman"/>
          <w:szCs w:val="24"/>
        </w:rPr>
      </w:pPr>
    </w:p>
    <w:p w:rsidR="00165A7B" w:rsidRPr="003950D1" w:rsidRDefault="00165A7B" w:rsidP="008D59F0">
      <w:pPr>
        <w:ind w:right="126"/>
        <w:jc w:val="center"/>
        <w:rPr>
          <w:rFonts w:ascii="Times New Roman" w:hAnsi="Times New Roman"/>
          <w:szCs w:val="24"/>
        </w:rPr>
      </w:pPr>
      <w:r w:rsidRPr="003950D1">
        <w:rPr>
          <w:rFonts w:ascii="Times New Roman" w:hAnsi="Times New Roman"/>
          <w:szCs w:val="24"/>
        </w:rPr>
        <w:t xml:space="preserve">Štátna pečať </w:t>
      </w:r>
      <w:r w:rsidR="008D59F0" w:rsidRPr="003950D1">
        <w:rPr>
          <w:rFonts w:ascii="Times New Roman" w:hAnsi="Times New Roman"/>
          <w:szCs w:val="24"/>
        </w:rPr>
        <w:t>S</w:t>
      </w:r>
      <w:r w:rsidR="008D59F0">
        <w:rPr>
          <w:rFonts w:ascii="Times New Roman" w:hAnsi="Times New Roman"/>
          <w:szCs w:val="24"/>
        </w:rPr>
        <w:t>lovenskej republiky</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51" w:lineRule="exact"/>
        <w:rPr>
          <w:rFonts w:ascii="Times New Roman" w:hAnsi="Times New Roman"/>
          <w:szCs w:val="24"/>
        </w:rPr>
      </w:pPr>
    </w:p>
    <w:p w:rsidR="00165A7B" w:rsidRPr="003950D1" w:rsidRDefault="00165A7B" w:rsidP="00165A7B">
      <w:pPr>
        <w:ind w:right="126"/>
        <w:jc w:val="center"/>
        <w:rPr>
          <w:rFonts w:ascii="Times New Roman" w:hAnsi="Times New Roman"/>
          <w:szCs w:val="24"/>
        </w:rPr>
      </w:pPr>
      <w:r w:rsidRPr="003950D1">
        <w:rPr>
          <w:rFonts w:ascii="Times New Roman" w:hAnsi="Times New Roman"/>
          <w:szCs w:val="24"/>
        </w:rPr>
        <w:t>7</w:t>
      </w:r>
    </w:p>
    <w:p w:rsidR="00165A7B" w:rsidRPr="003950D1" w:rsidRDefault="00165A7B" w:rsidP="00165A7B">
      <w:pPr>
        <w:rPr>
          <w:rFonts w:ascii="Times New Roman" w:hAnsi="Times New Roman"/>
          <w:szCs w:val="24"/>
        </w:rPr>
        <w:sectPr w:rsidR="00165A7B" w:rsidRPr="003950D1">
          <w:pgSz w:w="11900" w:h="16838"/>
          <w:pgMar w:top="1122" w:right="1440" w:bottom="0" w:left="860" w:header="0" w:footer="0" w:gutter="0"/>
          <w:cols w:space="708" w:equalWidth="0">
            <w:col w:w="9606"/>
          </w:cols>
        </w:sectPr>
      </w:pPr>
    </w:p>
    <w:p w:rsidR="00165A7B" w:rsidRPr="003950D1" w:rsidRDefault="00165A7B" w:rsidP="00165A7B">
      <w:pPr>
        <w:ind w:firstLine="708"/>
        <w:rPr>
          <w:rFonts w:ascii="Times New Roman" w:hAnsi="Times New Roman"/>
          <w:szCs w:val="24"/>
        </w:rPr>
      </w:pPr>
      <w:bookmarkStart w:id="7" w:name="page8"/>
      <w:bookmarkEnd w:id="7"/>
      <w:r w:rsidRPr="003950D1">
        <w:rPr>
          <w:rFonts w:ascii="Times New Roman" w:hAnsi="Times New Roman"/>
          <w:szCs w:val="24"/>
        </w:rPr>
        <w:lastRenderedPageBreak/>
        <w:t>Príloha č. 5</w:t>
      </w:r>
    </w:p>
    <w:p w:rsidR="00165A7B" w:rsidRPr="003950D1" w:rsidRDefault="00165A7B" w:rsidP="00165A7B">
      <w:pPr>
        <w:spacing w:line="20" w:lineRule="exact"/>
        <w:rPr>
          <w:rFonts w:ascii="Times New Roman" w:hAnsi="Times New Roman"/>
          <w:szCs w:val="24"/>
        </w:rPr>
      </w:pPr>
      <w:r w:rsidRPr="003950D1">
        <w:rPr>
          <w:rFonts w:ascii="Times New Roman" w:hAnsi="Times New Roman"/>
          <w:noProof/>
          <w:szCs w:val="24"/>
        </w:rPr>
        <w:drawing>
          <wp:anchor distT="0" distB="0" distL="114300" distR="114300" simplePos="0" relativeHeight="251667456" behindDoc="1" locked="0" layoutInCell="0" allowOverlap="1" wp14:anchorId="07667A9A" wp14:editId="017A1BF9">
            <wp:simplePos x="0" y="0"/>
            <wp:positionH relativeFrom="column">
              <wp:posOffset>255270</wp:posOffset>
            </wp:positionH>
            <wp:positionV relativeFrom="paragraph">
              <wp:posOffset>181610</wp:posOffset>
            </wp:positionV>
            <wp:extent cx="5509260" cy="839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5509260" cy="8392795"/>
                    </a:xfrm>
                    <a:prstGeom prst="rect">
                      <a:avLst/>
                    </a:prstGeom>
                    <a:noFill/>
                  </pic:spPr>
                </pic:pic>
              </a:graphicData>
            </a:graphic>
          </wp:anchor>
        </w:drawing>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89" w:lineRule="exact"/>
        <w:rPr>
          <w:rFonts w:ascii="Times New Roman" w:hAnsi="Times New Roman"/>
          <w:szCs w:val="24"/>
        </w:rPr>
      </w:pPr>
    </w:p>
    <w:p w:rsidR="00165A7B" w:rsidRPr="003950D1" w:rsidRDefault="00165A7B" w:rsidP="00165A7B">
      <w:pPr>
        <w:ind w:right="126"/>
        <w:jc w:val="center"/>
        <w:rPr>
          <w:rFonts w:ascii="Times New Roman" w:hAnsi="Times New Roman"/>
          <w:szCs w:val="24"/>
        </w:rPr>
      </w:pPr>
      <w:r w:rsidRPr="003950D1">
        <w:rPr>
          <w:rFonts w:ascii="Times New Roman" w:hAnsi="Times New Roman"/>
          <w:szCs w:val="24"/>
        </w:rPr>
        <w:t xml:space="preserve">Štátna hymna </w:t>
      </w:r>
      <w:r w:rsidR="008D59F0" w:rsidRPr="003950D1">
        <w:rPr>
          <w:rFonts w:ascii="Times New Roman" w:hAnsi="Times New Roman"/>
          <w:szCs w:val="24"/>
        </w:rPr>
        <w:t>S</w:t>
      </w:r>
      <w:r w:rsidR="008D59F0">
        <w:rPr>
          <w:rFonts w:ascii="Times New Roman" w:hAnsi="Times New Roman"/>
          <w:szCs w:val="24"/>
        </w:rPr>
        <w:t>lovenskej republiky</w:t>
      </w:r>
      <w:r w:rsidRPr="003950D1">
        <w:rPr>
          <w:rFonts w:ascii="Times New Roman" w:hAnsi="Times New Roman"/>
          <w:szCs w:val="24"/>
        </w:rPr>
        <w:t>“</w:t>
      </w:r>
      <w:r w:rsidRPr="003950D1">
        <w:rPr>
          <w:rFonts w:ascii="Times New Roman" w:hAnsi="Times New Roman"/>
          <w:szCs w:val="24"/>
        </w:rPr>
        <w:t>.“.</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340" w:lineRule="exact"/>
        <w:rPr>
          <w:rFonts w:ascii="Times New Roman" w:hAnsi="Times New Roman"/>
          <w:szCs w:val="24"/>
        </w:rPr>
      </w:pPr>
    </w:p>
    <w:p w:rsidR="00165A7B" w:rsidRPr="003950D1" w:rsidRDefault="00165A7B" w:rsidP="00165A7B">
      <w:pPr>
        <w:ind w:right="126"/>
        <w:jc w:val="center"/>
        <w:rPr>
          <w:rFonts w:ascii="Times New Roman" w:hAnsi="Times New Roman"/>
          <w:szCs w:val="24"/>
        </w:rPr>
      </w:pPr>
      <w:r w:rsidRPr="003950D1">
        <w:rPr>
          <w:rFonts w:ascii="Times New Roman" w:hAnsi="Times New Roman"/>
          <w:szCs w:val="24"/>
        </w:rPr>
        <w:t>8</w:t>
      </w:r>
    </w:p>
    <w:p w:rsidR="00165A7B" w:rsidRPr="003950D1" w:rsidRDefault="00165A7B" w:rsidP="00165A7B">
      <w:pPr>
        <w:rPr>
          <w:rFonts w:ascii="Times New Roman" w:hAnsi="Times New Roman"/>
          <w:szCs w:val="24"/>
        </w:rPr>
        <w:sectPr w:rsidR="00165A7B" w:rsidRPr="003950D1">
          <w:pgSz w:w="11900" w:h="16838"/>
          <w:pgMar w:top="1122" w:right="1440" w:bottom="0" w:left="860" w:header="0" w:footer="0" w:gutter="0"/>
          <w:cols w:space="708" w:equalWidth="0">
            <w:col w:w="9606"/>
          </w:cols>
        </w:sectPr>
      </w:pPr>
    </w:p>
    <w:p w:rsidR="00165A7B" w:rsidRPr="003950D1" w:rsidRDefault="00165A7B" w:rsidP="00165A7B">
      <w:pPr>
        <w:ind w:left="1428"/>
        <w:rPr>
          <w:rFonts w:ascii="Times New Roman" w:hAnsi="Times New Roman"/>
          <w:szCs w:val="24"/>
        </w:rPr>
      </w:pPr>
      <w:bookmarkStart w:id="8" w:name="page9"/>
      <w:bookmarkEnd w:id="8"/>
      <w:r w:rsidRPr="003950D1">
        <w:rPr>
          <w:rFonts w:ascii="Times New Roman" w:hAnsi="Times New Roman"/>
          <w:iCs/>
          <w:szCs w:val="24"/>
        </w:rPr>
        <w:lastRenderedPageBreak/>
        <w:t>Odôvodnenie:</w:t>
      </w:r>
    </w:p>
    <w:p w:rsidR="00165A7B" w:rsidRPr="003950D1" w:rsidRDefault="00165A7B" w:rsidP="00165A7B">
      <w:pPr>
        <w:spacing w:line="289" w:lineRule="exact"/>
        <w:rPr>
          <w:rFonts w:ascii="Times New Roman" w:hAnsi="Times New Roman"/>
          <w:szCs w:val="24"/>
        </w:rPr>
      </w:pPr>
    </w:p>
    <w:p w:rsidR="00165A7B" w:rsidRPr="003950D1" w:rsidRDefault="00165A7B" w:rsidP="00165A7B">
      <w:pPr>
        <w:spacing w:line="236" w:lineRule="auto"/>
        <w:ind w:left="1428" w:right="126" w:firstLine="10"/>
        <w:jc w:val="both"/>
        <w:rPr>
          <w:rFonts w:ascii="Times New Roman" w:hAnsi="Times New Roman"/>
          <w:szCs w:val="24"/>
        </w:rPr>
      </w:pPr>
      <w:r w:rsidRPr="003950D1">
        <w:rPr>
          <w:rFonts w:ascii="Times New Roman" w:hAnsi="Times New Roman"/>
          <w:iCs/>
          <w:szCs w:val="24"/>
        </w:rPr>
        <w:t>K bodu 12: prechodným ustanovením sa pamätá na prebiehajúce konania na úseku štátnych symbolov, aby zákon v zmysle princípu právnej istoty nepôsobil retroaktívne.</w:t>
      </w:r>
    </w:p>
    <w:p w:rsidR="00165A7B" w:rsidRPr="003950D1" w:rsidRDefault="00165A7B" w:rsidP="00165A7B">
      <w:pPr>
        <w:spacing w:line="290" w:lineRule="exact"/>
        <w:rPr>
          <w:rFonts w:ascii="Times New Roman" w:hAnsi="Times New Roman"/>
          <w:szCs w:val="24"/>
        </w:rPr>
      </w:pPr>
    </w:p>
    <w:p w:rsidR="00165A7B" w:rsidRPr="003950D1" w:rsidRDefault="00165A7B" w:rsidP="00165A7B">
      <w:pPr>
        <w:spacing w:line="236" w:lineRule="auto"/>
        <w:ind w:left="1428" w:right="106" w:firstLine="10"/>
        <w:jc w:val="both"/>
        <w:rPr>
          <w:rFonts w:ascii="Times New Roman" w:hAnsi="Times New Roman"/>
          <w:szCs w:val="24"/>
        </w:rPr>
      </w:pPr>
      <w:r w:rsidRPr="003950D1">
        <w:rPr>
          <w:rFonts w:ascii="Times New Roman" w:hAnsi="Times New Roman"/>
          <w:iCs/>
          <w:szCs w:val="24"/>
        </w:rPr>
        <w:t>K bodu 13: S postupom moderných technológií tlače a praxe je možné používať štátny znak aj bez linky či v nefarebnom vyobrazení. Vyobrazenie štátnych symbolov v prílohách rešpektuje prax a odstraňuje možné nezákonné používanie</w:t>
      </w:r>
    </w:p>
    <w:p w:rsidR="00165A7B" w:rsidRPr="003950D1" w:rsidRDefault="00165A7B" w:rsidP="00165A7B">
      <w:pPr>
        <w:spacing w:line="2" w:lineRule="exact"/>
        <w:rPr>
          <w:rFonts w:ascii="Times New Roman" w:hAnsi="Times New Roman"/>
          <w:szCs w:val="24"/>
        </w:rPr>
      </w:pPr>
    </w:p>
    <w:p w:rsidR="00165A7B" w:rsidRPr="003950D1" w:rsidRDefault="00165A7B" w:rsidP="00165A7B">
      <w:pPr>
        <w:numPr>
          <w:ilvl w:val="0"/>
          <w:numId w:val="47"/>
        </w:numPr>
        <w:tabs>
          <w:tab w:val="left" w:pos="1588"/>
        </w:tabs>
        <w:ind w:left="1588" w:hanging="169"/>
        <w:rPr>
          <w:rFonts w:ascii="Times New Roman" w:hAnsi="Times New Roman"/>
          <w:iCs/>
          <w:szCs w:val="24"/>
        </w:rPr>
      </w:pPr>
      <w:r w:rsidRPr="003950D1">
        <w:rPr>
          <w:rFonts w:ascii="Times New Roman" w:hAnsi="Times New Roman"/>
          <w:iCs/>
          <w:szCs w:val="24"/>
        </w:rPr>
        <w:t>súčasnosti.</w:t>
      </w:r>
    </w:p>
    <w:p w:rsidR="00165A7B" w:rsidRPr="003950D1" w:rsidRDefault="00165A7B" w:rsidP="00165A7B">
      <w:pPr>
        <w:spacing w:line="12" w:lineRule="exact"/>
        <w:rPr>
          <w:rFonts w:ascii="Times New Roman" w:hAnsi="Times New Roman"/>
          <w:szCs w:val="24"/>
        </w:rPr>
      </w:pPr>
    </w:p>
    <w:p w:rsidR="00165A7B" w:rsidRPr="003950D1" w:rsidRDefault="00165A7B" w:rsidP="00165A7B">
      <w:pPr>
        <w:spacing w:line="234" w:lineRule="auto"/>
        <w:ind w:left="1428" w:right="126" w:firstLine="10"/>
        <w:jc w:val="both"/>
        <w:rPr>
          <w:rFonts w:ascii="Times New Roman" w:hAnsi="Times New Roman"/>
          <w:szCs w:val="24"/>
        </w:rPr>
      </w:pPr>
      <w:r w:rsidRPr="003950D1">
        <w:rPr>
          <w:rFonts w:ascii="Times New Roman" w:hAnsi="Times New Roman"/>
          <w:iCs/>
          <w:szCs w:val="24"/>
        </w:rPr>
        <w:t>Príloha č. 1 obsahuje všetky zákonné variácie používania štátneho znaku SR, rešpektujúc heraldické pravidlá a zákon o štátnych symboloch.</w:t>
      </w:r>
    </w:p>
    <w:p w:rsidR="00165A7B" w:rsidRPr="003950D1" w:rsidRDefault="00165A7B" w:rsidP="00165A7B">
      <w:pPr>
        <w:spacing w:line="14" w:lineRule="exact"/>
        <w:rPr>
          <w:rFonts w:ascii="Times New Roman" w:hAnsi="Times New Roman"/>
          <w:szCs w:val="24"/>
        </w:rPr>
      </w:pPr>
    </w:p>
    <w:p w:rsidR="00165A7B" w:rsidRPr="003950D1" w:rsidRDefault="00165A7B" w:rsidP="00165A7B">
      <w:pPr>
        <w:spacing w:line="236" w:lineRule="auto"/>
        <w:ind w:left="1428" w:right="106" w:firstLine="10"/>
        <w:jc w:val="both"/>
        <w:rPr>
          <w:rFonts w:ascii="Times New Roman" w:hAnsi="Times New Roman"/>
          <w:szCs w:val="24"/>
        </w:rPr>
      </w:pPr>
      <w:r w:rsidRPr="003950D1">
        <w:rPr>
          <w:rFonts w:ascii="Times New Roman" w:hAnsi="Times New Roman"/>
          <w:iCs/>
          <w:szCs w:val="24"/>
        </w:rPr>
        <w:t xml:space="preserve">Príloha č. 2 obsahuje okrem grafického vyobrazenia štátnej vlajky aj </w:t>
      </w:r>
      <w:proofErr w:type="spellStart"/>
      <w:r w:rsidRPr="003950D1">
        <w:rPr>
          <w:rFonts w:ascii="Times New Roman" w:hAnsi="Times New Roman"/>
          <w:iCs/>
          <w:szCs w:val="24"/>
        </w:rPr>
        <w:t>zostavovací</w:t>
      </w:r>
      <w:proofErr w:type="spellEnd"/>
      <w:r w:rsidRPr="003950D1">
        <w:rPr>
          <w:rFonts w:ascii="Times New Roman" w:hAnsi="Times New Roman"/>
          <w:iCs/>
          <w:szCs w:val="24"/>
        </w:rPr>
        <w:t xml:space="preserve"> nákres slúžiaci na zostavenie štátnej vlajky, aby sa odstránili nejasnosti pri jej grafickom zostavovaní.</w:t>
      </w:r>
    </w:p>
    <w:p w:rsidR="00165A7B" w:rsidRPr="003950D1" w:rsidRDefault="00165A7B" w:rsidP="00165A7B">
      <w:pPr>
        <w:spacing w:line="14" w:lineRule="exact"/>
        <w:rPr>
          <w:rFonts w:ascii="Times New Roman" w:hAnsi="Times New Roman"/>
          <w:szCs w:val="24"/>
        </w:rPr>
      </w:pPr>
    </w:p>
    <w:p w:rsidR="00165A7B" w:rsidRPr="003950D1" w:rsidRDefault="00165A7B" w:rsidP="00165A7B">
      <w:pPr>
        <w:spacing w:line="234" w:lineRule="auto"/>
        <w:ind w:left="1428" w:right="126" w:firstLine="10"/>
        <w:jc w:val="both"/>
        <w:rPr>
          <w:rFonts w:ascii="Times New Roman" w:hAnsi="Times New Roman"/>
          <w:szCs w:val="24"/>
        </w:rPr>
      </w:pPr>
      <w:r w:rsidRPr="003950D1">
        <w:rPr>
          <w:rFonts w:ascii="Times New Roman" w:hAnsi="Times New Roman"/>
          <w:iCs/>
          <w:szCs w:val="24"/>
        </w:rPr>
        <w:t xml:space="preserve">Príloha č. 3 obsahuje vyobrazenie štátnej zástavy, </w:t>
      </w:r>
      <w:proofErr w:type="spellStart"/>
      <w:r w:rsidRPr="003950D1">
        <w:rPr>
          <w:rFonts w:ascii="Times New Roman" w:hAnsi="Times New Roman"/>
          <w:iCs/>
          <w:szCs w:val="24"/>
        </w:rPr>
        <w:t>koruhvy</w:t>
      </w:r>
      <w:proofErr w:type="spellEnd"/>
      <w:r w:rsidRPr="003950D1">
        <w:rPr>
          <w:rFonts w:ascii="Times New Roman" w:hAnsi="Times New Roman"/>
          <w:iCs/>
          <w:szCs w:val="24"/>
        </w:rPr>
        <w:t xml:space="preserve"> a stolovej </w:t>
      </w:r>
      <w:proofErr w:type="spellStart"/>
      <w:r w:rsidRPr="003950D1">
        <w:rPr>
          <w:rFonts w:ascii="Times New Roman" w:hAnsi="Times New Roman"/>
          <w:iCs/>
          <w:szCs w:val="24"/>
        </w:rPr>
        <w:t>koruhvy</w:t>
      </w:r>
      <w:proofErr w:type="spellEnd"/>
      <w:r w:rsidRPr="003950D1">
        <w:rPr>
          <w:rFonts w:ascii="Times New Roman" w:hAnsi="Times New Roman"/>
          <w:iCs/>
          <w:szCs w:val="24"/>
        </w:rPr>
        <w:t xml:space="preserve"> rešpektujúc súčasnú prax.</w:t>
      </w:r>
    </w:p>
    <w:p w:rsidR="00165A7B" w:rsidRPr="003950D1" w:rsidRDefault="00165A7B" w:rsidP="00165A7B">
      <w:pPr>
        <w:spacing w:line="2" w:lineRule="exact"/>
        <w:rPr>
          <w:rFonts w:ascii="Times New Roman" w:hAnsi="Times New Roman"/>
          <w:szCs w:val="24"/>
        </w:rPr>
      </w:pPr>
    </w:p>
    <w:p w:rsidR="00165A7B" w:rsidRPr="003950D1" w:rsidRDefault="00165A7B" w:rsidP="00165A7B">
      <w:pPr>
        <w:ind w:left="1428"/>
        <w:rPr>
          <w:rFonts w:ascii="Times New Roman" w:hAnsi="Times New Roman"/>
          <w:szCs w:val="24"/>
        </w:rPr>
      </w:pPr>
      <w:r w:rsidRPr="003950D1">
        <w:rPr>
          <w:rFonts w:ascii="Times New Roman" w:hAnsi="Times New Roman"/>
          <w:iCs/>
          <w:szCs w:val="24"/>
        </w:rPr>
        <w:t>Príloha č. 4 sa mení kvôli grafickej ostrosti a presnosti štátnej pečate.</w:t>
      </w:r>
    </w:p>
    <w:p w:rsidR="00165A7B" w:rsidRPr="003950D1" w:rsidRDefault="00165A7B" w:rsidP="00165A7B">
      <w:pPr>
        <w:ind w:left="1428"/>
        <w:rPr>
          <w:rFonts w:ascii="Times New Roman" w:hAnsi="Times New Roman"/>
          <w:szCs w:val="24"/>
        </w:rPr>
      </w:pPr>
      <w:r w:rsidRPr="003950D1">
        <w:rPr>
          <w:rFonts w:ascii="Times New Roman" w:hAnsi="Times New Roman"/>
          <w:iCs/>
          <w:szCs w:val="24"/>
        </w:rPr>
        <w:t>Príloha č. 5 sa mení kvôli grafickej ostrosti notového zápisu štátnej hymny.</w:t>
      </w:r>
    </w:p>
    <w:p w:rsidR="00165A7B" w:rsidRPr="003950D1" w:rsidRDefault="00165A7B" w:rsidP="00165A7B">
      <w:pPr>
        <w:spacing w:line="12" w:lineRule="exact"/>
        <w:rPr>
          <w:rFonts w:ascii="Times New Roman" w:hAnsi="Times New Roman"/>
          <w:szCs w:val="24"/>
        </w:rPr>
      </w:pPr>
    </w:p>
    <w:p w:rsidR="00165A7B" w:rsidRPr="003950D1" w:rsidRDefault="00165A7B" w:rsidP="00165A7B">
      <w:pPr>
        <w:spacing w:line="234" w:lineRule="auto"/>
        <w:ind w:left="1428" w:right="106" w:firstLine="10"/>
        <w:rPr>
          <w:rFonts w:ascii="Times New Roman" w:hAnsi="Times New Roman"/>
          <w:iCs/>
          <w:szCs w:val="24"/>
        </w:rPr>
      </w:pPr>
      <w:r w:rsidRPr="003950D1">
        <w:rPr>
          <w:rFonts w:ascii="Times New Roman" w:hAnsi="Times New Roman"/>
          <w:iCs/>
          <w:szCs w:val="24"/>
        </w:rPr>
        <w:t>Všetky tieto prílohy boli vytvorené a konzultované s príslušnými zamestnancom Ministerstva vnútra SR.</w:t>
      </w: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34" w:lineRule="auto"/>
        <w:ind w:left="1428" w:right="106" w:firstLine="10"/>
        <w:rPr>
          <w:rFonts w:ascii="Times New Roman" w:hAnsi="Times New Roman"/>
          <w:szCs w:val="24"/>
        </w:rPr>
      </w:pPr>
    </w:p>
    <w:p w:rsidR="00165A7B" w:rsidRPr="003950D1" w:rsidRDefault="00165A7B" w:rsidP="00165A7B">
      <w:pPr>
        <w:spacing w:line="278" w:lineRule="exact"/>
        <w:rPr>
          <w:rFonts w:ascii="Times New Roman" w:hAnsi="Times New Roman"/>
          <w:szCs w:val="24"/>
        </w:rPr>
      </w:pPr>
    </w:p>
    <w:p w:rsidR="00165A7B" w:rsidRPr="003950D1" w:rsidRDefault="00165A7B" w:rsidP="00165A7B">
      <w:pPr>
        <w:numPr>
          <w:ilvl w:val="0"/>
          <w:numId w:val="48"/>
        </w:numPr>
        <w:tabs>
          <w:tab w:val="left" w:pos="368"/>
        </w:tabs>
        <w:ind w:left="368" w:hanging="368"/>
        <w:rPr>
          <w:rFonts w:ascii="Times New Roman" w:hAnsi="Times New Roman"/>
          <w:b/>
          <w:bCs/>
          <w:szCs w:val="24"/>
        </w:rPr>
      </w:pPr>
      <w:r w:rsidRPr="003950D1">
        <w:rPr>
          <w:rFonts w:ascii="Times New Roman" w:hAnsi="Times New Roman"/>
          <w:szCs w:val="24"/>
        </w:rPr>
        <w:t>V čl. II sa slová „10. marca“ nahrádzajú slovami „15. mája“.</w:t>
      </w:r>
    </w:p>
    <w:p w:rsidR="00165A7B" w:rsidRPr="003950D1" w:rsidRDefault="00165A7B" w:rsidP="00165A7B">
      <w:pPr>
        <w:spacing w:line="276" w:lineRule="exact"/>
        <w:rPr>
          <w:rFonts w:ascii="Times New Roman" w:hAnsi="Times New Roman"/>
          <w:szCs w:val="24"/>
        </w:rPr>
      </w:pPr>
    </w:p>
    <w:p w:rsidR="00165A7B" w:rsidRPr="003950D1" w:rsidRDefault="00165A7B" w:rsidP="00165A7B">
      <w:pPr>
        <w:spacing w:line="12" w:lineRule="exact"/>
        <w:rPr>
          <w:rFonts w:ascii="Times New Roman" w:hAnsi="Times New Roman"/>
          <w:szCs w:val="24"/>
        </w:rPr>
      </w:pPr>
    </w:p>
    <w:p w:rsidR="00165A7B" w:rsidRPr="003950D1" w:rsidRDefault="00165A7B" w:rsidP="00165A7B">
      <w:pPr>
        <w:spacing w:line="236" w:lineRule="auto"/>
        <w:ind w:left="1428" w:right="126"/>
        <w:jc w:val="both"/>
        <w:rPr>
          <w:rFonts w:ascii="Times New Roman" w:hAnsi="Times New Roman"/>
          <w:szCs w:val="24"/>
        </w:rPr>
      </w:pPr>
      <w:r w:rsidRPr="003950D1">
        <w:rPr>
          <w:rFonts w:ascii="Times New Roman" w:hAnsi="Times New Roman"/>
          <w:iCs/>
          <w:szCs w:val="24"/>
        </w:rPr>
        <w:t>Vzhľadom na preloženie návrhu na neskoršiu schôdzu NR SR by účinnosť tohto zákona znela do minulosti. Pre právnu istotu preto navrhujeme neskoršiu účinnosť tak, aby návrh vstúpil do platnosti až po legislatívnom procese.</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tabs>
          <w:tab w:val="left" w:pos="709"/>
          <w:tab w:val="left" w:pos="1021"/>
        </w:tabs>
        <w:jc w:val="both"/>
        <w:rPr>
          <w:rFonts w:ascii="Times New Roman" w:hAnsi="Times New Roman"/>
          <w:b/>
          <w:szCs w:val="24"/>
        </w:rPr>
      </w:pPr>
    </w:p>
    <w:p w:rsidR="00165A7B" w:rsidRPr="003950D1" w:rsidRDefault="00165A7B" w:rsidP="00165A7B">
      <w:pPr>
        <w:keepNext/>
        <w:autoSpaceDE w:val="0"/>
        <w:autoSpaceDN w:val="0"/>
        <w:adjustRightInd w:val="0"/>
        <w:spacing w:before="120" w:after="120"/>
        <w:ind w:firstLine="720"/>
        <w:jc w:val="both"/>
        <w:rPr>
          <w:rFonts w:ascii="Times New Roman" w:hAnsi="Times New Roman"/>
          <w:b/>
          <w:szCs w:val="24"/>
        </w:rPr>
      </w:pP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r>
      <w:r w:rsidRPr="003950D1">
        <w:rPr>
          <w:rFonts w:ascii="Times New Roman" w:hAnsi="Times New Roman"/>
          <w:szCs w:val="24"/>
        </w:rPr>
        <w:tab/>
        <w:t>Výbor NR SR pre kultúru a médiá</w:t>
      </w:r>
    </w:p>
    <w:p w:rsidR="00165A7B" w:rsidRPr="003950D1" w:rsidRDefault="00165A7B" w:rsidP="00165A7B">
      <w:pPr>
        <w:keepNext/>
        <w:autoSpaceDE w:val="0"/>
        <w:autoSpaceDN w:val="0"/>
        <w:adjustRightInd w:val="0"/>
        <w:spacing w:before="120" w:after="120"/>
        <w:ind w:left="4944" w:firstLine="12"/>
        <w:jc w:val="both"/>
        <w:rPr>
          <w:rFonts w:ascii="Times New Roman" w:hAnsi="Times New Roman"/>
          <w:b/>
          <w:szCs w:val="24"/>
        </w:rPr>
      </w:pPr>
      <w:r w:rsidRPr="003950D1">
        <w:rPr>
          <w:rFonts w:ascii="Times New Roman" w:hAnsi="Times New Roman"/>
          <w:b/>
          <w:szCs w:val="24"/>
        </w:rPr>
        <w:t>Gestorský výbor odporúča  schváliť</w:t>
      </w: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165A7B" w:rsidRPr="003950D1" w:rsidRDefault="00165A7B" w:rsidP="00165A7B">
      <w:pPr>
        <w:spacing w:line="200" w:lineRule="exact"/>
        <w:rPr>
          <w:rFonts w:ascii="Times New Roman" w:hAnsi="Times New Roman"/>
          <w:szCs w:val="24"/>
        </w:rPr>
      </w:pPr>
    </w:p>
    <w:p w:rsidR="009077B2" w:rsidRPr="003950D1" w:rsidRDefault="00C350BA" w:rsidP="00165A7B">
      <w:pPr>
        <w:jc w:val="center"/>
        <w:rPr>
          <w:rFonts w:ascii="Times New Roman" w:hAnsi="Times New Roman"/>
          <w:b/>
          <w:szCs w:val="24"/>
        </w:rPr>
      </w:pPr>
      <w:r w:rsidRPr="003950D1">
        <w:rPr>
          <w:rFonts w:ascii="Times New Roman" w:hAnsi="Times New Roman"/>
          <w:b/>
          <w:szCs w:val="24"/>
        </w:rPr>
        <w:t>V</w:t>
      </w:r>
      <w:r w:rsidR="009077B2" w:rsidRPr="003950D1">
        <w:rPr>
          <w:rFonts w:ascii="Times New Roman" w:hAnsi="Times New Roman"/>
          <w:b/>
          <w:szCs w:val="24"/>
        </w:rPr>
        <w:t>.</w:t>
      </w:r>
    </w:p>
    <w:p w:rsidR="009077B2" w:rsidRPr="003950D1" w:rsidRDefault="009077B2">
      <w:pPr>
        <w:ind w:left="1843" w:hanging="1843"/>
        <w:jc w:val="center"/>
        <w:rPr>
          <w:rFonts w:ascii="Times New Roman" w:hAnsi="Times New Roman"/>
          <w:b/>
          <w:szCs w:val="24"/>
        </w:rPr>
      </w:pPr>
    </w:p>
    <w:p w:rsidR="00C955DA" w:rsidRPr="003950D1" w:rsidRDefault="009077B2" w:rsidP="00C955DA">
      <w:pPr>
        <w:ind w:left="142" w:firstLine="566"/>
        <w:jc w:val="both"/>
        <w:rPr>
          <w:rFonts w:ascii="Times New Roman" w:hAnsi="Times New Roman"/>
          <w:b/>
          <w:szCs w:val="24"/>
        </w:rPr>
      </w:pPr>
      <w:r w:rsidRPr="003950D1">
        <w:rPr>
          <w:rFonts w:ascii="Times New Roman" w:hAnsi="Times New Roman"/>
          <w:szCs w:val="24"/>
        </w:rPr>
        <w:t>Gestorský výbor na základe stanov</w:t>
      </w:r>
      <w:r w:rsidR="000100EB" w:rsidRPr="003950D1">
        <w:rPr>
          <w:rFonts w:ascii="Times New Roman" w:hAnsi="Times New Roman"/>
          <w:szCs w:val="24"/>
        </w:rPr>
        <w:t>í</w:t>
      </w:r>
      <w:r w:rsidRPr="003950D1">
        <w:rPr>
          <w:rFonts w:ascii="Times New Roman" w:hAnsi="Times New Roman"/>
          <w:szCs w:val="24"/>
        </w:rPr>
        <w:t>sk výbor</w:t>
      </w:r>
      <w:r w:rsidR="000100EB" w:rsidRPr="003950D1">
        <w:rPr>
          <w:rFonts w:ascii="Times New Roman" w:hAnsi="Times New Roman"/>
          <w:szCs w:val="24"/>
        </w:rPr>
        <w:t>ov</w:t>
      </w:r>
      <w:r w:rsidRPr="003950D1">
        <w:rPr>
          <w:rFonts w:ascii="Times New Roman" w:hAnsi="Times New Roman"/>
          <w:szCs w:val="24"/>
        </w:rPr>
        <w:t>, vyjadren</w:t>
      </w:r>
      <w:r w:rsidR="000100EB" w:rsidRPr="003950D1">
        <w:rPr>
          <w:rFonts w:ascii="Times New Roman" w:hAnsi="Times New Roman"/>
          <w:szCs w:val="24"/>
        </w:rPr>
        <w:t>ých</w:t>
      </w:r>
      <w:r w:rsidR="00B37BDF" w:rsidRPr="003950D1">
        <w:rPr>
          <w:rFonts w:ascii="Times New Roman" w:hAnsi="Times New Roman"/>
          <w:szCs w:val="24"/>
        </w:rPr>
        <w:t xml:space="preserve"> v</w:t>
      </w:r>
      <w:r w:rsidR="00C465F2" w:rsidRPr="003950D1">
        <w:rPr>
          <w:rFonts w:ascii="Times New Roman" w:hAnsi="Times New Roman"/>
          <w:szCs w:val="24"/>
        </w:rPr>
        <w:t xml:space="preserve"> </w:t>
      </w:r>
      <w:r w:rsidR="00B37BDF" w:rsidRPr="003950D1">
        <w:rPr>
          <w:rFonts w:ascii="Times New Roman" w:hAnsi="Times New Roman"/>
          <w:szCs w:val="24"/>
        </w:rPr>
        <w:t> ich uzneseniach uvedených</w:t>
      </w:r>
      <w:r w:rsidRPr="003950D1">
        <w:rPr>
          <w:rFonts w:ascii="Times New Roman" w:hAnsi="Times New Roman"/>
          <w:szCs w:val="24"/>
        </w:rPr>
        <w:t xml:space="preserve"> pod bodom III. tejto </w:t>
      </w:r>
      <w:r w:rsidR="00B37BDF" w:rsidRPr="003950D1">
        <w:rPr>
          <w:rFonts w:ascii="Times New Roman" w:hAnsi="Times New Roman"/>
          <w:szCs w:val="24"/>
        </w:rPr>
        <w:t xml:space="preserve">spoločnej </w:t>
      </w:r>
      <w:r w:rsidRPr="003950D1">
        <w:rPr>
          <w:rFonts w:ascii="Times New Roman" w:hAnsi="Times New Roman"/>
          <w:szCs w:val="24"/>
        </w:rPr>
        <w:t>správy a</w:t>
      </w:r>
      <w:r w:rsidR="00596D2A" w:rsidRPr="003950D1">
        <w:rPr>
          <w:rFonts w:ascii="Times New Roman" w:hAnsi="Times New Roman"/>
          <w:szCs w:val="24"/>
        </w:rPr>
        <w:t xml:space="preserve"> </w:t>
      </w:r>
      <w:r w:rsidR="00B37BDF" w:rsidRPr="003950D1">
        <w:rPr>
          <w:rFonts w:ascii="Times New Roman" w:hAnsi="Times New Roman"/>
          <w:szCs w:val="24"/>
        </w:rPr>
        <w:t xml:space="preserve">v </w:t>
      </w:r>
      <w:r w:rsidRPr="003950D1">
        <w:rPr>
          <w:rFonts w:ascii="Times New Roman" w:hAnsi="Times New Roman"/>
          <w:szCs w:val="24"/>
        </w:rPr>
        <w:t xml:space="preserve">stanoviskách poslancov gestorského výboru vyjadrených v rozprave k tomuto návrhu zákona podľa § 79 ods. </w:t>
      </w:r>
      <w:smartTag w:uri="urn:schemas-microsoft-com:office:smarttags" w:element="metricconverter">
        <w:smartTagPr>
          <w:attr w:name="ProductID" w:val="4 a"/>
        </w:smartTagPr>
        <w:r w:rsidRPr="003950D1">
          <w:rPr>
            <w:rFonts w:ascii="Times New Roman" w:hAnsi="Times New Roman"/>
            <w:szCs w:val="24"/>
          </w:rPr>
          <w:t>4 a</w:t>
        </w:r>
      </w:smartTag>
      <w:r w:rsidRPr="003950D1">
        <w:rPr>
          <w:rFonts w:ascii="Times New Roman" w:hAnsi="Times New Roman"/>
          <w:szCs w:val="24"/>
        </w:rPr>
        <w:t xml:space="preserve"> § 83 zákona Národnej rady Slovenskej republiky č. 350/1996 Z. z. o rokovacom poriadku N</w:t>
      </w:r>
      <w:r w:rsidR="005859BE" w:rsidRPr="003950D1">
        <w:rPr>
          <w:rFonts w:ascii="Times New Roman" w:hAnsi="Times New Roman"/>
          <w:szCs w:val="24"/>
        </w:rPr>
        <w:t>R</w:t>
      </w:r>
      <w:r w:rsidRPr="003950D1">
        <w:rPr>
          <w:rFonts w:ascii="Times New Roman" w:hAnsi="Times New Roman"/>
          <w:szCs w:val="24"/>
        </w:rPr>
        <w:t xml:space="preserve"> S</w:t>
      </w:r>
      <w:r w:rsidR="005859BE" w:rsidRPr="003950D1">
        <w:rPr>
          <w:rFonts w:ascii="Times New Roman" w:hAnsi="Times New Roman"/>
          <w:szCs w:val="24"/>
        </w:rPr>
        <w:t>R</w:t>
      </w:r>
      <w:r w:rsidR="00B37BDF" w:rsidRPr="003950D1">
        <w:rPr>
          <w:rFonts w:ascii="Times New Roman" w:hAnsi="Times New Roman"/>
          <w:szCs w:val="24"/>
        </w:rPr>
        <w:t xml:space="preserve"> odporúča Národnej rad</w:t>
      </w:r>
      <w:r w:rsidR="00C0066C" w:rsidRPr="003950D1">
        <w:rPr>
          <w:rFonts w:ascii="Times New Roman" w:hAnsi="Times New Roman"/>
          <w:szCs w:val="24"/>
        </w:rPr>
        <w:t>e</w:t>
      </w:r>
      <w:r w:rsidR="00B37BDF" w:rsidRPr="003950D1">
        <w:rPr>
          <w:rFonts w:ascii="Times New Roman" w:hAnsi="Times New Roman"/>
          <w:szCs w:val="24"/>
        </w:rPr>
        <w:t xml:space="preserve"> Slovenskej republiky uvedený </w:t>
      </w:r>
      <w:r w:rsidR="003A1EF7" w:rsidRPr="003950D1">
        <w:rPr>
          <w:rFonts w:ascii="Times New Roman" w:hAnsi="Times New Roman"/>
          <w:szCs w:val="24"/>
        </w:rPr>
        <w:t xml:space="preserve"> </w:t>
      </w:r>
      <w:r w:rsidR="00B37BDF" w:rsidRPr="003950D1">
        <w:rPr>
          <w:rFonts w:ascii="Times New Roman" w:hAnsi="Times New Roman"/>
          <w:szCs w:val="24"/>
        </w:rPr>
        <w:t xml:space="preserve">návrh zákona (tlač </w:t>
      </w:r>
      <w:r w:rsidR="009F2D79" w:rsidRPr="003950D1">
        <w:rPr>
          <w:rFonts w:ascii="Times New Roman" w:hAnsi="Times New Roman"/>
          <w:szCs w:val="24"/>
        </w:rPr>
        <w:t>12</w:t>
      </w:r>
      <w:r w:rsidR="00C70EAD" w:rsidRPr="003950D1">
        <w:rPr>
          <w:rFonts w:ascii="Times New Roman" w:hAnsi="Times New Roman"/>
          <w:szCs w:val="24"/>
        </w:rPr>
        <w:t>21</w:t>
      </w:r>
      <w:r w:rsidR="00994C12" w:rsidRPr="003950D1">
        <w:rPr>
          <w:rFonts w:ascii="Times New Roman" w:hAnsi="Times New Roman"/>
          <w:szCs w:val="24"/>
        </w:rPr>
        <w:t xml:space="preserve">) </w:t>
      </w:r>
      <w:r w:rsidR="00192B4D" w:rsidRPr="003950D1">
        <w:rPr>
          <w:rFonts w:ascii="Times New Roman" w:hAnsi="Times New Roman"/>
          <w:szCs w:val="24"/>
        </w:rPr>
        <w:t xml:space="preserve"> </w:t>
      </w:r>
      <w:r w:rsidR="00C955DA" w:rsidRPr="003950D1">
        <w:rPr>
          <w:rFonts w:ascii="Times New Roman" w:hAnsi="Times New Roman"/>
          <w:szCs w:val="24"/>
        </w:rPr>
        <w:t xml:space="preserve">v znení  schválených </w:t>
      </w:r>
      <w:r w:rsidR="00C955DA" w:rsidRPr="003950D1">
        <w:rPr>
          <w:rFonts w:ascii="Times New Roman" w:hAnsi="Times New Roman"/>
          <w:b/>
          <w:szCs w:val="24"/>
        </w:rPr>
        <w:t>pozmeňujúcich a doplňujúcich návrhov</w:t>
      </w:r>
      <w:r w:rsidR="00C955DA" w:rsidRPr="003950D1">
        <w:rPr>
          <w:rFonts w:ascii="Times New Roman" w:hAnsi="Times New Roman"/>
          <w:szCs w:val="24"/>
        </w:rPr>
        <w:t xml:space="preserve">  </w:t>
      </w:r>
      <w:r w:rsidR="00C955DA" w:rsidRPr="003950D1">
        <w:rPr>
          <w:rFonts w:ascii="Times New Roman" w:hAnsi="Times New Roman"/>
          <w:b/>
          <w:szCs w:val="24"/>
        </w:rPr>
        <w:t>s c h v á l i ť.</w:t>
      </w:r>
    </w:p>
    <w:p w:rsidR="009077B2" w:rsidRPr="003950D1" w:rsidRDefault="009077B2" w:rsidP="007D78D5">
      <w:pPr>
        <w:ind w:left="142" w:firstLine="566"/>
        <w:jc w:val="both"/>
        <w:rPr>
          <w:rFonts w:ascii="Times New Roman" w:hAnsi="Times New Roman"/>
          <w:b/>
          <w:i/>
          <w:szCs w:val="24"/>
        </w:rPr>
      </w:pPr>
    </w:p>
    <w:p w:rsidR="00C06B41" w:rsidRPr="003950D1" w:rsidRDefault="00C06B41" w:rsidP="007D78D5">
      <w:pPr>
        <w:ind w:left="142" w:firstLine="566"/>
        <w:jc w:val="both"/>
        <w:rPr>
          <w:rFonts w:ascii="Times New Roman" w:hAnsi="Times New Roman"/>
          <w:b/>
          <w:szCs w:val="24"/>
        </w:rPr>
      </w:pPr>
    </w:p>
    <w:p w:rsidR="00B143FF" w:rsidRPr="003950D1" w:rsidRDefault="00B143FF" w:rsidP="00B143FF">
      <w:pPr>
        <w:ind w:left="142" w:firstLine="566"/>
        <w:jc w:val="both"/>
        <w:rPr>
          <w:rFonts w:ascii="Times New Roman" w:hAnsi="Times New Roman"/>
          <w:szCs w:val="24"/>
        </w:rPr>
      </w:pPr>
      <w:r w:rsidRPr="003950D1">
        <w:rPr>
          <w:rFonts w:ascii="Times New Roman" w:hAnsi="Times New Roman"/>
          <w:szCs w:val="24"/>
        </w:rPr>
        <w:t>O pozmeňujúcich a doplňujúcich návrhoch uvedených v  IV. časti tejto spoločnej správy gestorský výbor odporúča hlasovať:</w:t>
      </w:r>
    </w:p>
    <w:p w:rsidR="00B143FF" w:rsidRPr="003950D1" w:rsidRDefault="00B143FF" w:rsidP="00B143FF">
      <w:pPr>
        <w:ind w:left="142" w:firstLine="566"/>
        <w:jc w:val="both"/>
        <w:rPr>
          <w:rFonts w:ascii="Times New Roman" w:hAnsi="Times New Roman"/>
          <w:szCs w:val="24"/>
        </w:rPr>
      </w:pPr>
    </w:p>
    <w:p w:rsidR="00B143FF" w:rsidRPr="003950D1" w:rsidRDefault="00B143FF" w:rsidP="00B143FF">
      <w:pPr>
        <w:ind w:left="142" w:firstLine="566"/>
        <w:jc w:val="both"/>
        <w:rPr>
          <w:rFonts w:ascii="Times New Roman" w:hAnsi="Times New Roman"/>
          <w:b/>
          <w:szCs w:val="24"/>
        </w:rPr>
      </w:pPr>
      <w:r w:rsidRPr="003950D1">
        <w:rPr>
          <w:rFonts w:ascii="Times New Roman" w:hAnsi="Times New Roman"/>
          <w:szCs w:val="24"/>
        </w:rPr>
        <w:t xml:space="preserve">spoločne o bodoch  </w:t>
      </w:r>
      <w:r w:rsidRPr="003950D1">
        <w:rPr>
          <w:rFonts w:ascii="Times New Roman" w:hAnsi="Times New Roman"/>
          <w:b/>
          <w:szCs w:val="24"/>
        </w:rPr>
        <w:t xml:space="preserve">1 až </w:t>
      </w:r>
      <w:r w:rsidR="00AD77EF" w:rsidRPr="003950D1">
        <w:rPr>
          <w:rFonts w:ascii="Times New Roman" w:hAnsi="Times New Roman"/>
          <w:b/>
          <w:szCs w:val="24"/>
        </w:rPr>
        <w:t>10</w:t>
      </w:r>
      <w:r w:rsidRPr="003950D1">
        <w:rPr>
          <w:rFonts w:ascii="Times New Roman" w:hAnsi="Times New Roman"/>
          <w:szCs w:val="24"/>
        </w:rPr>
        <w:t xml:space="preserve"> </w:t>
      </w:r>
      <w:r w:rsidRPr="003950D1">
        <w:rPr>
          <w:rFonts w:ascii="Times New Roman" w:hAnsi="Times New Roman"/>
          <w:b/>
          <w:szCs w:val="24"/>
        </w:rPr>
        <w:t xml:space="preserve"> </w:t>
      </w:r>
      <w:r w:rsidRPr="003950D1">
        <w:rPr>
          <w:rFonts w:ascii="Times New Roman" w:hAnsi="Times New Roman"/>
          <w:szCs w:val="24"/>
        </w:rPr>
        <w:t xml:space="preserve">s návrhom  </w:t>
      </w:r>
      <w:r w:rsidR="004B3761" w:rsidRPr="003950D1">
        <w:rPr>
          <w:rFonts w:ascii="Times New Roman" w:hAnsi="Times New Roman"/>
          <w:b/>
          <w:szCs w:val="24"/>
        </w:rPr>
        <w:t>schváliť.</w:t>
      </w:r>
    </w:p>
    <w:p w:rsidR="00E560DB" w:rsidRPr="003950D1" w:rsidRDefault="00E560DB" w:rsidP="007D78D5">
      <w:pPr>
        <w:ind w:left="142" w:firstLine="566"/>
        <w:jc w:val="both"/>
        <w:rPr>
          <w:rFonts w:ascii="Times New Roman" w:hAnsi="Times New Roman"/>
          <w:b/>
          <w:color w:val="FF0000"/>
          <w:szCs w:val="24"/>
        </w:rPr>
      </w:pPr>
    </w:p>
    <w:p w:rsidR="006D2DF3" w:rsidRPr="003950D1" w:rsidRDefault="006D2DF3" w:rsidP="006D2DF3">
      <w:pPr>
        <w:ind w:left="142"/>
        <w:jc w:val="both"/>
        <w:rPr>
          <w:rFonts w:ascii="Times New Roman" w:hAnsi="Times New Roman"/>
          <w:szCs w:val="24"/>
        </w:rPr>
      </w:pPr>
      <w:r w:rsidRPr="003950D1">
        <w:rPr>
          <w:rFonts w:ascii="Times New Roman" w:hAnsi="Times New Roman"/>
          <w:bCs/>
          <w:szCs w:val="24"/>
        </w:rPr>
        <w:t xml:space="preserve">         Spo</w:t>
      </w:r>
      <w:r w:rsidRPr="003950D1">
        <w:rPr>
          <w:rFonts w:ascii="Times New Roman" w:hAnsi="Times New Roman"/>
          <w:szCs w:val="24"/>
        </w:rPr>
        <w:t xml:space="preserve">ločná správa výborov Národnej rady Slovenskej republiky o výsledku prerokovania predmetného  návrhu zákona vo výboroch Národnej rady Slovenskej republiky v druhom čítaní bola schválená uznesením Výboru Národnej rady Slovenskej republiky pre kultúru a médiá  </w:t>
      </w:r>
      <w:r w:rsidR="00E560DB" w:rsidRPr="003950D1">
        <w:rPr>
          <w:rFonts w:ascii="Times New Roman" w:hAnsi="Times New Roman"/>
          <w:szCs w:val="24"/>
        </w:rPr>
        <w:t xml:space="preserve">č. </w:t>
      </w:r>
      <w:r w:rsidRPr="003950D1">
        <w:rPr>
          <w:rFonts w:ascii="Times New Roman" w:hAnsi="Times New Roman"/>
          <w:szCs w:val="24"/>
        </w:rPr>
        <w:t xml:space="preserve"> </w:t>
      </w:r>
      <w:r w:rsidR="00AD77EF" w:rsidRPr="003950D1">
        <w:rPr>
          <w:rFonts w:ascii="Times New Roman" w:hAnsi="Times New Roman"/>
          <w:szCs w:val="24"/>
        </w:rPr>
        <w:t>157</w:t>
      </w:r>
      <w:r w:rsidRPr="003950D1">
        <w:rPr>
          <w:rFonts w:ascii="Times New Roman" w:hAnsi="Times New Roman"/>
          <w:szCs w:val="24"/>
        </w:rPr>
        <w:t xml:space="preserve"> </w:t>
      </w:r>
      <w:r w:rsidR="001E6B7E" w:rsidRPr="003950D1">
        <w:rPr>
          <w:rFonts w:ascii="Times New Roman" w:hAnsi="Times New Roman"/>
          <w:szCs w:val="24"/>
        </w:rPr>
        <w:t xml:space="preserve"> z</w:t>
      </w:r>
      <w:r w:rsidR="00052A5A" w:rsidRPr="003950D1">
        <w:rPr>
          <w:rFonts w:ascii="Times New Roman" w:hAnsi="Times New Roman"/>
          <w:szCs w:val="24"/>
        </w:rPr>
        <w:t> </w:t>
      </w:r>
      <w:r w:rsidR="00580A16" w:rsidRPr="003950D1">
        <w:rPr>
          <w:rFonts w:ascii="Times New Roman" w:hAnsi="Times New Roman"/>
          <w:szCs w:val="24"/>
        </w:rPr>
        <w:t xml:space="preserve"> </w:t>
      </w:r>
      <w:r w:rsidR="009D2FD2" w:rsidRPr="003950D1">
        <w:rPr>
          <w:rFonts w:ascii="Times New Roman" w:hAnsi="Times New Roman"/>
          <w:szCs w:val="24"/>
        </w:rPr>
        <w:t>2</w:t>
      </w:r>
      <w:r w:rsidR="00AD77EF" w:rsidRPr="003950D1">
        <w:rPr>
          <w:rFonts w:ascii="Times New Roman" w:hAnsi="Times New Roman"/>
          <w:szCs w:val="24"/>
        </w:rPr>
        <w:t>6</w:t>
      </w:r>
      <w:r w:rsidR="00052A5A" w:rsidRPr="003950D1">
        <w:rPr>
          <w:rFonts w:ascii="Times New Roman" w:hAnsi="Times New Roman"/>
          <w:szCs w:val="24"/>
        </w:rPr>
        <w:t xml:space="preserve">. </w:t>
      </w:r>
      <w:r w:rsidR="009F2D79" w:rsidRPr="003950D1">
        <w:rPr>
          <w:rFonts w:ascii="Times New Roman" w:hAnsi="Times New Roman"/>
          <w:szCs w:val="24"/>
        </w:rPr>
        <w:t>marca</w:t>
      </w:r>
      <w:r w:rsidRPr="003950D1">
        <w:rPr>
          <w:rFonts w:ascii="Times New Roman" w:hAnsi="Times New Roman"/>
          <w:szCs w:val="24"/>
        </w:rPr>
        <w:t xml:space="preserve">  201</w:t>
      </w:r>
      <w:r w:rsidR="009F2D79" w:rsidRPr="003950D1">
        <w:rPr>
          <w:rFonts w:ascii="Times New Roman" w:hAnsi="Times New Roman"/>
          <w:szCs w:val="24"/>
        </w:rPr>
        <w:t>9</w:t>
      </w:r>
      <w:r w:rsidRPr="003950D1">
        <w:rPr>
          <w:rFonts w:ascii="Times New Roman" w:hAnsi="Times New Roman"/>
          <w:szCs w:val="24"/>
        </w:rPr>
        <w:t>.</w:t>
      </w:r>
    </w:p>
    <w:p w:rsidR="006D2DF3" w:rsidRPr="003950D1" w:rsidRDefault="006D2DF3" w:rsidP="007D78D5">
      <w:pPr>
        <w:ind w:left="142" w:firstLine="566"/>
        <w:jc w:val="both"/>
        <w:rPr>
          <w:rFonts w:ascii="Times New Roman" w:hAnsi="Times New Roman"/>
          <w:b/>
          <w:szCs w:val="24"/>
        </w:rPr>
      </w:pPr>
    </w:p>
    <w:p w:rsidR="009077B2" w:rsidRPr="003950D1" w:rsidRDefault="009077B2">
      <w:pPr>
        <w:pStyle w:val="Nadpis3"/>
        <w:jc w:val="left"/>
        <w:rPr>
          <w:rFonts w:ascii="Times New Roman" w:hAnsi="Times New Roman"/>
          <w:szCs w:val="24"/>
        </w:rPr>
      </w:pPr>
    </w:p>
    <w:p w:rsidR="00B43CDD" w:rsidRPr="003950D1" w:rsidRDefault="00B43CDD" w:rsidP="00B43CDD">
      <w:pPr>
        <w:pStyle w:val="Zarkazkladnhotextu3"/>
        <w:ind w:left="0"/>
        <w:rPr>
          <w:rFonts w:ascii="Times New Roman" w:hAnsi="Times New Roman"/>
          <w:szCs w:val="24"/>
          <w:u w:val="single"/>
        </w:rPr>
      </w:pPr>
      <w:r w:rsidRPr="003950D1">
        <w:rPr>
          <w:rFonts w:ascii="Times New Roman" w:hAnsi="Times New Roman"/>
          <w:szCs w:val="24"/>
        </w:rPr>
        <w:tab/>
        <w:t>Gestorský výbor určil poslan</w:t>
      </w:r>
      <w:r w:rsidR="00023AA8" w:rsidRPr="003950D1">
        <w:rPr>
          <w:rFonts w:ascii="Times New Roman" w:hAnsi="Times New Roman"/>
          <w:szCs w:val="24"/>
        </w:rPr>
        <w:t>ca</w:t>
      </w:r>
      <w:r w:rsidR="00A66F2B" w:rsidRPr="003950D1">
        <w:rPr>
          <w:rFonts w:ascii="Times New Roman" w:hAnsi="Times New Roman"/>
          <w:szCs w:val="24"/>
        </w:rPr>
        <w:t xml:space="preserve">  </w:t>
      </w:r>
      <w:r w:rsidR="00C70EAD" w:rsidRPr="003950D1">
        <w:rPr>
          <w:rFonts w:ascii="Times New Roman" w:hAnsi="Times New Roman"/>
          <w:b/>
          <w:szCs w:val="24"/>
        </w:rPr>
        <w:t xml:space="preserve">Karola Farkašovského </w:t>
      </w:r>
      <w:r w:rsidR="0036143B" w:rsidRPr="003950D1">
        <w:rPr>
          <w:rFonts w:ascii="Times New Roman" w:hAnsi="Times New Roman"/>
          <w:b/>
          <w:szCs w:val="24"/>
        </w:rPr>
        <w:t xml:space="preserve"> </w:t>
      </w:r>
      <w:r w:rsidRPr="003950D1">
        <w:rPr>
          <w:rFonts w:ascii="Times New Roman" w:hAnsi="Times New Roman"/>
          <w:szCs w:val="24"/>
        </w:rPr>
        <w:t>za spoločn</w:t>
      </w:r>
      <w:r w:rsidR="00023AA8" w:rsidRPr="003950D1">
        <w:rPr>
          <w:rFonts w:ascii="Times New Roman" w:hAnsi="Times New Roman"/>
          <w:szCs w:val="24"/>
        </w:rPr>
        <w:t>ého</w:t>
      </w:r>
      <w:r w:rsidRPr="003950D1">
        <w:rPr>
          <w:rFonts w:ascii="Times New Roman" w:hAnsi="Times New Roman"/>
          <w:szCs w:val="24"/>
        </w:rPr>
        <w:t xml:space="preserve"> spravodaj</w:t>
      </w:r>
      <w:r w:rsidR="00023AA8" w:rsidRPr="003950D1">
        <w:rPr>
          <w:rFonts w:ascii="Times New Roman" w:hAnsi="Times New Roman"/>
          <w:szCs w:val="24"/>
        </w:rPr>
        <w:t>cu</w:t>
      </w:r>
      <w:r w:rsidR="00D92CA3" w:rsidRPr="003950D1">
        <w:rPr>
          <w:rFonts w:ascii="Times New Roman" w:hAnsi="Times New Roman"/>
          <w:szCs w:val="24"/>
        </w:rPr>
        <w:t xml:space="preserve"> výborov a poveril</w:t>
      </w:r>
      <w:r w:rsidRPr="003950D1">
        <w:rPr>
          <w:rFonts w:ascii="Times New Roman" w:hAnsi="Times New Roman"/>
          <w:szCs w:val="24"/>
        </w:rPr>
        <w:t xml:space="preserve"> </w:t>
      </w:r>
      <w:r w:rsidR="00023AA8" w:rsidRPr="003950D1">
        <w:rPr>
          <w:rFonts w:ascii="Times New Roman" w:hAnsi="Times New Roman"/>
          <w:szCs w:val="24"/>
        </w:rPr>
        <w:t>ho</w:t>
      </w:r>
      <w:r w:rsidR="006D2DF3" w:rsidRPr="003950D1">
        <w:rPr>
          <w:rFonts w:ascii="Times New Roman" w:hAnsi="Times New Roman"/>
          <w:szCs w:val="24"/>
        </w:rPr>
        <w:t>, aby predniesol spoločnú</w:t>
      </w:r>
      <w:r w:rsidRPr="003950D1">
        <w:rPr>
          <w:rFonts w:ascii="Times New Roman" w:hAnsi="Times New Roman"/>
          <w:szCs w:val="24"/>
        </w:rPr>
        <w:t xml:space="preserve"> správu o výsledku prerokovania</w:t>
      </w:r>
      <w:r w:rsidR="006D2DF3" w:rsidRPr="003950D1">
        <w:rPr>
          <w:rFonts w:ascii="Times New Roman" w:hAnsi="Times New Roman"/>
          <w:szCs w:val="24"/>
        </w:rPr>
        <w:t xml:space="preserve"> </w:t>
      </w:r>
      <w:r w:rsidR="004225D3" w:rsidRPr="003950D1">
        <w:rPr>
          <w:rFonts w:ascii="Times New Roman" w:hAnsi="Times New Roman"/>
          <w:szCs w:val="24"/>
        </w:rPr>
        <w:t>predmetného</w:t>
      </w:r>
      <w:r w:rsidRPr="003950D1">
        <w:rPr>
          <w:rFonts w:ascii="Times New Roman" w:hAnsi="Times New Roman"/>
          <w:szCs w:val="24"/>
        </w:rPr>
        <w:t xml:space="preserve"> návrhu zákona </w:t>
      </w:r>
      <w:r w:rsidR="006D2DF3" w:rsidRPr="003950D1">
        <w:rPr>
          <w:rFonts w:ascii="Times New Roman" w:hAnsi="Times New Roman"/>
          <w:szCs w:val="24"/>
        </w:rPr>
        <w:t>na schôdzi</w:t>
      </w:r>
      <w:r w:rsidRPr="003950D1">
        <w:rPr>
          <w:rFonts w:ascii="Times New Roman" w:hAnsi="Times New Roman"/>
          <w:szCs w:val="24"/>
        </w:rPr>
        <w:t xml:space="preserve"> Národnej rady Slovenskej republiky podľa</w:t>
      </w:r>
      <w:r w:rsidR="00983DD6" w:rsidRPr="003950D1">
        <w:rPr>
          <w:rFonts w:ascii="Times New Roman" w:hAnsi="Times New Roman"/>
          <w:szCs w:val="24"/>
        </w:rPr>
        <w:t xml:space="preserve"> § 25,</w:t>
      </w:r>
      <w:r w:rsidRPr="003950D1">
        <w:rPr>
          <w:rFonts w:ascii="Times New Roman" w:hAnsi="Times New Roman"/>
          <w:szCs w:val="24"/>
        </w:rPr>
        <w:t xml:space="preserve"> § 80, § 83, § </w:t>
      </w:r>
      <w:smartTag w:uri="urn:schemas-microsoft-com:office:smarttags" w:element="metricconverter">
        <w:smartTagPr>
          <w:attr w:name="ProductID" w:val="84 a"/>
        </w:smartTagPr>
        <w:r w:rsidRPr="003950D1">
          <w:rPr>
            <w:rFonts w:ascii="Times New Roman" w:hAnsi="Times New Roman"/>
            <w:szCs w:val="24"/>
          </w:rPr>
          <w:t>84 a</w:t>
        </w:r>
      </w:smartTag>
      <w:r w:rsidRPr="003950D1">
        <w:rPr>
          <w:rFonts w:ascii="Times New Roman" w:hAnsi="Times New Roman"/>
          <w:szCs w:val="24"/>
        </w:rPr>
        <w:t xml:space="preserve"> § 86 zákona č. 350/1996 Z. z. o rokovacom poriadku Národnej rady Slovenskej republiky v znení neskorších predpisov. </w:t>
      </w:r>
    </w:p>
    <w:p w:rsidR="00110A0D" w:rsidRPr="003950D1" w:rsidRDefault="00110A0D" w:rsidP="00FF7C44">
      <w:pPr>
        <w:jc w:val="both"/>
        <w:rPr>
          <w:rFonts w:ascii="Times New Roman" w:hAnsi="Times New Roman"/>
          <w:szCs w:val="24"/>
        </w:rPr>
      </w:pPr>
    </w:p>
    <w:p w:rsidR="0036143B" w:rsidRPr="003950D1" w:rsidRDefault="0036143B">
      <w:pPr>
        <w:ind w:left="142"/>
        <w:jc w:val="both"/>
        <w:rPr>
          <w:rFonts w:ascii="Times New Roman" w:hAnsi="Times New Roman"/>
          <w:szCs w:val="24"/>
        </w:rPr>
      </w:pPr>
    </w:p>
    <w:p w:rsidR="00B143FF" w:rsidRPr="003950D1" w:rsidRDefault="00B143FF">
      <w:pPr>
        <w:ind w:left="142"/>
        <w:jc w:val="both"/>
        <w:rPr>
          <w:rFonts w:ascii="Times New Roman" w:hAnsi="Times New Roman"/>
          <w:szCs w:val="24"/>
        </w:rPr>
      </w:pPr>
    </w:p>
    <w:p w:rsidR="00B143FF" w:rsidRPr="003950D1" w:rsidRDefault="00B143FF">
      <w:pPr>
        <w:ind w:left="142"/>
        <w:jc w:val="both"/>
        <w:rPr>
          <w:rFonts w:ascii="Times New Roman" w:hAnsi="Times New Roman"/>
          <w:szCs w:val="24"/>
        </w:rPr>
      </w:pPr>
    </w:p>
    <w:p w:rsidR="0082267B" w:rsidRPr="003950D1" w:rsidRDefault="0089194D">
      <w:pPr>
        <w:ind w:left="142"/>
        <w:jc w:val="center"/>
        <w:rPr>
          <w:rFonts w:ascii="Times New Roman" w:hAnsi="Times New Roman"/>
          <w:szCs w:val="24"/>
        </w:rPr>
      </w:pPr>
      <w:r w:rsidRPr="003950D1">
        <w:rPr>
          <w:rFonts w:ascii="Times New Roman" w:hAnsi="Times New Roman"/>
          <w:szCs w:val="24"/>
        </w:rPr>
        <w:t xml:space="preserve">Bratislava  </w:t>
      </w:r>
      <w:r w:rsidR="009F2D79" w:rsidRPr="003950D1">
        <w:rPr>
          <w:rFonts w:ascii="Times New Roman" w:hAnsi="Times New Roman"/>
          <w:szCs w:val="24"/>
        </w:rPr>
        <w:t>2</w:t>
      </w:r>
      <w:r w:rsidR="00AD77EF" w:rsidRPr="003950D1">
        <w:rPr>
          <w:rFonts w:ascii="Times New Roman" w:hAnsi="Times New Roman"/>
          <w:szCs w:val="24"/>
        </w:rPr>
        <w:t>6</w:t>
      </w:r>
      <w:r w:rsidR="009077B2" w:rsidRPr="003950D1">
        <w:rPr>
          <w:rFonts w:ascii="Times New Roman" w:hAnsi="Times New Roman"/>
          <w:szCs w:val="24"/>
        </w:rPr>
        <w:t>.</w:t>
      </w:r>
      <w:r w:rsidR="009C5CEF" w:rsidRPr="003950D1">
        <w:rPr>
          <w:rFonts w:ascii="Times New Roman" w:hAnsi="Times New Roman"/>
          <w:szCs w:val="24"/>
        </w:rPr>
        <w:t xml:space="preserve"> </w:t>
      </w:r>
      <w:r w:rsidR="009F2D79" w:rsidRPr="003950D1">
        <w:rPr>
          <w:rFonts w:ascii="Times New Roman" w:hAnsi="Times New Roman"/>
          <w:szCs w:val="24"/>
        </w:rPr>
        <w:t>marca</w:t>
      </w:r>
      <w:r w:rsidR="00695449" w:rsidRPr="003950D1">
        <w:rPr>
          <w:rFonts w:ascii="Times New Roman" w:hAnsi="Times New Roman"/>
          <w:szCs w:val="24"/>
        </w:rPr>
        <w:t xml:space="preserve"> </w:t>
      </w:r>
      <w:r w:rsidR="009077B2" w:rsidRPr="003950D1">
        <w:rPr>
          <w:rFonts w:ascii="Times New Roman" w:hAnsi="Times New Roman"/>
          <w:szCs w:val="24"/>
        </w:rPr>
        <w:t xml:space="preserve"> 20</w:t>
      </w:r>
      <w:r w:rsidR="005F5EB3" w:rsidRPr="003950D1">
        <w:rPr>
          <w:rFonts w:ascii="Times New Roman" w:hAnsi="Times New Roman"/>
          <w:szCs w:val="24"/>
        </w:rPr>
        <w:t>1</w:t>
      </w:r>
      <w:r w:rsidR="009F2D79" w:rsidRPr="003950D1">
        <w:rPr>
          <w:rFonts w:ascii="Times New Roman" w:hAnsi="Times New Roman"/>
          <w:szCs w:val="24"/>
        </w:rPr>
        <w:t>9</w:t>
      </w:r>
    </w:p>
    <w:p w:rsidR="005E7B40" w:rsidRPr="003950D1" w:rsidRDefault="005E7B40">
      <w:pPr>
        <w:ind w:left="142"/>
        <w:jc w:val="center"/>
        <w:rPr>
          <w:rFonts w:ascii="Times New Roman" w:hAnsi="Times New Roman"/>
          <w:szCs w:val="24"/>
        </w:rPr>
      </w:pPr>
    </w:p>
    <w:p w:rsidR="0036143B" w:rsidRPr="003950D1" w:rsidRDefault="0036143B">
      <w:pPr>
        <w:ind w:left="142"/>
        <w:jc w:val="center"/>
        <w:rPr>
          <w:rFonts w:ascii="Times New Roman" w:hAnsi="Times New Roman"/>
          <w:szCs w:val="24"/>
        </w:rPr>
      </w:pPr>
    </w:p>
    <w:p w:rsidR="005E7B40" w:rsidRPr="003950D1" w:rsidRDefault="005E7B40">
      <w:pPr>
        <w:ind w:left="142"/>
        <w:jc w:val="center"/>
        <w:rPr>
          <w:rFonts w:ascii="Times New Roman" w:hAnsi="Times New Roman"/>
          <w:szCs w:val="24"/>
        </w:rPr>
      </w:pPr>
    </w:p>
    <w:p w:rsidR="00C67CE2" w:rsidRPr="00DC48F2" w:rsidRDefault="00C67CE2" w:rsidP="00C67CE2">
      <w:pPr>
        <w:ind w:left="142"/>
        <w:jc w:val="center"/>
        <w:rPr>
          <w:rFonts w:ascii="Times New Roman" w:hAnsi="Times New Roman"/>
          <w:szCs w:val="24"/>
        </w:rPr>
      </w:pPr>
      <w:r w:rsidRPr="00DC48F2">
        <w:rPr>
          <w:rFonts w:ascii="Times New Roman" w:hAnsi="Times New Roman"/>
          <w:b/>
          <w:szCs w:val="24"/>
        </w:rPr>
        <w:t xml:space="preserve">Dušan   </w:t>
      </w:r>
      <w:proofErr w:type="spellStart"/>
      <w:r w:rsidRPr="00DC48F2">
        <w:rPr>
          <w:rFonts w:ascii="Times New Roman" w:hAnsi="Times New Roman"/>
          <w:b/>
          <w:szCs w:val="24"/>
        </w:rPr>
        <w:t>Jarjabek</w:t>
      </w:r>
      <w:proofErr w:type="spellEnd"/>
      <w:r>
        <w:rPr>
          <w:rFonts w:ascii="Times New Roman" w:hAnsi="Times New Roman"/>
          <w:b/>
          <w:szCs w:val="24"/>
        </w:rPr>
        <w:t>, v. r.</w:t>
      </w:r>
    </w:p>
    <w:p w:rsidR="00C67CE2" w:rsidRPr="00DC48F2" w:rsidRDefault="00C67CE2" w:rsidP="00C67CE2">
      <w:pPr>
        <w:ind w:left="142"/>
        <w:jc w:val="center"/>
        <w:rPr>
          <w:rFonts w:ascii="Times New Roman" w:hAnsi="Times New Roman"/>
          <w:szCs w:val="24"/>
        </w:rPr>
      </w:pPr>
      <w:r w:rsidRPr="00DC48F2">
        <w:rPr>
          <w:rFonts w:ascii="Times New Roman" w:hAnsi="Times New Roman"/>
          <w:szCs w:val="24"/>
        </w:rPr>
        <w:t xml:space="preserve">predseda </w:t>
      </w:r>
    </w:p>
    <w:p w:rsidR="00C67CE2" w:rsidRPr="00DC48F2" w:rsidRDefault="00C67CE2" w:rsidP="00C67CE2">
      <w:pPr>
        <w:ind w:left="142"/>
        <w:jc w:val="center"/>
        <w:rPr>
          <w:rFonts w:ascii="Times New Roman" w:hAnsi="Times New Roman"/>
          <w:szCs w:val="24"/>
        </w:rPr>
      </w:pPr>
      <w:r w:rsidRPr="00DC48F2">
        <w:rPr>
          <w:rFonts w:ascii="Times New Roman" w:hAnsi="Times New Roman"/>
          <w:szCs w:val="24"/>
        </w:rPr>
        <w:t>Výboru NR SR pre kultúru a médiá</w:t>
      </w:r>
    </w:p>
    <w:p w:rsidR="00C67CE2" w:rsidRDefault="00C67CE2" w:rsidP="00C67CE2"/>
    <w:p w:rsidR="006B670D" w:rsidRPr="003950D1" w:rsidRDefault="006B670D" w:rsidP="00C67CE2">
      <w:pPr>
        <w:ind w:left="142"/>
        <w:jc w:val="center"/>
        <w:rPr>
          <w:rFonts w:ascii="Times New Roman" w:hAnsi="Times New Roman"/>
          <w:szCs w:val="24"/>
        </w:rPr>
      </w:pPr>
    </w:p>
    <w:sectPr w:rsidR="006B670D" w:rsidRPr="003950D1">
      <w:footerReference w:type="even"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BAD" w:rsidRDefault="00D71BAD">
      <w:r>
        <w:separator/>
      </w:r>
    </w:p>
  </w:endnote>
  <w:endnote w:type="continuationSeparator" w:id="0">
    <w:p w:rsidR="00D71BAD" w:rsidRDefault="00D7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Toronto">
    <w:altName w:val="Times New Roman"/>
    <w:panose1 w:val="00000000000000000000"/>
    <w:charset w:val="00"/>
    <w:family w:val="auto"/>
    <w:notTrueType/>
    <w:pitch w:val="variable"/>
    <w:sig w:usb0="00000003" w:usb1="00000000" w:usb2="00000000" w:usb3="00000000" w:csb0="00000001" w:csb1="00000000"/>
  </w:font>
  <w:font w:name="Cambria">
    <w:altName w:val="Palatino Linotype"/>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ele-GroteskEERegular">
    <w:altName w:val="Times New Roman"/>
    <w:panose1 w:val="00000000000000000000"/>
    <w:charset w:val="EE"/>
    <w:family w:val="auto"/>
    <w:notTrueType/>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804" w:rsidRDefault="00033804">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rsidR="00033804" w:rsidRDefault="0003380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82037"/>
      <w:docPartObj>
        <w:docPartGallery w:val="Page Numbers (Bottom of Page)"/>
        <w:docPartUnique/>
      </w:docPartObj>
    </w:sdtPr>
    <w:sdtEndPr/>
    <w:sdtContent>
      <w:p w:rsidR="00716F8F" w:rsidRDefault="00716F8F">
        <w:pPr>
          <w:pStyle w:val="Pta"/>
          <w:jc w:val="center"/>
        </w:pPr>
        <w:r>
          <w:fldChar w:fldCharType="begin"/>
        </w:r>
        <w:r>
          <w:instrText>PAGE   \* MERGEFORMAT</w:instrText>
        </w:r>
        <w:r>
          <w:fldChar w:fldCharType="separate"/>
        </w:r>
        <w:r w:rsidR="00DE01E6">
          <w:rPr>
            <w:noProof/>
          </w:rPr>
          <w:t>13</w:t>
        </w:r>
        <w:r>
          <w:fldChar w:fldCharType="end"/>
        </w:r>
      </w:p>
    </w:sdtContent>
  </w:sdt>
  <w:p w:rsidR="00033804" w:rsidRDefault="0003380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BAD" w:rsidRDefault="00D71BAD">
      <w:r>
        <w:separator/>
      </w:r>
    </w:p>
  </w:footnote>
  <w:footnote w:type="continuationSeparator" w:id="0">
    <w:p w:rsidR="00D71BAD" w:rsidRDefault="00D71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CFBE3C46"/>
    <w:lvl w:ilvl="0" w:tplc="BC06E454">
      <w:start w:val="7"/>
      <w:numFmt w:val="decimal"/>
      <w:lvlText w:val="%1."/>
      <w:lvlJc w:val="left"/>
    </w:lvl>
    <w:lvl w:ilvl="1" w:tplc="FBF22234">
      <w:numFmt w:val="decimal"/>
      <w:lvlText w:val=""/>
      <w:lvlJc w:val="left"/>
    </w:lvl>
    <w:lvl w:ilvl="2" w:tplc="817AB06C">
      <w:numFmt w:val="decimal"/>
      <w:lvlText w:val=""/>
      <w:lvlJc w:val="left"/>
    </w:lvl>
    <w:lvl w:ilvl="3" w:tplc="9E0A7D6A">
      <w:numFmt w:val="decimal"/>
      <w:lvlText w:val=""/>
      <w:lvlJc w:val="left"/>
    </w:lvl>
    <w:lvl w:ilvl="4" w:tplc="AC08517C">
      <w:numFmt w:val="decimal"/>
      <w:lvlText w:val=""/>
      <w:lvlJc w:val="left"/>
    </w:lvl>
    <w:lvl w:ilvl="5" w:tplc="863E7E1C">
      <w:numFmt w:val="decimal"/>
      <w:lvlText w:val=""/>
      <w:lvlJc w:val="left"/>
    </w:lvl>
    <w:lvl w:ilvl="6" w:tplc="56987908">
      <w:numFmt w:val="decimal"/>
      <w:lvlText w:val=""/>
      <w:lvlJc w:val="left"/>
    </w:lvl>
    <w:lvl w:ilvl="7" w:tplc="A0300336">
      <w:numFmt w:val="decimal"/>
      <w:lvlText w:val=""/>
      <w:lvlJc w:val="left"/>
    </w:lvl>
    <w:lvl w:ilvl="8" w:tplc="721AB9C8">
      <w:numFmt w:val="decimal"/>
      <w:lvlText w:val=""/>
      <w:lvlJc w:val="left"/>
    </w:lvl>
  </w:abstractNum>
  <w:abstractNum w:abstractNumId="1" w15:restartNumberingAfterBreak="0">
    <w:nsid w:val="00000124"/>
    <w:multiLevelType w:val="hybridMultilevel"/>
    <w:tmpl w:val="A1BAD67A"/>
    <w:lvl w:ilvl="0" w:tplc="9228B34C">
      <w:start w:val="8"/>
      <w:numFmt w:val="decimal"/>
      <w:lvlText w:val="%1."/>
      <w:lvlJc w:val="left"/>
    </w:lvl>
    <w:lvl w:ilvl="1" w:tplc="03BCA736">
      <w:numFmt w:val="decimal"/>
      <w:lvlText w:val=""/>
      <w:lvlJc w:val="left"/>
    </w:lvl>
    <w:lvl w:ilvl="2" w:tplc="2FB213A6">
      <w:numFmt w:val="decimal"/>
      <w:lvlText w:val=""/>
      <w:lvlJc w:val="left"/>
    </w:lvl>
    <w:lvl w:ilvl="3" w:tplc="4FFCCF06">
      <w:numFmt w:val="decimal"/>
      <w:lvlText w:val=""/>
      <w:lvlJc w:val="left"/>
    </w:lvl>
    <w:lvl w:ilvl="4" w:tplc="8E1C59F4">
      <w:numFmt w:val="decimal"/>
      <w:lvlText w:val=""/>
      <w:lvlJc w:val="left"/>
    </w:lvl>
    <w:lvl w:ilvl="5" w:tplc="49780F3C">
      <w:numFmt w:val="decimal"/>
      <w:lvlText w:val=""/>
      <w:lvlJc w:val="left"/>
    </w:lvl>
    <w:lvl w:ilvl="6" w:tplc="D67E593A">
      <w:numFmt w:val="decimal"/>
      <w:lvlText w:val=""/>
      <w:lvlJc w:val="left"/>
    </w:lvl>
    <w:lvl w:ilvl="7" w:tplc="80CC7148">
      <w:numFmt w:val="decimal"/>
      <w:lvlText w:val=""/>
      <w:lvlJc w:val="left"/>
    </w:lvl>
    <w:lvl w:ilvl="8" w:tplc="5D82971C">
      <w:numFmt w:val="decimal"/>
      <w:lvlText w:val=""/>
      <w:lvlJc w:val="left"/>
    </w:lvl>
  </w:abstractNum>
  <w:abstractNum w:abstractNumId="2" w15:restartNumberingAfterBreak="0">
    <w:nsid w:val="00000F3E"/>
    <w:multiLevelType w:val="hybridMultilevel"/>
    <w:tmpl w:val="3D9ACB5C"/>
    <w:lvl w:ilvl="0" w:tplc="0FBCDFBE">
      <w:start w:val="6"/>
      <w:numFmt w:val="decimal"/>
      <w:lvlText w:val="%1."/>
      <w:lvlJc w:val="left"/>
    </w:lvl>
    <w:lvl w:ilvl="1" w:tplc="149C2216">
      <w:numFmt w:val="decimal"/>
      <w:lvlText w:val=""/>
      <w:lvlJc w:val="left"/>
    </w:lvl>
    <w:lvl w:ilvl="2" w:tplc="016E2CCE">
      <w:numFmt w:val="decimal"/>
      <w:lvlText w:val=""/>
      <w:lvlJc w:val="left"/>
    </w:lvl>
    <w:lvl w:ilvl="3" w:tplc="3A24FF64">
      <w:numFmt w:val="decimal"/>
      <w:lvlText w:val=""/>
      <w:lvlJc w:val="left"/>
    </w:lvl>
    <w:lvl w:ilvl="4" w:tplc="5E4ACEE0">
      <w:numFmt w:val="decimal"/>
      <w:lvlText w:val=""/>
      <w:lvlJc w:val="left"/>
    </w:lvl>
    <w:lvl w:ilvl="5" w:tplc="FD2ACE58">
      <w:numFmt w:val="decimal"/>
      <w:lvlText w:val=""/>
      <w:lvlJc w:val="left"/>
    </w:lvl>
    <w:lvl w:ilvl="6" w:tplc="88A00004">
      <w:numFmt w:val="decimal"/>
      <w:lvlText w:val=""/>
      <w:lvlJc w:val="left"/>
    </w:lvl>
    <w:lvl w:ilvl="7" w:tplc="F5E63704">
      <w:numFmt w:val="decimal"/>
      <w:lvlText w:val=""/>
      <w:lvlJc w:val="left"/>
    </w:lvl>
    <w:lvl w:ilvl="8" w:tplc="E6329A58">
      <w:numFmt w:val="decimal"/>
      <w:lvlText w:val=""/>
      <w:lvlJc w:val="left"/>
    </w:lvl>
  </w:abstractNum>
  <w:abstractNum w:abstractNumId="3" w15:restartNumberingAfterBreak="0">
    <w:nsid w:val="000012DB"/>
    <w:multiLevelType w:val="hybridMultilevel"/>
    <w:tmpl w:val="A38836EE"/>
    <w:lvl w:ilvl="0" w:tplc="A22E51C0">
      <w:start w:val="2"/>
      <w:numFmt w:val="decimal"/>
      <w:lvlText w:val="%1."/>
      <w:lvlJc w:val="left"/>
    </w:lvl>
    <w:lvl w:ilvl="1" w:tplc="95B01054">
      <w:numFmt w:val="decimal"/>
      <w:lvlText w:val=""/>
      <w:lvlJc w:val="left"/>
    </w:lvl>
    <w:lvl w:ilvl="2" w:tplc="D58AC640">
      <w:numFmt w:val="decimal"/>
      <w:lvlText w:val=""/>
      <w:lvlJc w:val="left"/>
    </w:lvl>
    <w:lvl w:ilvl="3" w:tplc="2D2C4AD6">
      <w:numFmt w:val="decimal"/>
      <w:lvlText w:val=""/>
      <w:lvlJc w:val="left"/>
    </w:lvl>
    <w:lvl w:ilvl="4" w:tplc="65E696D4">
      <w:numFmt w:val="decimal"/>
      <w:lvlText w:val=""/>
      <w:lvlJc w:val="left"/>
    </w:lvl>
    <w:lvl w:ilvl="5" w:tplc="E2743592">
      <w:numFmt w:val="decimal"/>
      <w:lvlText w:val=""/>
      <w:lvlJc w:val="left"/>
    </w:lvl>
    <w:lvl w:ilvl="6" w:tplc="8362B8E0">
      <w:numFmt w:val="decimal"/>
      <w:lvlText w:val=""/>
      <w:lvlJc w:val="left"/>
    </w:lvl>
    <w:lvl w:ilvl="7" w:tplc="E29C060E">
      <w:numFmt w:val="decimal"/>
      <w:lvlText w:val=""/>
      <w:lvlJc w:val="left"/>
    </w:lvl>
    <w:lvl w:ilvl="8" w:tplc="C756CC48">
      <w:numFmt w:val="decimal"/>
      <w:lvlText w:val=""/>
      <w:lvlJc w:val="left"/>
    </w:lvl>
  </w:abstractNum>
  <w:abstractNum w:abstractNumId="4" w15:restartNumberingAfterBreak="0">
    <w:nsid w:val="0000153C"/>
    <w:multiLevelType w:val="hybridMultilevel"/>
    <w:tmpl w:val="8410D12E"/>
    <w:lvl w:ilvl="0" w:tplc="8BC0AF02">
      <w:start w:val="3"/>
      <w:numFmt w:val="decimal"/>
      <w:lvlText w:val="%1."/>
      <w:lvlJc w:val="left"/>
    </w:lvl>
    <w:lvl w:ilvl="1" w:tplc="857EBDBA">
      <w:numFmt w:val="decimal"/>
      <w:lvlText w:val=""/>
      <w:lvlJc w:val="left"/>
    </w:lvl>
    <w:lvl w:ilvl="2" w:tplc="2C38C580">
      <w:numFmt w:val="decimal"/>
      <w:lvlText w:val=""/>
      <w:lvlJc w:val="left"/>
    </w:lvl>
    <w:lvl w:ilvl="3" w:tplc="30E65F90">
      <w:numFmt w:val="decimal"/>
      <w:lvlText w:val=""/>
      <w:lvlJc w:val="left"/>
    </w:lvl>
    <w:lvl w:ilvl="4" w:tplc="832CAAAA">
      <w:numFmt w:val="decimal"/>
      <w:lvlText w:val=""/>
      <w:lvlJc w:val="left"/>
    </w:lvl>
    <w:lvl w:ilvl="5" w:tplc="C6265C56">
      <w:numFmt w:val="decimal"/>
      <w:lvlText w:val=""/>
      <w:lvlJc w:val="left"/>
    </w:lvl>
    <w:lvl w:ilvl="6" w:tplc="E16A62C8">
      <w:numFmt w:val="decimal"/>
      <w:lvlText w:val=""/>
      <w:lvlJc w:val="left"/>
    </w:lvl>
    <w:lvl w:ilvl="7" w:tplc="FF02B826">
      <w:numFmt w:val="decimal"/>
      <w:lvlText w:val=""/>
      <w:lvlJc w:val="left"/>
    </w:lvl>
    <w:lvl w:ilvl="8" w:tplc="FA30AD68">
      <w:numFmt w:val="decimal"/>
      <w:lvlText w:val=""/>
      <w:lvlJc w:val="left"/>
    </w:lvl>
  </w:abstractNum>
  <w:abstractNum w:abstractNumId="5" w15:restartNumberingAfterBreak="0">
    <w:nsid w:val="00002EA6"/>
    <w:multiLevelType w:val="hybridMultilevel"/>
    <w:tmpl w:val="7B909FEC"/>
    <w:lvl w:ilvl="0" w:tplc="981A93E2">
      <w:start w:val="1"/>
      <w:numFmt w:val="decimal"/>
      <w:lvlText w:val="%1."/>
      <w:lvlJc w:val="left"/>
    </w:lvl>
    <w:lvl w:ilvl="1" w:tplc="EA7C398C">
      <w:numFmt w:val="decimal"/>
      <w:lvlText w:val=""/>
      <w:lvlJc w:val="left"/>
    </w:lvl>
    <w:lvl w:ilvl="2" w:tplc="3A1E2002">
      <w:numFmt w:val="decimal"/>
      <w:lvlText w:val=""/>
      <w:lvlJc w:val="left"/>
    </w:lvl>
    <w:lvl w:ilvl="3" w:tplc="57AE46D6">
      <w:numFmt w:val="decimal"/>
      <w:lvlText w:val=""/>
      <w:lvlJc w:val="left"/>
    </w:lvl>
    <w:lvl w:ilvl="4" w:tplc="CBF2A94C">
      <w:numFmt w:val="decimal"/>
      <w:lvlText w:val=""/>
      <w:lvlJc w:val="left"/>
    </w:lvl>
    <w:lvl w:ilvl="5" w:tplc="5E50AC34">
      <w:numFmt w:val="decimal"/>
      <w:lvlText w:val=""/>
      <w:lvlJc w:val="left"/>
    </w:lvl>
    <w:lvl w:ilvl="6" w:tplc="EF4CF7BA">
      <w:numFmt w:val="decimal"/>
      <w:lvlText w:val=""/>
      <w:lvlJc w:val="left"/>
    </w:lvl>
    <w:lvl w:ilvl="7" w:tplc="661E10F0">
      <w:numFmt w:val="decimal"/>
      <w:lvlText w:val=""/>
      <w:lvlJc w:val="left"/>
    </w:lvl>
    <w:lvl w:ilvl="8" w:tplc="13F4001C">
      <w:numFmt w:val="decimal"/>
      <w:lvlText w:val=""/>
      <w:lvlJc w:val="left"/>
    </w:lvl>
  </w:abstractNum>
  <w:abstractNum w:abstractNumId="6" w15:restartNumberingAfterBreak="0">
    <w:nsid w:val="0000305E"/>
    <w:multiLevelType w:val="hybridMultilevel"/>
    <w:tmpl w:val="1FE4DEB2"/>
    <w:lvl w:ilvl="0" w:tplc="FD08D350">
      <w:start w:val="9"/>
      <w:numFmt w:val="decimal"/>
      <w:lvlText w:val="%1."/>
      <w:lvlJc w:val="left"/>
      <w:rPr>
        <w:b/>
        <w:i w:val="0"/>
      </w:rPr>
    </w:lvl>
    <w:lvl w:ilvl="1" w:tplc="B272568E">
      <w:numFmt w:val="decimal"/>
      <w:lvlText w:val=""/>
      <w:lvlJc w:val="left"/>
    </w:lvl>
    <w:lvl w:ilvl="2" w:tplc="FEE8B470">
      <w:numFmt w:val="decimal"/>
      <w:lvlText w:val=""/>
      <w:lvlJc w:val="left"/>
    </w:lvl>
    <w:lvl w:ilvl="3" w:tplc="BC08370C">
      <w:numFmt w:val="decimal"/>
      <w:lvlText w:val=""/>
      <w:lvlJc w:val="left"/>
    </w:lvl>
    <w:lvl w:ilvl="4" w:tplc="41F83716">
      <w:numFmt w:val="decimal"/>
      <w:lvlText w:val=""/>
      <w:lvlJc w:val="left"/>
    </w:lvl>
    <w:lvl w:ilvl="5" w:tplc="CE38F992">
      <w:numFmt w:val="decimal"/>
      <w:lvlText w:val=""/>
      <w:lvlJc w:val="left"/>
    </w:lvl>
    <w:lvl w:ilvl="6" w:tplc="027E042C">
      <w:numFmt w:val="decimal"/>
      <w:lvlText w:val=""/>
      <w:lvlJc w:val="left"/>
    </w:lvl>
    <w:lvl w:ilvl="7" w:tplc="857C7382">
      <w:numFmt w:val="decimal"/>
      <w:lvlText w:val=""/>
      <w:lvlJc w:val="left"/>
    </w:lvl>
    <w:lvl w:ilvl="8" w:tplc="D1009708">
      <w:numFmt w:val="decimal"/>
      <w:lvlText w:val=""/>
      <w:lvlJc w:val="left"/>
    </w:lvl>
  </w:abstractNum>
  <w:abstractNum w:abstractNumId="7" w15:restartNumberingAfterBreak="0">
    <w:nsid w:val="0000390C"/>
    <w:multiLevelType w:val="hybridMultilevel"/>
    <w:tmpl w:val="80500BCE"/>
    <w:lvl w:ilvl="0" w:tplc="36502CF8">
      <w:start w:val="5"/>
      <w:numFmt w:val="decimal"/>
      <w:lvlText w:val="%1."/>
      <w:lvlJc w:val="left"/>
      <w:rPr>
        <w:i w:val="0"/>
      </w:rPr>
    </w:lvl>
    <w:lvl w:ilvl="1" w:tplc="7CA2F3FC">
      <w:numFmt w:val="decimal"/>
      <w:lvlText w:val=""/>
      <w:lvlJc w:val="left"/>
    </w:lvl>
    <w:lvl w:ilvl="2" w:tplc="CBF049C6">
      <w:numFmt w:val="decimal"/>
      <w:lvlText w:val=""/>
      <w:lvlJc w:val="left"/>
    </w:lvl>
    <w:lvl w:ilvl="3" w:tplc="9FC4D140">
      <w:numFmt w:val="decimal"/>
      <w:lvlText w:val=""/>
      <w:lvlJc w:val="left"/>
    </w:lvl>
    <w:lvl w:ilvl="4" w:tplc="FAB8FD3C">
      <w:numFmt w:val="decimal"/>
      <w:lvlText w:val=""/>
      <w:lvlJc w:val="left"/>
    </w:lvl>
    <w:lvl w:ilvl="5" w:tplc="A7166732">
      <w:numFmt w:val="decimal"/>
      <w:lvlText w:val=""/>
      <w:lvlJc w:val="left"/>
    </w:lvl>
    <w:lvl w:ilvl="6" w:tplc="8ABCCEA8">
      <w:numFmt w:val="decimal"/>
      <w:lvlText w:val=""/>
      <w:lvlJc w:val="left"/>
    </w:lvl>
    <w:lvl w:ilvl="7" w:tplc="C15A5336">
      <w:numFmt w:val="decimal"/>
      <w:lvlText w:val=""/>
      <w:lvlJc w:val="left"/>
    </w:lvl>
    <w:lvl w:ilvl="8" w:tplc="A1000B48">
      <w:numFmt w:val="decimal"/>
      <w:lvlText w:val=""/>
      <w:lvlJc w:val="left"/>
    </w:lvl>
  </w:abstractNum>
  <w:abstractNum w:abstractNumId="8" w15:restartNumberingAfterBreak="0">
    <w:nsid w:val="0000440D"/>
    <w:multiLevelType w:val="hybridMultilevel"/>
    <w:tmpl w:val="A0AED188"/>
    <w:lvl w:ilvl="0" w:tplc="F87C712C">
      <w:start w:val="5"/>
      <w:numFmt w:val="lowerRoman"/>
      <w:lvlText w:val="%1"/>
      <w:lvlJc w:val="left"/>
    </w:lvl>
    <w:lvl w:ilvl="1" w:tplc="15F6F16A">
      <w:numFmt w:val="decimal"/>
      <w:lvlText w:val=""/>
      <w:lvlJc w:val="left"/>
    </w:lvl>
    <w:lvl w:ilvl="2" w:tplc="23828842">
      <w:numFmt w:val="decimal"/>
      <w:lvlText w:val=""/>
      <w:lvlJc w:val="left"/>
    </w:lvl>
    <w:lvl w:ilvl="3" w:tplc="BA1AF72A">
      <w:numFmt w:val="decimal"/>
      <w:lvlText w:val=""/>
      <w:lvlJc w:val="left"/>
    </w:lvl>
    <w:lvl w:ilvl="4" w:tplc="99E68BE6">
      <w:numFmt w:val="decimal"/>
      <w:lvlText w:val=""/>
      <w:lvlJc w:val="left"/>
    </w:lvl>
    <w:lvl w:ilvl="5" w:tplc="661A7F0A">
      <w:numFmt w:val="decimal"/>
      <w:lvlText w:val=""/>
      <w:lvlJc w:val="left"/>
    </w:lvl>
    <w:lvl w:ilvl="6" w:tplc="2AE6385C">
      <w:numFmt w:val="decimal"/>
      <w:lvlText w:val=""/>
      <w:lvlJc w:val="left"/>
    </w:lvl>
    <w:lvl w:ilvl="7" w:tplc="A8CE76D6">
      <w:numFmt w:val="decimal"/>
      <w:lvlText w:val=""/>
      <w:lvlJc w:val="left"/>
    </w:lvl>
    <w:lvl w:ilvl="8" w:tplc="95DCB3E4">
      <w:numFmt w:val="decimal"/>
      <w:lvlText w:val=""/>
      <w:lvlJc w:val="left"/>
    </w:lvl>
  </w:abstractNum>
  <w:abstractNum w:abstractNumId="9" w15:restartNumberingAfterBreak="0">
    <w:nsid w:val="0000491C"/>
    <w:multiLevelType w:val="hybridMultilevel"/>
    <w:tmpl w:val="ACD01642"/>
    <w:lvl w:ilvl="0" w:tplc="5A5CEBF4">
      <w:start w:val="10"/>
      <w:numFmt w:val="decimal"/>
      <w:lvlText w:val="%1."/>
      <w:lvlJc w:val="left"/>
    </w:lvl>
    <w:lvl w:ilvl="1" w:tplc="8BB402E4">
      <w:numFmt w:val="decimal"/>
      <w:lvlText w:val=""/>
      <w:lvlJc w:val="left"/>
    </w:lvl>
    <w:lvl w:ilvl="2" w:tplc="5E0C82A4">
      <w:numFmt w:val="decimal"/>
      <w:lvlText w:val=""/>
      <w:lvlJc w:val="left"/>
    </w:lvl>
    <w:lvl w:ilvl="3" w:tplc="5E766726">
      <w:numFmt w:val="decimal"/>
      <w:lvlText w:val=""/>
      <w:lvlJc w:val="left"/>
    </w:lvl>
    <w:lvl w:ilvl="4" w:tplc="ABF8B616">
      <w:numFmt w:val="decimal"/>
      <w:lvlText w:val=""/>
      <w:lvlJc w:val="left"/>
    </w:lvl>
    <w:lvl w:ilvl="5" w:tplc="02665A66">
      <w:numFmt w:val="decimal"/>
      <w:lvlText w:val=""/>
      <w:lvlJc w:val="left"/>
    </w:lvl>
    <w:lvl w:ilvl="6" w:tplc="643E1FB2">
      <w:numFmt w:val="decimal"/>
      <w:lvlText w:val=""/>
      <w:lvlJc w:val="left"/>
    </w:lvl>
    <w:lvl w:ilvl="7" w:tplc="473055CA">
      <w:numFmt w:val="decimal"/>
      <w:lvlText w:val=""/>
      <w:lvlJc w:val="left"/>
    </w:lvl>
    <w:lvl w:ilvl="8" w:tplc="888CDB90">
      <w:numFmt w:val="decimal"/>
      <w:lvlText w:val=""/>
      <w:lvlJc w:val="left"/>
    </w:lvl>
  </w:abstractNum>
  <w:abstractNum w:abstractNumId="10" w15:restartNumberingAfterBreak="0">
    <w:nsid w:val="00007E87"/>
    <w:multiLevelType w:val="hybridMultilevel"/>
    <w:tmpl w:val="1E3088D8"/>
    <w:lvl w:ilvl="0" w:tplc="36108008">
      <w:start w:val="4"/>
      <w:numFmt w:val="decimal"/>
      <w:lvlText w:val="%1."/>
      <w:lvlJc w:val="left"/>
    </w:lvl>
    <w:lvl w:ilvl="1" w:tplc="43FCA796">
      <w:numFmt w:val="decimal"/>
      <w:lvlText w:val=""/>
      <w:lvlJc w:val="left"/>
    </w:lvl>
    <w:lvl w:ilvl="2" w:tplc="A3D49102">
      <w:numFmt w:val="decimal"/>
      <w:lvlText w:val=""/>
      <w:lvlJc w:val="left"/>
    </w:lvl>
    <w:lvl w:ilvl="3" w:tplc="8A00CCB8">
      <w:numFmt w:val="decimal"/>
      <w:lvlText w:val=""/>
      <w:lvlJc w:val="left"/>
    </w:lvl>
    <w:lvl w:ilvl="4" w:tplc="5BF89F64">
      <w:numFmt w:val="decimal"/>
      <w:lvlText w:val=""/>
      <w:lvlJc w:val="left"/>
    </w:lvl>
    <w:lvl w:ilvl="5" w:tplc="2E32BA7C">
      <w:numFmt w:val="decimal"/>
      <w:lvlText w:val=""/>
      <w:lvlJc w:val="left"/>
    </w:lvl>
    <w:lvl w:ilvl="6" w:tplc="BB38DDF6">
      <w:numFmt w:val="decimal"/>
      <w:lvlText w:val=""/>
      <w:lvlJc w:val="left"/>
    </w:lvl>
    <w:lvl w:ilvl="7" w:tplc="BC82712A">
      <w:numFmt w:val="decimal"/>
      <w:lvlText w:val=""/>
      <w:lvlJc w:val="left"/>
    </w:lvl>
    <w:lvl w:ilvl="8" w:tplc="F5AEBA02">
      <w:numFmt w:val="decimal"/>
      <w:lvlText w:val=""/>
      <w:lvlJc w:val="left"/>
    </w:lvl>
  </w:abstractNum>
  <w:abstractNum w:abstractNumId="11" w15:restartNumberingAfterBreak="0">
    <w:nsid w:val="02BE689F"/>
    <w:multiLevelType w:val="hybridMultilevel"/>
    <w:tmpl w:val="10026D92"/>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FB4FFC"/>
    <w:multiLevelType w:val="hybridMultilevel"/>
    <w:tmpl w:val="89E45D7C"/>
    <w:lvl w:ilvl="0" w:tplc="041B0015">
      <w:start w:val="1"/>
      <w:numFmt w:val="upperLetter"/>
      <w:lvlText w:val="%1."/>
      <w:lvlJc w:val="left"/>
      <w:pPr>
        <w:tabs>
          <w:tab w:val="num" w:pos="360"/>
        </w:tabs>
        <w:ind w:left="360" w:hanging="360"/>
      </w:pPr>
      <w:rPr>
        <w:rFonts w:cs="Times New Roman"/>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7406058"/>
    <w:multiLevelType w:val="hybridMultilevel"/>
    <w:tmpl w:val="4560E516"/>
    <w:lvl w:ilvl="0" w:tplc="041B000F">
      <w:start w:val="1"/>
      <w:numFmt w:val="decimal"/>
      <w:lvlText w:val="%1."/>
      <w:lvlJc w:val="left"/>
      <w:pPr>
        <w:tabs>
          <w:tab w:val="num" w:pos="360"/>
        </w:tabs>
        <w:ind w:left="360" w:hanging="360"/>
      </w:pPr>
      <w:rPr>
        <w:rFonts w:cs="Times New Roman"/>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9292296"/>
    <w:multiLevelType w:val="hybridMultilevel"/>
    <w:tmpl w:val="D43EED36"/>
    <w:lvl w:ilvl="0" w:tplc="041B000F">
      <w:start w:val="1"/>
      <w:numFmt w:val="decimal"/>
      <w:lvlText w:val="%1."/>
      <w:lvlJc w:val="left"/>
      <w:pPr>
        <w:tabs>
          <w:tab w:val="num" w:pos="360"/>
        </w:tabs>
        <w:ind w:left="360" w:hanging="360"/>
      </w:pPr>
      <w:rPr>
        <w:rFonts w:cs="Times New Roman"/>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A812239"/>
    <w:multiLevelType w:val="hybridMultilevel"/>
    <w:tmpl w:val="12D4AF76"/>
    <w:lvl w:ilvl="0" w:tplc="5DDC22AE">
      <w:start w:val="1"/>
      <w:numFmt w:val="decimal"/>
      <w:lvlText w:val="%1."/>
      <w:lvlJc w:val="left"/>
      <w:pPr>
        <w:tabs>
          <w:tab w:val="num" w:pos="420"/>
        </w:tabs>
        <w:ind w:left="420" w:hanging="420"/>
      </w:pPr>
      <w:rPr>
        <w:rFonts w:cs="Times New Roman" w:hint="default"/>
      </w:rPr>
    </w:lvl>
    <w:lvl w:ilvl="1" w:tplc="041B0019">
      <w:start w:val="1"/>
      <w:numFmt w:val="lowerLetter"/>
      <w:lvlText w:val="%2."/>
      <w:lvlJc w:val="left"/>
      <w:pPr>
        <w:tabs>
          <w:tab w:val="num" w:pos="1080"/>
        </w:tabs>
        <w:ind w:left="1080" w:hanging="360"/>
      </w:pPr>
      <w:rPr>
        <w:rFonts w:cs="Times New Roman"/>
      </w:rPr>
    </w:lvl>
    <w:lvl w:ilvl="2" w:tplc="CE6A46B8">
      <w:start w:val="1"/>
      <w:numFmt w:val="upperLetter"/>
      <w:lvlText w:val="%3)"/>
      <w:lvlJc w:val="left"/>
      <w:pPr>
        <w:tabs>
          <w:tab w:val="num" w:pos="1980"/>
        </w:tabs>
        <w:ind w:left="1980" w:hanging="360"/>
      </w:pPr>
      <w:rPr>
        <w:rFonts w:cs="Times New Roman" w:hint="default"/>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11076F57"/>
    <w:multiLevelType w:val="hybridMultilevel"/>
    <w:tmpl w:val="5DAADA74"/>
    <w:lvl w:ilvl="0" w:tplc="44E0C5F0">
      <w:start w:val="1"/>
      <w:numFmt w:val="decimal"/>
      <w:lvlText w:val="%1."/>
      <w:lvlJc w:val="left"/>
      <w:pPr>
        <w:tabs>
          <w:tab w:val="num" w:pos="720"/>
        </w:tabs>
        <w:ind w:left="720" w:hanging="360"/>
      </w:pPr>
      <w:rPr>
        <w:rFonts w:cs="Times New Roman"/>
        <w:b/>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34746D5"/>
    <w:multiLevelType w:val="hybridMultilevel"/>
    <w:tmpl w:val="45EE3D6A"/>
    <w:lvl w:ilvl="0" w:tplc="041B0017">
      <w:start w:val="1"/>
      <w:numFmt w:val="lowerLetter"/>
      <w:lvlText w:val="%1)"/>
      <w:lvlJc w:val="left"/>
      <w:pPr>
        <w:tabs>
          <w:tab w:val="num" w:pos="1428"/>
        </w:tabs>
        <w:ind w:left="1428" w:hanging="360"/>
      </w:pPr>
      <w:rPr>
        <w:rFonts w:cs="Times New Roman"/>
      </w:rPr>
    </w:lvl>
    <w:lvl w:ilvl="1" w:tplc="041B0019" w:tentative="1">
      <w:start w:val="1"/>
      <w:numFmt w:val="lowerLetter"/>
      <w:lvlText w:val="%2."/>
      <w:lvlJc w:val="left"/>
      <w:pPr>
        <w:tabs>
          <w:tab w:val="num" w:pos="2148"/>
        </w:tabs>
        <w:ind w:left="2148" w:hanging="360"/>
      </w:pPr>
      <w:rPr>
        <w:rFonts w:cs="Times New Roman"/>
      </w:rPr>
    </w:lvl>
    <w:lvl w:ilvl="2" w:tplc="041B001B" w:tentative="1">
      <w:start w:val="1"/>
      <w:numFmt w:val="lowerRoman"/>
      <w:lvlText w:val="%3."/>
      <w:lvlJc w:val="right"/>
      <w:pPr>
        <w:tabs>
          <w:tab w:val="num" w:pos="2868"/>
        </w:tabs>
        <w:ind w:left="2868" w:hanging="180"/>
      </w:pPr>
      <w:rPr>
        <w:rFonts w:cs="Times New Roman"/>
      </w:rPr>
    </w:lvl>
    <w:lvl w:ilvl="3" w:tplc="041B000F" w:tentative="1">
      <w:start w:val="1"/>
      <w:numFmt w:val="decimal"/>
      <w:lvlText w:val="%4."/>
      <w:lvlJc w:val="left"/>
      <w:pPr>
        <w:tabs>
          <w:tab w:val="num" w:pos="3588"/>
        </w:tabs>
        <w:ind w:left="3588" w:hanging="360"/>
      </w:pPr>
      <w:rPr>
        <w:rFonts w:cs="Times New Roman"/>
      </w:rPr>
    </w:lvl>
    <w:lvl w:ilvl="4" w:tplc="041B0019" w:tentative="1">
      <w:start w:val="1"/>
      <w:numFmt w:val="lowerLetter"/>
      <w:lvlText w:val="%5."/>
      <w:lvlJc w:val="left"/>
      <w:pPr>
        <w:tabs>
          <w:tab w:val="num" w:pos="4308"/>
        </w:tabs>
        <w:ind w:left="4308" w:hanging="360"/>
      </w:pPr>
      <w:rPr>
        <w:rFonts w:cs="Times New Roman"/>
      </w:rPr>
    </w:lvl>
    <w:lvl w:ilvl="5" w:tplc="041B001B" w:tentative="1">
      <w:start w:val="1"/>
      <w:numFmt w:val="lowerRoman"/>
      <w:lvlText w:val="%6."/>
      <w:lvlJc w:val="right"/>
      <w:pPr>
        <w:tabs>
          <w:tab w:val="num" w:pos="5028"/>
        </w:tabs>
        <w:ind w:left="5028" w:hanging="180"/>
      </w:pPr>
      <w:rPr>
        <w:rFonts w:cs="Times New Roman"/>
      </w:rPr>
    </w:lvl>
    <w:lvl w:ilvl="6" w:tplc="041B000F" w:tentative="1">
      <w:start w:val="1"/>
      <w:numFmt w:val="decimal"/>
      <w:lvlText w:val="%7."/>
      <w:lvlJc w:val="left"/>
      <w:pPr>
        <w:tabs>
          <w:tab w:val="num" w:pos="5748"/>
        </w:tabs>
        <w:ind w:left="5748" w:hanging="360"/>
      </w:pPr>
      <w:rPr>
        <w:rFonts w:cs="Times New Roman"/>
      </w:rPr>
    </w:lvl>
    <w:lvl w:ilvl="7" w:tplc="041B0019" w:tentative="1">
      <w:start w:val="1"/>
      <w:numFmt w:val="lowerLetter"/>
      <w:lvlText w:val="%8."/>
      <w:lvlJc w:val="left"/>
      <w:pPr>
        <w:tabs>
          <w:tab w:val="num" w:pos="6468"/>
        </w:tabs>
        <w:ind w:left="6468" w:hanging="360"/>
      </w:pPr>
      <w:rPr>
        <w:rFonts w:cs="Times New Roman"/>
      </w:rPr>
    </w:lvl>
    <w:lvl w:ilvl="8" w:tplc="041B001B" w:tentative="1">
      <w:start w:val="1"/>
      <w:numFmt w:val="lowerRoman"/>
      <w:lvlText w:val="%9."/>
      <w:lvlJc w:val="right"/>
      <w:pPr>
        <w:tabs>
          <w:tab w:val="num" w:pos="7188"/>
        </w:tabs>
        <w:ind w:left="7188" w:hanging="180"/>
      </w:pPr>
      <w:rPr>
        <w:rFonts w:cs="Times New Roman"/>
      </w:rPr>
    </w:lvl>
  </w:abstractNum>
  <w:abstractNum w:abstractNumId="18" w15:restartNumberingAfterBreak="0">
    <w:nsid w:val="139143F2"/>
    <w:multiLevelType w:val="hybridMultilevel"/>
    <w:tmpl w:val="1152DD8A"/>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9" w15:restartNumberingAfterBreak="0">
    <w:nsid w:val="14715FFA"/>
    <w:multiLevelType w:val="hybridMultilevel"/>
    <w:tmpl w:val="1CFAF9C0"/>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0" w15:restartNumberingAfterBreak="0">
    <w:nsid w:val="15C26431"/>
    <w:multiLevelType w:val="hybridMultilevel"/>
    <w:tmpl w:val="0D68C01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19ED593C"/>
    <w:multiLevelType w:val="hybridMultilevel"/>
    <w:tmpl w:val="0644A178"/>
    <w:lvl w:ilvl="0" w:tplc="219EEF02">
      <w:start w:val="1"/>
      <w:numFmt w:val="decimal"/>
      <w:lvlText w:val="%1."/>
      <w:lvlJc w:val="left"/>
      <w:pPr>
        <w:ind w:left="360" w:hanging="360"/>
      </w:pPr>
      <w:rPr>
        <w:rFonts w:cs="Times New Roman" w:hint="default"/>
        <w:b/>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2" w15:restartNumberingAfterBreak="0">
    <w:nsid w:val="20175684"/>
    <w:multiLevelType w:val="singleLevel"/>
    <w:tmpl w:val="04050017"/>
    <w:lvl w:ilvl="0">
      <w:start w:val="1"/>
      <w:numFmt w:val="lowerLetter"/>
      <w:lvlText w:val="%1)"/>
      <w:lvlJc w:val="left"/>
      <w:pPr>
        <w:tabs>
          <w:tab w:val="num" w:pos="360"/>
        </w:tabs>
        <w:ind w:left="360" w:hanging="360"/>
      </w:pPr>
      <w:rPr>
        <w:rFonts w:cs="Times New Roman" w:hint="default"/>
      </w:rPr>
    </w:lvl>
  </w:abstractNum>
  <w:abstractNum w:abstractNumId="23" w15:restartNumberingAfterBreak="0">
    <w:nsid w:val="2179577F"/>
    <w:multiLevelType w:val="hybridMultilevel"/>
    <w:tmpl w:val="9F9231B2"/>
    <w:lvl w:ilvl="0" w:tplc="0F92960A">
      <w:start w:val="1"/>
      <w:numFmt w:val="decimal"/>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7BF7AED"/>
    <w:multiLevelType w:val="hybridMultilevel"/>
    <w:tmpl w:val="4E600AA4"/>
    <w:lvl w:ilvl="0" w:tplc="041B000F">
      <w:start w:val="1"/>
      <w:numFmt w:val="decimal"/>
      <w:lvlText w:val="%1."/>
      <w:lvlJc w:val="left"/>
      <w:pPr>
        <w:tabs>
          <w:tab w:val="num" w:pos="360"/>
        </w:tabs>
        <w:ind w:left="360" w:hanging="360"/>
      </w:pPr>
      <w:rPr>
        <w:rFonts w:cs="Times New Roman"/>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2A5E0FBD"/>
    <w:multiLevelType w:val="hybridMultilevel"/>
    <w:tmpl w:val="F17E113E"/>
    <w:lvl w:ilvl="0" w:tplc="F5E87E42">
      <w:start w:val="1"/>
      <w:numFmt w:val="lowerLetter"/>
      <w:lvlText w:val="%1)"/>
      <w:lvlJc w:val="left"/>
      <w:pPr>
        <w:tabs>
          <w:tab w:val="num" w:pos="1788"/>
        </w:tabs>
        <w:ind w:left="1788" w:hanging="360"/>
      </w:pPr>
      <w:rPr>
        <w:rFonts w:cs="Times New Roman"/>
        <w:b w:val="0"/>
      </w:rPr>
    </w:lvl>
    <w:lvl w:ilvl="1" w:tplc="041B0019" w:tentative="1">
      <w:start w:val="1"/>
      <w:numFmt w:val="lowerLetter"/>
      <w:lvlText w:val="%2."/>
      <w:lvlJc w:val="left"/>
      <w:pPr>
        <w:tabs>
          <w:tab w:val="num" w:pos="2508"/>
        </w:tabs>
        <w:ind w:left="2508" w:hanging="360"/>
      </w:pPr>
      <w:rPr>
        <w:rFonts w:cs="Times New Roman"/>
      </w:rPr>
    </w:lvl>
    <w:lvl w:ilvl="2" w:tplc="041B001B" w:tentative="1">
      <w:start w:val="1"/>
      <w:numFmt w:val="lowerRoman"/>
      <w:lvlText w:val="%3."/>
      <w:lvlJc w:val="right"/>
      <w:pPr>
        <w:tabs>
          <w:tab w:val="num" w:pos="3228"/>
        </w:tabs>
        <w:ind w:left="3228" w:hanging="180"/>
      </w:pPr>
      <w:rPr>
        <w:rFonts w:cs="Times New Roman"/>
      </w:rPr>
    </w:lvl>
    <w:lvl w:ilvl="3" w:tplc="041B000F" w:tentative="1">
      <w:start w:val="1"/>
      <w:numFmt w:val="decimal"/>
      <w:lvlText w:val="%4."/>
      <w:lvlJc w:val="left"/>
      <w:pPr>
        <w:tabs>
          <w:tab w:val="num" w:pos="3948"/>
        </w:tabs>
        <w:ind w:left="3948" w:hanging="360"/>
      </w:pPr>
      <w:rPr>
        <w:rFonts w:cs="Times New Roman"/>
      </w:rPr>
    </w:lvl>
    <w:lvl w:ilvl="4" w:tplc="041B0019" w:tentative="1">
      <w:start w:val="1"/>
      <w:numFmt w:val="lowerLetter"/>
      <w:lvlText w:val="%5."/>
      <w:lvlJc w:val="left"/>
      <w:pPr>
        <w:tabs>
          <w:tab w:val="num" w:pos="4668"/>
        </w:tabs>
        <w:ind w:left="4668" w:hanging="360"/>
      </w:pPr>
      <w:rPr>
        <w:rFonts w:cs="Times New Roman"/>
      </w:rPr>
    </w:lvl>
    <w:lvl w:ilvl="5" w:tplc="041B001B" w:tentative="1">
      <w:start w:val="1"/>
      <w:numFmt w:val="lowerRoman"/>
      <w:lvlText w:val="%6."/>
      <w:lvlJc w:val="right"/>
      <w:pPr>
        <w:tabs>
          <w:tab w:val="num" w:pos="5388"/>
        </w:tabs>
        <w:ind w:left="5388" w:hanging="180"/>
      </w:pPr>
      <w:rPr>
        <w:rFonts w:cs="Times New Roman"/>
      </w:rPr>
    </w:lvl>
    <w:lvl w:ilvl="6" w:tplc="041B000F" w:tentative="1">
      <w:start w:val="1"/>
      <w:numFmt w:val="decimal"/>
      <w:lvlText w:val="%7."/>
      <w:lvlJc w:val="left"/>
      <w:pPr>
        <w:tabs>
          <w:tab w:val="num" w:pos="6108"/>
        </w:tabs>
        <w:ind w:left="6108" w:hanging="360"/>
      </w:pPr>
      <w:rPr>
        <w:rFonts w:cs="Times New Roman"/>
      </w:rPr>
    </w:lvl>
    <w:lvl w:ilvl="7" w:tplc="041B0019" w:tentative="1">
      <w:start w:val="1"/>
      <w:numFmt w:val="lowerLetter"/>
      <w:lvlText w:val="%8."/>
      <w:lvlJc w:val="left"/>
      <w:pPr>
        <w:tabs>
          <w:tab w:val="num" w:pos="6828"/>
        </w:tabs>
        <w:ind w:left="6828" w:hanging="360"/>
      </w:pPr>
      <w:rPr>
        <w:rFonts w:cs="Times New Roman"/>
      </w:rPr>
    </w:lvl>
    <w:lvl w:ilvl="8" w:tplc="041B001B" w:tentative="1">
      <w:start w:val="1"/>
      <w:numFmt w:val="lowerRoman"/>
      <w:lvlText w:val="%9."/>
      <w:lvlJc w:val="right"/>
      <w:pPr>
        <w:tabs>
          <w:tab w:val="num" w:pos="7548"/>
        </w:tabs>
        <w:ind w:left="7548" w:hanging="180"/>
      </w:pPr>
      <w:rPr>
        <w:rFonts w:cs="Times New Roman"/>
      </w:rPr>
    </w:lvl>
  </w:abstractNum>
  <w:abstractNum w:abstractNumId="26" w15:restartNumberingAfterBreak="0">
    <w:nsid w:val="2BA33BAC"/>
    <w:multiLevelType w:val="hybridMultilevel"/>
    <w:tmpl w:val="D2BC1FCE"/>
    <w:lvl w:ilvl="0" w:tplc="873A352A">
      <w:start w:val="2"/>
      <w:numFmt w:val="lowerLetter"/>
      <w:lvlText w:val="%1)"/>
      <w:lvlJc w:val="left"/>
      <w:pPr>
        <w:tabs>
          <w:tab w:val="num" w:pos="840"/>
        </w:tabs>
        <w:ind w:left="840" w:hanging="360"/>
      </w:pPr>
      <w:rPr>
        <w:rFonts w:cs="Times New Roman" w:hint="default"/>
      </w:rPr>
    </w:lvl>
    <w:lvl w:ilvl="1" w:tplc="041B0019" w:tentative="1">
      <w:start w:val="1"/>
      <w:numFmt w:val="lowerLetter"/>
      <w:lvlText w:val="%2."/>
      <w:lvlJc w:val="left"/>
      <w:pPr>
        <w:tabs>
          <w:tab w:val="num" w:pos="1560"/>
        </w:tabs>
        <w:ind w:left="1560" w:hanging="360"/>
      </w:pPr>
      <w:rPr>
        <w:rFonts w:cs="Times New Roman"/>
      </w:rPr>
    </w:lvl>
    <w:lvl w:ilvl="2" w:tplc="041B001B" w:tentative="1">
      <w:start w:val="1"/>
      <w:numFmt w:val="lowerRoman"/>
      <w:lvlText w:val="%3."/>
      <w:lvlJc w:val="right"/>
      <w:pPr>
        <w:tabs>
          <w:tab w:val="num" w:pos="2280"/>
        </w:tabs>
        <w:ind w:left="2280" w:hanging="180"/>
      </w:pPr>
      <w:rPr>
        <w:rFonts w:cs="Times New Roman"/>
      </w:rPr>
    </w:lvl>
    <w:lvl w:ilvl="3" w:tplc="041B000F" w:tentative="1">
      <w:start w:val="1"/>
      <w:numFmt w:val="decimal"/>
      <w:lvlText w:val="%4."/>
      <w:lvlJc w:val="left"/>
      <w:pPr>
        <w:tabs>
          <w:tab w:val="num" w:pos="3000"/>
        </w:tabs>
        <w:ind w:left="3000" w:hanging="360"/>
      </w:pPr>
      <w:rPr>
        <w:rFonts w:cs="Times New Roman"/>
      </w:rPr>
    </w:lvl>
    <w:lvl w:ilvl="4" w:tplc="041B0019" w:tentative="1">
      <w:start w:val="1"/>
      <w:numFmt w:val="lowerLetter"/>
      <w:lvlText w:val="%5."/>
      <w:lvlJc w:val="left"/>
      <w:pPr>
        <w:tabs>
          <w:tab w:val="num" w:pos="3720"/>
        </w:tabs>
        <w:ind w:left="3720" w:hanging="360"/>
      </w:pPr>
      <w:rPr>
        <w:rFonts w:cs="Times New Roman"/>
      </w:rPr>
    </w:lvl>
    <w:lvl w:ilvl="5" w:tplc="041B001B" w:tentative="1">
      <w:start w:val="1"/>
      <w:numFmt w:val="lowerRoman"/>
      <w:lvlText w:val="%6."/>
      <w:lvlJc w:val="right"/>
      <w:pPr>
        <w:tabs>
          <w:tab w:val="num" w:pos="4440"/>
        </w:tabs>
        <w:ind w:left="4440" w:hanging="180"/>
      </w:pPr>
      <w:rPr>
        <w:rFonts w:cs="Times New Roman"/>
      </w:rPr>
    </w:lvl>
    <w:lvl w:ilvl="6" w:tplc="041B000F" w:tentative="1">
      <w:start w:val="1"/>
      <w:numFmt w:val="decimal"/>
      <w:lvlText w:val="%7."/>
      <w:lvlJc w:val="left"/>
      <w:pPr>
        <w:tabs>
          <w:tab w:val="num" w:pos="5160"/>
        </w:tabs>
        <w:ind w:left="5160" w:hanging="360"/>
      </w:pPr>
      <w:rPr>
        <w:rFonts w:cs="Times New Roman"/>
      </w:rPr>
    </w:lvl>
    <w:lvl w:ilvl="7" w:tplc="041B0019" w:tentative="1">
      <w:start w:val="1"/>
      <w:numFmt w:val="lowerLetter"/>
      <w:lvlText w:val="%8."/>
      <w:lvlJc w:val="left"/>
      <w:pPr>
        <w:tabs>
          <w:tab w:val="num" w:pos="5880"/>
        </w:tabs>
        <w:ind w:left="5880" w:hanging="360"/>
      </w:pPr>
      <w:rPr>
        <w:rFonts w:cs="Times New Roman"/>
      </w:rPr>
    </w:lvl>
    <w:lvl w:ilvl="8" w:tplc="041B001B" w:tentative="1">
      <w:start w:val="1"/>
      <w:numFmt w:val="lowerRoman"/>
      <w:lvlText w:val="%9."/>
      <w:lvlJc w:val="right"/>
      <w:pPr>
        <w:tabs>
          <w:tab w:val="num" w:pos="6600"/>
        </w:tabs>
        <w:ind w:left="6600" w:hanging="180"/>
      </w:pPr>
      <w:rPr>
        <w:rFonts w:cs="Times New Roman"/>
      </w:rPr>
    </w:lvl>
  </w:abstractNum>
  <w:abstractNum w:abstractNumId="27" w15:restartNumberingAfterBreak="0">
    <w:nsid w:val="2DC7646B"/>
    <w:multiLevelType w:val="hybridMultilevel"/>
    <w:tmpl w:val="C4326468"/>
    <w:lvl w:ilvl="0" w:tplc="041B000F">
      <w:start w:val="1"/>
      <w:numFmt w:val="decimal"/>
      <w:lvlText w:val="%1."/>
      <w:lvlJc w:val="left"/>
      <w:pPr>
        <w:ind w:left="360" w:hanging="360"/>
      </w:pPr>
      <w:rPr>
        <w:rFonts w:cs="Times New Roman" w:hint="default"/>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8" w15:restartNumberingAfterBreak="0">
    <w:nsid w:val="2F1A2622"/>
    <w:multiLevelType w:val="hybridMultilevel"/>
    <w:tmpl w:val="EC4A9376"/>
    <w:lvl w:ilvl="0" w:tplc="8D7E7B64">
      <w:start w:val="1"/>
      <w:numFmt w:val="decimal"/>
      <w:lvlText w:val="(%1)"/>
      <w:lvlJc w:val="left"/>
      <w:pPr>
        <w:tabs>
          <w:tab w:val="num" w:pos="1335"/>
        </w:tabs>
        <w:ind w:left="1335" w:hanging="795"/>
      </w:pPr>
      <w:rPr>
        <w:rFonts w:cs="Times New Roman" w:hint="default"/>
      </w:rPr>
    </w:lvl>
    <w:lvl w:ilvl="1" w:tplc="85381646">
      <w:start w:val="1"/>
      <w:numFmt w:val="lowerLetter"/>
      <w:lvlText w:val="%2)"/>
      <w:lvlJc w:val="left"/>
      <w:pPr>
        <w:tabs>
          <w:tab w:val="num" w:pos="1440"/>
        </w:tabs>
        <w:ind w:left="1440" w:hanging="360"/>
      </w:pPr>
      <w:rPr>
        <w:rFonts w:cs="Times New Roman" w:hint="default"/>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9" w15:restartNumberingAfterBreak="0">
    <w:nsid w:val="33307C5E"/>
    <w:multiLevelType w:val="hybridMultilevel"/>
    <w:tmpl w:val="B37C0BA4"/>
    <w:lvl w:ilvl="0" w:tplc="041B000F">
      <w:start w:val="1"/>
      <w:numFmt w:val="decimal"/>
      <w:lvlText w:val="%1."/>
      <w:lvlJc w:val="left"/>
      <w:pPr>
        <w:tabs>
          <w:tab w:val="num" w:pos="360"/>
        </w:tabs>
        <w:ind w:left="360" w:hanging="360"/>
      </w:pPr>
      <w:rPr>
        <w:rFonts w:cs="Times New Roman"/>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3430452E"/>
    <w:multiLevelType w:val="hybridMultilevel"/>
    <w:tmpl w:val="59AA26FA"/>
    <w:lvl w:ilvl="0" w:tplc="8BEAF39E">
      <w:start w:val="1"/>
      <w:numFmt w:val="decimal"/>
      <w:lvlText w:val="%1."/>
      <w:lvlJc w:val="left"/>
      <w:pPr>
        <w:tabs>
          <w:tab w:val="num" w:pos="360"/>
        </w:tabs>
        <w:ind w:left="360" w:hanging="360"/>
      </w:pPr>
      <w:rPr>
        <w:rFonts w:cs="Times New Roman" w:hint="default"/>
        <w:b w:val="0"/>
      </w:rPr>
    </w:lvl>
    <w:lvl w:ilvl="1" w:tplc="041B000F">
      <w:start w:val="1"/>
      <w:numFmt w:val="decimal"/>
      <w:lvlText w:val="%2."/>
      <w:lvlJc w:val="left"/>
      <w:pPr>
        <w:tabs>
          <w:tab w:val="num" w:pos="1080"/>
        </w:tabs>
        <w:ind w:left="1080" w:hanging="360"/>
      </w:pPr>
      <w:rPr>
        <w:rFonts w:cs="Times New Roman"/>
        <w:b w:val="0"/>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34EF01B0"/>
    <w:multiLevelType w:val="hybridMultilevel"/>
    <w:tmpl w:val="79F414A8"/>
    <w:lvl w:ilvl="0" w:tplc="041B000F">
      <w:start w:val="1"/>
      <w:numFmt w:val="decimal"/>
      <w:lvlText w:val="%1."/>
      <w:lvlJc w:val="left"/>
      <w:pPr>
        <w:ind w:left="720" w:hanging="360"/>
      </w:pPr>
      <w:rPr>
        <w:rFonts w:cs="Times New Roman" w:hint="default"/>
        <w:i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15:restartNumberingAfterBreak="0">
    <w:nsid w:val="45503F0D"/>
    <w:multiLevelType w:val="hybridMultilevel"/>
    <w:tmpl w:val="B9EC08E8"/>
    <w:lvl w:ilvl="0" w:tplc="D79614F0">
      <w:start w:val="1"/>
      <w:numFmt w:val="decimal"/>
      <w:lvlText w:val="%1."/>
      <w:lvlJc w:val="left"/>
      <w:pPr>
        <w:ind w:left="1080" w:hanging="360"/>
      </w:pPr>
      <w:rPr>
        <w:rFonts w:cs="Times New Roman" w:hint="default"/>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3" w15:restartNumberingAfterBreak="0">
    <w:nsid w:val="4E1553D8"/>
    <w:multiLevelType w:val="hybridMultilevel"/>
    <w:tmpl w:val="50F4F046"/>
    <w:lvl w:ilvl="0" w:tplc="041B000F">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080"/>
        </w:tabs>
        <w:ind w:left="1080" w:hanging="360"/>
      </w:pPr>
      <w:rPr>
        <w:rFonts w:cs="Times New Roman"/>
      </w:rPr>
    </w:lvl>
    <w:lvl w:ilvl="2" w:tplc="041B001B" w:tentative="1">
      <w:start w:val="1"/>
      <w:numFmt w:val="lowerRoman"/>
      <w:lvlText w:val="%3."/>
      <w:lvlJc w:val="right"/>
      <w:pPr>
        <w:tabs>
          <w:tab w:val="num" w:pos="1800"/>
        </w:tabs>
        <w:ind w:left="1800" w:hanging="180"/>
      </w:pPr>
      <w:rPr>
        <w:rFonts w:cs="Times New Roman"/>
      </w:rPr>
    </w:lvl>
    <w:lvl w:ilvl="3" w:tplc="041B000F" w:tentative="1">
      <w:start w:val="1"/>
      <w:numFmt w:val="decimal"/>
      <w:lvlText w:val="%4."/>
      <w:lvlJc w:val="left"/>
      <w:pPr>
        <w:tabs>
          <w:tab w:val="num" w:pos="2520"/>
        </w:tabs>
        <w:ind w:left="2520" w:hanging="360"/>
      </w:pPr>
      <w:rPr>
        <w:rFonts w:cs="Times New Roman"/>
      </w:rPr>
    </w:lvl>
    <w:lvl w:ilvl="4" w:tplc="041B0019" w:tentative="1">
      <w:start w:val="1"/>
      <w:numFmt w:val="lowerLetter"/>
      <w:lvlText w:val="%5."/>
      <w:lvlJc w:val="left"/>
      <w:pPr>
        <w:tabs>
          <w:tab w:val="num" w:pos="3240"/>
        </w:tabs>
        <w:ind w:left="3240" w:hanging="360"/>
      </w:pPr>
      <w:rPr>
        <w:rFonts w:cs="Times New Roman"/>
      </w:rPr>
    </w:lvl>
    <w:lvl w:ilvl="5" w:tplc="041B001B" w:tentative="1">
      <w:start w:val="1"/>
      <w:numFmt w:val="lowerRoman"/>
      <w:lvlText w:val="%6."/>
      <w:lvlJc w:val="right"/>
      <w:pPr>
        <w:tabs>
          <w:tab w:val="num" w:pos="3960"/>
        </w:tabs>
        <w:ind w:left="3960" w:hanging="180"/>
      </w:pPr>
      <w:rPr>
        <w:rFonts w:cs="Times New Roman"/>
      </w:rPr>
    </w:lvl>
    <w:lvl w:ilvl="6" w:tplc="041B000F" w:tentative="1">
      <w:start w:val="1"/>
      <w:numFmt w:val="decimal"/>
      <w:lvlText w:val="%7."/>
      <w:lvlJc w:val="left"/>
      <w:pPr>
        <w:tabs>
          <w:tab w:val="num" w:pos="4680"/>
        </w:tabs>
        <w:ind w:left="4680" w:hanging="360"/>
      </w:pPr>
      <w:rPr>
        <w:rFonts w:cs="Times New Roman"/>
      </w:rPr>
    </w:lvl>
    <w:lvl w:ilvl="7" w:tplc="041B0019" w:tentative="1">
      <w:start w:val="1"/>
      <w:numFmt w:val="lowerLetter"/>
      <w:lvlText w:val="%8."/>
      <w:lvlJc w:val="left"/>
      <w:pPr>
        <w:tabs>
          <w:tab w:val="num" w:pos="5400"/>
        </w:tabs>
        <w:ind w:left="5400" w:hanging="360"/>
      </w:pPr>
      <w:rPr>
        <w:rFonts w:cs="Times New Roman"/>
      </w:rPr>
    </w:lvl>
    <w:lvl w:ilvl="8" w:tplc="041B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3E969B3"/>
    <w:multiLevelType w:val="hybridMultilevel"/>
    <w:tmpl w:val="6140526C"/>
    <w:lvl w:ilvl="0" w:tplc="63EA6454">
      <w:start w:val="1"/>
      <w:numFmt w:val="decimal"/>
      <w:lvlText w:val="%1."/>
      <w:lvlJc w:val="left"/>
      <w:pPr>
        <w:ind w:left="1211"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7D01DCB"/>
    <w:multiLevelType w:val="singleLevel"/>
    <w:tmpl w:val="FC2A6B22"/>
    <w:lvl w:ilvl="0">
      <w:start w:val="1"/>
      <w:numFmt w:val="decimal"/>
      <w:lvlText w:val="%1."/>
      <w:lvlJc w:val="left"/>
      <w:pPr>
        <w:tabs>
          <w:tab w:val="num" w:pos="360"/>
        </w:tabs>
        <w:ind w:left="360" w:hanging="360"/>
      </w:pPr>
      <w:rPr>
        <w:rFonts w:cs="Times New Roman" w:hint="default"/>
        <w:b/>
      </w:rPr>
    </w:lvl>
  </w:abstractNum>
  <w:abstractNum w:abstractNumId="36" w15:restartNumberingAfterBreak="0">
    <w:nsid w:val="5A7B7502"/>
    <w:multiLevelType w:val="hybridMultilevel"/>
    <w:tmpl w:val="4BD2074C"/>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5B0108A9"/>
    <w:multiLevelType w:val="hybridMultilevel"/>
    <w:tmpl w:val="E422703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C6C5EAB"/>
    <w:multiLevelType w:val="hybridMultilevel"/>
    <w:tmpl w:val="8B583390"/>
    <w:lvl w:ilvl="0" w:tplc="041B000F">
      <w:start w:val="6"/>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1553AF0"/>
    <w:multiLevelType w:val="hybridMultilevel"/>
    <w:tmpl w:val="96D4D832"/>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1FB24F9"/>
    <w:multiLevelType w:val="hybridMultilevel"/>
    <w:tmpl w:val="BB7051A4"/>
    <w:lvl w:ilvl="0" w:tplc="976C799C">
      <w:start w:val="1"/>
      <w:numFmt w:val="decimal"/>
      <w:lvlText w:val="%1."/>
      <w:lvlJc w:val="left"/>
      <w:pPr>
        <w:tabs>
          <w:tab w:val="num" w:pos="600"/>
        </w:tabs>
        <w:ind w:left="600" w:hanging="360"/>
      </w:pPr>
      <w:rPr>
        <w:rFonts w:cs="Times New Roman" w:hint="default"/>
      </w:rPr>
    </w:lvl>
    <w:lvl w:ilvl="1" w:tplc="041B0019" w:tentative="1">
      <w:start w:val="1"/>
      <w:numFmt w:val="lowerLetter"/>
      <w:lvlText w:val="%2."/>
      <w:lvlJc w:val="left"/>
      <w:pPr>
        <w:tabs>
          <w:tab w:val="num" w:pos="1320"/>
        </w:tabs>
        <w:ind w:left="1320" w:hanging="360"/>
      </w:pPr>
      <w:rPr>
        <w:rFonts w:cs="Times New Roman"/>
      </w:rPr>
    </w:lvl>
    <w:lvl w:ilvl="2" w:tplc="041B001B" w:tentative="1">
      <w:start w:val="1"/>
      <w:numFmt w:val="lowerRoman"/>
      <w:lvlText w:val="%3."/>
      <w:lvlJc w:val="right"/>
      <w:pPr>
        <w:tabs>
          <w:tab w:val="num" w:pos="2040"/>
        </w:tabs>
        <w:ind w:left="2040" w:hanging="180"/>
      </w:pPr>
      <w:rPr>
        <w:rFonts w:cs="Times New Roman"/>
      </w:rPr>
    </w:lvl>
    <w:lvl w:ilvl="3" w:tplc="041B000F" w:tentative="1">
      <w:start w:val="1"/>
      <w:numFmt w:val="decimal"/>
      <w:lvlText w:val="%4."/>
      <w:lvlJc w:val="left"/>
      <w:pPr>
        <w:tabs>
          <w:tab w:val="num" w:pos="2760"/>
        </w:tabs>
        <w:ind w:left="2760" w:hanging="360"/>
      </w:pPr>
      <w:rPr>
        <w:rFonts w:cs="Times New Roman"/>
      </w:rPr>
    </w:lvl>
    <w:lvl w:ilvl="4" w:tplc="041B0019" w:tentative="1">
      <w:start w:val="1"/>
      <w:numFmt w:val="lowerLetter"/>
      <w:lvlText w:val="%5."/>
      <w:lvlJc w:val="left"/>
      <w:pPr>
        <w:tabs>
          <w:tab w:val="num" w:pos="3480"/>
        </w:tabs>
        <w:ind w:left="3480" w:hanging="360"/>
      </w:pPr>
      <w:rPr>
        <w:rFonts w:cs="Times New Roman"/>
      </w:rPr>
    </w:lvl>
    <w:lvl w:ilvl="5" w:tplc="041B001B" w:tentative="1">
      <w:start w:val="1"/>
      <w:numFmt w:val="lowerRoman"/>
      <w:lvlText w:val="%6."/>
      <w:lvlJc w:val="right"/>
      <w:pPr>
        <w:tabs>
          <w:tab w:val="num" w:pos="4200"/>
        </w:tabs>
        <w:ind w:left="4200" w:hanging="180"/>
      </w:pPr>
      <w:rPr>
        <w:rFonts w:cs="Times New Roman"/>
      </w:rPr>
    </w:lvl>
    <w:lvl w:ilvl="6" w:tplc="041B000F" w:tentative="1">
      <w:start w:val="1"/>
      <w:numFmt w:val="decimal"/>
      <w:lvlText w:val="%7."/>
      <w:lvlJc w:val="left"/>
      <w:pPr>
        <w:tabs>
          <w:tab w:val="num" w:pos="4920"/>
        </w:tabs>
        <w:ind w:left="4920" w:hanging="360"/>
      </w:pPr>
      <w:rPr>
        <w:rFonts w:cs="Times New Roman"/>
      </w:rPr>
    </w:lvl>
    <w:lvl w:ilvl="7" w:tplc="041B0019" w:tentative="1">
      <w:start w:val="1"/>
      <w:numFmt w:val="lowerLetter"/>
      <w:lvlText w:val="%8."/>
      <w:lvlJc w:val="left"/>
      <w:pPr>
        <w:tabs>
          <w:tab w:val="num" w:pos="5640"/>
        </w:tabs>
        <w:ind w:left="5640" w:hanging="360"/>
      </w:pPr>
      <w:rPr>
        <w:rFonts w:cs="Times New Roman"/>
      </w:rPr>
    </w:lvl>
    <w:lvl w:ilvl="8" w:tplc="041B001B" w:tentative="1">
      <w:start w:val="1"/>
      <w:numFmt w:val="lowerRoman"/>
      <w:lvlText w:val="%9."/>
      <w:lvlJc w:val="right"/>
      <w:pPr>
        <w:tabs>
          <w:tab w:val="num" w:pos="6360"/>
        </w:tabs>
        <w:ind w:left="6360" w:hanging="180"/>
      </w:pPr>
      <w:rPr>
        <w:rFonts w:cs="Times New Roman"/>
      </w:rPr>
    </w:lvl>
  </w:abstractNum>
  <w:abstractNum w:abstractNumId="41" w15:restartNumberingAfterBreak="0">
    <w:nsid w:val="640A22AE"/>
    <w:multiLevelType w:val="hybridMultilevel"/>
    <w:tmpl w:val="37BC802A"/>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42" w15:restartNumberingAfterBreak="0">
    <w:nsid w:val="6D162152"/>
    <w:multiLevelType w:val="hybridMultilevel"/>
    <w:tmpl w:val="E82C9F1C"/>
    <w:lvl w:ilvl="0" w:tplc="041B000F">
      <w:start w:val="1"/>
      <w:numFmt w:val="decimal"/>
      <w:lvlText w:val="%1."/>
      <w:lvlJc w:val="left"/>
      <w:pPr>
        <w:ind w:left="360" w:hanging="360"/>
      </w:pPr>
      <w:rPr>
        <w:rFonts w:cs="Times New Roman"/>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43" w15:restartNumberingAfterBreak="0">
    <w:nsid w:val="6DB328C5"/>
    <w:multiLevelType w:val="multilevel"/>
    <w:tmpl w:val="D43EED3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4" w15:restartNumberingAfterBreak="0">
    <w:nsid w:val="704C5ADE"/>
    <w:multiLevelType w:val="hybridMultilevel"/>
    <w:tmpl w:val="3FF4E41C"/>
    <w:lvl w:ilvl="0" w:tplc="FE103C06">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45" w15:restartNumberingAfterBreak="0">
    <w:nsid w:val="72BA144B"/>
    <w:multiLevelType w:val="hybridMultilevel"/>
    <w:tmpl w:val="3FF4E41C"/>
    <w:lvl w:ilvl="0" w:tplc="FE103C06">
      <w:start w:val="1"/>
      <w:numFmt w:val="lowerLetter"/>
      <w:lvlText w:val="%1)"/>
      <w:lvlJc w:val="left"/>
      <w:pPr>
        <w:ind w:left="786" w:hanging="360"/>
      </w:pPr>
      <w:rPr>
        <w:rFonts w:cs="Times New Roman" w:hint="default"/>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46" w15:restartNumberingAfterBreak="0">
    <w:nsid w:val="758F451B"/>
    <w:multiLevelType w:val="hybridMultilevel"/>
    <w:tmpl w:val="92C88E58"/>
    <w:lvl w:ilvl="0" w:tplc="59547568">
      <w:numFmt w:val="bullet"/>
      <w:lvlText w:val=""/>
      <w:lvlJc w:val="left"/>
      <w:pPr>
        <w:tabs>
          <w:tab w:val="num" w:pos="720"/>
        </w:tabs>
        <w:ind w:left="720" w:hanging="360"/>
      </w:pPr>
      <w:rPr>
        <w:rFonts w:ascii="Symbol" w:eastAsia="Times New Roman"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B87F79"/>
    <w:multiLevelType w:val="hybridMultilevel"/>
    <w:tmpl w:val="7ECCD7FE"/>
    <w:lvl w:ilvl="0" w:tplc="041B000F">
      <w:start w:val="1"/>
      <w:numFmt w:val="decimal"/>
      <w:lvlText w:val="%1."/>
      <w:lvlJc w:val="left"/>
      <w:pPr>
        <w:tabs>
          <w:tab w:val="num" w:pos="720"/>
        </w:tabs>
        <w:ind w:left="720" w:hanging="360"/>
      </w:pPr>
      <w:rPr>
        <w:rFonts w:cs="Times New Roman"/>
      </w:rPr>
    </w:lvl>
    <w:lvl w:ilvl="1" w:tplc="36B2B5E0">
      <w:start w:val="1"/>
      <w:numFmt w:val="lowerLetter"/>
      <w:lvlText w:val="%2)"/>
      <w:lvlJc w:val="left"/>
      <w:pPr>
        <w:tabs>
          <w:tab w:val="num" w:pos="1440"/>
        </w:tabs>
        <w:ind w:left="144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35"/>
  </w:num>
  <w:num w:numId="3">
    <w:abstractNumId w:val="12"/>
  </w:num>
  <w:num w:numId="4">
    <w:abstractNumId w:val="46"/>
  </w:num>
  <w:num w:numId="5">
    <w:abstractNumId w:val="17"/>
  </w:num>
  <w:num w:numId="6">
    <w:abstractNumId w:val="25"/>
  </w:num>
  <w:num w:numId="7">
    <w:abstractNumId w:val="39"/>
  </w:num>
  <w:num w:numId="8">
    <w:abstractNumId w:val="15"/>
  </w:num>
  <w:num w:numId="9">
    <w:abstractNumId w:val="29"/>
  </w:num>
  <w:num w:numId="10">
    <w:abstractNumId w:val="33"/>
  </w:num>
  <w:num w:numId="11">
    <w:abstractNumId w:val="38"/>
  </w:num>
  <w:num w:numId="12">
    <w:abstractNumId w:val="16"/>
  </w:num>
  <w:num w:numId="13">
    <w:abstractNumId w:val="13"/>
  </w:num>
  <w:num w:numId="14">
    <w:abstractNumId w:val="11"/>
  </w:num>
  <w:num w:numId="15">
    <w:abstractNumId w:val="37"/>
  </w:num>
  <w:num w:numId="16">
    <w:abstractNumId w:val="40"/>
  </w:num>
  <w:num w:numId="17">
    <w:abstractNumId w:val="24"/>
  </w:num>
  <w:num w:numId="18">
    <w:abstractNumId w:val="28"/>
  </w:num>
  <w:num w:numId="19">
    <w:abstractNumId w:val="47"/>
  </w:num>
  <w:num w:numId="20">
    <w:abstractNumId w:val="23"/>
  </w:num>
  <w:num w:numId="21">
    <w:abstractNumId w:val="14"/>
  </w:num>
  <w:num w:numId="22">
    <w:abstractNumId w:val="26"/>
  </w:num>
  <w:num w:numId="23">
    <w:abstractNumId w:val="43"/>
  </w:num>
  <w:num w:numId="24">
    <w:abstractNumId w:val="34"/>
  </w:num>
  <w:num w:numId="25">
    <w:abstractNumId w:val="45"/>
  </w:num>
  <w:num w:numId="26">
    <w:abstractNumId w:val="36"/>
  </w:num>
  <w:num w:numId="27">
    <w:abstractNumId w:val="32"/>
  </w:num>
  <w:num w:numId="28">
    <w:abstractNumId w:val="44"/>
  </w:num>
  <w:num w:numId="29">
    <w:abstractNumId w:val="30"/>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27"/>
  </w:num>
  <w:num w:numId="33">
    <w:abstractNumId w:val="19"/>
  </w:num>
  <w:num w:numId="34">
    <w:abstractNumId w:val="20"/>
  </w:num>
  <w:num w:numId="35">
    <w:abstractNumId w:val="21"/>
  </w:num>
  <w:num w:numId="36">
    <w:abstractNumId w:val="18"/>
  </w:num>
  <w:num w:numId="37">
    <w:abstractNumId w:val="31"/>
  </w:num>
  <w:num w:numId="38">
    <w:abstractNumId w:val="5"/>
  </w:num>
  <w:num w:numId="39">
    <w:abstractNumId w:val="3"/>
  </w:num>
  <w:num w:numId="40">
    <w:abstractNumId w:val="4"/>
  </w:num>
  <w:num w:numId="41">
    <w:abstractNumId w:val="10"/>
  </w:num>
  <w:num w:numId="42">
    <w:abstractNumId w:val="7"/>
  </w:num>
  <w:num w:numId="43">
    <w:abstractNumId w:val="2"/>
  </w:num>
  <w:num w:numId="44">
    <w:abstractNumId w:val="0"/>
  </w:num>
  <w:num w:numId="45">
    <w:abstractNumId w:val="1"/>
  </w:num>
  <w:num w:numId="46">
    <w:abstractNumId w:val="6"/>
  </w:num>
  <w:num w:numId="47">
    <w:abstractNumId w:val="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E80"/>
    <w:rsid w:val="00000489"/>
    <w:rsid w:val="00001249"/>
    <w:rsid w:val="00002723"/>
    <w:rsid w:val="00004808"/>
    <w:rsid w:val="000049AC"/>
    <w:rsid w:val="00004DA7"/>
    <w:rsid w:val="00007A4B"/>
    <w:rsid w:val="000100EB"/>
    <w:rsid w:val="000116CD"/>
    <w:rsid w:val="00014DC0"/>
    <w:rsid w:val="000152F2"/>
    <w:rsid w:val="000160E7"/>
    <w:rsid w:val="00023AA8"/>
    <w:rsid w:val="00023F49"/>
    <w:rsid w:val="000257AF"/>
    <w:rsid w:val="00033804"/>
    <w:rsid w:val="000357E8"/>
    <w:rsid w:val="00035BF8"/>
    <w:rsid w:val="00046EDD"/>
    <w:rsid w:val="00052A5A"/>
    <w:rsid w:val="00053B73"/>
    <w:rsid w:val="0005772D"/>
    <w:rsid w:val="00064D9F"/>
    <w:rsid w:val="00070339"/>
    <w:rsid w:val="000717D8"/>
    <w:rsid w:val="00072E60"/>
    <w:rsid w:val="00074592"/>
    <w:rsid w:val="00075FF1"/>
    <w:rsid w:val="00082532"/>
    <w:rsid w:val="00083588"/>
    <w:rsid w:val="00083731"/>
    <w:rsid w:val="00083D40"/>
    <w:rsid w:val="00083E52"/>
    <w:rsid w:val="00084046"/>
    <w:rsid w:val="00085E80"/>
    <w:rsid w:val="00086873"/>
    <w:rsid w:val="00087CCB"/>
    <w:rsid w:val="00087CEB"/>
    <w:rsid w:val="00097220"/>
    <w:rsid w:val="000A09BF"/>
    <w:rsid w:val="000B19F8"/>
    <w:rsid w:val="000B32F9"/>
    <w:rsid w:val="000B6464"/>
    <w:rsid w:val="000C03CD"/>
    <w:rsid w:val="000C54A5"/>
    <w:rsid w:val="000D3D8D"/>
    <w:rsid w:val="000D734E"/>
    <w:rsid w:val="000E49B4"/>
    <w:rsid w:val="000E59E3"/>
    <w:rsid w:val="000F7ABE"/>
    <w:rsid w:val="00102D2F"/>
    <w:rsid w:val="001065F6"/>
    <w:rsid w:val="00107E2D"/>
    <w:rsid w:val="00110A0D"/>
    <w:rsid w:val="001144FC"/>
    <w:rsid w:val="00122535"/>
    <w:rsid w:val="001243A6"/>
    <w:rsid w:val="0013418D"/>
    <w:rsid w:val="001341AE"/>
    <w:rsid w:val="0013540A"/>
    <w:rsid w:val="001379C1"/>
    <w:rsid w:val="00142283"/>
    <w:rsid w:val="001566CC"/>
    <w:rsid w:val="001604BF"/>
    <w:rsid w:val="00164BDA"/>
    <w:rsid w:val="00165A7B"/>
    <w:rsid w:val="00165BE3"/>
    <w:rsid w:val="00166974"/>
    <w:rsid w:val="00166C3D"/>
    <w:rsid w:val="0017232B"/>
    <w:rsid w:val="0017292C"/>
    <w:rsid w:val="00175A12"/>
    <w:rsid w:val="0018626E"/>
    <w:rsid w:val="0019144A"/>
    <w:rsid w:val="00191742"/>
    <w:rsid w:val="00191DE7"/>
    <w:rsid w:val="00192B4D"/>
    <w:rsid w:val="00195247"/>
    <w:rsid w:val="001A0E6C"/>
    <w:rsid w:val="001A40FD"/>
    <w:rsid w:val="001A7C90"/>
    <w:rsid w:val="001C13CC"/>
    <w:rsid w:val="001C38A4"/>
    <w:rsid w:val="001C5D59"/>
    <w:rsid w:val="001D18DA"/>
    <w:rsid w:val="001D2091"/>
    <w:rsid w:val="001D2554"/>
    <w:rsid w:val="001D5621"/>
    <w:rsid w:val="001D711C"/>
    <w:rsid w:val="001E6B7E"/>
    <w:rsid w:val="001F1EF7"/>
    <w:rsid w:val="001F2033"/>
    <w:rsid w:val="001F7C35"/>
    <w:rsid w:val="00200AF3"/>
    <w:rsid w:val="00214A97"/>
    <w:rsid w:val="002204B7"/>
    <w:rsid w:val="002235C7"/>
    <w:rsid w:val="0022384E"/>
    <w:rsid w:val="00233918"/>
    <w:rsid w:val="00234883"/>
    <w:rsid w:val="0024250F"/>
    <w:rsid w:val="00247232"/>
    <w:rsid w:val="00252D0F"/>
    <w:rsid w:val="00275A9A"/>
    <w:rsid w:val="002760D7"/>
    <w:rsid w:val="00277B67"/>
    <w:rsid w:val="00283017"/>
    <w:rsid w:val="00284A3D"/>
    <w:rsid w:val="002914A7"/>
    <w:rsid w:val="00296FE9"/>
    <w:rsid w:val="002970EE"/>
    <w:rsid w:val="00297259"/>
    <w:rsid w:val="002A41B7"/>
    <w:rsid w:val="002A4AC2"/>
    <w:rsid w:val="002B04FC"/>
    <w:rsid w:val="002B069D"/>
    <w:rsid w:val="002B09B3"/>
    <w:rsid w:val="002B51E7"/>
    <w:rsid w:val="002C39C0"/>
    <w:rsid w:val="002C4695"/>
    <w:rsid w:val="002C4EB7"/>
    <w:rsid w:val="002C761B"/>
    <w:rsid w:val="002C77DA"/>
    <w:rsid w:val="002D28EE"/>
    <w:rsid w:val="002D4065"/>
    <w:rsid w:val="002E6BD2"/>
    <w:rsid w:val="002F5850"/>
    <w:rsid w:val="003029F1"/>
    <w:rsid w:val="00305EB6"/>
    <w:rsid w:val="00313F95"/>
    <w:rsid w:val="00314455"/>
    <w:rsid w:val="0032066E"/>
    <w:rsid w:val="003206F4"/>
    <w:rsid w:val="00325758"/>
    <w:rsid w:val="00326E67"/>
    <w:rsid w:val="00335044"/>
    <w:rsid w:val="0033628D"/>
    <w:rsid w:val="00336992"/>
    <w:rsid w:val="00336CAA"/>
    <w:rsid w:val="0034404D"/>
    <w:rsid w:val="0034614B"/>
    <w:rsid w:val="003556B1"/>
    <w:rsid w:val="0035580B"/>
    <w:rsid w:val="00360648"/>
    <w:rsid w:val="0036143B"/>
    <w:rsid w:val="0036708D"/>
    <w:rsid w:val="003676A2"/>
    <w:rsid w:val="00373314"/>
    <w:rsid w:val="00380915"/>
    <w:rsid w:val="00384759"/>
    <w:rsid w:val="00393F8D"/>
    <w:rsid w:val="003950D1"/>
    <w:rsid w:val="003A1DE7"/>
    <w:rsid w:val="003A1EF7"/>
    <w:rsid w:val="003A30D2"/>
    <w:rsid w:val="003B2975"/>
    <w:rsid w:val="003B3121"/>
    <w:rsid w:val="003B4C98"/>
    <w:rsid w:val="003B4DF0"/>
    <w:rsid w:val="003B5099"/>
    <w:rsid w:val="003B614E"/>
    <w:rsid w:val="003B7043"/>
    <w:rsid w:val="003D32D2"/>
    <w:rsid w:val="003D3885"/>
    <w:rsid w:val="003D6A15"/>
    <w:rsid w:val="003D76E8"/>
    <w:rsid w:val="003F1510"/>
    <w:rsid w:val="003F6489"/>
    <w:rsid w:val="004021EF"/>
    <w:rsid w:val="00402524"/>
    <w:rsid w:val="0040405E"/>
    <w:rsid w:val="00412CEF"/>
    <w:rsid w:val="0042139E"/>
    <w:rsid w:val="004225D3"/>
    <w:rsid w:val="00431878"/>
    <w:rsid w:val="00433A99"/>
    <w:rsid w:val="004347D2"/>
    <w:rsid w:val="004354F7"/>
    <w:rsid w:val="00435EC7"/>
    <w:rsid w:val="00437490"/>
    <w:rsid w:val="004407E7"/>
    <w:rsid w:val="004414AB"/>
    <w:rsid w:val="00446F6E"/>
    <w:rsid w:val="00447C70"/>
    <w:rsid w:val="0045475C"/>
    <w:rsid w:val="00460074"/>
    <w:rsid w:val="00465AD2"/>
    <w:rsid w:val="00466BEC"/>
    <w:rsid w:val="0047190E"/>
    <w:rsid w:val="0047445D"/>
    <w:rsid w:val="00474887"/>
    <w:rsid w:val="0047542F"/>
    <w:rsid w:val="004763AC"/>
    <w:rsid w:val="00476793"/>
    <w:rsid w:val="00481B9D"/>
    <w:rsid w:val="00481BCA"/>
    <w:rsid w:val="00483B7E"/>
    <w:rsid w:val="00483DDA"/>
    <w:rsid w:val="0048768D"/>
    <w:rsid w:val="0049029B"/>
    <w:rsid w:val="004913E3"/>
    <w:rsid w:val="004941FD"/>
    <w:rsid w:val="0049449F"/>
    <w:rsid w:val="004A170C"/>
    <w:rsid w:val="004A5D12"/>
    <w:rsid w:val="004A6AFF"/>
    <w:rsid w:val="004B16AB"/>
    <w:rsid w:val="004B3761"/>
    <w:rsid w:val="004B38DA"/>
    <w:rsid w:val="004B4C6C"/>
    <w:rsid w:val="004C43B8"/>
    <w:rsid w:val="004C4D72"/>
    <w:rsid w:val="004D6626"/>
    <w:rsid w:val="004D6D70"/>
    <w:rsid w:val="004E0D23"/>
    <w:rsid w:val="004E1DA2"/>
    <w:rsid w:val="004E2728"/>
    <w:rsid w:val="004E3700"/>
    <w:rsid w:val="004F3D2E"/>
    <w:rsid w:val="00500E7D"/>
    <w:rsid w:val="0050218B"/>
    <w:rsid w:val="00503FC3"/>
    <w:rsid w:val="00504876"/>
    <w:rsid w:val="00507F14"/>
    <w:rsid w:val="005102F0"/>
    <w:rsid w:val="00514930"/>
    <w:rsid w:val="00516189"/>
    <w:rsid w:val="00516E6F"/>
    <w:rsid w:val="0052426C"/>
    <w:rsid w:val="005244D0"/>
    <w:rsid w:val="005263B3"/>
    <w:rsid w:val="0053309E"/>
    <w:rsid w:val="005335A1"/>
    <w:rsid w:val="005446E3"/>
    <w:rsid w:val="005524CC"/>
    <w:rsid w:val="00555F05"/>
    <w:rsid w:val="00557C30"/>
    <w:rsid w:val="005610C4"/>
    <w:rsid w:val="00573ED5"/>
    <w:rsid w:val="00576B69"/>
    <w:rsid w:val="00580A16"/>
    <w:rsid w:val="00585739"/>
    <w:rsid w:val="005859BE"/>
    <w:rsid w:val="00585AB2"/>
    <w:rsid w:val="00586EF7"/>
    <w:rsid w:val="005873C9"/>
    <w:rsid w:val="00590E93"/>
    <w:rsid w:val="00591374"/>
    <w:rsid w:val="0059566E"/>
    <w:rsid w:val="00596D2A"/>
    <w:rsid w:val="005975F0"/>
    <w:rsid w:val="00597F5A"/>
    <w:rsid w:val="005A292B"/>
    <w:rsid w:val="005A55E5"/>
    <w:rsid w:val="005A6149"/>
    <w:rsid w:val="005A671D"/>
    <w:rsid w:val="005A7520"/>
    <w:rsid w:val="005B33C3"/>
    <w:rsid w:val="005B4406"/>
    <w:rsid w:val="005B4D09"/>
    <w:rsid w:val="005C17E1"/>
    <w:rsid w:val="005C4D21"/>
    <w:rsid w:val="005D0F8D"/>
    <w:rsid w:val="005D432A"/>
    <w:rsid w:val="005E7B40"/>
    <w:rsid w:val="005F3A46"/>
    <w:rsid w:val="005F4726"/>
    <w:rsid w:val="005F5EB3"/>
    <w:rsid w:val="00600E1F"/>
    <w:rsid w:val="00601980"/>
    <w:rsid w:val="0060426A"/>
    <w:rsid w:val="00605D53"/>
    <w:rsid w:val="00613C63"/>
    <w:rsid w:val="00615FC6"/>
    <w:rsid w:val="00620D61"/>
    <w:rsid w:val="0062178A"/>
    <w:rsid w:val="006251F5"/>
    <w:rsid w:val="0062559E"/>
    <w:rsid w:val="006310AE"/>
    <w:rsid w:val="00653F86"/>
    <w:rsid w:val="00655C4E"/>
    <w:rsid w:val="00667063"/>
    <w:rsid w:val="00686E51"/>
    <w:rsid w:val="006942D3"/>
    <w:rsid w:val="00695449"/>
    <w:rsid w:val="00696075"/>
    <w:rsid w:val="006A522E"/>
    <w:rsid w:val="006B4B68"/>
    <w:rsid w:val="006B670D"/>
    <w:rsid w:val="006C2B41"/>
    <w:rsid w:val="006C3779"/>
    <w:rsid w:val="006D0F70"/>
    <w:rsid w:val="006D2DF3"/>
    <w:rsid w:val="006D3C9B"/>
    <w:rsid w:val="006D5B97"/>
    <w:rsid w:val="006E0446"/>
    <w:rsid w:val="006E26C5"/>
    <w:rsid w:val="006E6725"/>
    <w:rsid w:val="006F2D20"/>
    <w:rsid w:val="006F78D5"/>
    <w:rsid w:val="00700936"/>
    <w:rsid w:val="00716F8F"/>
    <w:rsid w:val="00717457"/>
    <w:rsid w:val="007240A0"/>
    <w:rsid w:val="00731CD1"/>
    <w:rsid w:val="00753698"/>
    <w:rsid w:val="0076409F"/>
    <w:rsid w:val="0076481C"/>
    <w:rsid w:val="00777AC1"/>
    <w:rsid w:val="00777B0E"/>
    <w:rsid w:val="007841EB"/>
    <w:rsid w:val="00785BBB"/>
    <w:rsid w:val="007906DD"/>
    <w:rsid w:val="00790B7F"/>
    <w:rsid w:val="00791271"/>
    <w:rsid w:val="00796BAE"/>
    <w:rsid w:val="007A5104"/>
    <w:rsid w:val="007B553B"/>
    <w:rsid w:val="007B64F2"/>
    <w:rsid w:val="007C19F3"/>
    <w:rsid w:val="007D092C"/>
    <w:rsid w:val="007D0AFE"/>
    <w:rsid w:val="007D78D5"/>
    <w:rsid w:val="007E3533"/>
    <w:rsid w:val="007E4066"/>
    <w:rsid w:val="007F1373"/>
    <w:rsid w:val="007F1D79"/>
    <w:rsid w:val="007F3374"/>
    <w:rsid w:val="007F512D"/>
    <w:rsid w:val="007F6154"/>
    <w:rsid w:val="00801B0D"/>
    <w:rsid w:val="00803F3B"/>
    <w:rsid w:val="008105E8"/>
    <w:rsid w:val="00817DC5"/>
    <w:rsid w:val="0082267B"/>
    <w:rsid w:val="00823183"/>
    <w:rsid w:val="00831F27"/>
    <w:rsid w:val="00833C78"/>
    <w:rsid w:val="00834BDC"/>
    <w:rsid w:val="00847603"/>
    <w:rsid w:val="00852DC3"/>
    <w:rsid w:val="00854EAC"/>
    <w:rsid w:val="008555F3"/>
    <w:rsid w:val="008652AA"/>
    <w:rsid w:val="008673E1"/>
    <w:rsid w:val="00867E7E"/>
    <w:rsid w:val="00874211"/>
    <w:rsid w:val="00876D3D"/>
    <w:rsid w:val="008815B0"/>
    <w:rsid w:val="00887A25"/>
    <w:rsid w:val="00887FE5"/>
    <w:rsid w:val="0089194D"/>
    <w:rsid w:val="00895452"/>
    <w:rsid w:val="008964B0"/>
    <w:rsid w:val="008A098B"/>
    <w:rsid w:val="008A3BA9"/>
    <w:rsid w:val="008A4C99"/>
    <w:rsid w:val="008C2DAA"/>
    <w:rsid w:val="008C3723"/>
    <w:rsid w:val="008D173C"/>
    <w:rsid w:val="008D200B"/>
    <w:rsid w:val="008D4387"/>
    <w:rsid w:val="008D59F0"/>
    <w:rsid w:val="008E0D9B"/>
    <w:rsid w:val="008E14E4"/>
    <w:rsid w:val="008E42DC"/>
    <w:rsid w:val="008E6A7A"/>
    <w:rsid w:val="008F20C4"/>
    <w:rsid w:val="00903E62"/>
    <w:rsid w:val="009077B2"/>
    <w:rsid w:val="00910AE1"/>
    <w:rsid w:val="00914EB7"/>
    <w:rsid w:val="009153E1"/>
    <w:rsid w:val="009178B9"/>
    <w:rsid w:val="0092702D"/>
    <w:rsid w:val="00934174"/>
    <w:rsid w:val="00944808"/>
    <w:rsid w:val="009471E0"/>
    <w:rsid w:val="0094742A"/>
    <w:rsid w:val="00950609"/>
    <w:rsid w:val="0095085B"/>
    <w:rsid w:val="0095462C"/>
    <w:rsid w:val="009627A8"/>
    <w:rsid w:val="00975566"/>
    <w:rsid w:val="00981112"/>
    <w:rsid w:val="00981C33"/>
    <w:rsid w:val="009827E0"/>
    <w:rsid w:val="00983DD6"/>
    <w:rsid w:val="00994C12"/>
    <w:rsid w:val="00997B8F"/>
    <w:rsid w:val="009A47C9"/>
    <w:rsid w:val="009A57BB"/>
    <w:rsid w:val="009B2F53"/>
    <w:rsid w:val="009C3CBD"/>
    <w:rsid w:val="009C5CEF"/>
    <w:rsid w:val="009D0816"/>
    <w:rsid w:val="009D2BEA"/>
    <w:rsid w:val="009D2FD2"/>
    <w:rsid w:val="009D416A"/>
    <w:rsid w:val="009E254D"/>
    <w:rsid w:val="009E6DC1"/>
    <w:rsid w:val="009F2D79"/>
    <w:rsid w:val="009F3299"/>
    <w:rsid w:val="009F3F46"/>
    <w:rsid w:val="00A11111"/>
    <w:rsid w:val="00A12766"/>
    <w:rsid w:val="00A13DBA"/>
    <w:rsid w:val="00A14ADA"/>
    <w:rsid w:val="00A152C8"/>
    <w:rsid w:val="00A21B47"/>
    <w:rsid w:val="00A25DC5"/>
    <w:rsid w:val="00A3003F"/>
    <w:rsid w:val="00A3224F"/>
    <w:rsid w:val="00A37157"/>
    <w:rsid w:val="00A450A1"/>
    <w:rsid w:val="00A45A64"/>
    <w:rsid w:val="00A55EE9"/>
    <w:rsid w:val="00A57A67"/>
    <w:rsid w:val="00A60D47"/>
    <w:rsid w:val="00A63B69"/>
    <w:rsid w:val="00A66F2B"/>
    <w:rsid w:val="00A70B59"/>
    <w:rsid w:val="00A7231B"/>
    <w:rsid w:val="00A922EF"/>
    <w:rsid w:val="00AA02CF"/>
    <w:rsid w:val="00AA114B"/>
    <w:rsid w:val="00AA5149"/>
    <w:rsid w:val="00AB1FA0"/>
    <w:rsid w:val="00AC0B8C"/>
    <w:rsid w:val="00AC497D"/>
    <w:rsid w:val="00AC684F"/>
    <w:rsid w:val="00AD64FF"/>
    <w:rsid w:val="00AD77EF"/>
    <w:rsid w:val="00AD7D3D"/>
    <w:rsid w:val="00AE0616"/>
    <w:rsid w:val="00AE0B80"/>
    <w:rsid w:val="00AE0F87"/>
    <w:rsid w:val="00AE4E21"/>
    <w:rsid w:val="00AF00E3"/>
    <w:rsid w:val="00B143FF"/>
    <w:rsid w:val="00B2443A"/>
    <w:rsid w:val="00B259EA"/>
    <w:rsid w:val="00B34C1B"/>
    <w:rsid w:val="00B36928"/>
    <w:rsid w:val="00B37BDF"/>
    <w:rsid w:val="00B43CDD"/>
    <w:rsid w:val="00B47318"/>
    <w:rsid w:val="00B517C9"/>
    <w:rsid w:val="00B52F05"/>
    <w:rsid w:val="00B56371"/>
    <w:rsid w:val="00B70066"/>
    <w:rsid w:val="00B70D97"/>
    <w:rsid w:val="00B815B9"/>
    <w:rsid w:val="00B84253"/>
    <w:rsid w:val="00B85A4C"/>
    <w:rsid w:val="00BA2990"/>
    <w:rsid w:val="00BB03DE"/>
    <w:rsid w:val="00BB0BA1"/>
    <w:rsid w:val="00BB2995"/>
    <w:rsid w:val="00BB3ECE"/>
    <w:rsid w:val="00BB5570"/>
    <w:rsid w:val="00BB7611"/>
    <w:rsid w:val="00BD3576"/>
    <w:rsid w:val="00BD4620"/>
    <w:rsid w:val="00BE6CC6"/>
    <w:rsid w:val="00BE743E"/>
    <w:rsid w:val="00C0066C"/>
    <w:rsid w:val="00C01DA2"/>
    <w:rsid w:val="00C0206F"/>
    <w:rsid w:val="00C06B41"/>
    <w:rsid w:val="00C1045D"/>
    <w:rsid w:val="00C17F74"/>
    <w:rsid w:val="00C2051F"/>
    <w:rsid w:val="00C330C0"/>
    <w:rsid w:val="00C33F39"/>
    <w:rsid w:val="00C350BA"/>
    <w:rsid w:val="00C376C4"/>
    <w:rsid w:val="00C42456"/>
    <w:rsid w:val="00C465F2"/>
    <w:rsid w:val="00C47802"/>
    <w:rsid w:val="00C5017D"/>
    <w:rsid w:val="00C54F01"/>
    <w:rsid w:val="00C56543"/>
    <w:rsid w:val="00C61805"/>
    <w:rsid w:val="00C64D7D"/>
    <w:rsid w:val="00C67CE2"/>
    <w:rsid w:val="00C70EAD"/>
    <w:rsid w:val="00C73FAC"/>
    <w:rsid w:val="00C7554B"/>
    <w:rsid w:val="00C757D4"/>
    <w:rsid w:val="00C8037E"/>
    <w:rsid w:val="00C80663"/>
    <w:rsid w:val="00C80D89"/>
    <w:rsid w:val="00C842C9"/>
    <w:rsid w:val="00C8439C"/>
    <w:rsid w:val="00C8539E"/>
    <w:rsid w:val="00C85B0B"/>
    <w:rsid w:val="00C955DA"/>
    <w:rsid w:val="00C96B2F"/>
    <w:rsid w:val="00C975A3"/>
    <w:rsid w:val="00CA102B"/>
    <w:rsid w:val="00CA5EA3"/>
    <w:rsid w:val="00CC618B"/>
    <w:rsid w:val="00CD07AC"/>
    <w:rsid w:val="00CD175B"/>
    <w:rsid w:val="00CD5773"/>
    <w:rsid w:val="00CE0A6B"/>
    <w:rsid w:val="00CE339F"/>
    <w:rsid w:val="00CE6CBC"/>
    <w:rsid w:val="00CF0FF9"/>
    <w:rsid w:val="00CF1B18"/>
    <w:rsid w:val="00CF3A4E"/>
    <w:rsid w:val="00CF492C"/>
    <w:rsid w:val="00D003E6"/>
    <w:rsid w:val="00D027B5"/>
    <w:rsid w:val="00D02A31"/>
    <w:rsid w:val="00D0739A"/>
    <w:rsid w:val="00D07F38"/>
    <w:rsid w:val="00D136F1"/>
    <w:rsid w:val="00D175FC"/>
    <w:rsid w:val="00D20E55"/>
    <w:rsid w:val="00D257C2"/>
    <w:rsid w:val="00D35793"/>
    <w:rsid w:val="00D3721D"/>
    <w:rsid w:val="00D610AE"/>
    <w:rsid w:val="00D7121A"/>
    <w:rsid w:val="00D71BAD"/>
    <w:rsid w:val="00D7211D"/>
    <w:rsid w:val="00D73337"/>
    <w:rsid w:val="00D74263"/>
    <w:rsid w:val="00D8214A"/>
    <w:rsid w:val="00D856FB"/>
    <w:rsid w:val="00D92CA3"/>
    <w:rsid w:val="00DA3DF0"/>
    <w:rsid w:val="00DA44D0"/>
    <w:rsid w:val="00DB09BB"/>
    <w:rsid w:val="00DB1A79"/>
    <w:rsid w:val="00DB2398"/>
    <w:rsid w:val="00DB36D7"/>
    <w:rsid w:val="00DB55C2"/>
    <w:rsid w:val="00DB7D60"/>
    <w:rsid w:val="00DC5C33"/>
    <w:rsid w:val="00DD257F"/>
    <w:rsid w:val="00DD3B25"/>
    <w:rsid w:val="00DD6165"/>
    <w:rsid w:val="00DD70D7"/>
    <w:rsid w:val="00DE01E6"/>
    <w:rsid w:val="00DE0272"/>
    <w:rsid w:val="00DE2807"/>
    <w:rsid w:val="00DF1323"/>
    <w:rsid w:val="00DF3550"/>
    <w:rsid w:val="00DF6904"/>
    <w:rsid w:val="00E01C2D"/>
    <w:rsid w:val="00E031CE"/>
    <w:rsid w:val="00E03C30"/>
    <w:rsid w:val="00E10F35"/>
    <w:rsid w:val="00E13EE3"/>
    <w:rsid w:val="00E23588"/>
    <w:rsid w:val="00E31A8E"/>
    <w:rsid w:val="00E40EB3"/>
    <w:rsid w:val="00E560DB"/>
    <w:rsid w:val="00E57238"/>
    <w:rsid w:val="00E62124"/>
    <w:rsid w:val="00E62D67"/>
    <w:rsid w:val="00E62D71"/>
    <w:rsid w:val="00E67065"/>
    <w:rsid w:val="00E72751"/>
    <w:rsid w:val="00E76531"/>
    <w:rsid w:val="00E803C9"/>
    <w:rsid w:val="00E82E40"/>
    <w:rsid w:val="00E913DF"/>
    <w:rsid w:val="00E932CC"/>
    <w:rsid w:val="00E9777E"/>
    <w:rsid w:val="00EA3F74"/>
    <w:rsid w:val="00EA4A46"/>
    <w:rsid w:val="00EA6319"/>
    <w:rsid w:val="00EA7E78"/>
    <w:rsid w:val="00EB5465"/>
    <w:rsid w:val="00EC03A8"/>
    <w:rsid w:val="00EC1A7C"/>
    <w:rsid w:val="00EE2213"/>
    <w:rsid w:val="00EE3677"/>
    <w:rsid w:val="00EF17A0"/>
    <w:rsid w:val="00EF5CD5"/>
    <w:rsid w:val="00F043EF"/>
    <w:rsid w:val="00F0553F"/>
    <w:rsid w:val="00F069F5"/>
    <w:rsid w:val="00F077AF"/>
    <w:rsid w:val="00F12301"/>
    <w:rsid w:val="00F21C7E"/>
    <w:rsid w:val="00F314CD"/>
    <w:rsid w:val="00F360FA"/>
    <w:rsid w:val="00F3754E"/>
    <w:rsid w:val="00F411CB"/>
    <w:rsid w:val="00F51312"/>
    <w:rsid w:val="00F52A4D"/>
    <w:rsid w:val="00F56412"/>
    <w:rsid w:val="00F56BE4"/>
    <w:rsid w:val="00F650B3"/>
    <w:rsid w:val="00F650B7"/>
    <w:rsid w:val="00F72A2C"/>
    <w:rsid w:val="00F8280C"/>
    <w:rsid w:val="00F83AE9"/>
    <w:rsid w:val="00F8599A"/>
    <w:rsid w:val="00F926DB"/>
    <w:rsid w:val="00F94F37"/>
    <w:rsid w:val="00F972D3"/>
    <w:rsid w:val="00F9759F"/>
    <w:rsid w:val="00FB0703"/>
    <w:rsid w:val="00FB3562"/>
    <w:rsid w:val="00FB3D42"/>
    <w:rsid w:val="00FB5BD3"/>
    <w:rsid w:val="00FC0940"/>
    <w:rsid w:val="00FC1084"/>
    <w:rsid w:val="00FC6368"/>
    <w:rsid w:val="00FE7540"/>
    <w:rsid w:val="00FF2DB6"/>
    <w:rsid w:val="00FF7C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0F720CF"/>
  <w14:defaultImageDpi w14:val="0"/>
  <w15:docId w15:val="{C4CF7DEC-8EF0-4BEF-A6E3-AD283AFB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83588"/>
    <w:rPr>
      <w:rFonts w:ascii="AT*Toronto" w:hAnsi="AT*Toronto"/>
      <w:sz w:val="24"/>
    </w:rPr>
  </w:style>
  <w:style w:type="paragraph" w:styleId="Nadpis1">
    <w:name w:val="heading 1"/>
    <w:basedOn w:val="Normlny"/>
    <w:next w:val="Normlny"/>
    <w:link w:val="Nadpis1Char"/>
    <w:uiPriority w:val="9"/>
    <w:qFormat/>
    <w:pPr>
      <w:keepNext/>
      <w:jc w:val="center"/>
      <w:outlineLvl w:val="0"/>
    </w:pPr>
    <w:rPr>
      <w:b/>
      <w:spacing w:val="40"/>
      <w:sz w:val="28"/>
    </w:rPr>
  </w:style>
  <w:style w:type="paragraph" w:styleId="Nadpis2">
    <w:name w:val="heading 2"/>
    <w:basedOn w:val="Normlny"/>
    <w:next w:val="Normlny"/>
    <w:link w:val="Nadpis2Char"/>
    <w:uiPriority w:val="9"/>
    <w:qFormat/>
    <w:pPr>
      <w:keepNext/>
      <w:jc w:val="center"/>
      <w:outlineLvl w:val="1"/>
    </w:pPr>
    <w:rPr>
      <w:b/>
    </w:rPr>
  </w:style>
  <w:style w:type="paragraph" w:styleId="Nadpis3">
    <w:name w:val="heading 3"/>
    <w:basedOn w:val="Normlny"/>
    <w:next w:val="Normlny"/>
    <w:link w:val="Nadpis3Char"/>
    <w:uiPriority w:val="9"/>
    <w:qFormat/>
    <w:pPr>
      <w:keepNext/>
      <w:tabs>
        <w:tab w:val="left" w:pos="709"/>
        <w:tab w:val="left" w:pos="1021"/>
      </w:tabs>
      <w:jc w:val="right"/>
      <w:outlineLvl w:val="2"/>
    </w:pPr>
    <w:rPr>
      <w:b/>
    </w:rPr>
  </w:style>
  <w:style w:type="paragraph" w:styleId="Nadpis4">
    <w:name w:val="heading 4"/>
    <w:basedOn w:val="Normlny"/>
    <w:next w:val="Normlny"/>
    <w:link w:val="Nadpis4Char"/>
    <w:uiPriority w:val="9"/>
    <w:qFormat/>
    <w:pPr>
      <w:keepNext/>
      <w:tabs>
        <w:tab w:val="left" w:pos="709"/>
        <w:tab w:val="left" w:pos="1021"/>
      </w:tabs>
      <w:jc w:val="both"/>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Pr>
      <w:rFonts w:ascii="Cambria" w:hAnsi="Cambria" w:cs="Times New Roman"/>
      <w:b/>
      <w:kern w:val="32"/>
      <w:sz w:val="32"/>
    </w:rPr>
  </w:style>
  <w:style w:type="character" w:customStyle="1" w:styleId="Nadpis2Char">
    <w:name w:val="Nadpis 2 Char"/>
    <w:basedOn w:val="Predvolenpsmoodseku"/>
    <w:link w:val="Nadpis2"/>
    <w:uiPriority w:val="9"/>
    <w:semiHidden/>
    <w:locked/>
    <w:rPr>
      <w:rFonts w:ascii="Cambria" w:hAnsi="Cambria" w:cs="Times New Roman"/>
      <w:b/>
      <w:i/>
      <w:sz w:val="28"/>
    </w:rPr>
  </w:style>
  <w:style w:type="character" w:customStyle="1" w:styleId="Nadpis3Char">
    <w:name w:val="Nadpis 3 Char"/>
    <w:basedOn w:val="Predvolenpsmoodseku"/>
    <w:link w:val="Nadpis3"/>
    <w:uiPriority w:val="9"/>
    <w:locked/>
    <w:rsid w:val="00C842C9"/>
    <w:rPr>
      <w:rFonts w:ascii="AT*Toronto" w:hAnsi="AT*Toronto" w:cs="Times New Roman"/>
      <w:b/>
      <w:sz w:val="24"/>
    </w:rPr>
  </w:style>
  <w:style w:type="character" w:customStyle="1" w:styleId="Nadpis4Char">
    <w:name w:val="Nadpis 4 Char"/>
    <w:basedOn w:val="Predvolenpsmoodseku"/>
    <w:link w:val="Nadpis4"/>
    <w:uiPriority w:val="9"/>
    <w:semiHidden/>
    <w:locked/>
    <w:rPr>
      <w:rFonts w:ascii="Calibri" w:hAnsi="Calibri" w:cs="Times New Roman"/>
      <w:b/>
      <w:sz w:val="28"/>
    </w:rPr>
  </w:style>
  <w:style w:type="paragraph" w:styleId="Zkladntext">
    <w:name w:val="Body Text"/>
    <w:basedOn w:val="Normlny"/>
    <w:link w:val="ZkladntextChar"/>
    <w:uiPriority w:val="99"/>
    <w:pPr>
      <w:jc w:val="both"/>
    </w:pPr>
  </w:style>
  <w:style w:type="character" w:customStyle="1" w:styleId="ZkladntextChar">
    <w:name w:val="Základný text Char"/>
    <w:basedOn w:val="Predvolenpsmoodseku"/>
    <w:link w:val="Zkladntext"/>
    <w:uiPriority w:val="99"/>
    <w:semiHidden/>
    <w:locked/>
    <w:rPr>
      <w:rFonts w:ascii="AT*Toronto" w:hAnsi="AT*Toronto" w:cs="Times New Roman"/>
      <w:sz w:val="24"/>
    </w:rPr>
  </w:style>
  <w:style w:type="paragraph" w:styleId="Pta">
    <w:name w:val="footer"/>
    <w:basedOn w:val="Normlny"/>
    <w:link w:val="PtaChar"/>
    <w:uiPriority w:val="99"/>
    <w:pPr>
      <w:tabs>
        <w:tab w:val="center" w:pos="4536"/>
        <w:tab w:val="right" w:pos="9072"/>
      </w:tabs>
    </w:pPr>
  </w:style>
  <w:style w:type="character" w:customStyle="1" w:styleId="PtaChar">
    <w:name w:val="Päta Char"/>
    <w:basedOn w:val="Predvolenpsmoodseku"/>
    <w:link w:val="Pta"/>
    <w:uiPriority w:val="99"/>
    <w:locked/>
    <w:rPr>
      <w:rFonts w:ascii="AT*Toronto" w:hAnsi="AT*Toronto" w:cs="Times New Roman"/>
      <w:sz w:val="24"/>
    </w:rPr>
  </w:style>
  <w:style w:type="character" w:styleId="slostrany">
    <w:name w:val="page number"/>
    <w:basedOn w:val="Predvolenpsmoodseku"/>
    <w:uiPriority w:val="99"/>
    <w:rPr>
      <w:rFonts w:cs="Times New Roman"/>
    </w:rPr>
  </w:style>
  <w:style w:type="paragraph" w:styleId="Zarkazkladnhotextu">
    <w:name w:val="Body Text Indent"/>
    <w:basedOn w:val="Normlny"/>
    <w:link w:val="ZarkazkladnhotextuChar"/>
    <w:uiPriority w:val="99"/>
    <w:pPr>
      <w:tabs>
        <w:tab w:val="left" w:pos="709"/>
        <w:tab w:val="left" w:pos="1021"/>
      </w:tabs>
      <w:ind w:left="1418"/>
      <w:jc w:val="both"/>
    </w:pPr>
  </w:style>
  <w:style w:type="character" w:customStyle="1" w:styleId="ZarkazkladnhotextuChar">
    <w:name w:val="Zarážka základného textu Char"/>
    <w:basedOn w:val="Predvolenpsmoodseku"/>
    <w:link w:val="Zarkazkladnhotextu"/>
    <w:uiPriority w:val="99"/>
    <w:semiHidden/>
    <w:locked/>
    <w:rPr>
      <w:rFonts w:ascii="AT*Toronto" w:hAnsi="AT*Toronto" w:cs="Times New Roman"/>
      <w:sz w:val="24"/>
    </w:rPr>
  </w:style>
  <w:style w:type="paragraph" w:styleId="Zkladntext2">
    <w:name w:val="Body Text 2"/>
    <w:basedOn w:val="Normlny"/>
    <w:link w:val="Zkladntext2Char"/>
    <w:uiPriority w:val="99"/>
    <w:pPr>
      <w:tabs>
        <w:tab w:val="left" w:pos="709"/>
        <w:tab w:val="left" w:pos="1021"/>
      </w:tabs>
      <w:jc w:val="both"/>
    </w:pPr>
    <w:rPr>
      <w:b/>
      <w:i/>
    </w:rPr>
  </w:style>
  <w:style w:type="character" w:customStyle="1" w:styleId="Zkladntext2Char">
    <w:name w:val="Základný text 2 Char"/>
    <w:basedOn w:val="Predvolenpsmoodseku"/>
    <w:link w:val="Zkladntext2"/>
    <w:uiPriority w:val="99"/>
    <w:semiHidden/>
    <w:locked/>
    <w:rPr>
      <w:rFonts w:ascii="AT*Toronto" w:hAnsi="AT*Toronto" w:cs="Times New Roman"/>
      <w:sz w:val="24"/>
    </w:rPr>
  </w:style>
  <w:style w:type="paragraph" w:styleId="Zarkazkladnhotextu2">
    <w:name w:val="Body Text Indent 2"/>
    <w:basedOn w:val="Normlny"/>
    <w:link w:val="Zarkazkladnhotextu2Char"/>
    <w:uiPriority w:val="99"/>
    <w:pPr>
      <w:tabs>
        <w:tab w:val="left" w:pos="709"/>
        <w:tab w:val="left" w:pos="1021"/>
      </w:tabs>
      <w:ind w:firstLine="2694"/>
      <w:jc w:val="both"/>
    </w:pPr>
  </w:style>
  <w:style w:type="character" w:customStyle="1" w:styleId="Zarkazkladnhotextu2Char">
    <w:name w:val="Zarážka základného textu 2 Char"/>
    <w:basedOn w:val="Predvolenpsmoodseku"/>
    <w:link w:val="Zarkazkladnhotextu2"/>
    <w:uiPriority w:val="99"/>
    <w:semiHidden/>
    <w:locked/>
    <w:rPr>
      <w:rFonts w:ascii="AT*Toronto" w:hAnsi="AT*Toronto" w:cs="Times New Roman"/>
      <w:sz w:val="24"/>
    </w:rPr>
  </w:style>
  <w:style w:type="paragraph" w:styleId="Zarkazkladnhotextu3">
    <w:name w:val="Body Text Indent 3"/>
    <w:basedOn w:val="Normlny"/>
    <w:link w:val="Zarkazkladnhotextu3Char"/>
    <w:uiPriority w:val="99"/>
    <w:pPr>
      <w:tabs>
        <w:tab w:val="left" w:pos="709"/>
        <w:tab w:val="left" w:pos="1021"/>
      </w:tabs>
      <w:ind w:left="3402"/>
      <w:jc w:val="both"/>
    </w:pPr>
  </w:style>
  <w:style w:type="character" w:customStyle="1" w:styleId="Zarkazkladnhotextu3Char">
    <w:name w:val="Zarážka základného textu 3 Char"/>
    <w:basedOn w:val="Predvolenpsmoodseku"/>
    <w:link w:val="Zarkazkladnhotextu3"/>
    <w:uiPriority w:val="99"/>
    <w:semiHidden/>
    <w:locked/>
    <w:rPr>
      <w:rFonts w:ascii="AT*Toronto" w:hAnsi="AT*Toronto" w:cs="Times New Roman"/>
      <w:sz w:val="16"/>
    </w:rPr>
  </w:style>
  <w:style w:type="paragraph" w:styleId="Textbubliny">
    <w:name w:val="Balloon Text"/>
    <w:basedOn w:val="Normlny"/>
    <w:link w:val="TextbublinyChar"/>
    <w:uiPriority w:val="99"/>
    <w:semiHidden/>
    <w:rsid w:val="00C0066C"/>
    <w:rPr>
      <w:rFonts w:ascii="Tahoma" w:hAnsi="Tahoma" w:cs="Tahoma"/>
      <w:sz w:val="16"/>
      <w:szCs w:val="16"/>
    </w:rPr>
  </w:style>
  <w:style w:type="character" w:customStyle="1" w:styleId="TextbublinyChar">
    <w:name w:val="Text bubliny Char"/>
    <w:basedOn w:val="Predvolenpsmoodseku"/>
    <w:link w:val="Textbubliny"/>
    <w:uiPriority w:val="99"/>
    <w:semiHidden/>
    <w:locked/>
    <w:rPr>
      <w:rFonts w:ascii="Tahoma" w:hAnsi="Tahoma" w:cs="Times New Roman"/>
      <w:sz w:val="16"/>
    </w:rPr>
  </w:style>
  <w:style w:type="paragraph" w:customStyle="1" w:styleId="TxBrp1">
    <w:name w:val="TxBr_p1"/>
    <w:basedOn w:val="Normlny"/>
    <w:rsid w:val="00D74263"/>
    <w:pPr>
      <w:widowControl w:val="0"/>
      <w:tabs>
        <w:tab w:val="left" w:pos="1020"/>
      </w:tabs>
      <w:autoSpaceDE w:val="0"/>
      <w:autoSpaceDN w:val="0"/>
      <w:adjustRightInd w:val="0"/>
      <w:spacing w:line="240" w:lineRule="atLeast"/>
      <w:ind w:left="346"/>
      <w:jc w:val="both"/>
    </w:pPr>
    <w:rPr>
      <w:rFonts w:ascii="Times New Roman" w:hAnsi="Times New Roman"/>
      <w:sz w:val="20"/>
      <w:szCs w:val="24"/>
      <w:lang w:val="en-US"/>
    </w:rPr>
  </w:style>
  <w:style w:type="paragraph" w:styleId="Textpoznmkypodiarou">
    <w:name w:val="footnote text"/>
    <w:basedOn w:val="Normlny"/>
    <w:link w:val="TextpoznmkypodiarouChar"/>
    <w:uiPriority w:val="99"/>
    <w:semiHidden/>
    <w:rsid w:val="00447C70"/>
    <w:pPr>
      <w:widowControl w:val="0"/>
      <w:adjustRightInd w:val="0"/>
      <w:spacing w:line="360" w:lineRule="atLeast"/>
      <w:jc w:val="both"/>
      <w:textAlignment w:val="baseline"/>
    </w:pPr>
    <w:rPr>
      <w:rFonts w:ascii="Times New Roman" w:hAnsi="Times New Roman"/>
      <w:sz w:val="20"/>
    </w:rPr>
  </w:style>
  <w:style w:type="character" w:customStyle="1" w:styleId="TextpoznmkypodiarouChar">
    <w:name w:val="Text poznámky pod čiarou Char"/>
    <w:basedOn w:val="Predvolenpsmoodseku"/>
    <w:link w:val="Textpoznmkypodiarou"/>
    <w:uiPriority w:val="99"/>
    <w:semiHidden/>
    <w:locked/>
    <w:rPr>
      <w:rFonts w:ascii="AT*Toronto" w:hAnsi="AT*Toronto" w:cs="Times New Roman"/>
    </w:rPr>
  </w:style>
  <w:style w:type="paragraph" w:styleId="Odsekzoznamu">
    <w:name w:val="List Paragraph"/>
    <w:basedOn w:val="Normlny"/>
    <w:uiPriority w:val="34"/>
    <w:qFormat/>
    <w:rsid w:val="00C842C9"/>
    <w:pPr>
      <w:suppressAutoHyphens/>
      <w:spacing w:after="200" w:line="276" w:lineRule="auto"/>
      <w:ind w:left="720"/>
      <w:contextualSpacing/>
    </w:pPr>
    <w:rPr>
      <w:rFonts w:ascii="Calibri" w:eastAsia="SimSun" w:hAnsi="Calibri" w:cs="Calibri"/>
      <w:sz w:val="22"/>
      <w:szCs w:val="22"/>
      <w:lang w:eastAsia="ar-SA"/>
    </w:rPr>
  </w:style>
  <w:style w:type="paragraph" w:customStyle="1" w:styleId="WW-Default">
    <w:name w:val="WW-Default"/>
    <w:basedOn w:val="Normlny"/>
    <w:rsid w:val="00BD3576"/>
    <w:pPr>
      <w:suppressAutoHyphens/>
      <w:autoSpaceDE w:val="0"/>
    </w:pPr>
    <w:rPr>
      <w:rFonts w:ascii="Times New Roman" w:hAnsi="Times New Roman"/>
      <w:sz w:val="20"/>
      <w:lang w:val="en-US" w:eastAsia="en-US"/>
    </w:rPr>
  </w:style>
  <w:style w:type="paragraph" w:customStyle="1" w:styleId="Odsekzoznamu1">
    <w:name w:val="Odsek zoznamu1"/>
    <w:basedOn w:val="Normlny"/>
    <w:rsid w:val="00BD3576"/>
    <w:pPr>
      <w:ind w:left="720"/>
    </w:pPr>
    <w:rPr>
      <w:rFonts w:ascii="Tele-GroteskEERegular" w:hAnsi="Tele-GroteskEERegular"/>
      <w:sz w:val="20"/>
      <w:szCs w:val="24"/>
      <w:lang w:eastAsia="en-US"/>
    </w:rPr>
  </w:style>
  <w:style w:type="paragraph" w:styleId="Bezriadkovania">
    <w:name w:val="No Spacing"/>
    <w:uiPriority w:val="1"/>
    <w:qFormat/>
    <w:rsid w:val="00E560DB"/>
    <w:rPr>
      <w:rFonts w:ascii="Calibri" w:hAnsi="Calibri"/>
      <w:sz w:val="22"/>
      <w:szCs w:val="22"/>
      <w:lang w:eastAsia="en-US"/>
    </w:rPr>
  </w:style>
  <w:style w:type="paragraph" w:styleId="Hlavika">
    <w:name w:val="header"/>
    <w:basedOn w:val="Normlny"/>
    <w:link w:val="HlavikaChar"/>
    <w:rsid w:val="00716F8F"/>
    <w:pPr>
      <w:tabs>
        <w:tab w:val="center" w:pos="4536"/>
        <w:tab w:val="right" w:pos="9072"/>
      </w:tabs>
    </w:pPr>
  </w:style>
  <w:style w:type="character" w:customStyle="1" w:styleId="HlavikaChar">
    <w:name w:val="Hlavička Char"/>
    <w:basedOn w:val="Predvolenpsmoodseku"/>
    <w:link w:val="Hlavika"/>
    <w:rsid w:val="00716F8F"/>
    <w:rPr>
      <w:rFonts w:ascii="AT*Toronto" w:hAnsi="AT*Toron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550911">
      <w:marLeft w:val="0"/>
      <w:marRight w:val="0"/>
      <w:marTop w:val="0"/>
      <w:marBottom w:val="0"/>
      <w:divBdr>
        <w:top w:val="none" w:sz="0" w:space="0" w:color="auto"/>
        <w:left w:val="none" w:sz="0" w:space="0" w:color="auto"/>
        <w:bottom w:val="none" w:sz="0" w:space="0" w:color="auto"/>
        <w:right w:val="none" w:sz="0" w:space="0" w:color="auto"/>
      </w:divBdr>
    </w:div>
    <w:div w:id="11135509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771EA-D244-4B6B-A38E-B2B99C80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1661</Words>
  <Characters>10314</Characters>
  <Application>Microsoft Office Word</Application>
  <DocSecurity>0</DocSecurity>
  <Lines>85</Lines>
  <Paragraphs>23</Paragraphs>
  <ScaleCrop>false</ScaleCrop>
  <HeadingPairs>
    <vt:vector size="2" baseType="variant">
      <vt:variant>
        <vt:lpstr>Názov</vt:lpstr>
      </vt:variant>
      <vt:variant>
        <vt:i4>1</vt:i4>
      </vt:variant>
    </vt:vector>
  </HeadingPairs>
  <TitlesOfParts>
    <vt:vector size="1" baseType="lpstr">
      <vt:lpstr>Spoločná správa 396a</vt:lpstr>
    </vt:vector>
  </TitlesOfParts>
  <Company>Kancelaria NR SR</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Spoločná správa 396a</dc:title>
  <dc:subject/>
  <dc:creator>Jana Krištofová</dc:creator>
  <cp:keywords/>
  <dc:description/>
  <cp:lastModifiedBy>Valachová, Jana, Mgr.</cp:lastModifiedBy>
  <cp:revision>23</cp:revision>
  <cp:lastPrinted>2019-03-25T13:20:00Z</cp:lastPrinted>
  <dcterms:created xsi:type="dcterms:W3CDTF">2019-03-12T12:24:00Z</dcterms:created>
  <dcterms:modified xsi:type="dcterms:W3CDTF">2019-03-26T08:50:00Z</dcterms:modified>
</cp:coreProperties>
</file>