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25" w:rsidRDefault="00715825" w:rsidP="00715825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715825" w:rsidRDefault="00715825" w:rsidP="00715825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715825" w:rsidRDefault="00715825" w:rsidP="00715825">
      <w:pPr>
        <w:rPr>
          <w:b/>
          <w:i/>
          <w:sz w:val="32"/>
        </w:rPr>
      </w:pPr>
    </w:p>
    <w:p w:rsidR="00715825" w:rsidRDefault="00715825" w:rsidP="00715825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</w:rPr>
        <w:t>67</w:t>
      </w:r>
      <w:r>
        <w:rPr>
          <w:b/>
        </w:rPr>
        <w:t>.  schôdza výboru</w:t>
      </w:r>
    </w:p>
    <w:p w:rsidR="00715825" w:rsidRDefault="00715825" w:rsidP="00715825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Č: CRD-100/2019</w:t>
      </w:r>
    </w:p>
    <w:p w:rsidR="00715825" w:rsidRDefault="00715825" w:rsidP="00715825">
      <w:pPr>
        <w:rPr>
          <w:b/>
          <w:sz w:val="32"/>
        </w:rPr>
      </w:pPr>
    </w:p>
    <w:p w:rsidR="00715825" w:rsidRDefault="00715825" w:rsidP="00715825">
      <w:pPr>
        <w:jc w:val="center"/>
        <w:rPr>
          <w:b/>
          <w:sz w:val="32"/>
        </w:rPr>
      </w:pPr>
      <w:r>
        <w:rPr>
          <w:b/>
          <w:sz w:val="32"/>
        </w:rPr>
        <w:t>179</w:t>
      </w:r>
    </w:p>
    <w:p w:rsidR="00715825" w:rsidRDefault="00715825" w:rsidP="00715825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715825" w:rsidRDefault="00715825" w:rsidP="00715825">
      <w:pPr>
        <w:jc w:val="center"/>
      </w:pPr>
      <w:r>
        <w:t>Výboru Národnej rady Slovenskej republiky</w:t>
      </w:r>
    </w:p>
    <w:p w:rsidR="00715825" w:rsidRDefault="00715825" w:rsidP="00715825">
      <w:pPr>
        <w:jc w:val="center"/>
      </w:pPr>
      <w:r>
        <w:t>pre obranu a bezpečnosť</w:t>
      </w:r>
    </w:p>
    <w:p w:rsidR="00715825" w:rsidRDefault="00715825" w:rsidP="00715825">
      <w:pPr>
        <w:jc w:val="center"/>
      </w:pPr>
      <w:r>
        <w:t>zo 14. marca</w:t>
      </w:r>
      <w:r>
        <w:t xml:space="preserve"> 2019</w:t>
      </w: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  <w:rPr>
          <w:bCs/>
        </w:rPr>
      </w:pPr>
      <w:r>
        <w:t xml:space="preserve">k spoločnej správe výborov Národnej rady Slovenskej republiky o výsledku prerokovania </w:t>
      </w:r>
      <w:r>
        <w:rPr>
          <w:color w:val="000000"/>
        </w:rPr>
        <w:t xml:space="preserve"> </w:t>
      </w:r>
      <w:r>
        <w:rPr>
          <w:rFonts w:cs="Arial"/>
          <w:noProof/>
        </w:rPr>
        <w:t>vládneho</w:t>
      </w:r>
      <w:r w:rsidRPr="00865868">
        <w:rPr>
          <w:rFonts w:cs="Arial"/>
          <w:noProof/>
        </w:rPr>
        <w:t xml:space="preserve"> návrh</w:t>
      </w:r>
      <w:r>
        <w:rPr>
          <w:rFonts w:cs="Arial"/>
          <w:noProof/>
        </w:rPr>
        <w:t>u</w:t>
      </w:r>
      <w:r w:rsidRPr="00865868">
        <w:rPr>
          <w:rFonts w:cs="Arial"/>
          <w:noProof/>
        </w:rPr>
        <w:t xml:space="preserve"> zákona, ktorým sa dopĺňa zákon č. 321/2002 Z. z. o ozbrojených silách Slovenskej republiky v znení neskorších predpisov a ktorým sa mení a dopĺňa zákon </w:t>
      </w:r>
      <w:r w:rsidRPr="00865868">
        <w:rPr>
          <w:rFonts w:cs="Arial"/>
          <w:noProof/>
        </w:rPr>
        <w:br/>
        <w:t xml:space="preserve">č. 124/1992 Zb. o Vojenskej polícii v znení neskorších predpisov </w:t>
      </w:r>
      <w:r w:rsidRPr="00865868">
        <w:rPr>
          <w:rFonts w:cs="Arial"/>
          <w:b/>
        </w:rPr>
        <w:t>(tlač 1263)</w:t>
      </w:r>
      <w:r>
        <w:rPr>
          <w:bCs/>
        </w:rPr>
        <w:t xml:space="preserve">–  </w:t>
      </w:r>
      <w:r>
        <w:rPr>
          <w:b/>
          <w:bCs/>
        </w:rPr>
        <w:t>druhé čítanie</w:t>
      </w:r>
    </w:p>
    <w:p w:rsidR="00715825" w:rsidRDefault="00715825" w:rsidP="00715825">
      <w:pPr>
        <w:jc w:val="both"/>
        <w:rPr>
          <w:rFonts w:ascii="Times" w:hAnsi="Times" w:cs="Times"/>
          <w:b/>
          <w:bCs/>
        </w:rPr>
      </w:pPr>
    </w:p>
    <w:p w:rsidR="00715825" w:rsidRDefault="00715825" w:rsidP="00715825">
      <w:pPr>
        <w:pStyle w:val="Zkladntext"/>
        <w:ind w:left="360"/>
        <w:rPr>
          <w:b/>
        </w:rPr>
      </w:pPr>
    </w:p>
    <w:p w:rsidR="00715825" w:rsidRDefault="00715825" w:rsidP="00715825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715825" w:rsidRDefault="00715825" w:rsidP="00715825">
      <w:pPr>
        <w:jc w:val="both"/>
        <w:rPr>
          <w:b/>
          <w:bCs/>
          <w:sz w:val="28"/>
          <w:szCs w:val="28"/>
        </w:rPr>
      </w:pPr>
    </w:p>
    <w:p w:rsidR="00715825" w:rsidRDefault="00715825" w:rsidP="00715825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  <w:rPr>
          <w:bCs/>
        </w:rPr>
      </w:pPr>
      <w:r>
        <w:t xml:space="preserve">            spoločnú správu výborov Národnej rady Slovenskej republiky k</w:t>
      </w:r>
      <w:r w:rsidRPr="00715825">
        <w:rPr>
          <w:rFonts w:cs="Arial"/>
          <w:noProof/>
        </w:rPr>
        <w:t xml:space="preserve"> </w:t>
      </w:r>
      <w:r>
        <w:rPr>
          <w:rFonts w:cs="Arial"/>
          <w:noProof/>
        </w:rPr>
        <w:t>vládnemu</w:t>
      </w:r>
      <w:r w:rsidRPr="00865868">
        <w:rPr>
          <w:rFonts w:cs="Arial"/>
          <w:noProof/>
        </w:rPr>
        <w:t xml:space="preserve"> návrh</w:t>
      </w:r>
      <w:r>
        <w:rPr>
          <w:rFonts w:cs="Arial"/>
          <w:noProof/>
        </w:rPr>
        <w:t>u</w:t>
      </w:r>
      <w:r w:rsidRPr="00865868">
        <w:rPr>
          <w:rFonts w:cs="Arial"/>
          <w:noProof/>
        </w:rPr>
        <w:t xml:space="preserve"> zákona, ktorým sa dopĺňa zákon č. 321/2002 Z. z. o ozbrojených silách Slovenskej republiky v znení neskorších predpisov a ktorým sa mení a dopĺňa zákon č. 124/1992 Zb. o Vojenskej polícii v znení neskorších predpisov </w:t>
      </w:r>
      <w:r w:rsidRPr="00865868">
        <w:rPr>
          <w:rFonts w:cs="Arial"/>
          <w:b/>
        </w:rPr>
        <w:t>(tlač 1263)</w:t>
      </w:r>
      <w:r>
        <w:t>;</w:t>
      </w:r>
    </w:p>
    <w:p w:rsidR="00715825" w:rsidRDefault="00715825" w:rsidP="00715825">
      <w:pPr>
        <w:ind w:firstLine="284"/>
        <w:rPr>
          <w:rFonts w:ascii="Times" w:hAnsi="Times" w:cs="Times"/>
          <w:bCs/>
        </w:rPr>
      </w:pPr>
    </w:p>
    <w:p w:rsidR="00715825" w:rsidRDefault="00715825" w:rsidP="00715825">
      <w:pPr>
        <w:jc w:val="both"/>
        <w:rPr>
          <w:rFonts w:ascii="Times" w:hAnsi="Times" w:cs="Times"/>
          <w:bCs/>
        </w:rPr>
      </w:pPr>
    </w:p>
    <w:p w:rsidR="00715825" w:rsidRDefault="00715825" w:rsidP="00715825">
      <w:pPr>
        <w:ind w:firstLine="284"/>
        <w:jc w:val="both"/>
        <w:rPr>
          <w:rFonts w:ascii="Times" w:hAnsi="Times" w:cs="Times"/>
          <w:bCs/>
        </w:rPr>
      </w:pPr>
    </w:p>
    <w:p w:rsidR="00715825" w:rsidRDefault="00715825" w:rsidP="00715825">
      <w:pPr>
        <w:jc w:val="both"/>
      </w:pPr>
    </w:p>
    <w:p w:rsidR="00715825" w:rsidRDefault="00715825" w:rsidP="00715825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715825" w:rsidRDefault="00715825" w:rsidP="00715825">
      <w:pPr>
        <w:jc w:val="both"/>
        <w:rPr>
          <w:bCs/>
        </w:rPr>
      </w:pPr>
      <w:r>
        <w:t xml:space="preserve">            spoločnú správu výborov Národnej rady Slovenskej republiky k</w:t>
      </w:r>
      <w:r w:rsidRPr="00715825">
        <w:rPr>
          <w:rFonts w:cs="Arial"/>
          <w:noProof/>
        </w:rPr>
        <w:t xml:space="preserve"> </w:t>
      </w:r>
      <w:r>
        <w:rPr>
          <w:rFonts w:cs="Arial"/>
          <w:noProof/>
        </w:rPr>
        <w:t>vládnemu</w:t>
      </w:r>
      <w:r w:rsidRPr="00865868">
        <w:rPr>
          <w:rFonts w:cs="Arial"/>
          <w:noProof/>
        </w:rPr>
        <w:t xml:space="preserve"> návrh</w:t>
      </w:r>
      <w:r>
        <w:rPr>
          <w:rFonts w:cs="Arial"/>
          <w:noProof/>
        </w:rPr>
        <w:t>u</w:t>
      </w:r>
      <w:r w:rsidRPr="00865868">
        <w:rPr>
          <w:rFonts w:cs="Arial"/>
          <w:noProof/>
        </w:rPr>
        <w:t xml:space="preserve"> zákona, ktorým sa dopĺňa zákon č. 321/2002 Z. z. o ozbrojených silách Slovenskej republiky v znení neskorších predpisov a ktorým sa mení a dopĺňa zákon č. 124/1992 Zb. o Vojenskej polícii v znení neskorších predpisov </w:t>
      </w:r>
      <w:r w:rsidRPr="00865868">
        <w:rPr>
          <w:rFonts w:cs="Arial"/>
          <w:b/>
        </w:rPr>
        <w:t>(tlač 1263)</w:t>
      </w:r>
      <w:r>
        <w:rPr>
          <w:rFonts w:cs="Arial"/>
          <w:b/>
        </w:rPr>
        <w:t>;</w:t>
      </w:r>
    </w:p>
    <w:p w:rsidR="00715825" w:rsidRDefault="00715825" w:rsidP="00715825">
      <w:pPr>
        <w:ind w:firstLine="284"/>
        <w:jc w:val="both"/>
        <w:rPr>
          <w:rFonts w:ascii="Times" w:hAnsi="Times" w:cs="Times"/>
          <w:bCs/>
        </w:rPr>
      </w:pPr>
    </w:p>
    <w:p w:rsidR="00715825" w:rsidRDefault="00715825" w:rsidP="00715825">
      <w:pPr>
        <w:jc w:val="both"/>
      </w:pPr>
    </w:p>
    <w:p w:rsidR="00715825" w:rsidRDefault="00715825" w:rsidP="00715825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</w:t>
      </w:r>
      <w:bookmarkStart w:id="0" w:name="_GoBack"/>
      <w:bookmarkEnd w:id="0"/>
      <w:r>
        <w:rPr>
          <w:b/>
          <w:sz w:val="28"/>
          <w:szCs w:val="28"/>
        </w:rPr>
        <w:t xml:space="preserve"> j e</w:t>
      </w:r>
    </w:p>
    <w:p w:rsidR="00715825" w:rsidRDefault="00715825" w:rsidP="00715825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 xml:space="preserve">Petra </w:t>
      </w:r>
      <w:proofErr w:type="spellStart"/>
      <w:r>
        <w:rPr>
          <w:b/>
          <w:sz w:val="28"/>
          <w:szCs w:val="28"/>
        </w:rPr>
        <w:t>ŠUCU</w:t>
      </w:r>
      <w:proofErr w:type="spellEnd"/>
      <w:r>
        <w:rPr>
          <w:b/>
          <w:sz w:val="28"/>
          <w:szCs w:val="28"/>
        </w:rPr>
        <w:t xml:space="preserve"> </w:t>
      </w:r>
      <w:r>
        <w:t>poslanca Národnej rady Slovenskej republiky - člena Výboru pre obranu a bezpečnosť predniesť spoločnú správu výborov na schôdzi Národnej rady Slovenskej republiky;</w:t>
      </w: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15825" w:rsidRDefault="00715825" w:rsidP="00715825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jc w:val="both"/>
      </w:pP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715825" w:rsidRDefault="00715825" w:rsidP="00715825">
      <w:pPr>
        <w:tabs>
          <w:tab w:val="left" w:pos="-1985"/>
          <w:tab w:val="left" w:pos="709"/>
          <w:tab w:val="left" w:pos="1077"/>
        </w:tabs>
        <w:jc w:val="both"/>
      </w:pP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</w:pPr>
    </w:p>
    <w:p w:rsidR="00715825" w:rsidRDefault="00715825" w:rsidP="00715825">
      <w:pPr>
        <w:pStyle w:val="Zkladntext"/>
        <w:ind w:left="360"/>
      </w:pPr>
      <w:r>
        <w:t xml:space="preserve">            </w:t>
      </w:r>
    </w:p>
    <w:p w:rsidR="00715825" w:rsidRDefault="00715825" w:rsidP="00715825">
      <w:pPr>
        <w:ind w:left="4956"/>
        <w:jc w:val="both"/>
        <w:rPr>
          <w:b/>
        </w:rPr>
      </w:pPr>
      <w:r>
        <w:rPr>
          <w:b/>
          <w:sz w:val="28"/>
        </w:rPr>
        <w:t>Anton  HRNKO</w:t>
      </w:r>
      <w:r>
        <w:rPr>
          <w:b/>
        </w:rPr>
        <w:t xml:space="preserve">                 </w:t>
      </w:r>
      <w:r>
        <w:rPr>
          <w:b/>
        </w:rPr>
        <w:tab/>
      </w:r>
    </w:p>
    <w:p w:rsidR="00715825" w:rsidRDefault="00715825" w:rsidP="00715825">
      <w:pPr>
        <w:jc w:val="both"/>
        <w:rPr>
          <w:b/>
        </w:rPr>
      </w:pPr>
      <w:r>
        <w:t xml:space="preserve">                                                                                      predseda výboru</w:t>
      </w:r>
    </w:p>
    <w:p w:rsidR="00715825" w:rsidRDefault="00715825" w:rsidP="00715825">
      <w:pPr>
        <w:jc w:val="both"/>
      </w:pPr>
    </w:p>
    <w:p w:rsidR="00715825" w:rsidRDefault="00715825" w:rsidP="00715825">
      <w:pPr>
        <w:jc w:val="both"/>
      </w:pPr>
    </w:p>
    <w:p w:rsidR="00715825" w:rsidRDefault="00715825" w:rsidP="00715825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 </w:t>
      </w:r>
    </w:p>
    <w:p w:rsidR="00715825" w:rsidRDefault="00715825" w:rsidP="00715825">
      <w:pPr>
        <w:jc w:val="both"/>
        <w:rPr>
          <w:b/>
          <w:i/>
          <w:sz w:val="28"/>
        </w:rPr>
      </w:pPr>
    </w:p>
    <w:p w:rsidR="00715825" w:rsidRDefault="00715825" w:rsidP="00715825">
      <w:pPr>
        <w:jc w:val="both"/>
        <w:rPr>
          <w:b/>
          <w:sz w:val="28"/>
        </w:rPr>
      </w:pPr>
      <w:r>
        <w:rPr>
          <w:b/>
          <w:sz w:val="28"/>
        </w:rPr>
        <w:t xml:space="preserve">Milan </w:t>
      </w:r>
      <w:proofErr w:type="spellStart"/>
      <w:r>
        <w:rPr>
          <w:b/>
          <w:sz w:val="28"/>
        </w:rPr>
        <w:t>LAURENČÍK</w:t>
      </w:r>
      <w:proofErr w:type="spellEnd"/>
    </w:p>
    <w:p w:rsidR="00715825" w:rsidRDefault="00715825" w:rsidP="00715825">
      <w:r>
        <w:t>overovateľ výboru</w:t>
      </w:r>
    </w:p>
    <w:p w:rsidR="00715825" w:rsidRDefault="00715825" w:rsidP="00715825"/>
    <w:p w:rsidR="00715825" w:rsidRDefault="00715825" w:rsidP="00715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Jozef BUČEK</w:t>
      </w:r>
    </w:p>
    <w:p w:rsidR="00715825" w:rsidRDefault="00715825" w:rsidP="00715825">
      <w:r>
        <w:t>overovateľ výboru</w:t>
      </w:r>
    </w:p>
    <w:p w:rsidR="00715825" w:rsidRDefault="00715825" w:rsidP="00715825">
      <w:r>
        <w:t xml:space="preserve"> </w:t>
      </w:r>
    </w:p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15825" w:rsidRDefault="00715825" w:rsidP="0071582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5"/>
    <w:rsid w:val="00715825"/>
    <w:rsid w:val="007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910E"/>
  <w15:chartTrackingRefBased/>
  <w15:docId w15:val="{3EF03225-2712-43B0-BAD1-DF584E3A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1582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15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5825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2019-02-20T09:12:00Z</dcterms:created>
  <dcterms:modified xsi:type="dcterms:W3CDTF">2019-02-20T09:16:00Z</dcterms:modified>
</cp:coreProperties>
</file>