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69" w:rsidRPr="00CA2C1B" w:rsidRDefault="00003B69" w:rsidP="008563CC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CA2C1B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003B69" w:rsidRPr="00CA2C1B" w:rsidRDefault="00003B69" w:rsidP="008563CC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003B69" w:rsidRPr="00CA2C1B" w:rsidRDefault="00003B69" w:rsidP="008563CC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CA2C1B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003B69" w:rsidRPr="00CA2C1B" w:rsidRDefault="00003B69" w:rsidP="008563CC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003B69" w:rsidRPr="00CA2C1B" w:rsidRDefault="00003B69" w:rsidP="008563CC">
      <w:pPr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CA2C1B">
        <w:rPr>
          <w:rFonts w:ascii="Book Antiqua" w:hAnsi="Book Antiqua"/>
          <w:spacing w:val="30"/>
          <w:sz w:val="22"/>
          <w:szCs w:val="22"/>
        </w:rPr>
        <w:t>Návrh</w:t>
      </w:r>
    </w:p>
    <w:p w:rsidR="00003B69" w:rsidRPr="00CA2C1B" w:rsidRDefault="00003B69" w:rsidP="008563CC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003B69" w:rsidRPr="00CA2C1B" w:rsidRDefault="00003B69" w:rsidP="008563CC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CA2C1B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003B69" w:rsidRPr="00CA2C1B" w:rsidRDefault="00003B69" w:rsidP="008563C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003B69" w:rsidRPr="00CA2C1B" w:rsidRDefault="008B69D4" w:rsidP="008563C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>z ... 201</w:t>
      </w:r>
      <w:r w:rsidR="005E0ED4" w:rsidRPr="00CA2C1B">
        <w:rPr>
          <w:rFonts w:ascii="Book Antiqua" w:hAnsi="Book Antiqua"/>
          <w:sz w:val="22"/>
          <w:szCs w:val="22"/>
        </w:rPr>
        <w:t>9</w:t>
      </w:r>
      <w:r w:rsidR="00003B69" w:rsidRPr="00CA2C1B">
        <w:rPr>
          <w:rFonts w:ascii="Book Antiqua" w:hAnsi="Book Antiqua"/>
          <w:sz w:val="22"/>
          <w:szCs w:val="22"/>
        </w:rPr>
        <w:t>,</w:t>
      </w:r>
    </w:p>
    <w:p w:rsidR="00003B69" w:rsidRPr="00CA2C1B" w:rsidRDefault="00003B69" w:rsidP="008563CC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03B69" w:rsidRPr="00CA2C1B" w:rsidRDefault="00003B69" w:rsidP="008563C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A2C1B">
        <w:rPr>
          <w:rFonts w:ascii="Book Antiqua" w:hAnsi="Book Antiqua"/>
          <w:b/>
          <w:sz w:val="22"/>
          <w:szCs w:val="22"/>
        </w:rPr>
        <w:t xml:space="preserve">ktorým sa </w:t>
      </w:r>
      <w:r w:rsidR="00060555" w:rsidRPr="00CA2C1B">
        <w:rPr>
          <w:rFonts w:ascii="Book Antiqua" w:hAnsi="Book Antiqua"/>
          <w:b/>
          <w:sz w:val="22"/>
          <w:szCs w:val="22"/>
        </w:rPr>
        <w:t xml:space="preserve">mení a </w:t>
      </w:r>
      <w:r w:rsidR="00363B01" w:rsidRPr="00CA2C1B">
        <w:rPr>
          <w:rFonts w:ascii="Book Antiqua" w:hAnsi="Book Antiqua"/>
          <w:b/>
          <w:sz w:val="22"/>
          <w:szCs w:val="22"/>
        </w:rPr>
        <w:t xml:space="preserve">dopĺňa zákon č. </w:t>
      </w:r>
      <w:r w:rsidR="00706765" w:rsidRPr="00CA2C1B">
        <w:rPr>
          <w:rFonts w:ascii="Book Antiqua" w:hAnsi="Book Antiqua"/>
          <w:b/>
          <w:sz w:val="22"/>
          <w:szCs w:val="22"/>
        </w:rPr>
        <w:t>292/2014</w:t>
      </w:r>
      <w:r w:rsidR="00363B01" w:rsidRPr="00CA2C1B">
        <w:rPr>
          <w:rFonts w:ascii="Book Antiqua" w:hAnsi="Book Antiqua"/>
          <w:b/>
          <w:sz w:val="22"/>
          <w:szCs w:val="22"/>
        </w:rPr>
        <w:t xml:space="preserve"> Z. z. </w:t>
      </w:r>
      <w:r w:rsidR="00706765" w:rsidRPr="00CA2C1B">
        <w:rPr>
          <w:rFonts w:ascii="Book Antiqua" w:hAnsi="Book Antiqua"/>
          <w:b/>
          <w:sz w:val="22"/>
          <w:szCs w:val="22"/>
        </w:rPr>
        <w:t xml:space="preserve"> o príspevku poskytovanom z európskych štrukturálnych a investičných fondov a o zmene a doplnení niektorých zákonov </w:t>
      </w:r>
      <w:r w:rsidR="00E85DCC" w:rsidRPr="00CA2C1B">
        <w:rPr>
          <w:rFonts w:ascii="Book Antiqua" w:hAnsi="Book Antiqua"/>
          <w:b/>
          <w:bCs/>
          <w:sz w:val="22"/>
          <w:szCs w:val="22"/>
        </w:rPr>
        <w:t>v znení neskorších predpisov</w:t>
      </w:r>
      <w:r w:rsidR="00C53446" w:rsidRPr="00CA2C1B">
        <w:rPr>
          <w:rFonts w:ascii="Book Antiqua" w:hAnsi="Book Antiqua"/>
          <w:b/>
          <w:bCs/>
          <w:sz w:val="22"/>
          <w:szCs w:val="22"/>
        </w:rPr>
        <w:t xml:space="preserve"> a ktorým sa dopĺňa </w:t>
      </w:r>
      <w:r w:rsidR="00C53446" w:rsidRPr="00CA2C1B">
        <w:rPr>
          <w:rFonts w:ascii="Book Antiqua" w:hAnsi="Book Antiqua"/>
          <w:b/>
          <w:sz w:val="22"/>
          <w:szCs w:val="22"/>
        </w:rPr>
        <w:t xml:space="preserve">zákon č. 280/2017 Z. z. o </w:t>
      </w:r>
      <w:r w:rsidR="00C53446" w:rsidRPr="00CA2C1B">
        <w:rPr>
          <w:rFonts w:ascii="Book Antiqua" w:hAnsi="Book Antiqua"/>
          <w:b/>
          <w:bCs/>
          <w:sz w:val="22"/>
          <w:szCs w:val="22"/>
          <w:shd w:val="clear" w:color="auto" w:fill="FFFFFF"/>
          <w:lang w:eastAsia="en-US"/>
        </w:rPr>
        <w:t>poskytovaní podpory a dotácie v pôdohospodárstve a rozvoji vidieka a o zmene zákona č. </w:t>
      </w:r>
      <w:r w:rsidR="00C53446" w:rsidRPr="00CA2C1B">
        <w:rPr>
          <w:rFonts w:ascii="Book Antiqua" w:hAnsi="Book Antiqua"/>
          <w:b/>
          <w:sz w:val="22"/>
          <w:szCs w:val="22"/>
          <w:lang w:eastAsia="en-US"/>
        </w:rPr>
        <w:t>292/2014</w:t>
      </w:r>
      <w:r w:rsidR="00C53446" w:rsidRPr="00CA2C1B">
        <w:rPr>
          <w:rFonts w:ascii="Book Antiqua" w:hAnsi="Book Antiqua"/>
          <w:b/>
          <w:bCs/>
          <w:sz w:val="22"/>
          <w:szCs w:val="22"/>
          <w:shd w:val="clear" w:color="auto" w:fill="FFFFFF"/>
          <w:lang w:eastAsia="en-US"/>
        </w:rPr>
        <w:t xml:space="preserve"> Z. z. o príspevku poskytovanom z európskych štrukturálnych a investičných fondov a o zmene a doplnení niektorých zákonov v znení neskorších predpisov</w:t>
      </w:r>
      <w:r w:rsidR="003A29DF">
        <w:rPr>
          <w:rFonts w:ascii="Book Antiqua" w:hAnsi="Book Antiqua"/>
          <w:b/>
          <w:bCs/>
          <w:sz w:val="22"/>
          <w:szCs w:val="22"/>
          <w:shd w:val="clear" w:color="auto" w:fill="FFFFFF"/>
          <w:lang w:eastAsia="en-US"/>
        </w:rPr>
        <w:t xml:space="preserve"> v znení zákona č. 113/2018 </w:t>
      </w:r>
      <w:proofErr w:type="spellStart"/>
      <w:r w:rsidR="003A29DF">
        <w:rPr>
          <w:rFonts w:ascii="Book Antiqua" w:hAnsi="Book Antiqua"/>
          <w:b/>
          <w:bCs/>
          <w:sz w:val="22"/>
          <w:szCs w:val="22"/>
          <w:shd w:val="clear" w:color="auto" w:fill="FFFFFF"/>
          <w:lang w:eastAsia="en-US"/>
        </w:rPr>
        <w:t>Z.</w:t>
      </w:r>
      <w:r w:rsidR="006B1A2F" w:rsidRPr="00CA2C1B">
        <w:rPr>
          <w:rFonts w:ascii="Book Antiqua" w:hAnsi="Book Antiqua"/>
          <w:b/>
          <w:bCs/>
          <w:sz w:val="22"/>
          <w:szCs w:val="22"/>
          <w:shd w:val="clear" w:color="auto" w:fill="FFFFFF"/>
          <w:lang w:eastAsia="en-US"/>
        </w:rPr>
        <w:t>z</w:t>
      </w:r>
      <w:proofErr w:type="spellEnd"/>
      <w:r w:rsidR="006B1A2F" w:rsidRPr="00CA2C1B">
        <w:rPr>
          <w:rFonts w:ascii="Book Antiqua" w:hAnsi="Book Antiqua"/>
          <w:b/>
          <w:bCs/>
          <w:sz w:val="22"/>
          <w:szCs w:val="22"/>
          <w:shd w:val="clear" w:color="auto" w:fill="FFFFFF"/>
          <w:lang w:eastAsia="en-US"/>
        </w:rPr>
        <w:t>.</w:t>
      </w:r>
    </w:p>
    <w:p w:rsidR="007A4811" w:rsidRPr="00CA2C1B" w:rsidRDefault="007A4811" w:rsidP="008563C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003B69" w:rsidRPr="00CA2C1B" w:rsidRDefault="00003B69" w:rsidP="008563CC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003B69" w:rsidRPr="00CA2C1B" w:rsidRDefault="00003B69" w:rsidP="008563CC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03B69" w:rsidRPr="00CA2C1B" w:rsidRDefault="00003B69" w:rsidP="008563CC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CA2C1B">
        <w:rPr>
          <w:rFonts w:ascii="Book Antiqua" w:hAnsi="Book Antiqua"/>
          <w:b/>
          <w:bCs/>
          <w:sz w:val="22"/>
          <w:szCs w:val="22"/>
        </w:rPr>
        <w:t>Čl. I</w:t>
      </w:r>
    </w:p>
    <w:p w:rsidR="00706765" w:rsidRPr="00CA2C1B" w:rsidRDefault="00706765" w:rsidP="008563CC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>Zákon č. 292/2014 Z. z. o príspevku poskytovanom z európskych štrukturálnych a investičných fondov a o zmene a doplnení niektorých zákonov v znení zákona č. 357/2015 Z. z., zákona č. 91/2016 Z. z., zákona č. 171/2016 Z. z., zákona č. 315/2016 Z. z., zákona</w:t>
      </w:r>
      <w:r w:rsidR="003A29DF">
        <w:rPr>
          <w:rFonts w:ascii="Book Antiqua" w:hAnsi="Book Antiqua"/>
          <w:sz w:val="22"/>
          <w:szCs w:val="22"/>
        </w:rPr>
        <w:t xml:space="preserve"> </w:t>
      </w:r>
      <w:r w:rsidR="00803333">
        <w:rPr>
          <w:rFonts w:ascii="Book Antiqua" w:hAnsi="Book Antiqua"/>
          <w:sz w:val="22"/>
          <w:szCs w:val="22"/>
        </w:rPr>
        <w:t xml:space="preserve"> </w:t>
      </w:r>
      <w:bookmarkStart w:id="0" w:name="_GoBack"/>
      <w:bookmarkEnd w:id="0"/>
      <w:r w:rsidRPr="00CA2C1B">
        <w:rPr>
          <w:rFonts w:ascii="Book Antiqua" w:hAnsi="Book Antiqua"/>
          <w:sz w:val="22"/>
          <w:szCs w:val="22"/>
        </w:rPr>
        <w:t>č. 93</w:t>
      </w:r>
      <w:r w:rsidR="00C23C28" w:rsidRPr="00CA2C1B">
        <w:rPr>
          <w:rFonts w:ascii="Book Antiqua" w:hAnsi="Book Antiqua"/>
          <w:sz w:val="22"/>
          <w:szCs w:val="22"/>
        </w:rPr>
        <w:t xml:space="preserve">/2017 Z. z., </w:t>
      </w:r>
      <w:r w:rsidRPr="00CA2C1B">
        <w:rPr>
          <w:rFonts w:ascii="Book Antiqua" w:hAnsi="Book Antiqua"/>
          <w:sz w:val="22"/>
          <w:szCs w:val="22"/>
        </w:rPr>
        <w:t xml:space="preserve">zákona č. 280/2017 Z. z. </w:t>
      </w:r>
      <w:r w:rsidR="00C23C28" w:rsidRPr="00CA2C1B">
        <w:rPr>
          <w:rFonts w:ascii="Book Antiqua" w:hAnsi="Book Antiqua"/>
          <w:sz w:val="22"/>
          <w:szCs w:val="22"/>
        </w:rPr>
        <w:t xml:space="preserve">a zákona č. 112/2018 Z. z. </w:t>
      </w:r>
      <w:r w:rsidRPr="00CA2C1B">
        <w:rPr>
          <w:rFonts w:ascii="Book Antiqua" w:hAnsi="Book Antiqua"/>
          <w:sz w:val="22"/>
          <w:szCs w:val="22"/>
        </w:rPr>
        <w:t>sa mení a dopĺňa takto:</w:t>
      </w:r>
    </w:p>
    <w:p w:rsidR="00453967" w:rsidRPr="00CA2C1B" w:rsidRDefault="00D9620B" w:rsidP="00453967">
      <w:pPr>
        <w:tabs>
          <w:tab w:val="left" w:pos="1705"/>
        </w:tabs>
        <w:suppressAutoHyphens/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</w:pPr>
      <w:r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 xml:space="preserve">1. </w:t>
      </w:r>
      <w:r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ab/>
        <w:t xml:space="preserve">V </w:t>
      </w:r>
      <w:r w:rsidR="00D1130D"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 xml:space="preserve">§ 16 ods. 3 sa na konci bodka nahrádza čiarkou a pripájajú sa tieto slová: „pričom v oblasti výskumu a vývoja nesmie výška príspevku prekročiť </w:t>
      </w:r>
      <w:r w:rsidR="00453967" w:rsidRPr="00CA2C1B">
        <w:rPr>
          <w:rFonts w:ascii="Book Antiqua" w:hAnsi="Book Antiqua" w:cs="Calibri"/>
          <w:sz w:val="22"/>
          <w:szCs w:val="22"/>
          <w:shd w:val="clear" w:color="auto" w:fill="FFFFFF"/>
        </w:rPr>
        <w:t>30% priemernej ročnej tržby vypočítanej z ročných tržieb žiadateľa za obdobie posledných troch rokov pred podaním žiadosti.</w:t>
      </w:r>
      <w:r w:rsidR="00D1130D"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>“.</w:t>
      </w:r>
    </w:p>
    <w:p w:rsidR="00D1130D" w:rsidRPr="00CA2C1B" w:rsidRDefault="00D1130D" w:rsidP="00D1130D">
      <w:pPr>
        <w:tabs>
          <w:tab w:val="left" w:pos="1705"/>
        </w:tabs>
        <w:suppressAutoHyphens/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</w:pPr>
      <w:r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>2.</w:t>
      </w:r>
      <w:r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ab/>
      </w:r>
      <w:r w:rsidR="000044F5"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>§ 16 s</w:t>
      </w:r>
      <w:r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>a dopĺňa odsekom 8, ktorý znie:</w:t>
      </w:r>
    </w:p>
    <w:p w:rsidR="00DC09DE" w:rsidRPr="00CA2C1B" w:rsidRDefault="000044F5" w:rsidP="00DC09DE">
      <w:pPr>
        <w:tabs>
          <w:tab w:val="left" w:pos="1705"/>
        </w:tabs>
        <w:suppressAutoHyphens/>
        <w:autoSpaceDE w:val="0"/>
        <w:autoSpaceDN w:val="0"/>
        <w:adjustRightInd w:val="0"/>
        <w:spacing w:before="120" w:line="276" w:lineRule="auto"/>
        <w:ind w:left="1418" w:hanging="567"/>
        <w:jc w:val="both"/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</w:pPr>
      <w:r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 xml:space="preserve">„(8) </w:t>
      </w:r>
      <w:r w:rsidR="00D1130D"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ab/>
      </w:r>
      <w:r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 xml:space="preserve">Príspevok </w:t>
      </w:r>
      <w:r w:rsidR="00B27D21"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 xml:space="preserve">v oblasti výskumu a vývoja sa </w:t>
      </w:r>
      <w:r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 xml:space="preserve">poskytne </w:t>
      </w:r>
      <w:r w:rsidR="00B27D21"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 xml:space="preserve">výlučne </w:t>
      </w:r>
      <w:r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 xml:space="preserve">žiadateľovi, ktorý </w:t>
      </w:r>
      <w:r w:rsidR="00B27D21"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 xml:space="preserve">pred podaním žiadosti realizoval najmenej jeden </w:t>
      </w:r>
      <w:r w:rsidR="00DC09DE"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 xml:space="preserve">projekt </w:t>
      </w:r>
      <w:r w:rsidR="00B72AA1"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 xml:space="preserve">v tejto oblasti </w:t>
      </w:r>
      <w:r w:rsidR="00DC09DE"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>a</w:t>
      </w:r>
      <w:r w:rsidR="00B72AA1"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>lebo</w:t>
      </w:r>
      <w:r w:rsidR="00DC09DE"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> mal preukázateľné náklady</w:t>
      </w:r>
      <w:r w:rsidR="00DC09DE" w:rsidRPr="00CA2C1B">
        <w:rPr>
          <w:rFonts w:ascii="Book Antiqua" w:eastAsiaTheme="minorEastAsia" w:hAnsi="Book Antiqua" w:cs="Roboto-Light"/>
          <w:kern w:val="1"/>
          <w:sz w:val="22"/>
          <w:szCs w:val="22"/>
          <w:vertAlign w:val="superscript"/>
          <w:lang w:eastAsia="zh-CN" w:bidi="hi-IN"/>
        </w:rPr>
        <w:t>62ca)</w:t>
      </w:r>
      <w:r w:rsidR="00DC09DE"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 xml:space="preserve"> na činnosť v tejto oblasti</w:t>
      </w:r>
      <w:r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>.</w:t>
      </w:r>
      <w:r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>“.</w:t>
      </w:r>
    </w:p>
    <w:p w:rsidR="00DC09DE" w:rsidRPr="00CA2C1B" w:rsidRDefault="000044F5" w:rsidP="00DC09DE">
      <w:pPr>
        <w:tabs>
          <w:tab w:val="left" w:pos="1705"/>
        </w:tabs>
        <w:suppressAutoHyphens/>
        <w:autoSpaceDE w:val="0"/>
        <w:autoSpaceDN w:val="0"/>
        <w:adjustRightInd w:val="0"/>
        <w:spacing w:before="120" w:line="276" w:lineRule="auto"/>
        <w:ind w:left="1418" w:hanging="567"/>
        <w:jc w:val="both"/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</w:pPr>
      <w:r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>Poznámka pod čiarou k</w:t>
      </w:r>
      <w:r w:rsidR="00F36C31"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> </w:t>
      </w:r>
      <w:r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>odkazu</w:t>
      </w:r>
      <w:r w:rsidR="00F36C31"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 xml:space="preserve"> 62ca</w:t>
      </w:r>
      <w:r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 xml:space="preserve"> znie:</w:t>
      </w:r>
    </w:p>
    <w:p w:rsidR="00DC09DE" w:rsidRPr="00CA2C1B" w:rsidRDefault="000044F5" w:rsidP="00DC09DE">
      <w:pPr>
        <w:tabs>
          <w:tab w:val="left" w:pos="1705"/>
        </w:tabs>
        <w:suppressAutoHyphens/>
        <w:autoSpaceDE w:val="0"/>
        <w:autoSpaceDN w:val="0"/>
        <w:adjustRightInd w:val="0"/>
        <w:spacing w:before="120" w:line="276" w:lineRule="auto"/>
        <w:ind w:left="851"/>
        <w:jc w:val="both"/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</w:pPr>
      <w:r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>„</w:t>
      </w:r>
      <w:r w:rsidR="00F36C31" w:rsidRPr="00CA2C1B">
        <w:rPr>
          <w:rFonts w:ascii="Book Antiqua" w:eastAsiaTheme="minorEastAsia" w:hAnsi="Book Antiqua" w:cs="Roboto-Light"/>
          <w:kern w:val="1"/>
          <w:sz w:val="22"/>
          <w:szCs w:val="22"/>
          <w:vertAlign w:val="superscript"/>
          <w:lang w:eastAsia="zh-CN" w:bidi="hi-IN"/>
        </w:rPr>
        <w:t>62c</w:t>
      </w:r>
      <w:r w:rsidRPr="00CA2C1B">
        <w:rPr>
          <w:rFonts w:ascii="Book Antiqua" w:eastAsiaTheme="minorEastAsia" w:hAnsi="Book Antiqua" w:cs="Roboto-Light"/>
          <w:kern w:val="1"/>
          <w:sz w:val="22"/>
          <w:szCs w:val="22"/>
          <w:vertAlign w:val="superscript"/>
          <w:lang w:eastAsia="zh-CN" w:bidi="hi-IN"/>
        </w:rPr>
        <w:t>a</w:t>
      </w:r>
      <w:r w:rsidR="00DC09DE" w:rsidRPr="00CA2C1B">
        <w:rPr>
          <w:rFonts w:ascii="Book Antiqua" w:eastAsiaTheme="minorEastAsia" w:hAnsi="Book Antiqua" w:cs="Roboto-Light"/>
          <w:kern w:val="1"/>
          <w:sz w:val="22"/>
          <w:szCs w:val="22"/>
          <w:vertAlign w:val="superscript"/>
          <w:lang w:eastAsia="zh-CN" w:bidi="hi-IN"/>
        </w:rPr>
        <w:t>)</w:t>
      </w:r>
      <w:r w:rsidR="00DC09DE"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 xml:space="preserve"> Napríklad </w:t>
      </w:r>
      <w:r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>§ 20 ods. 1 písm. d) zákona č. 431/2002 Z. z. o účtovníctve v znení neskorších predpisov.“</w:t>
      </w:r>
      <w:r w:rsidR="008C6618" w:rsidRPr="00CA2C1B">
        <w:rPr>
          <w:rFonts w:ascii="Book Antiqua" w:eastAsiaTheme="minorEastAsia" w:hAnsi="Book Antiqua" w:cs="Roboto-Light"/>
          <w:kern w:val="1"/>
          <w:sz w:val="22"/>
          <w:szCs w:val="22"/>
          <w:lang w:eastAsia="zh-CN" w:bidi="hi-IN"/>
        </w:rPr>
        <w:t>.</w:t>
      </w:r>
    </w:p>
    <w:p w:rsidR="000E20F3" w:rsidRPr="00CA2C1B" w:rsidRDefault="00DC09DE" w:rsidP="00DC09DE">
      <w:pPr>
        <w:tabs>
          <w:tab w:val="left" w:pos="1705"/>
        </w:tabs>
        <w:suppressAutoHyphens/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</w:pPr>
      <w:r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lastRenderedPageBreak/>
        <w:t xml:space="preserve">3. </w:t>
      </w:r>
      <w:r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ab/>
      </w:r>
      <w:r w:rsidR="000E20F3"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>V § 19 ods. 4 sa na konci pripája táto veta: „Žiados</w:t>
      </w:r>
      <w:r w:rsidR="00306A21"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>ť hodnotia odborní hodnotitelia  (§ 19a)</w:t>
      </w:r>
      <w:r w:rsidR="006D34F5"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 xml:space="preserve"> vymenovaní poskytovateľom</w:t>
      </w:r>
      <w:r w:rsidR="00E66961"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>, ak to nie je v rozpore s pravidlami operačného programu alebo iného programu podľa tohto zákona</w:t>
      </w:r>
      <w:r w:rsidR="00306A21"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>.</w:t>
      </w:r>
      <w:r w:rsidR="008C6618"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>“.</w:t>
      </w:r>
    </w:p>
    <w:p w:rsidR="00E045C5" w:rsidRPr="00CA2C1B" w:rsidRDefault="000E20F3" w:rsidP="00DC09DE">
      <w:pPr>
        <w:tabs>
          <w:tab w:val="left" w:pos="1705"/>
        </w:tabs>
        <w:suppressAutoHyphens/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</w:pPr>
      <w:r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>4.</w:t>
      </w:r>
      <w:r w:rsidRPr="00CA2C1B">
        <w:rPr>
          <w:rFonts w:ascii="Book Antiqua" w:eastAsiaTheme="minorEastAsia" w:hAnsi="Book Antiqua"/>
          <w:kern w:val="1"/>
          <w:sz w:val="22"/>
          <w:szCs w:val="22"/>
          <w:lang w:eastAsia="zh-CN" w:bidi="hi-IN"/>
        </w:rPr>
        <w:tab/>
      </w:r>
      <w:r w:rsidR="00306A21" w:rsidRPr="00CA2C1B">
        <w:rPr>
          <w:rFonts w:ascii="Book Antiqua" w:hAnsi="Book Antiqua"/>
          <w:sz w:val="22"/>
          <w:szCs w:val="22"/>
        </w:rPr>
        <w:t>Za § 19 sa vkladá § 19</w:t>
      </w:r>
      <w:r w:rsidR="00E045C5" w:rsidRPr="00CA2C1B">
        <w:rPr>
          <w:rFonts w:ascii="Book Antiqua" w:hAnsi="Book Antiqua"/>
          <w:sz w:val="22"/>
          <w:szCs w:val="22"/>
        </w:rPr>
        <w:t>a, ktorý vrátane nadpisu znie:</w:t>
      </w:r>
    </w:p>
    <w:p w:rsidR="00DC09DE" w:rsidRPr="00CA2C1B" w:rsidRDefault="00E045C5" w:rsidP="00DC09DE">
      <w:pPr>
        <w:shd w:val="clear" w:color="auto" w:fill="FFFFFF"/>
        <w:spacing w:before="120" w:line="276" w:lineRule="auto"/>
        <w:ind w:firstLine="851"/>
        <w:jc w:val="center"/>
        <w:rPr>
          <w:rFonts w:ascii="Book Antiqua" w:hAnsi="Book Antiqua"/>
          <w:b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>„</w:t>
      </w:r>
      <w:r w:rsidR="0067227F" w:rsidRPr="00CA2C1B">
        <w:rPr>
          <w:rFonts w:ascii="Book Antiqua" w:hAnsi="Book Antiqua"/>
          <w:b/>
          <w:sz w:val="22"/>
          <w:szCs w:val="22"/>
        </w:rPr>
        <w:t xml:space="preserve">§ </w:t>
      </w:r>
      <w:r w:rsidR="00306A21" w:rsidRPr="00CA2C1B">
        <w:rPr>
          <w:rFonts w:ascii="Book Antiqua" w:hAnsi="Book Antiqua"/>
          <w:b/>
          <w:sz w:val="22"/>
          <w:szCs w:val="22"/>
        </w:rPr>
        <w:t>19</w:t>
      </w:r>
      <w:r w:rsidRPr="00CA2C1B">
        <w:rPr>
          <w:rFonts w:ascii="Book Antiqua" w:hAnsi="Book Antiqua"/>
          <w:b/>
          <w:sz w:val="22"/>
          <w:szCs w:val="22"/>
        </w:rPr>
        <w:t>a</w:t>
      </w:r>
    </w:p>
    <w:p w:rsidR="00E045C5" w:rsidRPr="00CA2C1B" w:rsidRDefault="00306A21" w:rsidP="00DC09DE">
      <w:pPr>
        <w:shd w:val="clear" w:color="auto" w:fill="FFFFFF"/>
        <w:spacing w:before="120" w:line="276" w:lineRule="auto"/>
        <w:ind w:firstLine="851"/>
        <w:jc w:val="center"/>
        <w:rPr>
          <w:rFonts w:ascii="Book Antiqua" w:hAnsi="Book Antiqua"/>
          <w:b/>
          <w:sz w:val="22"/>
          <w:szCs w:val="22"/>
        </w:rPr>
      </w:pPr>
      <w:r w:rsidRPr="00CA2C1B">
        <w:rPr>
          <w:rFonts w:ascii="Book Antiqua" w:hAnsi="Book Antiqua"/>
          <w:b/>
          <w:sz w:val="22"/>
          <w:szCs w:val="22"/>
        </w:rPr>
        <w:t>Odborní hodnotitelia</w:t>
      </w:r>
      <w:r w:rsidR="00E045C5" w:rsidRPr="00CA2C1B">
        <w:rPr>
          <w:rFonts w:ascii="Book Antiqua" w:hAnsi="Book Antiqua"/>
          <w:b/>
          <w:sz w:val="22"/>
          <w:szCs w:val="22"/>
        </w:rPr>
        <w:t xml:space="preserve"> </w:t>
      </w:r>
    </w:p>
    <w:p w:rsidR="00E045C5" w:rsidRPr="00CA2C1B" w:rsidRDefault="00E045C5" w:rsidP="00306A21">
      <w:pPr>
        <w:pStyle w:val="Odsekzoznamu"/>
        <w:numPr>
          <w:ilvl w:val="0"/>
          <w:numId w:val="4"/>
        </w:numPr>
        <w:shd w:val="clear" w:color="auto" w:fill="FFFFFF"/>
        <w:spacing w:before="120" w:line="276" w:lineRule="auto"/>
        <w:ind w:left="1418" w:hanging="567"/>
        <w:contextualSpacing w:val="0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</w:rPr>
        <w:t xml:space="preserve">Odborným hodnotiteľom </w:t>
      </w:r>
      <w:r w:rsidR="00F36C31" w:rsidRPr="00CA2C1B">
        <w:rPr>
          <w:rFonts w:ascii="Book Antiqua" w:hAnsi="Book Antiqua"/>
          <w:sz w:val="22"/>
          <w:szCs w:val="22"/>
        </w:rPr>
        <w:t xml:space="preserve">je </w:t>
      </w:r>
      <w:r w:rsidRPr="00CA2C1B">
        <w:rPr>
          <w:rFonts w:ascii="Book Antiqua" w:hAnsi="Book Antiqua"/>
          <w:sz w:val="22"/>
          <w:szCs w:val="22"/>
        </w:rPr>
        <w:t>fyzická osoba, ktorá:</w:t>
      </w:r>
    </w:p>
    <w:p w:rsidR="00E045C5" w:rsidRPr="00CA2C1B" w:rsidRDefault="00E045C5" w:rsidP="0067227F">
      <w:pPr>
        <w:pStyle w:val="Odsekzoznamu"/>
        <w:numPr>
          <w:ilvl w:val="0"/>
          <w:numId w:val="5"/>
        </w:numPr>
        <w:shd w:val="clear" w:color="auto" w:fill="FFFFFF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>je občanom Slovenskej republiky a má trvalý pobyt na území Slovenskej republi</w:t>
      </w:r>
      <w:r w:rsidR="00306A21" w:rsidRPr="00CA2C1B">
        <w:rPr>
          <w:rFonts w:ascii="Book Antiqua" w:hAnsi="Book Antiqua"/>
          <w:sz w:val="22"/>
          <w:szCs w:val="22"/>
        </w:rPr>
        <w:t>ky, ak v odseku 2 nie je ustanovené inak</w:t>
      </w:r>
      <w:r w:rsidRPr="00CA2C1B">
        <w:rPr>
          <w:rFonts w:ascii="Book Antiqua" w:hAnsi="Book Antiqua"/>
          <w:sz w:val="22"/>
          <w:szCs w:val="22"/>
        </w:rPr>
        <w:t>,</w:t>
      </w:r>
    </w:p>
    <w:p w:rsidR="00E045C5" w:rsidRPr="00CA2C1B" w:rsidRDefault="00E045C5" w:rsidP="0067227F">
      <w:pPr>
        <w:pStyle w:val="Odsekzoznamu"/>
        <w:numPr>
          <w:ilvl w:val="0"/>
          <w:numId w:val="5"/>
        </w:numPr>
        <w:shd w:val="clear" w:color="auto" w:fill="FFFFFF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 xml:space="preserve">sa prihlásila na výzvu </w:t>
      </w:r>
      <w:r w:rsidR="00306A21" w:rsidRPr="00CA2C1B">
        <w:rPr>
          <w:rFonts w:ascii="Book Antiqua" w:hAnsi="Book Antiqua"/>
          <w:sz w:val="22"/>
          <w:szCs w:val="22"/>
        </w:rPr>
        <w:t xml:space="preserve">poskytovateľa </w:t>
      </w:r>
      <w:r w:rsidRPr="00CA2C1B">
        <w:rPr>
          <w:rFonts w:ascii="Book Antiqua" w:hAnsi="Book Antiqua"/>
          <w:sz w:val="22"/>
          <w:szCs w:val="22"/>
        </w:rPr>
        <w:t xml:space="preserve">na výber odborných hodnotiteľov, </w:t>
      </w:r>
    </w:p>
    <w:p w:rsidR="00E045C5" w:rsidRPr="00CA2C1B" w:rsidRDefault="00E045C5" w:rsidP="0067227F">
      <w:pPr>
        <w:pStyle w:val="Odsekzoznamu"/>
        <w:numPr>
          <w:ilvl w:val="0"/>
          <w:numId w:val="5"/>
        </w:numPr>
        <w:shd w:val="clear" w:color="auto" w:fill="FFFFFF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>má spôsobilosť na právne úkony v plnom rozsahu a je bezúhonná,</w:t>
      </w:r>
    </w:p>
    <w:p w:rsidR="00E045C5" w:rsidRPr="00CA2C1B" w:rsidRDefault="00E045C5" w:rsidP="0067227F">
      <w:pPr>
        <w:pStyle w:val="Odsekzoznamu"/>
        <w:numPr>
          <w:ilvl w:val="0"/>
          <w:numId w:val="5"/>
        </w:numPr>
        <w:shd w:val="clear" w:color="auto" w:fill="FFFFFF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>má vysokoškolské vzdelanie druhého stupňa,</w:t>
      </w:r>
    </w:p>
    <w:p w:rsidR="00E045C5" w:rsidRPr="00CA2C1B" w:rsidRDefault="00E045C5" w:rsidP="0067227F">
      <w:pPr>
        <w:pStyle w:val="Odsekzoznamu"/>
        <w:numPr>
          <w:ilvl w:val="0"/>
          <w:numId w:val="5"/>
        </w:numPr>
        <w:shd w:val="clear" w:color="auto" w:fill="FFFFFF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 xml:space="preserve">má najmenej 10 ročnú odbornú prax </w:t>
      </w:r>
      <w:r w:rsidR="00306A21" w:rsidRPr="00CA2C1B">
        <w:rPr>
          <w:rFonts w:ascii="Book Antiqua" w:hAnsi="Book Antiqua"/>
          <w:sz w:val="22"/>
          <w:szCs w:val="22"/>
          <w:lang w:eastAsia="en-US"/>
        </w:rPr>
        <w:t xml:space="preserve">v oblasti, v ktorej </w:t>
      </w:r>
      <w:r w:rsidRPr="00CA2C1B">
        <w:rPr>
          <w:rFonts w:ascii="Book Antiqua" w:hAnsi="Book Antiqua"/>
          <w:sz w:val="22"/>
          <w:szCs w:val="22"/>
          <w:lang w:eastAsia="en-US"/>
        </w:rPr>
        <w:t>sa poskytuje pr</w:t>
      </w:r>
      <w:r w:rsidR="00306A21" w:rsidRPr="00CA2C1B">
        <w:rPr>
          <w:rFonts w:ascii="Book Antiqua" w:hAnsi="Book Antiqua"/>
          <w:sz w:val="22"/>
          <w:szCs w:val="22"/>
          <w:lang w:eastAsia="en-US"/>
        </w:rPr>
        <w:t>íspevok</w:t>
      </w:r>
      <w:r w:rsidRPr="00CA2C1B">
        <w:rPr>
          <w:rFonts w:ascii="Book Antiqua" w:hAnsi="Book Antiqua"/>
          <w:sz w:val="22"/>
          <w:szCs w:val="22"/>
          <w:lang w:eastAsia="en-US"/>
        </w:rPr>
        <w:t>,</w:t>
      </w:r>
    </w:p>
    <w:p w:rsidR="00E045C5" w:rsidRPr="00CA2C1B" w:rsidRDefault="00E045C5" w:rsidP="0067227F">
      <w:pPr>
        <w:pStyle w:val="Odsekzoznamu"/>
        <w:numPr>
          <w:ilvl w:val="0"/>
          <w:numId w:val="5"/>
        </w:numPr>
        <w:shd w:val="clear" w:color="auto" w:fill="FFFFFF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spĺňa ďalšie podmienky stanovené poskytovateľom.</w:t>
      </w:r>
    </w:p>
    <w:p w:rsidR="00E045C5" w:rsidRPr="00CA2C1B" w:rsidRDefault="00E045C5" w:rsidP="0067227F">
      <w:pPr>
        <w:pStyle w:val="Odsekzoznamu"/>
        <w:numPr>
          <w:ilvl w:val="0"/>
          <w:numId w:val="4"/>
        </w:numPr>
        <w:shd w:val="clear" w:color="auto" w:fill="FFFFFF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 xml:space="preserve">Žiadosti </w:t>
      </w:r>
      <w:r w:rsidR="006C1A70" w:rsidRPr="00CA2C1B">
        <w:rPr>
          <w:rFonts w:ascii="Book Antiqua" w:hAnsi="Book Antiqua"/>
          <w:sz w:val="22"/>
          <w:szCs w:val="22"/>
        </w:rPr>
        <w:t xml:space="preserve">predložené na základe výzvy týkajúcej sa </w:t>
      </w:r>
      <w:r w:rsidRPr="00CA2C1B">
        <w:rPr>
          <w:rFonts w:ascii="Book Antiqua" w:hAnsi="Book Antiqua"/>
          <w:sz w:val="22"/>
          <w:szCs w:val="22"/>
        </w:rPr>
        <w:t xml:space="preserve">operačného programu </w:t>
      </w:r>
      <w:r w:rsidR="006C1A70" w:rsidRPr="00CA2C1B">
        <w:rPr>
          <w:rFonts w:ascii="Book Antiqua" w:hAnsi="Book Antiqua"/>
          <w:sz w:val="22"/>
          <w:szCs w:val="22"/>
        </w:rPr>
        <w:t xml:space="preserve">v oblasti výskumu a vývoja </w:t>
      </w:r>
      <w:r w:rsidRPr="00CA2C1B">
        <w:rPr>
          <w:rFonts w:ascii="Book Antiqua" w:hAnsi="Book Antiqua"/>
          <w:sz w:val="22"/>
          <w:szCs w:val="22"/>
        </w:rPr>
        <w:t xml:space="preserve">hodnotia odborní hodnotitelia, z ktorých aspoň polovica má trvalý pobyt mimo územia Slovenskej republiky; poskytovateľ zabezpečí preklad </w:t>
      </w:r>
      <w:r w:rsidR="006C1A70" w:rsidRPr="00CA2C1B">
        <w:rPr>
          <w:rFonts w:ascii="Book Antiqua" w:hAnsi="Book Antiqua"/>
          <w:sz w:val="22"/>
          <w:szCs w:val="22"/>
        </w:rPr>
        <w:t>výzvy a žiadostí zo štátneho jazyka</w:t>
      </w:r>
      <w:r w:rsidR="00E66961" w:rsidRPr="00CA2C1B">
        <w:rPr>
          <w:rFonts w:ascii="Book Antiqua" w:hAnsi="Book Antiqua"/>
          <w:sz w:val="22"/>
          <w:szCs w:val="22"/>
          <w:vertAlign w:val="superscript"/>
        </w:rPr>
        <w:t>63a)</w:t>
      </w:r>
      <w:r w:rsidRPr="00CA2C1B">
        <w:rPr>
          <w:rFonts w:ascii="Book Antiqua" w:hAnsi="Book Antiqua"/>
          <w:sz w:val="22"/>
          <w:szCs w:val="22"/>
        </w:rPr>
        <w:t xml:space="preserve"> do iného jazyka, ak je to potrebné.“.</w:t>
      </w:r>
    </w:p>
    <w:p w:rsidR="00E66961" w:rsidRPr="00CA2C1B" w:rsidRDefault="00E66961" w:rsidP="00E66961">
      <w:pPr>
        <w:shd w:val="clear" w:color="auto" w:fill="FFFFFF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>Poznámka pod čiarou k odkazu 63a znie:</w:t>
      </w:r>
    </w:p>
    <w:p w:rsidR="00E66961" w:rsidRPr="00CA2C1B" w:rsidRDefault="00E66961" w:rsidP="00E66961">
      <w:pPr>
        <w:shd w:val="clear" w:color="auto" w:fill="FFFFFF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>„</w:t>
      </w:r>
      <w:r w:rsidRPr="00CA2C1B">
        <w:rPr>
          <w:rFonts w:ascii="Book Antiqua" w:hAnsi="Book Antiqua"/>
          <w:sz w:val="22"/>
          <w:szCs w:val="22"/>
          <w:vertAlign w:val="superscript"/>
        </w:rPr>
        <w:t>63a)</w:t>
      </w:r>
      <w:r w:rsidRPr="00CA2C1B">
        <w:rPr>
          <w:rFonts w:ascii="Book Antiqua" w:hAnsi="Book Antiqua"/>
          <w:sz w:val="22"/>
          <w:szCs w:val="22"/>
        </w:rPr>
        <w:t xml:space="preserve"> § 1 a § 3 zákona Národnej rady Slovenskej republiky č. 270/1995 Z. z. o štátnom jazyku Slovenskej republiky v znení neskorších predpisov.</w:t>
      </w:r>
      <w:r w:rsidR="008C6618" w:rsidRPr="00CA2C1B">
        <w:rPr>
          <w:rFonts w:ascii="Book Antiqua" w:hAnsi="Book Antiqua"/>
          <w:sz w:val="22"/>
          <w:szCs w:val="22"/>
        </w:rPr>
        <w:t>“.</w:t>
      </w:r>
    </w:p>
    <w:p w:rsidR="0067227F" w:rsidRPr="00CA2C1B" w:rsidRDefault="006C1A70" w:rsidP="0067227F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5</w:t>
      </w:r>
      <w:r w:rsidR="0067227F" w:rsidRPr="00CA2C1B">
        <w:rPr>
          <w:rFonts w:ascii="Book Antiqua" w:hAnsi="Book Antiqua"/>
          <w:sz w:val="22"/>
          <w:szCs w:val="22"/>
          <w:lang w:eastAsia="en-US"/>
        </w:rPr>
        <w:t xml:space="preserve">. </w:t>
      </w:r>
      <w:r w:rsidR="0067227F" w:rsidRPr="00CA2C1B">
        <w:rPr>
          <w:rFonts w:ascii="Book Antiqua" w:hAnsi="Book Antiqua"/>
          <w:sz w:val="22"/>
          <w:szCs w:val="22"/>
          <w:lang w:eastAsia="en-US"/>
        </w:rPr>
        <w:tab/>
      </w:r>
      <w:r w:rsidR="0070437A" w:rsidRPr="00CA2C1B">
        <w:rPr>
          <w:rFonts w:ascii="Book Antiqua" w:hAnsi="Book Antiqua"/>
          <w:sz w:val="22"/>
          <w:szCs w:val="22"/>
          <w:lang w:eastAsia="en-US"/>
        </w:rPr>
        <w:t>V § 21 ods. 5 sa slovo „nechválení“ nahrádza slovom „neschválení“.</w:t>
      </w:r>
    </w:p>
    <w:p w:rsidR="00E66961" w:rsidRPr="00CA2C1B" w:rsidRDefault="006C1A70" w:rsidP="00E66961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6</w:t>
      </w:r>
      <w:r w:rsidR="0067227F" w:rsidRPr="00CA2C1B">
        <w:rPr>
          <w:rFonts w:ascii="Book Antiqua" w:hAnsi="Book Antiqua"/>
          <w:sz w:val="22"/>
          <w:szCs w:val="22"/>
          <w:lang w:eastAsia="en-US"/>
        </w:rPr>
        <w:t>.</w:t>
      </w:r>
      <w:r w:rsidR="0067227F" w:rsidRPr="00CA2C1B">
        <w:rPr>
          <w:rFonts w:ascii="Book Antiqua" w:hAnsi="Book Antiqua"/>
          <w:sz w:val="22"/>
          <w:szCs w:val="22"/>
          <w:lang w:eastAsia="en-US"/>
        </w:rPr>
        <w:tab/>
      </w:r>
      <w:r w:rsidR="00B454EB" w:rsidRPr="00CA2C1B">
        <w:rPr>
          <w:rFonts w:ascii="Book Antiqua" w:hAnsi="Book Antiqua"/>
          <w:sz w:val="22"/>
          <w:szCs w:val="22"/>
        </w:rPr>
        <w:t>V § 27 ods. 2 sa na konci pripája táto veta: „</w:t>
      </w:r>
      <w:r w:rsidR="00F6066E" w:rsidRPr="00CA2C1B">
        <w:rPr>
          <w:rFonts w:ascii="Book Antiqua" w:hAnsi="Book Antiqua"/>
          <w:sz w:val="22"/>
          <w:szCs w:val="22"/>
        </w:rPr>
        <w:t>Riadiaci orgán dohliada na to, aby sa pri príprave veľkého projektu dodržal princíp hodnoty za peniaze; na tieto účely môže riadiaci orgán budúceho žiadateľa usmerniť, ak je to potrebné, aj v súčinnosti s ministerstvom financií, ktoré je povinné takúto súčinnosť na požiadanie riadiaceho orgánu poskytnúť.</w:t>
      </w:r>
      <w:r w:rsidR="000044F5" w:rsidRPr="00CA2C1B">
        <w:rPr>
          <w:rFonts w:ascii="Book Antiqua" w:hAnsi="Book Antiqua"/>
          <w:sz w:val="22"/>
          <w:szCs w:val="22"/>
        </w:rPr>
        <w:t>“.</w:t>
      </w:r>
    </w:p>
    <w:p w:rsidR="00E66961" w:rsidRPr="00CA2C1B" w:rsidRDefault="00E66961" w:rsidP="00E66961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7.</w:t>
      </w:r>
      <w:r w:rsidRPr="00CA2C1B">
        <w:rPr>
          <w:rFonts w:ascii="Book Antiqua" w:hAnsi="Book Antiqua"/>
          <w:sz w:val="22"/>
          <w:szCs w:val="22"/>
          <w:lang w:eastAsia="en-US"/>
        </w:rPr>
        <w:tab/>
      </w:r>
      <w:r w:rsidR="00C228CD" w:rsidRPr="00CA2C1B">
        <w:rPr>
          <w:rFonts w:ascii="Book Antiqua" w:hAnsi="Book Antiqua"/>
          <w:sz w:val="22"/>
          <w:szCs w:val="22"/>
          <w:lang w:eastAsia="en-US"/>
        </w:rPr>
        <w:t>V § 46 sa odsek 2 dopĺňa písmenom i), ktoré znie:</w:t>
      </w:r>
    </w:p>
    <w:p w:rsidR="00E66961" w:rsidRPr="00CA2C1B" w:rsidRDefault="00C228CD" w:rsidP="00E66961">
      <w:pPr>
        <w:shd w:val="clear" w:color="auto" w:fill="FFFFFF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„</w:t>
      </w:r>
      <w:r w:rsidR="00096E11" w:rsidRPr="00CA2C1B">
        <w:rPr>
          <w:rFonts w:ascii="Book Antiqua" w:hAnsi="Book Antiqua"/>
          <w:sz w:val="22"/>
          <w:szCs w:val="22"/>
          <w:lang w:eastAsia="en-US"/>
        </w:rPr>
        <w:t xml:space="preserve">i) </w:t>
      </w:r>
      <w:r w:rsidR="001935F8" w:rsidRPr="00CA2C1B">
        <w:rPr>
          <w:rFonts w:ascii="Book Antiqua" w:hAnsi="Book Antiqua"/>
          <w:sz w:val="22"/>
          <w:szCs w:val="22"/>
          <w:lang w:eastAsia="en-US"/>
        </w:rPr>
        <w:t xml:space="preserve">odborný </w:t>
      </w:r>
      <w:r w:rsidR="00096E11" w:rsidRPr="00CA2C1B">
        <w:rPr>
          <w:rFonts w:ascii="Book Antiqua" w:hAnsi="Book Antiqua"/>
          <w:sz w:val="22"/>
          <w:szCs w:val="22"/>
          <w:lang w:eastAsia="en-US"/>
        </w:rPr>
        <w:t>hodnotiteľ</w:t>
      </w:r>
      <w:r w:rsidRPr="00CA2C1B">
        <w:rPr>
          <w:rFonts w:ascii="Book Antiqua" w:hAnsi="Book Antiqua"/>
          <w:sz w:val="22"/>
          <w:szCs w:val="22"/>
          <w:lang w:eastAsia="en-US"/>
        </w:rPr>
        <w:t>.“.</w:t>
      </w:r>
    </w:p>
    <w:p w:rsidR="00661526" w:rsidRPr="00CA2C1B" w:rsidRDefault="00E66961" w:rsidP="007D76E8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 xml:space="preserve">8. </w:t>
      </w:r>
      <w:r w:rsidRPr="00CA2C1B">
        <w:rPr>
          <w:rFonts w:ascii="Book Antiqua" w:hAnsi="Book Antiqua"/>
          <w:sz w:val="22"/>
          <w:szCs w:val="22"/>
          <w:lang w:eastAsia="en-US"/>
        </w:rPr>
        <w:tab/>
      </w:r>
      <w:r w:rsidR="007D76E8" w:rsidRPr="00CA2C1B">
        <w:rPr>
          <w:rFonts w:ascii="Book Antiqua" w:hAnsi="Book Antiqua"/>
          <w:sz w:val="22"/>
          <w:szCs w:val="22"/>
          <w:lang w:eastAsia="en-US"/>
        </w:rPr>
        <w:t xml:space="preserve">V § 48 ods. 1 </w:t>
      </w:r>
      <w:r w:rsidR="00E02162" w:rsidRPr="00CA2C1B">
        <w:rPr>
          <w:rFonts w:ascii="Book Antiqua" w:hAnsi="Book Antiqua"/>
          <w:sz w:val="22"/>
          <w:szCs w:val="22"/>
          <w:lang w:eastAsia="en-US"/>
        </w:rPr>
        <w:t xml:space="preserve">úvodnej vete </w:t>
      </w:r>
      <w:r w:rsidR="007D76E8" w:rsidRPr="00CA2C1B">
        <w:rPr>
          <w:rFonts w:ascii="Book Antiqua" w:hAnsi="Book Antiqua"/>
          <w:sz w:val="22"/>
          <w:szCs w:val="22"/>
          <w:lang w:eastAsia="en-US"/>
        </w:rPr>
        <w:t>sa za slovo „sídl</w:t>
      </w:r>
      <w:r w:rsidR="00F02BA8" w:rsidRPr="00CA2C1B">
        <w:rPr>
          <w:rFonts w:ascii="Book Antiqua" w:hAnsi="Book Antiqua"/>
          <w:sz w:val="22"/>
          <w:szCs w:val="22"/>
          <w:lang w:eastAsia="en-US"/>
        </w:rPr>
        <w:t>e</w:t>
      </w:r>
      <w:r w:rsidR="007D76E8" w:rsidRPr="00CA2C1B">
        <w:rPr>
          <w:rFonts w:ascii="Book Antiqua" w:hAnsi="Book Antiqua"/>
          <w:sz w:val="22"/>
          <w:szCs w:val="22"/>
          <w:lang w:eastAsia="en-US"/>
        </w:rPr>
        <w:t>“ vkladajú slová „</w:t>
      </w:r>
      <w:r w:rsidR="00661526" w:rsidRPr="00CA2C1B">
        <w:rPr>
          <w:rFonts w:ascii="Book Antiqua" w:hAnsi="Book Antiqua" w:cs="Calibri"/>
          <w:color w:val="222222"/>
          <w:sz w:val="22"/>
          <w:szCs w:val="22"/>
          <w:shd w:val="clear" w:color="auto" w:fill="FFFFFF"/>
        </w:rPr>
        <w:t>do 30 pracovných dní od rozh</w:t>
      </w:r>
      <w:r w:rsidR="007D76E8" w:rsidRPr="00CA2C1B">
        <w:rPr>
          <w:rFonts w:ascii="Book Antiqua" w:hAnsi="Book Antiqua" w:cs="Calibri"/>
          <w:color w:val="222222"/>
          <w:sz w:val="22"/>
          <w:szCs w:val="22"/>
          <w:shd w:val="clear" w:color="auto" w:fill="FFFFFF"/>
        </w:rPr>
        <w:t xml:space="preserve">odnutia o každej schválenej </w:t>
      </w:r>
      <w:r w:rsidR="00661526" w:rsidRPr="00CA2C1B">
        <w:rPr>
          <w:rFonts w:ascii="Book Antiqua" w:hAnsi="Book Antiqua" w:cs="Calibri"/>
          <w:color w:val="222222"/>
          <w:sz w:val="22"/>
          <w:szCs w:val="22"/>
          <w:shd w:val="clear" w:color="auto" w:fill="FFFFFF"/>
        </w:rPr>
        <w:t>žiadosti</w:t>
      </w:r>
      <w:r w:rsidR="007D76E8" w:rsidRPr="00CA2C1B">
        <w:rPr>
          <w:rFonts w:ascii="Book Antiqua" w:hAnsi="Book Antiqua" w:cs="Calibri"/>
          <w:color w:val="222222"/>
          <w:sz w:val="22"/>
          <w:szCs w:val="22"/>
          <w:shd w:val="clear" w:color="auto" w:fill="FFFFFF"/>
        </w:rPr>
        <w:t xml:space="preserve"> oznámenie o tomto rozhodnutí a“ a vo vete za bodkočiarkou sa slová „zoznam obsahuje“ nahrádzajú slovami „oznámenie a zoznam obsahujú“.</w:t>
      </w:r>
    </w:p>
    <w:p w:rsidR="00E66961" w:rsidRPr="00CA2C1B" w:rsidRDefault="007D76E8" w:rsidP="00E66961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9.</w:t>
      </w:r>
      <w:r w:rsidRPr="00CA2C1B">
        <w:rPr>
          <w:rFonts w:ascii="Book Antiqua" w:hAnsi="Book Antiqua"/>
          <w:sz w:val="22"/>
          <w:szCs w:val="22"/>
          <w:lang w:eastAsia="en-US"/>
        </w:rPr>
        <w:tab/>
      </w:r>
      <w:r w:rsidR="00E045C5" w:rsidRPr="00CA2C1B">
        <w:rPr>
          <w:rFonts w:ascii="Book Antiqua" w:hAnsi="Book Antiqua"/>
          <w:sz w:val="22"/>
          <w:szCs w:val="22"/>
          <w:lang w:eastAsia="en-US"/>
        </w:rPr>
        <w:t xml:space="preserve">V § 48 ods. 1 písm. b) sa </w:t>
      </w:r>
      <w:r w:rsidR="00F02BA8" w:rsidRPr="00CA2C1B">
        <w:rPr>
          <w:rFonts w:ascii="Book Antiqua" w:hAnsi="Book Antiqua"/>
          <w:sz w:val="22"/>
          <w:szCs w:val="22"/>
          <w:lang w:eastAsia="en-US"/>
        </w:rPr>
        <w:t xml:space="preserve">na konci vypúšťa čiarka a pripájajú sa tieto slová: </w:t>
      </w:r>
      <w:r w:rsidR="00E045C5" w:rsidRPr="00CA2C1B">
        <w:rPr>
          <w:rFonts w:ascii="Book Antiqua" w:hAnsi="Book Antiqua"/>
          <w:sz w:val="22"/>
          <w:szCs w:val="22"/>
          <w:lang w:eastAsia="en-US"/>
        </w:rPr>
        <w:t xml:space="preserve">„a </w:t>
      </w:r>
      <w:r w:rsidR="001935F8" w:rsidRPr="00CA2C1B">
        <w:rPr>
          <w:rFonts w:ascii="Book Antiqua" w:hAnsi="Book Antiqua"/>
          <w:sz w:val="22"/>
          <w:szCs w:val="22"/>
          <w:lang w:eastAsia="en-US"/>
        </w:rPr>
        <w:t xml:space="preserve">jeho </w:t>
      </w:r>
      <w:r w:rsidR="00E045C5" w:rsidRPr="00CA2C1B">
        <w:rPr>
          <w:rFonts w:ascii="Book Antiqua" w:hAnsi="Book Antiqua"/>
          <w:sz w:val="22"/>
          <w:szCs w:val="22"/>
          <w:lang w:eastAsia="en-US"/>
        </w:rPr>
        <w:t>popis</w:t>
      </w:r>
      <w:r w:rsidR="00F02BA8" w:rsidRPr="00CA2C1B">
        <w:rPr>
          <w:rFonts w:ascii="Book Antiqua" w:hAnsi="Book Antiqua"/>
          <w:sz w:val="22"/>
          <w:szCs w:val="22"/>
          <w:lang w:eastAsia="en-US"/>
        </w:rPr>
        <w:t>,</w:t>
      </w:r>
      <w:r w:rsidR="00E045C5" w:rsidRPr="00CA2C1B">
        <w:rPr>
          <w:rFonts w:ascii="Book Antiqua" w:hAnsi="Book Antiqua"/>
          <w:sz w:val="22"/>
          <w:szCs w:val="22"/>
          <w:lang w:eastAsia="en-US"/>
        </w:rPr>
        <w:t>“.</w:t>
      </w:r>
    </w:p>
    <w:p w:rsidR="00E66961" w:rsidRPr="00CA2C1B" w:rsidRDefault="00E02162" w:rsidP="00E66961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10</w:t>
      </w:r>
      <w:r w:rsidR="00E66961" w:rsidRPr="00CA2C1B">
        <w:rPr>
          <w:rFonts w:ascii="Book Antiqua" w:hAnsi="Book Antiqua"/>
          <w:sz w:val="22"/>
          <w:szCs w:val="22"/>
          <w:lang w:eastAsia="en-US"/>
        </w:rPr>
        <w:t>.</w:t>
      </w:r>
      <w:r w:rsidR="00E66961" w:rsidRPr="00CA2C1B">
        <w:rPr>
          <w:rFonts w:ascii="Book Antiqua" w:hAnsi="Book Antiqua"/>
          <w:sz w:val="22"/>
          <w:szCs w:val="22"/>
          <w:lang w:eastAsia="en-US"/>
        </w:rPr>
        <w:tab/>
      </w:r>
      <w:r w:rsidR="00E045C5" w:rsidRPr="00CA2C1B">
        <w:rPr>
          <w:rFonts w:ascii="Book Antiqua" w:hAnsi="Book Antiqua"/>
          <w:sz w:val="22"/>
          <w:szCs w:val="22"/>
          <w:lang w:eastAsia="en-US"/>
        </w:rPr>
        <w:t>V § 48 sa odsek 1 dopĺňa písmenom e), ktoré znie:</w:t>
      </w:r>
    </w:p>
    <w:p w:rsidR="00F02BA8" w:rsidRPr="00CA2C1B" w:rsidRDefault="00E045C5" w:rsidP="00D57695">
      <w:pPr>
        <w:shd w:val="clear" w:color="auto" w:fill="FFFFFF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„</w:t>
      </w:r>
      <w:r w:rsidR="00F36C31" w:rsidRPr="00CA2C1B">
        <w:rPr>
          <w:rFonts w:ascii="Book Antiqua" w:hAnsi="Book Antiqua"/>
          <w:sz w:val="22"/>
          <w:szCs w:val="22"/>
          <w:lang w:eastAsia="en-US"/>
        </w:rPr>
        <w:t>e</w:t>
      </w:r>
      <w:r w:rsidRPr="00CA2C1B">
        <w:rPr>
          <w:rFonts w:ascii="Book Antiqua" w:hAnsi="Book Antiqua"/>
          <w:sz w:val="22"/>
          <w:szCs w:val="22"/>
          <w:lang w:eastAsia="en-US"/>
        </w:rPr>
        <w:t>)</w:t>
      </w:r>
      <w:r w:rsidR="001935F8" w:rsidRPr="00CA2C1B">
        <w:rPr>
          <w:rFonts w:ascii="Book Antiqua" w:hAnsi="Book Antiqua"/>
          <w:sz w:val="22"/>
          <w:szCs w:val="22"/>
          <w:lang w:eastAsia="en-US"/>
        </w:rPr>
        <w:t xml:space="preserve"> výsledky </w:t>
      </w:r>
      <w:r w:rsidRPr="00CA2C1B">
        <w:rPr>
          <w:rFonts w:ascii="Book Antiqua" w:hAnsi="Book Antiqua"/>
          <w:sz w:val="22"/>
          <w:szCs w:val="22"/>
          <w:lang w:eastAsia="en-US"/>
        </w:rPr>
        <w:t xml:space="preserve">hodnotenia </w:t>
      </w:r>
      <w:r w:rsidR="00D57695" w:rsidRPr="00CA2C1B">
        <w:rPr>
          <w:rFonts w:ascii="Book Antiqua" w:hAnsi="Book Antiqua"/>
          <w:sz w:val="22"/>
          <w:szCs w:val="22"/>
          <w:lang w:eastAsia="en-US"/>
        </w:rPr>
        <w:t>o</w:t>
      </w:r>
      <w:r w:rsidR="0055267A" w:rsidRPr="00CA2C1B">
        <w:rPr>
          <w:rFonts w:ascii="Book Antiqua" w:hAnsi="Book Antiqua"/>
          <w:sz w:val="22"/>
          <w:szCs w:val="22"/>
          <w:lang w:eastAsia="en-US"/>
        </w:rPr>
        <w:t xml:space="preserve">dborných hodnotiteľov </w:t>
      </w:r>
      <w:r w:rsidRPr="00CA2C1B">
        <w:rPr>
          <w:rFonts w:ascii="Book Antiqua" w:hAnsi="Book Antiqua"/>
          <w:sz w:val="22"/>
          <w:szCs w:val="22"/>
          <w:lang w:eastAsia="en-US"/>
        </w:rPr>
        <w:t>s odôvodnením, vrátane bodového hodnotenia.“.</w:t>
      </w:r>
    </w:p>
    <w:p w:rsidR="0055267A" w:rsidRPr="00CA2C1B" w:rsidRDefault="00E02162" w:rsidP="0055267A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11</w:t>
      </w:r>
      <w:r w:rsidR="00E66961" w:rsidRPr="00CA2C1B">
        <w:rPr>
          <w:rFonts w:ascii="Book Antiqua" w:hAnsi="Book Antiqua"/>
          <w:sz w:val="22"/>
          <w:szCs w:val="22"/>
          <w:lang w:eastAsia="en-US"/>
        </w:rPr>
        <w:t xml:space="preserve">. </w:t>
      </w:r>
      <w:r w:rsidRPr="00CA2C1B">
        <w:rPr>
          <w:rFonts w:ascii="Book Antiqua" w:hAnsi="Book Antiqua"/>
          <w:sz w:val="22"/>
          <w:szCs w:val="22"/>
          <w:lang w:eastAsia="en-US"/>
        </w:rPr>
        <w:tab/>
        <w:t>V § 48 ods. 2 úvodnej vete sa za slovo „sídl</w:t>
      </w:r>
      <w:r w:rsidR="0055267A" w:rsidRPr="00CA2C1B">
        <w:rPr>
          <w:rFonts w:ascii="Book Antiqua" w:hAnsi="Book Antiqua"/>
          <w:sz w:val="22"/>
          <w:szCs w:val="22"/>
          <w:lang w:eastAsia="en-US"/>
        </w:rPr>
        <w:t>e</w:t>
      </w:r>
      <w:r w:rsidRPr="00CA2C1B">
        <w:rPr>
          <w:rFonts w:ascii="Book Antiqua" w:hAnsi="Book Antiqua"/>
          <w:sz w:val="22"/>
          <w:szCs w:val="22"/>
          <w:lang w:eastAsia="en-US"/>
        </w:rPr>
        <w:t>“ vkladajú slová „</w:t>
      </w:r>
      <w:r w:rsidRPr="00CA2C1B">
        <w:rPr>
          <w:rFonts w:ascii="Book Antiqua" w:hAnsi="Book Antiqua" w:cs="Calibri"/>
          <w:color w:val="222222"/>
          <w:sz w:val="22"/>
          <w:szCs w:val="22"/>
          <w:shd w:val="clear" w:color="auto" w:fill="FFFFFF"/>
        </w:rPr>
        <w:t>do 30 pracovných dní od rozhodnutia o každej neschválenej žiadosti oznámenie o tomto rozhodnutí a“ a vo vete za bodkočiarkou sa slová „zoznam obsahuje“ nahrádzajú slovami „oznámenie a zoznam obsahujú“.</w:t>
      </w:r>
      <w:r w:rsidR="00E66961" w:rsidRPr="00CA2C1B">
        <w:rPr>
          <w:rFonts w:ascii="Book Antiqua" w:hAnsi="Book Antiqua"/>
          <w:sz w:val="22"/>
          <w:szCs w:val="22"/>
          <w:lang w:eastAsia="en-US"/>
        </w:rPr>
        <w:tab/>
      </w:r>
    </w:p>
    <w:p w:rsidR="00E66961" w:rsidRPr="00CA2C1B" w:rsidRDefault="00E02162" w:rsidP="00E66961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12.</w:t>
      </w:r>
      <w:r w:rsidRPr="00CA2C1B">
        <w:rPr>
          <w:rFonts w:ascii="Book Antiqua" w:hAnsi="Book Antiqua"/>
          <w:sz w:val="22"/>
          <w:szCs w:val="22"/>
          <w:lang w:eastAsia="en-US"/>
        </w:rPr>
        <w:tab/>
      </w:r>
      <w:r w:rsidR="00E045C5" w:rsidRPr="00CA2C1B">
        <w:rPr>
          <w:rFonts w:ascii="Book Antiqua" w:hAnsi="Book Antiqua"/>
          <w:sz w:val="22"/>
          <w:szCs w:val="22"/>
          <w:lang w:eastAsia="en-US"/>
        </w:rPr>
        <w:t>V § 48 ods. 2</w:t>
      </w:r>
      <w:r w:rsidR="00D57695" w:rsidRPr="00CA2C1B">
        <w:rPr>
          <w:rFonts w:ascii="Book Antiqua" w:hAnsi="Book Antiqua"/>
          <w:sz w:val="22"/>
          <w:szCs w:val="22"/>
          <w:lang w:eastAsia="en-US"/>
        </w:rPr>
        <w:t xml:space="preserve"> písm. b) sa </w:t>
      </w:r>
      <w:r w:rsidR="0055267A" w:rsidRPr="00CA2C1B">
        <w:rPr>
          <w:rFonts w:ascii="Book Antiqua" w:hAnsi="Book Antiqua"/>
          <w:sz w:val="22"/>
          <w:szCs w:val="22"/>
          <w:lang w:eastAsia="en-US"/>
        </w:rPr>
        <w:t>na konci vypúšťa čiarka a pripájajú sa tieto slová: „a jeho popis,“.</w:t>
      </w:r>
    </w:p>
    <w:p w:rsidR="00E66961" w:rsidRPr="00CA2C1B" w:rsidRDefault="00E02162" w:rsidP="00E66961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13</w:t>
      </w:r>
      <w:r w:rsidR="00E66961" w:rsidRPr="00CA2C1B">
        <w:rPr>
          <w:rFonts w:ascii="Book Antiqua" w:hAnsi="Book Antiqua"/>
          <w:sz w:val="22"/>
          <w:szCs w:val="22"/>
          <w:lang w:eastAsia="en-US"/>
        </w:rPr>
        <w:t>.</w:t>
      </w:r>
      <w:r w:rsidR="00E66961" w:rsidRPr="00CA2C1B">
        <w:rPr>
          <w:rFonts w:ascii="Book Antiqua" w:hAnsi="Book Antiqua"/>
          <w:sz w:val="22"/>
          <w:szCs w:val="22"/>
          <w:lang w:eastAsia="en-US"/>
        </w:rPr>
        <w:tab/>
      </w:r>
      <w:r w:rsidR="00E045C5" w:rsidRPr="00CA2C1B">
        <w:rPr>
          <w:rFonts w:ascii="Book Antiqua" w:hAnsi="Book Antiqua"/>
          <w:sz w:val="22"/>
          <w:szCs w:val="22"/>
          <w:lang w:eastAsia="en-US"/>
        </w:rPr>
        <w:t>V § 48 sa odsek 2 dopĺňa písmenom e), ktoré znie:</w:t>
      </w:r>
    </w:p>
    <w:p w:rsidR="0055267A" w:rsidRPr="00CA2C1B" w:rsidRDefault="00E045C5" w:rsidP="00D57695">
      <w:pPr>
        <w:shd w:val="clear" w:color="auto" w:fill="FFFFFF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„</w:t>
      </w:r>
      <w:r w:rsidR="00F36C31" w:rsidRPr="00CA2C1B">
        <w:rPr>
          <w:rFonts w:ascii="Book Antiqua" w:hAnsi="Book Antiqua"/>
          <w:sz w:val="22"/>
          <w:szCs w:val="22"/>
          <w:lang w:eastAsia="en-US"/>
        </w:rPr>
        <w:t>e</w:t>
      </w:r>
      <w:r w:rsidRPr="00CA2C1B">
        <w:rPr>
          <w:rFonts w:ascii="Book Antiqua" w:hAnsi="Book Antiqua"/>
          <w:sz w:val="22"/>
          <w:szCs w:val="22"/>
          <w:lang w:eastAsia="en-US"/>
        </w:rPr>
        <w:t xml:space="preserve">) </w:t>
      </w:r>
      <w:r w:rsidR="001935F8" w:rsidRPr="00CA2C1B">
        <w:rPr>
          <w:rFonts w:ascii="Book Antiqua" w:hAnsi="Book Antiqua"/>
          <w:sz w:val="22"/>
          <w:szCs w:val="22"/>
          <w:lang w:eastAsia="en-US"/>
        </w:rPr>
        <w:t xml:space="preserve">výsledky </w:t>
      </w:r>
      <w:r w:rsidRPr="00CA2C1B">
        <w:rPr>
          <w:rFonts w:ascii="Book Antiqua" w:hAnsi="Book Antiqua"/>
          <w:sz w:val="22"/>
          <w:szCs w:val="22"/>
          <w:lang w:eastAsia="en-US"/>
        </w:rPr>
        <w:t xml:space="preserve">hodnotenia </w:t>
      </w:r>
      <w:r w:rsidR="0055267A" w:rsidRPr="00CA2C1B">
        <w:rPr>
          <w:rFonts w:ascii="Book Antiqua" w:hAnsi="Book Antiqua"/>
          <w:sz w:val="22"/>
          <w:szCs w:val="22"/>
          <w:lang w:eastAsia="en-US"/>
        </w:rPr>
        <w:t xml:space="preserve">odborných hodnotiteľov </w:t>
      </w:r>
      <w:r w:rsidRPr="00CA2C1B">
        <w:rPr>
          <w:rFonts w:ascii="Book Antiqua" w:hAnsi="Book Antiqua"/>
          <w:sz w:val="22"/>
          <w:szCs w:val="22"/>
          <w:lang w:eastAsia="en-US"/>
        </w:rPr>
        <w:t>s odôvodnením, vrátane bodového hodnotenia.“.</w:t>
      </w:r>
    </w:p>
    <w:p w:rsidR="00E02162" w:rsidRPr="00CA2C1B" w:rsidRDefault="00E02162" w:rsidP="00E66961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14</w:t>
      </w:r>
      <w:r w:rsidR="00E66961" w:rsidRPr="00CA2C1B">
        <w:rPr>
          <w:rFonts w:ascii="Book Antiqua" w:hAnsi="Book Antiqua"/>
          <w:sz w:val="22"/>
          <w:szCs w:val="22"/>
          <w:lang w:eastAsia="en-US"/>
        </w:rPr>
        <w:t xml:space="preserve">. </w:t>
      </w:r>
      <w:r w:rsidR="00E66961" w:rsidRPr="00CA2C1B">
        <w:rPr>
          <w:rFonts w:ascii="Book Antiqua" w:hAnsi="Book Antiqua"/>
          <w:sz w:val="22"/>
          <w:szCs w:val="22"/>
          <w:lang w:eastAsia="en-US"/>
        </w:rPr>
        <w:tab/>
      </w:r>
      <w:r w:rsidRPr="00CA2C1B">
        <w:rPr>
          <w:rFonts w:ascii="Book Antiqua" w:hAnsi="Book Antiqua"/>
          <w:sz w:val="22"/>
          <w:szCs w:val="22"/>
          <w:lang w:eastAsia="en-US"/>
        </w:rPr>
        <w:t>V § 48 ods. 3 sa slová „60 pracovných dní“ nahrádzajú slovami „30 pracovných dní“.</w:t>
      </w:r>
    </w:p>
    <w:p w:rsidR="00167D8B" w:rsidRPr="00CA2C1B" w:rsidRDefault="00E02162" w:rsidP="00E66961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15.</w:t>
      </w:r>
      <w:r w:rsidRPr="00CA2C1B">
        <w:rPr>
          <w:rFonts w:ascii="Book Antiqua" w:hAnsi="Book Antiqua"/>
          <w:sz w:val="22"/>
          <w:szCs w:val="22"/>
          <w:lang w:eastAsia="en-US"/>
        </w:rPr>
        <w:tab/>
      </w:r>
      <w:r w:rsidR="00167D8B" w:rsidRPr="00CA2C1B">
        <w:rPr>
          <w:rFonts w:ascii="Book Antiqua" w:hAnsi="Book Antiqua"/>
          <w:sz w:val="22"/>
          <w:szCs w:val="22"/>
          <w:lang w:eastAsia="en-US"/>
        </w:rPr>
        <w:t>Za § 52 sa vkladá §</w:t>
      </w:r>
      <w:r w:rsidR="000044F5" w:rsidRPr="00CA2C1B">
        <w:rPr>
          <w:rFonts w:ascii="Book Antiqua" w:hAnsi="Book Antiqua"/>
          <w:sz w:val="22"/>
          <w:szCs w:val="22"/>
          <w:lang w:eastAsia="en-US"/>
        </w:rPr>
        <w:t xml:space="preserve"> 53</w:t>
      </w:r>
      <w:r w:rsidR="00167D8B" w:rsidRPr="00CA2C1B">
        <w:rPr>
          <w:rFonts w:ascii="Book Antiqua" w:hAnsi="Book Antiqua"/>
          <w:sz w:val="22"/>
          <w:szCs w:val="22"/>
          <w:lang w:eastAsia="en-US"/>
        </w:rPr>
        <w:t>, ktorý vrátane nadpisu znie:</w:t>
      </w:r>
    </w:p>
    <w:p w:rsidR="00E66961" w:rsidRPr="00CA2C1B" w:rsidRDefault="00E66961" w:rsidP="00E66961">
      <w:pPr>
        <w:shd w:val="clear" w:color="auto" w:fill="FFFFFF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„</w:t>
      </w:r>
      <w:r w:rsidR="00167D8B" w:rsidRPr="00CA2C1B">
        <w:rPr>
          <w:rFonts w:ascii="Book Antiqua" w:hAnsi="Book Antiqua"/>
          <w:b/>
          <w:sz w:val="22"/>
          <w:szCs w:val="22"/>
          <w:lang w:eastAsia="en-US"/>
        </w:rPr>
        <w:t>§ 5</w:t>
      </w:r>
      <w:r w:rsidR="000044F5" w:rsidRPr="00CA2C1B">
        <w:rPr>
          <w:rFonts w:ascii="Book Antiqua" w:hAnsi="Book Antiqua"/>
          <w:b/>
          <w:sz w:val="22"/>
          <w:szCs w:val="22"/>
          <w:lang w:eastAsia="en-US"/>
        </w:rPr>
        <w:t>3</w:t>
      </w:r>
    </w:p>
    <w:p w:rsidR="00167D8B" w:rsidRPr="00CA2C1B" w:rsidRDefault="000F330C" w:rsidP="00E66961">
      <w:pPr>
        <w:shd w:val="clear" w:color="auto" w:fill="FFFFFF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  <w:lang w:eastAsia="en-US"/>
        </w:rPr>
      </w:pPr>
      <w:r w:rsidRPr="00CA2C1B">
        <w:rPr>
          <w:rFonts w:ascii="Book Antiqua" w:hAnsi="Book Antiqua"/>
          <w:b/>
          <w:sz w:val="22"/>
          <w:szCs w:val="22"/>
          <w:lang w:eastAsia="en-US"/>
        </w:rPr>
        <w:t>Prechodné ustanoveni</w:t>
      </w:r>
      <w:r w:rsidR="000044F5" w:rsidRPr="00CA2C1B">
        <w:rPr>
          <w:rFonts w:ascii="Book Antiqua" w:hAnsi="Book Antiqua"/>
          <w:b/>
          <w:sz w:val="22"/>
          <w:szCs w:val="22"/>
          <w:lang w:eastAsia="en-US"/>
        </w:rPr>
        <w:t>a</w:t>
      </w:r>
      <w:r w:rsidR="001935F8" w:rsidRPr="00CA2C1B">
        <w:rPr>
          <w:rFonts w:ascii="Book Antiqua" w:hAnsi="Book Antiqua"/>
          <w:b/>
          <w:sz w:val="22"/>
          <w:szCs w:val="22"/>
          <w:lang w:eastAsia="en-US"/>
        </w:rPr>
        <w:t xml:space="preserve"> k úpravám účinným od 1. </w:t>
      </w:r>
      <w:r w:rsidR="00CA2C1B" w:rsidRPr="00CA2C1B">
        <w:rPr>
          <w:rFonts w:ascii="Book Antiqua" w:hAnsi="Book Antiqua"/>
          <w:b/>
          <w:sz w:val="22"/>
          <w:szCs w:val="22"/>
          <w:lang w:eastAsia="en-US"/>
        </w:rPr>
        <w:t>augusta</w:t>
      </w:r>
      <w:r w:rsidR="00167D8B" w:rsidRPr="00CA2C1B">
        <w:rPr>
          <w:rFonts w:ascii="Book Antiqua" w:hAnsi="Book Antiqua"/>
          <w:b/>
          <w:sz w:val="22"/>
          <w:szCs w:val="22"/>
          <w:lang w:eastAsia="en-US"/>
        </w:rPr>
        <w:t xml:space="preserve"> 201</w:t>
      </w:r>
      <w:r w:rsidR="0055267A" w:rsidRPr="00CA2C1B">
        <w:rPr>
          <w:rFonts w:ascii="Book Antiqua" w:hAnsi="Book Antiqua"/>
          <w:b/>
          <w:sz w:val="22"/>
          <w:szCs w:val="22"/>
          <w:lang w:eastAsia="en-US"/>
        </w:rPr>
        <w:t>9</w:t>
      </w:r>
    </w:p>
    <w:p w:rsidR="00167D8B" w:rsidRPr="00CA2C1B" w:rsidRDefault="00167D8B" w:rsidP="008563CC">
      <w:pPr>
        <w:pStyle w:val="Odsekzoznamu"/>
        <w:numPr>
          <w:ilvl w:val="0"/>
          <w:numId w:val="3"/>
        </w:numPr>
        <w:shd w:val="clear" w:color="auto" w:fill="FFFFFF"/>
        <w:spacing w:before="120" w:line="276" w:lineRule="auto"/>
        <w:contextualSpacing w:val="0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 xml:space="preserve">Konania o žiadosti </w:t>
      </w:r>
      <w:r w:rsidR="005D204D" w:rsidRPr="00CA2C1B">
        <w:rPr>
          <w:rFonts w:ascii="Book Antiqua" w:hAnsi="Book Antiqua"/>
          <w:sz w:val="22"/>
          <w:szCs w:val="22"/>
          <w:lang w:eastAsia="en-US"/>
        </w:rPr>
        <w:t xml:space="preserve">a konania o zmene rozhodnutia o neschválení žiadosti </w:t>
      </w:r>
      <w:r w:rsidRPr="00CA2C1B">
        <w:rPr>
          <w:rFonts w:ascii="Book Antiqua" w:hAnsi="Book Antiqua"/>
          <w:sz w:val="22"/>
          <w:szCs w:val="22"/>
          <w:lang w:eastAsia="en-US"/>
        </w:rPr>
        <w:t>začaté a práv</w:t>
      </w:r>
      <w:r w:rsidR="005D204D" w:rsidRPr="00CA2C1B">
        <w:rPr>
          <w:rFonts w:ascii="Book Antiqua" w:hAnsi="Book Antiqua"/>
          <w:sz w:val="22"/>
          <w:szCs w:val="22"/>
          <w:lang w:eastAsia="en-US"/>
        </w:rPr>
        <w:t xml:space="preserve">oplatne neukončené do </w:t>
      </w:r>
      <w:r w:rsidR="00CA2C1B" w:rsidRPr="00CA2C1B">
        <w:rPr>
          <w:rFonts w:ascii="Book Antiqua" w:hAnsi="Book Antiqua"/>
          <w:sz w:val="22"/>
          <w:szCs w:val="22"/>
        </w:rPr>
        <w:t xml:space="preserve">31. júla </w:t>
      </w:r>
      <w:r w:rsidR="0055267A" w:rsidRPr="00CA2C1B">
        <w:rPr>
          <w:rFonts w:ascii="Book Antiqua" w:hAnsi="Book Antiqua"/>
          <w:sz w:val="22"/>
          <w:szCs w:val="22"/>
          <w:lang w:eastAsia="en-US"/>
        </w:rPr>
        <w:t>2019</w:t>
      </w:r>
      <w:r w:rsidR="005D204D" w:rsidRPr="00CA2C1B">
        <w:rPr>
          <w:rFonts w:ascii="Book Antiqua" w:hAnsi="Book Antiqua"/>
          <w:sz w:val="22"/>
          <w:szCs w:val="22"/>
          <w:lang w:eastAsia="en-US"/>
        </w:rPr>
        <w:t xml:space="preserve"> sa dokončia podľa doterajších predpisov</w:t>
      </w:r>
      <w:r w:rsidR="000044F5" w:rsidRPr="00CA2C1B">
        <w:rPr>
          <w:rFonts w:ascii="Book Antiqua" w:hAnsi="Book Antiqua"/>
          <w:sz w:val="22"/>
          <w:szCs w:val="22"/>
          <w:lang w:eastAsia="en-US"/>
        </w:rPr>
        <w:t>.</w:t>
      </w:r>
    </w:p>
    <w:p w:rsidR="000044F5" w:rsidRPr="00CA2C1B" w:rsidRDefault="000A6F41" w:rsidP="005D204D">
      <w:pPr>
        <w:pStyle w:val="Odsekzoznamu"/>
        <w:numPr>
          <w:ilvl w:val="0"/>
          <w:numId w:val="3"/>
        </w:num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 w:cs="Segoe UI"/>
          <w:sz w:val="22"/>
          <w:szCs w:val="22"/>
          <w:shd w:val="clear" w:color="auto" w:fill="FFFFFF"/>
        </w:rPr>
        <w:t xml:space="preserve">Rozhodnutie o poskytnutí príspevku, ktoré nadobudlo právoplatnosť pred          1. </w:t>
      </w:r>
      <w:r w:rsidR="00CA2C1B" w:rsidRPr="00CA2C1B">
        <w:rPr>
          <w:rFonts w:ascii="Book Antiqua" w:hAnsi="Book Antiqua" w:cs="Segoe UI"/>
          <w:sz w:val="22"/>
          <w:szCs w:val="22"/>
          <w:shd w:val="clear" w:color="auto" w:fill="FFFFFF"/>
        </w:rPr>
        <w:t>august</w:t>
      </w:r>
      <w:r w:rsidRPr="00CA2C1B">
        <w:rPr>
          <w:rFonts w:ascii="Book Antiqua" w:hAnsi="Book Antiqua" w:cs="Segoe UI"/>
          <w:sz w:val="22"/>
          <w:szCs w:val="22"/>
          <w:shd w:val="clear" w:color="auto" w:fill="FFFFFF"/>
        </w:rPr>
        <w:t xml:space="preserve">om </w:t>
      </w:r>
      <w:r w:rsidR="0055267A" w:rsidRPr="00CA2C1B">
        <w:rPr>
          <w:rFonts w:ascii="Book Antiqua" w:hAnsi="Book Antiqua" w:cs="Segoe UI"/>
          <w:sz w:val="22"/>
          <w:szCs w:val="22"/>
          <w:shd w:val="clear" w:color="auto" w:fill="FFFFFF"/>
        </w:rPr>
        <w:t>2019</w:t>
      </w:r>
      <w:r w:rsidRPr="00CA2C1B">
        <w:rPr>
          <w:rFonts w:ascii="Book Antiqua" w:hAnsi="Book Antiqua" w:cs="Segoe UI"/>
          <w:sz w:val="22"/>
          <w:szCs w:val="22"/>
          <w:shd w:val="clear" w:color="auto" w:fill="FFFFFF"/>
        </w:rPr>
        <w:t>, možno preskúmať mimo odvolacieho konania podľa doterajších predpisov</w:t>
      </w:r>
      <w:r w:rsidR="005D204D" w:rsidRPr="00CA2C1B">
        <w:rPr>
          <w:rFonts w:ascii="Book Antiqua" w:hAnsi="Book Antiqua"/>
          <w:sz w:val="22"/>
          <w:szCs w:val="22"/>
        </w:rPr>
        <w:t>.</w:t>
      </w:r>
    </w:p>
    <w:p w:rsidR="000044F5" w:rsidRPr="00CA2C1B" w:rsidRDefault="007D37E9" w:rsidP="004C6BCA">
      <w:pPr>
        <w:pStyle w:val="Odsekzoznamu"/>
        <w:numPr>
          <w:ilvl w:val="0"/>
          <w:numId w:val="3"/>
        </w:num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>Zmluvy o poskytnutí príspevku, ktoré boli uzavreté do nadobudnutia účinnosti tohto zákona a rozhodnutia o poskytnutí príspevku, ktoré boli vydané do nadobudnutia účinnosti tohto zákona</w:t>
      </w:r>
      <w:r w:rsidR="004C6BCA" w:rsidRPr="00CA2C1B">
        <w:rPr>
          <w:rFonts w:ascii="Book Antiqua" w:hAnsi="Book Antiqua"/>
          <w:sz w:val="22"/>
          <w:szCs w:val="22"/>
        </w:rPr>
        <w:t xml:space="preserve"> sa považujú za zmluvy a rozhodnutia podľa tohto zákona. </w:t>
      </w:r>
    </w:p>
    <w:p w:rsidR="000044F5" w:rsidRPr="00CA2C1B" w:rsidRDefault="004C6BCA" w:rsidP="008563CC">
      <w:pPr>
        <w:pStyle w:val="Odsekzoznamu"/>
        <w:numPr>
          <w:ilvl w:val="0"/>
          <w:numId w:val="3"/>
        </w:num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 xml:space="preserve">Žiadosti na veľké projekty </w:t>
      </w:r>
      <w:r w:rsidR="000044F5" w:rsidRPr="00CA2C1B">
        <w:rPr>
          <w:rFonts w:ascii="Book Antiqua" w:hAnsi="Book Antiqua"/>
          <w:sz w:val="22"/>
          <w:szCs w:val="22"/>
        </w:rPr>
        <w:t>doručené</w:t>
      </w:r>
      <w:r w:rsidR="00CA2C1B" w:rsidRPr="00CA2C1B">
        <w:rPr>
          <w:rFonts w:ascii="Book Antiqua" w:hAnsi="Book Antiqua"/>
          <w:sz w:val="22"/>
          <w:szCs w:val="22"/>
        </w:rPr>
        <w:t xml:space="preserve"> riadiacemu orgánu do 31. júl</w:t>
      </w:r>
      <w:r w:rsidRPr="00CA2C1B">
        <w:rPr>
          <w:rFonts w:ascii="Book Antiqua" w:hAnsi="Book Antiqua"/>
          <w:sz w:val="22"/>
          <w:szCs w:val="22"/>
        </w:rPr>
        <w:t xml:space="preserve">a </w:t>
      </w:r>
      <w:r w:rsidR="0055267A" w:rsidRPr="00CA2C1B">
        <w:rPr>
          <w:rFonts w:ascii="Book Antiqua" w:hAnsi="Book Antiqua"/>
          <w:sz w:val="22"/>
          <w:szCs w:val="22"/>
        </w:rPr>
        <w:t>2019</w:t>
      </w:r>
      <w:r w:rsidRPr="00CA2C1B">
        <w:rPr>
          <w:rFonts w:ascii="Book Antiqua" w:hAnsi="Book Antiqua"/>
          <w:sz w:val="22"/>
          <w:szCs w:val="22"/>
        </w:rPr>
        <w:t xml:space="preserve">, </w:t>
      </w:r>
      <w:r w:rsidR="000044F5" w:rsidRPr="00CA2C1B">
        <w:rPr>
          <w:rFonts w:ascii="Book Antiqua" w:hAnsi="Book Antiqua"/>
          <w:sz w:val="22"/>
          <w:szCs w:val="22"/>
        </w:rPr>
        <w:t>ktoré podľa § 27 ods. 6 ešte neboli predložené Európskej komis</w:t>
      </w:r>
      <w:r w:rsidRPr="00CA2C1B">
        <w:rPr>
          <w:rFonts w:ascii="Book Antiqua" w:hAnsi="Book Antiqua"/>
          <w:sz w:val="22"/>
          <w:szCs w:val="22"/>
        </w:rPr>
        <w:t>ii na schválenie, sa dokončia podľa tohto zákona, ak riadiaci orgán neuzavrel so žiadateľom zmluvu podľa § 27 ods. 8.</w:t>
      </w:r>
    </w:p>
    <w:p w:rsidR="004C6BCA" w:rsidRPr="00CA2C1B" w:rsidRDefault="004C6BCA" w:rsidP="008563CC">
      <w:pPr>
        <w:pStyle w:val="Odsekzoznamu"/>
        <w:numPr>
          <w:ilvl w:val="0"/>
          <w:numId w:val="3"/>
        </w:num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>Operačné programy a iné programy podľa tohto zákona schválené do nadobudnutia účinnosti tohto zákona sa dokončia podľa tohto zákona, ak ich schválenie podlieha výlučne vnútroštátnemu orgánu.</w:t>
      </w:r>
      <w:r w:rsidR="008C6618" w:rsidRPr="00CA2C1B">
        <w:rPr>
          <w:rFonts w:ascii="Book Antiqua" w:hAnsi="Book Antiqua"/>
          <w:sz w:val="22"/>
          <w:szCs w:val="22"/>
        </w:rPr>
        <w:t>“.</w:t>
      </w:r>
    </w:p>
    <w:p w:rsidR="00D3579A" w:rsidRPr="00CA2C1B" w:rsidRDefault="00D3579A" w:rsidP="001935F8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03B69" w:rsidRPr="00CA2C1B" w:rsidRDefault="00003B69" w:rsidP="008563C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A2C1B">
        <w:rPr>
          <w:rFonts w:ascii="Book Antiqua" w:hAnsi="Book Antiqua"/>
          <w:b/>
          <w:sz w:val="22"/>
          <w:szCs w:val="22"/>
        </w:rPr>
        <w:t>Čl. I</w:t>
      </w:r>
      <w:r w:rsidR="00363B01" w:rsidRPr="00CA2C1B">
        <w:rPr>
          <w:rFonts w:ascii="Book Antiqua" w:hAnsi="Book Antiqua"/>
          <w:b/>
          <w:sz w:val="22"/>
          <w:szCs w:val="22"/>
        </w:rPr>
        <w:t>I</w:t>
      </w:r>
    </w:p>
    <w:p w:rsidR="006E5646" w:rsidRPr="00CA2C1B" w:rsidRDefault="006E5646" w:rsidP="008563CC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</w:rPr>
        <w:t xml:space="preserve">Zákon č. 280/2017 Z. z. o </w:t>
      </w:r>
      <w:r w:rsidRPr="00CA2C1B">
        <w:rPr>
          <w:rFonts w:ascii="Book Antiqua" w:hAnsi="Book Antiqua"/>
          <w:bCs/>
          <w:color w:val="000000"/>
          <w:sz w:val="22"/>
          <w:szCs w:val="22"/>
          <w:shd w:val="clear" w:color="auto" w:fill="FFFFFF"/>
          <w:lang w:eastAsia="en-US"/>
        </w:rPr>
        <w:t>poskytovaní podpory a dotácie v pôdohospodárstve a rozvoji vidieka a o zmene zákona č. </w:t>
      </w:r>
      <w:r w:rsidRPr="00CA2C1B">
        <w:rPr>
          <w:rFonts w:ascii="Book Antiqua" w:hAnsi="Book Antiqua"/>
          <w:sz w:val="22"/>
          <w:szCs w:val="22"/>
          <w:lang w:eastAsia="en-US"/>
        </w:rPr>
        <w:t>292/2014</w:t>
      </w:r>
      <w:r w:rsidRPr="00CA2C1B">
        <w:rPr>
          <w:rFonts w:ascii="Book Antiqua" w:hAnsi="Book Antiqua"/>
          <w:bCs/>
          <w:color w:val="000000"/>
          <w:sz w:val="22"/>
          <w:szCs w:val="22"/>
          <w:shd w:val="clear" w:color="auto" w:fill="FFFFFF"/>
          <w:lang w:eastAsia="en-US"/>
        </w:rPr>
        <w:t xml:space="preserve"> Z. z. o príspevku poskytovanom z európskych štrukturálnych a investičných fondov a o zmene a doplnení niektorých zákonov v znení neskorších predpisov</w:t>
      </w:r>
      <w:r w:rsidR="006B1A2F" w:rsidRPr="00CA2C1B">
        <w:rPr>
          <w:rFonts w:ascii="Book Antiqua" w:hAnsi="Book Antiqua"/>
          <w:bCs/>
          <w:color w:val="000000"/>
          <w:sz w:val="22"/>
          <w:szCs w:val="22"/>
          <w:shd w:val="clear" w:color="auto" w:fill="FFFFFF"/>
          <w:lang w:eastAsia="en-US"/>
        </w:rPr>
        <w:t xml:space="preserve"> v znení zákona č. 113/2018 Z. z.</w:t>
      </w:r>
      <w:r w:rsidRPr="00CA2C1B">
        <w:rPr>
          <w:rFonts w:ascii="Book Antiqua" w:hAnsi="Book Antiqua"/>
          <w:sz w:val="22"/>
          <w:szCs w:val="22"/>
          <w:lang w:eastAsia="en-US"/>
        </w:rPr>
        <w:t xml:space="preserve"> s</w:t>
      </w:r>
      <w:r w:rsidRPr="00CA2C1B">
        <w:rPr>
          <w:rFonts w:ascii="Book Antiqua" w:hAnsi="Book Antiqua"/>
          <w:sz w:val="22"/>
          <w:szCs w:val="22"/>
        </w:rPr>
        <w:t>a dopĺňa takto:</w:t>
      </w:r>
    </w:p>
    <w:p w:rsidR="001E1A7B" w:rsidRPr="00CA2C1B" w:rsidRDefault="001E1A7B" w:rsidP="00431D42">
      <w:pPr>
        <w:pStyle w:val="Odsekzoznamu"/>
        <w:numPr>
          <w:ilvl w:val="0"/>
          <w:numId w:val="2"/>
        </w:numPr>
        <w:spacing w:before="120" w:line="276" w:lineRule="auto"/>
        <w:ind w:left="851" w:hanging="425"/>
        <w:contextualSpacing w:val="0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V § 12 ods. 7 prvej vete sa na konci bodka nahrádza čiarkou a pripájajú sa tieto slová „ktorá si na tento účel zriaďuje komisiu pre hodnotenie žiadostí o dotáciu; členovia komisie ako hodnotitelia vymenovaní riaditeľom platobnej agentúry musia spĺňať kritériá uvedené v § 12a.“.</w:t>
      </w:r>
    </w:p>
    <w:p w:rsidR="00431D42" w:rsidRPr="00CA2C1B" w:rsidRDefault="00E00BA5" w:rsidP="00431D42">
      <w:pPr>
        <w:pStyle w:val="Odsekzoznamu"/>
        <w:numPr>
          <w:ilvl w:val="0"/>
          <w:numId w:val="2"/>
        </w:numPr>
        <w:spacing w:before="120" w:line="276" w:lineRule="auto"/>
        <w:ind w:left="851" w:hanging="425"/>
        <w:contextualSpacing w:val="0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 xml:space="preserve">V § 12 </w:t>
      </w:r>
      <w:r w:rsidR="006A14FD" w:rsidRPr="00CA2C1B">
        <w:rPr>
          <w:rFonts w:ascii="Book Antiqua" w:hAnsi="Book Antiqua"/>
          <w:sz w:val="22"/>
          <w:szCs w:val="22"/>
          <w:lang w:eastAsia="en-US"/>
        </w:rPr>
        <w:t xml:space="preserve">ods. 7 </w:t>
      </w:r>
      <w:r w:rsidR="001E1A7B" w:rsidRPr="00CA2C1B">
        <w:rPr>
          <w:rFonts w:ascii="Book Antiqua" w:hAnsi="Book Antiqua"/>
          <w:sz w:val="22"/>
          <w:szCs w:val="22"/>
          <w:lang w:eastAsia="en-US"/>
        </w:rPr>
        <w:t xml:space="preserve">druhej vete sa na konci bodka nahrádza </w:t>
      </w:r>
      <w:r w:rsidR="00042DBB" w:rsidRPr="00CA2C1B">
        <w:rPr>
          <w:rFonts w:ascii="Book Antiqua" w:hAnsi="Book Antiqua"/>
          <w:sz w:val="22"/>
          <w:szCs w:val="22"/>
          <w:lang w:eastAsia="en-US"/>
        </w:rPr>
        <w:t>bodko</w:t>
      </w:r>
      <w:r w:rsidR="001E1A7B" w:rsidRPr="00CA2C1B">
        <w:rPr>
          <w:rFonts w:ascii="Book Antiqua" w:hAnsi="Book Antiqua"/>
          <w:sz w:val="22"/>
          <w:szCs w:val="22"/>
          <w:lang w:eastAsia="en-US"/>
        </w:rPr>
        <w:t xml:space="preserve">čiarkou a pripájajú sa tieto slová: </w:t>
      </w:r>
      <w:r w:rsidR="006A14FD" w:rsidRPr="00CA2C1B">
        <w:rPr>
          <w:rFonts w:ascii="Book Antiqua" w:hAnsi="Book Antiqua"/>
          <w:sz w:val="22"/>
          <w:szCs w:val="22"/>
          <w:lang w:eastAsia="en-US"/>
        </w:rPr>
        <w:t>„</w:t>
      </w:r>
      <w:r w:rsidR="001E1A7B" w:rsidRPr="00CA2C1B">
        <w:rPr>
          <w:rFonts w:ascii="Book Antiqua" w:hAnsi="Book Antiqua"/>
          <w:sz w:val="22"/>
          <w:szCs w:val="22"/>
          <w:lang w:eastAsia="en-US"/>
        </w:rPr>
        <w:t>č</w:t>
      </w:r>
      <w:r w:rsidR="00431D42" w:rsidRPr="00CA2C1B">
        <w:rPr>
          <w:rFonts w:ascii="Book Antiqua" w:hAnsi="Book Antiqua"/>
          <w:sz w:val="22"/>
          <w:szCs w:val="22"/>
          <w:lang w:eastAsia="en-US"/>
        </w:rPr>
        <w:t>lenovia komisie ako hodnotitelia musia spĺňať kritériá uvedené v § 12a.“</w:t>
      </w:r>
      <w:r w:rsidR="001E1A7B" w:rsidRPr="00CA2C1B">
        <w:rPr>
          <w:rFonts w:ascii="Book Antiqua" w:hAnsi="Book Antiqua"/>
          <w:sz w:val="22"/>
          <w:szCs w:val="22"/>
          <w:lang w:eastAsia="en-US"/>
        </w:rPr>
        <w:t>.</w:t>
      </w:r>
    </w:p>
    <w:p w:rsidR="00431D42" w:rsidRPr="00CA2C1B" w:rsidRDefault="00431D42" w:rsidP="00431D42">
      <w:pPr>
        <w:pStyle w:val="Odsekzoznamu"/>
        <w:numPr>
          <w:ilvl w:val="0"/>
          <w:numId w:val="2"/>
        </w:numPr>
        <w:spacing w:before="120" w:line="276" w:lineRule="auto"/>
        <w:ind w:left="851" w:hanging="425"/>
        <w:contextualSpacing w:val="0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Za § 12 sa vkladá § 12a, ktorý vrátane nadpisu znie:</w:t>
      </w:r>
    </w:p>
    <w:p w:rsidR="00431D42" w:rsidRPr="00CA2C1B" w:rsidRDefault="00431D42" w:rsidP="00431D42">
      <w:pPr>
        <w:shd w:val="clear" w:color="auto" w:fill="FFFFFF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>„</w:t>
      </w:r>
      <w:r w:rsidRPr="00CA2C1B">
        <w:rPr>
          <w:rFonts w:ascii="Book Antiqua" w:hAnsi="Book Antiqua"/>
          <w:b/>
          <w:sz w:val="22"/>
          <w:szCs w:val="22"/>
        </w:rPr>
        <w:t>§ 12a</w:t>
      </w:r>
    </w:p>
    <w:p w:rsidR="00431D42" w:rsidRPr="00CA2C1B" w:rsidRDefault="00431D42" w:rsidP="00431D42">
      <w:pPr>
        <w:shd w:val="clear" w:color="auto" w:fill="FFFFFF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  <w:szCs w:val="22"/>
        </w:rPr>
      </w:pPr>
      <w:r w:rsidRPr="00CA2C1B">
        <w:rPr>
          <w:rFonts w:ascii="Book Antiqua" w:hAnsi="Book Antiqua"/>
          <w:b/>
          <w:sz w:val="22"/>
          <w:szCs w:val="22"/>
        </w:rPr>
        <w:t xml:space="preserve">Hodnotitelia </w:t>
      </w:r>
    </w:p>
    <w:p w:rsidR="00431D42" w:rsidRPr="00CA2C1B" w:rsidRDefault="00431D42" w:rsidP="00431D42">
      <w:pPr>
        <w:shd w:val="clear" w:color="auto" w:fill="FFFFFF"/>
        <w:spacing w:before="120" w:line="276" w:lineRule="auto"/>
        <w:ind w:firstLine="851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</w:rPr>
        <w:t>Hodnotiteľom je fyzická osoba, ktorá:</w:t>
      </w:r>
    </w:p>
    <w:p w:rsidR="00431D42" w:rsidRPr="00CA2C1B" w:rsidRDefault="00E00BA5" w:rsidP="00431D42">
      <w:pPr>
        <w:pStyle w:val="Odsekzoznamu"/>
        <w:numPr>
          <w:ilvl w:val="0"/>
          <w:numId w:val="9"/>
        </w:num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>je občanom Slovenskej republiky a má trvalý pobyt na území Slovenskej republiky,</w:t>
      </w:r>
    </w:p>
    <w:p w:rsidR="00431D42" w:rsidRPr="00CA2C1B" w:rsidRDefault="00E00BA5" w:rsidP="00431D42">
      <w:pPr>
        <w:pStyle w:val="Odsekzoznamu"/>
        <w:numPr>
          <w:ilvl w:val="0"/>
          <w:numId w:val="9"/>
        </w:num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>má spôsobilosť na právne úkony v plnom rozsahu a je bezúhonná,</w:t>
      </w:r>
    </w:p>
    <w:p w:rsidR="00431D42" w:rsidRPr="00CA2C1B" w:rsidRDefault="00E00BA5" w:rsidP="00431D42">
      <w:pPr>
        <w:pStyle w:val="Odsekzoznamu"/>
        <w:numPr>
          <w:ilvl w:val="0"/>
          <w:numId w:val="9"/>
        </w:num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>má vysokoškolské vzdelanie druhého stupňa,</w:t>
      </w:r>
    </w:p>
    <w:p w:rsidR="00E00BA5" w:rsidRPr="00CA2C1B" w:rsidRDefault="00E00BA5" w:rsidP="00431D42">
      <w:pPr>
        <w:pStyle w:val="Odsekzoznamu"/>
        <w:numPr>
          <w:ilvl w:val="0"/>
          <w:numId w:val="9"/>
        </w:num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 xml:space="preserve">má najmenej 10 ročnú odbornú prax </w:t>
      </w:r>
      <w:r w:rsidR="00431D42" w:rsidRPr="00CA2C1B">
        <w:rPr>
          <w:rFonts w:ascii="Book Antiqua" w:hAnsi="Book Antiqua"/>
          <w:sz w:val="22"/>
          <w:szCs w:val="22"/>
          <w:lang w:eastAsia="en-US"/>
        </w:rPr>
        <w:t xml:space="preserve">v oblasti, v ktorej </w:t>
      </w:r>
      <w:r w:rsidRPr="00CA2C1B">
        <w:rPr>
          <w:rFonts w:ascii="Book Antiqua" w:hAnsi="Book Antiqua"/>
          <w:sz w:val="22"/>
          <w:szCs w:val="22"/>
          <w:lang w:eastAsia="en-US"/>
        </w:rPr>
        <w:t>sa poskytuje d</w:t>
      </w:r>
      <w:r w:rsidR="00431D42" w:rsidRPr="00CA2C1B">
        <w:rPr>
          <w:rFonts w:ascii="Book Antiqua" w:hAnsi="Book Antiqua"/>
          <w:sz w:val="22"/>
          <w:szCs w:val="22"/>
          <w:lang w:eastAsia="en-US"/>
        </w:rPr>
        <w:t>otácia</w:t>
      </w:r>
      <w:r w:rsidRPr="00CA2C1B">
        <w:rPr>
          <w:rFonts w:ascii="Book Antiqua" w:hAnsi="Book Antiqua"/>
          <w:sz w:val="22"/>
          <w:szCs w:val="22"/>
          <w:lang w:eastAsia="en-US"/>
        </w:rPr>
        <w:t>,</w:t>
      </w:r>
    </w:p>
    <w:p w:rsidR="00E00BA5" w:rsidRPr="00CA2C1B" w:rsidRDefault="00E00BA5" w:rsidP="00431D42">
      <w:pPr>
        <w:pStyle w:val="Odsekzoznamu"/>
        <w:numPr>
          <w:ilvl w:val="0"/>
          <w:numId w:val="8"/>
        </w:numPr>
        <w:shd w:val="clear" w:color="auto" w:fill="FFFFFF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spĺňa ďalšie podmienky stanovené platobnou agentúrou alebo ministerstvom pôdohospodárstva.</w:t>
      </w:r>
      <w:r w:rsidR="00F36C31" w:rsidRPr="00CA2C1B">
        <w:rPr>
          <w:rFonts w:ascii="Book Antiqua" w:hAnsi="Book Antiqua"/>
          <w:sz w:val="22"/>
          <w:szCs w:val="22"/>
          <w:lang w:eastAsia="en-US"/>
        </w:rPr>
        <w:t>“.</w:t>
      </w:r>
    </w:p>
    <w:p w:rsidR="0085383A" w:rsidRPr="00CA2C1B" w:rsidRDefault="0085383A" w:rsidP="00431D42">
      <w:pPr>
        <w:pStyle w:val="Odsekzoznamu"/>
        <w:numPr>
          <w:ilvl w:val="0"/>
          <w:numId w:val="2"/>
        </w:numPr>
        <w:spacing w:before="120" w:line="276" w:lineRule="auto"/>
        <w:ind w:left="851" w:hanging="425"/>
        <w:contextualSpacing w:val="0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V</w:t>
      </w:r>
      <w:r w:rsidR="00C61462" w:rsidRPr="00CA2C1B">
        <w:rPr>
          <w:rFonts w:ascii="Book Antiqua" w:hAnsi="Book Antiqua"/>
          <w:sz w:val="22"/>
          <w:szCs w:val="22"/>
          <w:lang w:eastAsia="en-US"/>
        </w:rPr>
        <w:t xml:space="preserve"> § 23</w:t>
      </w:r>
      <w:r w:rsidRPr="00CA2C1B">
        <w:rPr>
          <w:rFonts w:ascii="Book Antiqua" w:hAnsi="Book Antiqua"/>
          <w:sz w:val="22"/>
          <w:szCs w:val="22"/>
          <w:lang w:eastAsia="en-US"/>
        </w:rPr>
        <w:t xml:space="preserve"> </w:t>
      </w:r>
      <w:r w:rsidR="008132E5" w:rsidRPr="00CA2C1B">
        <w:rPr>
          <w:rFonts w:ascii="Book Antiqua" w:hAnsi="Book Antiqua"/>
          <w:sz w:val="22"/>
          <w:szCs w:val="22"/>
          <w:lang w:eastAsia="en-US"/>
        </w:rPr>
        <w:t>ods. 2 sa na konci pripájajú tieto vety</w:t>
      </w:r>
      <w:r w:rsidRPr="00CA2C1B">
        <w:rPr>
          <w:rFonts w:ascii="Book Antiqua" w:hAnsi="Book Antiqua"/>
          <w:sz w:val="22"/>
          <w:szCs w:val="22"/>
          <w:lang w:eastAsia="en-US"/>
        </w:rPr>
        <w:t>: „</w:t>
      </w:r>
      <w:r w:rsidR="001E115E" w:rsidRPr="00CA2C1B">
        <w:rPr>
          <w:rFonts w:ascii="Book Antiqua" w:hAnsi="Book Antiqua"/>
          <w:sz w:val="22"/>
          <w:szCs w:val="22"/>
          <w:lang w:eastAsia="en-US"/>
        </w:rPr>
        <w:t>Na zákaz konfliktu záujmov sa ustanovenia osobitného predpisu</w:t>
      </w:r>
      <w:r w:rsidRPr="00CA2C1B">
        <w:rPr>
          <w:rFonts w:ascii="Book Antiqua" w:hAnsi="Book Antiqua"/>
          <w:sz w:val="22"/>
          <w:szCs w:val="22"/>
          <w:vertAlign w:val="superscript"/>
          <w:lang w:eastAsia="en-US"/>
        </w:rPr>
        <w:t>98a)</w:t>
      </w:r>
      <w:r w:rsidR="001E115E" w:rsidRPr="00CA2C1B">
        <w:rPr>
          <w:rFonts w:ascii="Book Antiqua" w:hAnsi="Book Antiqua"/>
          <w:sz w:val="22"/>
          <w:szCs w:val="22"/>
          <w:vertAlign w:val="superscript"/>
          <w:lang w:eastAsia="en-US"/>
        </w:rPr>
        <w:t xml:space="preserve"> </w:t>
      </w:r>
      <w:r w:rsidRPr="00CA2C1B">
        <w:rPr>
          <w:rFonts w:ascii="Book Antiqua" w:hAnsi="Book Antiqua"/>
          <w:sz w:val="22"/>
          <w:szCs w:val="22"/>
          <w:lang w:eastAsia="en-US"/>
        </w:rPr>
        <w:t>použijú primerane.</w:t>
      </w:r>
      <w:r w:rsidR="008132E5" w:rsidRPr="00CA2C1B">
        <w:rPr>
          <w:rFonts w:ascii="Book Antiqua" w:hAnsi="Book Antiqua"/>
          <w:sz w:val="22"/>
          <w:szCs w:val="22"/>
          <w:lang w:eastAsia="en-US"/>
        </w:rPr>
        <w:t xml:space="preserve"> Ak konajúci orgán v konaní o priamych podporách podľa osobitného predpisu</w:t>
      </w:r>
      <w:r w:rsidR="008132E5" w:rsidRPr="00CA2C1B">
        <w:rPr>
          <w:rFonts w:ascii="Book Antiqua" w:hAnsi="Book Antiqua"/>
          <w:sz w:val="22"/>
          <w:szCs w:val="22"/>
          <w:vertAlign w:val="superscript"/>
          <w:lang w:eastAsia="en-US"/>
        </w:rPr>
        <w:t>108)</w:t>
      </w:r>
      <w:r w:rsidR="008132E5" w:rsidRPr="00CA2C1B">
        <w:rPr>
          <w:rFonts w:ascii="Book Antiqua" w:hAnsi="Book Antiqua"/>
          <w:sz w:val="22"/>
          <w:szCs w:val="22"/>
          <w:lang w:eastAsia="en-US"/>
        </w:rPr>
        <w:t xml:space="preserve"> využíva hodnotiteľov, títo musia spĺňať kritériá uvedené v § 12a.</w:t>
      </w:r>
      <w:r w:rsidRPr="00CA2C1B">
        <w:rPr>
          <w:rFonts w:ascii="Book Antiqua" w:hAnsi="Book Antiqua"/>
          <w:sz w:val="22"/>
          <w:szCs w:val="22"/>
          <w:lang w:eastAsia="en-US"/>
        </w:rPr>
        <w:t>“.</w:t>
      </w:r>
    </w:p>
    <w:p w:rsidR="0085383A" w:rsidRPr="00CA2C1B" w:rsidRDefault="0085383A" w:rsidP="00431D42">
      <w:pPr>
        <w:pStyle w:val="Odsekzoznamu"/>
        <w:spacing w:before="120" w:line="276" w:lineRule="auto"/>
        <w:ind w:firstLine="131"/>
        <w:contextualSpacing w:val="0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Poznámka pod čiarou k odkazu 98a znie:</w:t>
      </w:r>
    </w:p>
    <w:p w:rsidR="00C61462" w:rsidRPr="00CA2C1B" w:rsidRDefault="00431D42" w:rsidP="00431D42">
      <w:pPr>
        <w:pStyle w:val="Odsekzoznamu"/>
        <w:spacing w:before="120" w:line="276" w:lineRule="auto"/>
        <w:ind w:firstLine="131"/>
        <w:contextualSpacing w:val="0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„</w:t>
      </w:r>
      <w:r w:rsidR="0085383A" w:rsidRPr="00CA2C1B">
        <w:rPr>
          <w:rFonts w:ascii="Book Antiqua" w:hAnsi="Book Antiqua"/>
          <w:sz w:val="22"/>
          <w:szCs w:val="22"/>
          <w:vertAlign w:val="superscript"/>
          <w:lang w:eastAsia="en-US"/>
        </w:rPr>
        <w:t>98a</w:t>
      </w:r>
      <w:r w:rsidR="0085383A" w:rsidRPr="00CA2C1B">
        <w:rPr>
          <w:rFonts w:ascii="Book Antiqua" w:hAnsi="Book Antiqua"/>
          <w:sz w:val="22"/>
          <w:szCs w:val="22"/>
          <w:lang w:eastAsia="en-US"/>
        </w:rPr>
        <w:t>) § 46 zákona č. 292/2014 Z. z. v z</w:t>
      </w:r>
      <w:r w:rsidR="006A14FD" w:rsidRPr="00CA2C1B">
        <w:rPr>
          <w:rFonts w:ascii="Book Antiqua" w:hAnsi="Book Antiqua"/>
          <w:sz w:val="22"/>
          <w:szCs w:val="22"/>
          <w:lang w:eastAsia="en-US"/>
        </w:rPr>
        <w:t>není zákona č. .../201</w:t>
      </w:r>
      <w:r w:rsidR="00042DBB" w:rsidRPr="00CA2C1B">
        <w:rPr>
          <w:rFonts w:ascii="Book Antiqua" w:hAnsi="Book Antiqua"/>
          <w:sz w:val="22"/>
          <w:szCs w:val="22"/>
          <w:lang w:eastAsia="en-US"/>
        </w:rPr>
        <w:t>9</w:t>
      </w:r>
      <w:r w:rsidR="006A14FD" w:rsidRPr="00CA2C1B">
        <w:rPr>
          <w:rFonts w:ascii="Book Antiqua" w:hAnsi="Book Antiqua"/>
          <w:sz w:val="22"/>
          <w:szCs w:val="22"/>
          <w:lang w:eastAsia="en-US"/>
        </w:rPr>
        <w:t xml:space="preserve"> Z. z.“.</w:t>
      </w:r>
    </w:p>
    <w:p w:rsidR="00E00BA5" w:rsidRPr="00CA2C1B" w:rsidRDefault="00E00BA5" w:rsidP="00431D42">
      <w:pPr>
        <w:pStyle w:val="Odsekzoznamu"/>
        <w:numPr>
          <w:ilvl w:val="0"/>
          <w:numId w:val="2"/>
        </w:numPr>
        <w:spacing w:before="120" w:line="276" w:lineRule="auto"/>
        <w:ind w:left="851" w:hanging="425"/>
        <w:contextualSpacing w:val="0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>Za § 41 sa vkladá § 41a, ktorý vrátane nadpisu znie:</w:t>
      </w:r>
    </w:p>
    <w:p w:rsidR="00431D42" w:rsidRPr="00CA2C1B" w:rsidRDefault="00E00BA5" w:rsidP="00431D42">
      <w:pPr>
        <w:spacing w:before="120" w:line="276" w:lineRule="auto"/>
        <w:ind w:left="143" w:firstLine="708"/>
        <w:jc w:val="center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b/>
          <w:sz w:val="22"/>
          <w:szCs w:val="22"/>
        </w:rPr>
        <w:t>„§ 41a</w:t>
      </w:r>
    </w:p>
    <w:p w:rsidR="00431D42" w:rsidRPr="00CA2C1B" w:rsidRDefault="00E00BA5" w:rsidP="00431D42">
      <w:pPr>
        <w:spacing w:before="120" w:line="276" w:lineRule="auto"/>
        <w:ind w:left="143" w:firstLine="708"/>
        <w:jc w:val="center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b/>
          <w:sz w:val="22"/>
          <w:szCs w:val="22"/>
        </w:rPr>
        <w:t>Prechodné ustanov</w:t>
      </w:r>
      <w:r w:rsidR="000A6F41" w:rsidRPr="00CA2C1B">
        <w:rPr>
          <w:rFonts w:ascii="Book Antiqua" w:hAnsi="Book Antiqua"/>
          <w:b/>
          <w:sz w:val="22"/>
          <w:szCs w:val="22"/>
        </w:rPr>
        <w:t xml:space="preserve">enie k úprave účinnej od 1. </w:t>
      </w:r>
      <w:r w:rsidR="00CA2C1B" w:rsidRPr="00CA2C1B">
        <w:rPr>
          <w:rFonts w:ascii="Book Antiqua" w:hAnsi="Book Antiqua"/>
          <w:b/>
          <w:sz w:val="22"/>
          <w:szCs w:val="22"/>
        </w:rPr>
        <w:t>augusta</w:t>
      </w:r>
      <w:r w:rsidRPr="00CA2C1B">
        <w:rPr>
          <w:rFonts w:ascii="Book Antiqua" w:hAnsi="Book Antiqua"/>
          <w:b/>
          <w:sz w:val="22"/>
          <w:szCs w:val="22"/>
        </w:rPr>
        <w:t xml:space="preserve"> 201</w:t>
      </w:r>
      <w:r w:rsidR="00042DBB" w:rsidRPr="00CA2C1B">
        <w:rPr>
          <w:rFonts w:ascii="Book Antiqua" w:hAnsi="Book Antiqua"/>
          <w:b/>
          <w:sz w:val="22"/>
          <w:szCs w:val="22"/>
        </w:rPr>
        <w:t>9</w:t>
      </w:r>
    </w:p>
    <w:p w:rsidR="000A6F41" w:rsidRPr="00CA2C1B" w:rsidRDefault="000A6F41" w:rsidP="000A6F41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en-US"/>
        </w:rPr>
      </w:pPr>
      <w:r w:rsidRPr="00CA2C1B">
        <w:rPr>
          <w:rFonts w:ascii="Book Antiqua" w:hAnsi="Book Antiqua"/>
          <w:sz w:val="22"/>
          <w:szCs w:val="22"/>
        </w:rPr>
        <w:t xml:space="preserve">(1) </w:t>
      </w:r>
      <w:r w:rsidRPr="00CA2C1B">
        <w:rPr>
          <w:rFonts w:ascii="Book Antiqua" w:hAnsi="Book Antiqua"/>
          <w:sz w:val="22"/>
          <w:szCs w:val="22"/>
        </w:rPr>
        <w:tab/>
      </w:r>
      <w:r w:rsidRPr="00CA2C1B">
        <w:rPr>
          <w:rFonts w:ascii="Book Antiqua" w:hAnsi="Book Antiqua" w:cs="Segoe UI"/>
          <w:sz w:val="22"/>
          <w:szCs w:val="22"/>
          <w:shd w:val="clear" w:color="auto" w:fill="FFFFFF"/>
        </w:rPr>
        <w:t>Konanie o poskytnutí priamych podpôr začaté podľa predpisov účinných do 3</w:t>
      </w:r>
      <w:r w:rsidR="00CA2C1B" w:rsidRPr="00CA2C1B">
        <w:rPr>
          <w:rFonts w:ascii="Book Antiqua" w:hAnsi="Book Antiqua" w:cs="Segoe UI"/>
          <w:sz w:val="22"/>
          <w:szCs w:val="22"/>
          <w:shd w:val="clear" w:color="auto" w:fill="FFFFFF"/>
        </w:rPr>
        <w:t>1. júl</w:t>
      </w:r>
      <w:r w:rsidRPr="00CA2C1B">
        <w:rPr>
          <w:rFonts w:ascii="Book Antiqua" w:hAnsi="Book Antiqua" w:cs="Segoe UI"/>
          <w:sz w:val="22"/>
          <w:szCs w:val="22"/>
          <w:shd w:val="clear" w:color="auto" w:fill="FFFFFF"/>
        </w:rPr>
        <w:t>a 201</w:t>
      </w:r>
      <w:r w:rsidR="00042DBB" w:rsidRPr="00CA2C1B">
        <w:rPr>
          <w:rFonts w:ascii="Book Antiqua" w:hAnsi="Book Antiqua" w:cs="Segoe UI"/>
          <w:sz w:val="22"/>
          <w:szCs w:val="22"/>
          <w:shd w:val="clear" w:color="auto" w:fill="FFFFFF"/>
        </w:rPr>
        <w:t>9</w:t>
      </w:r>
      <w:r w:rsidRPr="00CA2C1B">
        <w:rPr>
          <w:rFonts w:ascii="Book Antiqua" w:hAnsi="Book Antiqua" w:cs="Segoe UI"/>
          <w:sz w:val="22"/>
          <w:szCs w:val="22"/>
          <w:shd w:val="clear" w:color="auto" w:fill="FFFFFF"/>
        </w:rPr>
        <w:t xml:space="preserve">, ktoré sa právoplatne neskončilo pred 1. </w:t>
      </w:r>
      <w:r w:rsidR="00CA2C1B" w:rsidRPr="00CA2C1B">
        <w:rPr>
          <w:rFonts w:ascii="Book Antiqua" w:hAnsi="Book Antiqua" w:cs="Segoe UI"/>
          <w:sz w:val="22"/>
          <w:szCs w:val="22"/>
          <w:shd w:val="clear" w:color="auto" w:fill="FFFFFF"/>
        </w:rPr>
        <w:t>augustom</w:t>
      </w:r>
      <w:r w:rsidRPr="00CA2C1B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042DBB" w:rsidRPr="00CA2C1B">
        <w:rPr>
          <w:rFonts w:ascii="Book Antiqua" w:hAnsi="Book Antiqua" w:cs="Segoe UI"/>
          <w:sz w:val="22"/>
          <w:szCs w:val="22"/>
          <w:shd w:val="clear" w:color="auto" w:fill="FFFFFF"/>
        </w:rPr>
        <w:t>2019</w:t>
      </w:r>
      <w:r w:rsidRPr="00CA2C1B">
        <w:rPr>
          <w:rFonts w:ascii="Book Antiqua" w:hAnsi="Book Antiqua" w:cs="Segoe UI"/>
          <w:sz w:val="22"/>
          <w:szCs w:val="22"/>
          <w:shd w:val="clear" w:color="auto" w:fill="FFFFFF"/>
        </w:rPr>
        <w:t>, sa dokončí podľa doterajších predpisov</w:t>
      </w:r>
      <w:r w:rsidR="00E00BA5" w:rsidRPr="00CA2C1B">
        <w:rPr>
          <w:rFonts w:ascii="Book Antiqua" w:hAnsi="Book Antiqua"/>
          <w:sz w:val="22"/>
          <w:szCs w:val="22"/>
          <w:lang w:eastAsia="en-US"/>
        </w:rPr>
        <w:t>.</w:t>
      </w:r>
    </w:p>
    <w:p w:rsidR="000A6F41" w:rsidRPr="00CA2C1B" w:rsidRDefault="000A6F41" w:rsidP="000A6F41">
      <w:pPr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CA2C1B">
        <w:rPr>
          <w:rFonts w:ascii="Book Antiqua" w:hAnsi="Book Antiqua"/>
          <w:sz w:val="22"/>
          <w:szCs w:val="22"/>
          <w:lang w:eastAsia="en-US"/>
        </w:rPr>
        <w:t>(2)</w:t>
      </w:r>
      <w:r w:rsidRPr="00CA2C1B">
        <w:rPr>
          <w:rFonts w:ascii="Book Antiqua" w:hAnsi="Book Antiqua"/>
          <w:sz w:val="22"/>
          <w:szCs w:val="22"/>
          <w:lang w:eastAsia="en-US"/>
        </w:rPr>
        <w:tab/>
      </w:r>
      <w:r w:rsidRPr="00CA2C1B">
        <w:rPr>
          <w:rFonts w:ascii="Book Antiqua" w:hAnsi="Book Antiqua" w:cs="Segoe UI"/>
          <w:sz w:val="22"/>
          <w:szCs w:val="22"/>
          <w:shd w:val="clear" w:color="auto" w:fill="FFFFFF"/>
        </w:rPr>
        <w:t xml:space="preserve">Konanie o poskytnutí dotácií začaté podľa predpisov účinných do </w:t>
      </w:r>
      <w:r w:rsidR="00CA2C1B" w:rsidRPr="00CA2C1B">
        <w:rPr>
          <w:rFonts w:ascii="Book Antiqua" w:hAnsi="Book Antiqua" w:cs="Segoe UI"/>
          <w:sz w:val="22"/>
          <w:szCs w:val="22"/>
          <w:shd w:val="clear" w:color="auto" w:fill="FFFFFF"/>
        </w:rPr>
        <w:t xml:space="preserve">31. júla </w:t>
      </w:r>
      <w:r w:rsidR="00042DBB" w:rsidRPr="00CA2C1B">
        <w:rPr>
          <w:rFonts w:ascii="Book Antiqua" w:hAnsi="Book Antiqua" w:cs="Segoe UI"/>
          <w:sz w:val="22"/>
          <w:szCs w:val="22"/>
          <w:shd w:val="clear" w:color="auto" w:fill="FFFFFF"/>
        </w:rPr>
        <w:t>2019</w:t>
      </w:r>
      <w:r w:rsidRPr="00CA2C1B">
        <w:rPr>
          <w:rFonts w:ascii="Book Antiqua" w:hAnsi="Book Antiqua" w:cs="Segoe UI"/>
          <w:sz w:val="22"/>
          <w:szCs w:val="22"/>
          <w:shd w:val="clear" w:color="auto" w:fill="FFFFFF"/>
        </w:rPr>
        <w:t xml:space="preserve">, ktoré sa právoplatne neskončilo pred 1. </w:t>
      </w:r>
      <w:r w:rsidR="00CA2C1B" w:rsidRPr="00CA2C1B">
        <w:rPr>
          <w:rFonts w:ascii="Book Antiqua" w:hAnsi="Book Antiqua" w:cs="Segoe UI"/>
          <w:sz w:val="22"/>
          <w:szCs w:val="22"/>
          <w:shd w:val="clear" w:color="auto" w:fill="FFFFFF"/>
        </w:rPr>
        <w:t>augustom</w:t>
      </w:r>
      <w:r w:rsidRPr="00CA2C1B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042DBB" w:rsidRPr="00CA2C1B">
        <w:rPr>
          <w:rFonts w:ascii="Book Antiqua" w:hAnsi="Book Antiqua" w:cs="Segoe UI"/>
          <w:sz w:val="22"/>
          <w:szCs w:val="22"/>
          <w:shd w:val="clear" w:color="auto" w:fill="FFFFFF"/>
        </w:rPr>
        <w:t>2019</w:t>
      </w:r>
      <w:r w:rsidRPr="00CA2C1B">
        <w:rPr>
          <w:rFonts w:ascii="Book Antiqua" w:hAnsi="Book Antiqua" w:cs="Segoe UI"/>
          <w:sz w:val="22"/>
          <w:szCs w:val="22"/>
          <w:shd w:val="clear" w:color="auto" w:fill="FFFFFF"/>
        </w:rPr>
        <w:t>, sa dokončí podľa doterajších predpisov.</w:t>
      </w:r>
    </w:p>
    <w:p w:rsidR="00695723" w:rsidRPr="00CA2C1B" w:rsidRDefault="000A6F41" w:rsidP="00D57695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 w:cs="Segoe UI"/>
          <w:sz w:val="22"/>
          <w:szCs w:val="22"/>
          <w:shd w:val="clear" w:color="auto" w:fill="FFFFFF"/>
        </w:rPr>
        <w:t>(3)</w:t>
      </w:r>
      <w:r w:rsidRPr="00CA2C1B">
        <w:rPr>
          <w:rFonts w:ascii="Book Antiqua" w:hAnsi="Book Antiqua" w:cs="Segoe UI"/>
          <w:sz w:val="22"/>
          <w:szCs w:val="22"/>
          <w:shd w:val="clear" w:color="auto" w:fill="FFFFFF"/>
        </w:rPr>
        <w:tab/>
        <w:t xml:space="preserve">Rozhodnutie o priamych podporách, ktoré nadobudlo právoplatnosť pred     1. </w:t>
      </w:r>
      <w:r w:rsidR="00CA2C1B" w:rsidRPr="00CA2C1B">
        <w:rPr>
          <w:rFonts w:ascii="Book Antiqua" w:hAnsi="Book Antiqua" w:cs="Segoe UI"/>
          <w:sz w:val="22"/>
          <w:szCs w:val="22"/>
          <w:shd w:val="clear" w:color="auto" w:fill="FFFFFF"/>
        </w:rPr>
        <w:t>augustom</w:t>
      </w:r>
      <w:r w:rsidRPr="00CA2C1B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042DBB" w:rsidRPr="00CA2C1B">
        <w:rPr>
          <w:rFonts w:ascii="Book Antiqua" w:hAnsi="Book Antiqua" w:cs="Segoe UI"/>
          <w:sz w:val="22"/>
          <w:szCs w:val="22"/>
          <w:shd w:val="clear" w:color="auto" w:fill="FFFFFF"/>
        </w:rPr>
        <w:t>2019</w:t>
      </w:r>
      <w:r w:rsidRPr="00CA2C1B">
        <w:rPr>
          <w:rFonts w:ascii="Book Antiqua" w:hAnsi="Book Antiqua" w:cs="Segoe UI"/>
          <w:sz w:val="22"/>
          <w:szCs w:val="22"/>
          <w:shd w:val="clear" w:color="auto" w:fill="FFFFFF"/>
        </w:rPr>
        <w:t>, možno preskúmať mimo odvolacieho konania podľa doterajších predpisov</w:t>
      </w:r>
      <w:r w:rsidR="006A2255" w:rsidRPr="00CA2C1B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 w:rsidR="00E00BA5" w:rsidRPr="00CA2C1B">
        <w:rPr>
          <w:rFonts w:ascii="Book Antiqua" w:hAnsi="Book Antiqua"/>
          <w:sz w:val="22"/>
          <w:szCs w:val="22"/>
          <w:lang w:eastAsia="en-US"/>
        </w:rPr>
        <w:t>“.</w:t>
      </w:r>
    </w:p>
    <w:p w:rsidR="006E5646" w:rsidRPr="00CA2C1B" w:rsidRDefault="006E5646" w:rsidP="008563C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A2C1B">
        <w:rPr>
          <w:rFonts w:ascii="Book Antiqua" w:hAnsi="Book Antiqua"/>
          <w:b/>
          <w:sz w:val="22"/>
          <w:szCs w:val="22"/>
        </w:rPr>
        <w:t>Čl. III</w:t>
      </w:r>
    </w:p>
    <w:p w:rsidR="00003B69" w:rsidRPr="008563CC" w:rsidRDefault="00003B69" w:rsidP="008563CC">
      <w:pPr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CA2C1B">
        <w:rPr>
          <w:rFonts w:ascii="Book Antiqua" w:hAnsi="Book Antiqua"/>
          <w:sz w:val="22"/>
          <w:szCs w:val="22"/>
        </w:rPr>
        <w:t xml:space="preserve">Tento zákon nadobúda účinnosť 1. </w:t>
      </w:r>
      <w:r w:rsidR="00CA2C1B" w:rsidRPr="00CA2C1B">
        <w:rPr>
          <w:rFonts w:ascii="Book Antiqua" w:hAnsi="Book Antiqua" w:cs="Segoe UI"/>
          <w:sz w:val="22"/>
          <w:szCs w:val="22"/>
          <w:shd w:val="clear" w:color="auto" w:fill="FFFFFF"/>
        </w:rPr>
        <w:t>augusta</w:t>
      </w:r>
      <w:r w:rsidRPr="00CA2C1B">
        <w:rPr>
          <w:rFonts w:ascii="Book Antiqua" w:hAnsi="Book Antiqua"/>
          <w:sz w:val="22"/>
          <w:szCs w:val="22"/>
        </w:rPr>
        <w:t xml:space="preserve"> </w:t>
      </w:r>
      <w:r w:rsidR="00042DBB" w:rsidRPr="00CA2C1B">
        <w:rPr>
          <w:rFonts w:ascii="Book Antiqua" w:hAnsi="Book Antiqua"/>
          <w:sz w:val="22"/>
          <w:szCs w:val="22"/>
        </w:rPr>
        <w:t>2019</w:t>
      </w:r>
      <w:r w:rsidRPr="00CA2C1B">
        <w:rPr>
          <w:rFonts w:ascii="Book Antiqua" w:hAnsi="Book Antiqua"/>
          <w:sz w:val="22"/>
          <w:szCs w:val="22"/>
        </w:rPr>
        <w:t>.</w:t>
      </w:r>
    </w:p>
    <w:sectPr w:rsidR="00003B69" w:rsidRPr="008563CC" w:rsidSect="0053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Robot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0140"/>
    <w:multiLevelType w:val="hybridMultilevel"/>
    <w:tmpl w:val="ACAA91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29712C"/>
    <w:multiLevelType w:val="hybridMultilevel"/>
    <w:tmpl w:val="758879E4"/>
    <w:lvl w:ilvl="0" w:tplc="BE8818DE">
      <w:start w:val="1"/>
      <w:numFmt w:val="decimal"/>
      <w:lvlText w:val="(%1)"/>
      <w:lvlJc w:val="left"/>
      <w:pPr>
        <w:ind w:left="1068" w:hanging="360"/>
      </w:pPr>
      <w:rPr>
        <w:rFonts w:ascii="Segoe UI" w:hAnsi="Segoe UI" w:cs="Segoe UI" w:hint="default"/>
        <w:color w:val="494949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2B31D5B"/>
    <w:multiLevelType w:val="hybridMultilevel"/>
    <w:tmpl w:val="C15678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6F17F0"/>
    <w:multiLevelType w:val="hybridMultilevel"/>
    <w:tmpl w:val="8424DA6E"/>
    <w:lvl w:ilvl="0" w:tplc="360818CE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9E529C0"/>
    <w:multiLevelType w:val="hybridMultilevel"/>
    <w:tmpl w:val="596AC0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D776E9"/>
    <w:multiLevelType w:val="hybridMultilevel"/>
    <w:tmpl w:val="58F4FF4A"/>
    <w:lvl w:ilvl="0" w:tplc="9522A75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51711B68"/>
    <w:multiLevelType w:val="hybridMultilevel"/>
    <w:tmpl w:val="58F4FF4A"/>
    <w:lvl w:ilvl="0" w:tplc="9522A75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7884972"/>
    <w:multiLevelType w:val="hybridMultilevel"/>
    <w:tmpl w:val="58F4FF4A"/>
    <w:lvl w:ilvl="0" w:tplc="9522A75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6A6204A4"/>
    <w:multiLevelType w:val="hybridMultilevel"/>
    <w:tmpl w:val="1FF667D4"/>
    <w:lvl w:ilvl="0" w:tplc="7E5613DC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69"/>
    <w:rsid w:val="00003B69"/>
    <w:rsid w:val="000044F5"/>
    <w:rsid w:val="00041D9F"/>
    <w:rsid w:val="00042DBB"/>
    <w:rsid w:val="00060555"/>
    <w:rsid w:val="00080EA8"/>
    <w:rsid w:val="00082E13"/>
    <w:rsid w:val="00096E11"/>
    <w:rsid w:val="000A4732"/>
    <w:rsid w:val="000A6F41"/>
    <w:rsid w:val="000E20F3"/>
    <w:rsid w:val="000F330C"/>
    <w:rsid w:val="001458DA"/>
    <w:rsid w:val="00167D8B"/>
    <w:rsid w:val="001935F8"/>
    <w:rsid w:val="001A40C2"/>
    <w:rsid w:val="001E115E"/>
    <w:rsid w:val="001E1A7B"/>
    <w:rsid w:val="001E5302"/>
    <w:rsid w:val="002354F0"/>
    <w:rsid w:val="00252910"/>
    <w:rsid w:val="002B2F39"/>
    <w:rsid w:val="00306A21"/>
    <w:rsid w:val="00363B01"/>
    <w:rsid w:val="00373E11"/>
    <w:rsid w:val="003A29DF"/>
    <w:rsid w:val="003C0B10"/>
    <w:rsid w:val="00423188"/>
    <w:rsid w:val="00423C39"/>
    <w:rsid w:val="00431D42"/>
    <w:rsid w:val="00453967"/>
    <w:rsid w:val="004C6BCA"/>
    <w:rsid w:val="004F7E5E"/>
    <w:rsid w:val="00501EC7"/>
    <w:rsid w:val="00525148"/>
    <w:rsid w:val="0053471C"/>
    <w:rsid w:val="0055267A"/>
    <w:rsid w:val="00562303"/>
    <w:rsid w:val="00592659"/>
    <w:rsid w:val="005B2B79"/>
    <w:rsid w:val="005D0269"/>
    <w:rsid w:val="005D204D"/>
    <w:rsid w:val="005E0ED4"/>
    <w:rsid w:val="00615970"/>
    <w:rsid w:val="00635AE2"/>
    <w:rsid w:val="00661526"/>
    <w:rsid w:val="0067227F"/>
    <w:rsid w:val="00695723"/>
    <w:rsid w:val="006A14FD"/>
    <w:rsid w:val="006A2255"/>
    <w:rsid w:val="006B1A2F"/>
    <w:rsid w:val="006C1A70"/>
    <w:rsid w:val="006C2F96"/>
    <w:rsid w:val="006D34F5"/>
    <w:rsid w:val="006E5646"/>
    <w:rsid w:val="00701BDF"/>
    <w:rsid w:val="0070437A"/>
    <w:rsid w:val="00706765"/>
    <w:rsid w:val="00731E1C"/>
    <w:rsid w:val="007639B7"/>
    <w:rsid w:val="007A4811"/>
    <w:rsid w:val="007D37E9"/>
    <w:rsid w:val="007D76E8"/>
    <w:rsid w:val="00803333"/>
    <w:rsid w:val="008132E5"/>
    <w:rsid w:val="0082511C"/>
    <w:rsid w:val="00850602"/>
    <w:rsid w:val="008508D7"/>
    <w:rsid w:val="0085383A"/>
    <w:rsid w:val="008563CC"/>
    <w:rsid w:val="008577F4"/>
    <w:rsid w:val="00890CDA"/>
    <w:rsid w:val="008921FD"/>
    <w:rsid w:val="008B69D4"/>
    <w:rsid w:val="008C302E"/>
    <w:rsid w:val="008C6618"/>
    <w:rsid w:val="009230D8"/>
    <w:rsid w:val="009807D7"/>
    <w:rsid w:val="009E4737"/>
    <w:rsid w:val="00A164B5"/>
    <w:rsid w:val="00A9671A"/>
    <w:rsid w:val="00A97FD7"/>
    <w:rsid w:val="00B27D21"/>
    <w:rsid w:val="00B35E4F"/>
    <w:rsid w:val="00B454EB"/>
    <w:rsid w:val="00B52D76"/>
    <w:rsid w:val="00B71777"/>
    <w:rsid w:val="00B72AA1"/>
    <w:rsid w:val="00B92B2E"/>
    <w:rsid w:val="00BD55B7"/>
    <w:rsid w:val="00C1119A"/>
    <w:rsid w:val="00C228CD"/>
    <w:rsid w:val="00C23C28"/>
    <w:rsid w:val="00C53446"/>
    <w:rsid w:val="00C57E24"/>
    <w:rsid w:val="00C61462"/>
    <w:rsid w:val="00C81109"/>
    <w:rsid w:val="00C90CFA"/>
    <w:rsid w:val="00CA2C1B"/>
    <w:rsid w:val="00CB496D"/>
    <w:rsid w:val="00D1130D"/>
    <w:rsid w:val="00D3579A"/>
    <w:rsid w:val="00D43E3C"/>
    <w:rsid w:val="00D57695"/>
    <w:rsid w:val="00D9620B"/>
    <w:rsid w:val="00DC09DE"/>
    <w:rsid w:val="00E00BA5"/>
    <w:rsid w:val="00E02162"/>
    <w:rsid w:val="00E045C5"/>
    <w:rsid w:val="00E407B2"/>
    <w:rsid w:val="00E66961"/>
    <w:rsid w:val="00E85DCC"/>
    <w:rsid w:val="00F02BA8"/>
    <w:rsid w:val="00F36C31"/>
    <w:rsid w:val="00F6066E"/>
    <w:rsid w:val="00F9098B"/>
    <w:rsid w:val="00F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E3635"/>
  <w14:defaultImageDpi w14:val="0"/>
  <w15:docId w15:val="{84E16C16-0C40-44B0-B714-C50023FA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B6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3B6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6E5646"/>
    <w:rPr>
      <w:rFonts w:cs="Times New Roman"/>
      <w:color w:val="0000FF"/>
      <w:u w:val="single"/>
    </w:rPr>
  </w:style>
  <w:style w:type="character" w:styleId="Odkaznapoznmkupodiarou">
    <w:name w:val="footnote reference"/>
    <w:basedOn w:val="Predvolenpsmoodseku"/>
    <w:uiPriority w:val="99"/>
    <w:rsid w:val="000044F5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33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333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56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88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88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89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8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88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88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9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8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89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89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5689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89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89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9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89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89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89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5689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89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89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89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9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89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89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89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9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89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8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9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89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9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1306</Words>
  <Characters>6786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Luk∑č, Jozef (asistent)</dc:creator>
  <cp:keywords/>
  <dc:description/>
  <cp:lastModifiedBy>Kozarec, Sebastián</cp:lastModifiedBy>
  <cp:revision>4</cp:revision>
  <cp:lastPrinted>2019-03-25T13:22:00Z</cp:lastPrinted>
  <dcterms:created xsi:type="dcterms:W3CDTF">2019-03-25T13:21:00Z</dcterms:created>
  <dcterms:modified xsi:type="dcterms:W3CDTF">2019-03-25T13:25:00Z</dcterms:modified>
</cp:coreProperties>
</file>