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E6B41">
        <w:rPr>
          <w:sz w:val="22"/>
          <w:szCs w:val="22"/>
        </w:rPr>
        <w:t>49</w:t>
      </w:r>
      <w:r w:rsidR="00BC3DBE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6B41">
      <w:pPr>
        <w:pStyle w:val="rozhodnutia"/>
      </w:pPr>
      <w:r>
        <w:t>142</w:t>
      </w:r>
      <w:r w:rsidR="00BC3DBE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E6B41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C3DBE">
        <w:rPr>
          <w:rFonts w:cs="Arial"/>
          <w:szCs w:val="22"/>
        </w:rPr>
        <w:t xml:space="preserve">Magdalény KUCIAŇOVEJ, Radovana BALÁŽA, Petra PAMULU a Tibora JANČULU na vydanie zákona, ktorým sa mení a dopĺňa zákon č. 595/2003 Z. z. o dani z príjmov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E6B41">
        <w:rPr>
          <w:rFonts w:cs="Arial"/>
          <w:szCs w:val="22"/>
        </w:rPr>
        <w:t>134</w:t>
      </w:r>
      <w:r w:rsidR="00BC3DBE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E6B41">
        <w:rPr>
          <w:rFonts w:cs="Arial"/>
          <w:szCs w:val="22"/>
        </w:rPr>
        <w:t>6.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D44E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D44EB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1D44E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D44EB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2E6B41" w:rsidRDefault="00EF4E86" w:rsidP="002E6B4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</w:p>
    <w:p w:rsidR="002E6B41" w:rsidRDefault="002E6B41" w:rsidP="002E6B4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3. mája 2019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2E6B41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44EB"/>
    <w:rsid w:val="001D7F32"/>
    <w:rsid w:val="00244D40"/>
    <w:rsid w:val="00294C93"/>
    <w:rsid w:val="002B2F61"/>
    <w:rsid w:val="002C7297"/>
    <w:rsid w:val="002E6B41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D124F"/>
    <w:rsid w:val="00B1506F"/>
    <w:rsid w:val="00B20ACA"/>
    <w:rsid w:val="00BC3DBE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321C9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BCFC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2019-03-11T09:25:00Z</cp:lastPrinted>
  <dcterms:created xsi:type="dcterms:W3CDTF">2019-03-11T08:48:00Z</dcterms:created>
  <dcterms:modified xsi:type="dcterms:W3CDTF">2019-03-11T09:26:00Z</dcterms:modified>
</cp:coreProperties>
</file>