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DBF" w:rsidRPr="00DB79F1" w:rsidRDefault="00C27DBF" w:rsidP="00DB79F1">
      <w:pPr>
        <w:pBdr>
          <w:bottom w:val="single" w:sz="12" w:space="1" w:color="auto"/>
        </w:pBdr>
        <w:spacing w:before="120" w:line="276" w:lineRule="auto"/>
        <w:jc w:val="center"/>
        <w:rPr>
          <w:rFonts w:ascii="Book Antiqua" w:hAnsi="Book Antiqua"/>
          <w:b/>
          <w:bCs/>
          <w:spacing w:val="20"/>
          <w:sz w:val="22"/>
          <w:szCs w:val="22"/>
        </w:rPr>
      </w:pPr>
      <w:r w:rsidRPr="00DB79F1">
        <w:rPr>
          <w:rFonts w:ascii="Book Antiqua" w:hAnsi="Book Antiqua"/>
          <w:b/>
          <w:bCs/>
          <w:spacing w:val="20"/>
          <w:sz w:val="22"/>
          <w:szCs w:val="22"/>
        </w:rPr>
        <w:t>NÁRODNÁ  RADA  SLOVENSKEJ  REPUBLIKY</w:t>
      </w:r>
    </w:p>
    <w:p w:rsidR="00C27DBF" w:rsidRPr="00DB79F1" w:rsidRDefault="00C27DBF" w:rsidP="00DB79F1">
      <w:pPr>
        <w:spacing w:before="120" w:line="276" w:lineRule="auto"/>
        <w:jc w:val="center"/>
        <w:rPr>
          <w:rFonts w:ascii="Book Antiqua" w:hAnsi="Book Antiqua"/>
          <w:spacing w:val="20"/>
          <w:sz w:val="22"/>
          <w:szCs w:val="22"/>
        </w:rPr>
      </w:pPr>
    </w:p>
    <w:p w:rsidR="00C27DBF" w:rsidRPr="00DB79F1" w:rsidRDefault="00C27DBF" w:rsidP="00DB79F1">
      <w:pPr>
        <w:spacing w:before="120" w:line="276" w:lineRule="auto"/>
        <w:jc w:val="center"/>
        <w:rPr>
          <w:rFonts w:ascii="Book Antiqua" w:hAnsi="Book Antiqua"/>
          <w:spacing w:val="20"/>
          <w:sz w:val="22"/>
          <w:szCs w:val="22"/>
        </w:rPr>
      </w:pPr>
      <w:r w:rsidRPr="00DB79F1">
        <w:rPr>
          <w:rFonts w:ascii="Book Antiqua" w:hAnsi="Book Antiqua"/>
          <w:spacing w:val="20"/>
          <w:sz w:val="22"/>
          <w:szCs w:val="22"/>
        </w:rPr>
        <w:t>VII. volebné obdobie</w:t>
      </w:r>
    </w:p>
    <w:p w:rsidR="00C27DBF" w:rsidRPr="00DB79F1" w:rsidRDefault="00C27DBF" w:rsidP="00DB79F1">
      <w:pPr>
        <w:spacing w:before="120" w:line="276" w:lineRule="auto"/>
        <w:rPr>
          <w:rFonts w:ascii="Book Antiqua" w:hAnsi="Book Antiqua"/>
          <w:b/>
          <w:bCs/>
          <w:spacing w:val="30"/>
          <w:sz w:val="22"/>
          <w:szCs w:val="22"/>
        </w:rPr>
      </w:pPr>
    </w:p>
    <w:p w:rsidR="00C27DBF" w:rsidRPr="00DB79F1" w:rsidRDefault="00C27DBF" w:rsidP="00DB79F1">
      <w:pPr>
        <w:spacing w:before="120" w:line="276" w:lineRule="auto"/>
        <w:jc w:val="center"/>
        <w:rPr>
          <w:rFonts w:ascii="Book Antiqua" w:hAnsi="Book Antiqua"/>
          <w:bCs/>
          <w:spacing w:val="30"/>
          <w:sz w:val="22"/>
          <w:szCs w:val="22"/>
        </w:rPr>
      </w:pPr>
      <w:r w:rsidRPr="00DB79F1">
        <w:rPr>
          <w:rFonts w:ascii="Book Antiqua" w:hAnsi="Book Antiqua"/>
          <w:bCs/>
          <w:spacing w:val="30"/>
          <w:sz w:val="22"/>
          <w:szCs w:val="22"/>
        </w:rPr>
        <w:t xml:space="preserve">Návrh </w:t>
      </w:r>
    </w:p>
    <w:p w:rsidR="00C27DBF" w:rsidRPr="00DB79F1" w:rsidRDefault="00C27DBF" w:rsidP="00DB79F1">
      <w:pPr>
        <w:spacing w:before="120" w:line="276" w:lineRule="auto"/>
        <w:rPr>
          <w:rFonts w:ascii="Book Antiqua" w:hAnsi="Book Antiqua"/>
          <w:b/>
          <w:bCs/>
          <w:spacing w:val="30"/>
          <w:sz w:val="22"/>
          <w:szCs w:val="22"/>
        </w:rPr>
      </w:pPr>
      <w:r w:rsidRPr="00DB79F1">
        <w:rPr>
          <w:rFonts w:ascii="Book Antiqua" w:hAnsi="Book Antiqua"/>
          <w:b/>
          <w:bCs/>
          <w:spacing w:val="30"/>
          <w:sz w:val="22"/>
          <w:szCs w:val="22"/>
        </w:rPr>
        <w:tab/>
      </w:r>
    </w:p>
    <w:p w:rsidR="00C27DBF" w:rsidRPr="00DB79F1" w:rsidRDefault="00C27DBF" w:rsidP="00DB79F1">
      <w:pPr>
        <w:spacing w:before="120" w:line="276" w:lineRule="auto"/>
        <w:jc w:val="center"/>
        <w:rPr>
          <w:rFonts w:ascii="Book Antiqua" w:hAnsi="Book Antiqua"/>
          <w:b/>
          <w:bCs/>
          <w:caps/>
          <w:spacing w:val="30"/>
          <w:sz w:val="22"/>
          <w:szCs w:val="22"/>
        </w:rPr>
      </w:pPr>
      <w:r w:rsidRPr="00DB79F1">
        <w:rPr>
          <w:rFonts w:ascii="Book Antiqua" w:hAnsi="Book Antiqua"/>
          <w:b/>
          <w:bCs/>
          <w:caps/>
          <w:spacing w:val="30"/>
          <w:sz w:val="22"/>
          <w:szCs w:val="22"/>
        </w:rPr>
        <w:t>zákon</w:t>
      </w:r>
    </w:p>
    <w:p w:rsidR="00C27DBF" w:rsidRPr="00DB79F1" w:rsidRDefault="00C27DBF" w:rsidP="00DB79F1">
      <w:pPr>
        <w:spacing w:before="120" w:line="276" w:lineRule="auto"/>
        <w:jc w:val="center"/>
        <w:rPr>
          <w:rFonts w:ascii="Book Antiqua" w:hAnsi="Book Antiqua"/>
          <w:sz w:val="22"/>
          <w:szCs w:val="22"/>
        </w:rPr>
      </w:pPr>
    </w:p>
    <w:p w:rsidR="00C27DBF" w:rsidRPr="00DB79F1" w:rsidRDefault="00AF0D36" w:rsidP="00DB79F1">
      <w:pPr>
        <w:spacing w:before="120" w:line="276" w:lineRule="auto"/>
        <w:jc w:val="center"/>
        <w:rPr>
          <w:rFonts w:ascii="Book Antiqua" w:hAnsi="Book Antiqua"/>
          <w:sz w:val="22"/>
          <w:szCs w:val="22"/>
        </w:rPr>
      </w:pPr>
      <w:r w:rsidRPr="008C381A">
        <w:rPr>
          <w:rFonts w:ascii="Book Antiqua" w:hAnsi="Book Antiqua"/>
          <w:sz w:val="22"/>
          <w:szCs w:val="22"/>
        </w:rPr>
        <w:t>z ... 201</w:t>
      </w:r>
      <w:r w:rsidR="0083521F">
        <w:rPr>
          <w:rFonts w:ascii="Book Antiqua" w:hAnsi="Book Antiqua"/>
          <w:sz w:val="22"/>
          <w:szCs w:val="22"/>
        </w:rPr>
        <w:t>9</w:t>
      </w:r>
      <w:r w:rsidR="00C27DBF" w:rsidRPr="008C381A">
        <w:rPr>
          <w:rFonts w:ascii="Book Antiqua" w:hAnsi="Book Antiqua"/>
          <w:sz w:val="22"/>
          <w:szCs w:val="22"/>
        </w:rPr>
        <w:t>,</w:t>
      </w:r>
    </w:p>
    <w:p w:rsidR="00C27DBF" w:rsidRPr="00DB79F1" w:rsidRDefault="00C27DBF" w:rsidP="00DB79F1">
      <w:pPr>
        <w:spacing w:before="120" w:line="276" w:lineRule="auto"/>
        <w:jc w:val="center"/>
        <w:rPr>
          <w:rFonts w:ascii="Book Antiqua" w:hAnsi="Book Antiqua"/>
          <w:sz w:val="22"/>
          <w:szCs w:val="22"/>
        </w:rPr>
      </w:pPr>
    </w:p>
    <w:p w:rsidR="00C27DBF" w:rsidRDefault="0083521F" w:rsidP="00DB79F1">
      <w:pPr>
        <w:spacing w:before="120" w:line="276" w:lineRule="auto"/>
        <w:jc w:val="center"/>
        <w:rPr>
          <w:rFonts w:ascii="Book Antiqua" w:hAnsi="Book Antiqua" w:cs="Book Antiqua"/>
          <w:b/>
          <w:sz w:val="22"/>
          <w:szCs w:val="22"/>
        </w:rPr>
      </w:pPr>
      <w:r w:rsidRPr="000A34AF">
        <w:rPr>
          <w:rFonts w:ascii="Book Antiqua" w:hAnsi="Book Antiqua" w:cs="Book Antiqua"/>
          <w:b/>
          <w:bCs/>
          <w:sz w:val="22"/>
          <w:szCs w:val="22"/>
        </w:rPr>
        <w:t xml:space="preserve">ktorým sa </w:t>
      </w:r>
      <w:r w:rsidRPr="006F48EB">
        <w:rPr>
          <w:rFonts w:ascii="Book Antiqua" w:hAnsi="Book Antiqua" w:cs="Book Antiqua"/>
          <w:b/>
          <w:bCs/>
          <w:sz w:val="22"/>
          <w:szCs w:val="22"/>
        </w:rPr>
        <w:t>mení a dopĺňa</w:t>
      </w:r>
      <w:r w:rsidRPr="000A34AF">
        <w:rPr>
          <w:rFonts w:ascii="Book Antiqua" w:hAnsi="Book Antiqua" w:cs="Book Antiqua"/>
          <w:b/>
          <w:bCs/>
          <w:sz w:val="22"/>
          <w:szCs w:val="22"/>
        </w:rPr>
        <w:t xml:space="preserve"> </w:t>
      </w:r>
      <w:r>
        <w:rPr>
          <w:rFonts w:ascii="Book Antiqua" w:hAnsi="Book Antiqua" w:cs="Book Antiqua"/>
          <w:b/>
          <w:bCs/>
          <w:sz w:val="22"/>
          <w:szCs w:val="22"/>
        </w:rPr>
        <w:t xml:space="preserve">zákon č. 245/2008 Z. z. </w:t>
      </w:r>
      <w:r w:rsidRPr="00A87EAC">
        <w:rPr>
          <w:rFonts w:ascii="Book Antiqua" w:hAnsi="Book Antiqua" w:cs="Book Antiqua"/>
          <w:b/>
          <w:bCs/>
          <w:sz w:val="22"/>
          <w:szCs w:val="22"/>
          <w:lang w:eastAsia="cs-CZ"/>
        </w:rPr>
        <w:t>o výchove a vzdelávaní (školský zákon) a o zmene a doplnení niektorých zákonov</w:t>
      </w:r>
      <w:r w:rsidRPr="00A87EAC">
        <w:rPr>
          <w:rFonts w:ascii="Book Antiqua" w:hAnsi="Book Antiqua" w:cs="Book Antiqua"/>
          <w:b/>
          <w:sz w:val="22"/>
          <w:szCs w:val="22"/>
          <w:lang w:eastAsia="cs-CZ"/>
        </w:rPr>
        <w:t xml:space="preserve"> </w:t>
      </w:r>
      <w:r w:rsidRPr="000A34AF">
        <w:rPr>
          <w:rFonts w:ascii="Book Antiqua" w:hAnsi="Book Antiqua" w:cs="Book Antiqua"/>
          <w:b/>
          <w:sz w:val="22"/>
          <w:szCs w:val="22"/>
        </w:rPr>
        <w:t xml:space="preserve">v znení neskorších </w:t>
      </w:r>
      <w:r w:rsidRPr="00E0324C">
        <w:rPr>
          <w:rFonts w:ascii="Book Antiqua" w:hAnsi="Book Antiqua" w:cs="Book Antiqua"/>
          <w:b/>
          <w:sz w:val="22"/>
          <w:szCs w:val="22"/>
        </w:rPr>
        <w:t>predpisov</w:t>
      </w:r>
    </w:p>
    <w:p w:rsidR="008974E3" w:rsidRPr="00DB79F1" w:rsidRDefault="008974E3" w:rsidP="00DB79F1">
      <w:pPr>
        <w:spacing w:before="120" w:line="276" w:lineRule="auto"/>
        <w:jc w:val="center"/>
        <w:rPr>
          <w:rFonts w:ascii="Book Antiqua" w:hAnsi="Book Antiqua"/>
          <w:b/>
          <w:bCs/>
          <w:sz w:val="22"/>
          <w:szCs w:val="22"/>
        </w:rPr>
      </w:pPr>
    </w:p>
    <w:p w:rsidR="00C27DBF" w:rsidRPr="00DB79F1" w:rsidRDefault="00C27DBF" w:rsidP="00DB79F1">
      <w:pPr>
        <w:adjustRightInd w:val="0"/>
        <w:spacing w:before="120" w:line="276" w:lineRule="auto"/>
        <w:ind w:firstLine="360"/>
        <w:jc w:val="both"/>
        <w:rPr>
          <w:rFonts w:ascii="Book Antiqua" w:hAnsi="Book Antiqua"/>
          <w:sz w:val="22"/>
          <w:szCs w:val="22"/>
        </w:rPr>
      </w:pPr>
      <w:r w:rsidRPr="00DB79F1">
        <w:rPr>
          <w:rFonts w:ascii="Book Antiqua" w:hAnsi="Book Antiqua"/>
          <w:sz w:val="22"/>
          <w:szCs w:val="22"/>
        </w:rPr>
        <w:t xml:space="preserve">Národná rada Slovenskej republiky sa uzniesla na tomto zákone: </w:t>
      </w:r>
    </w:p>
    <w:p w:rsidR="00C27DBF" w:rsidRPr="00DB79F1" w:rsidRDefault="00C27DBF" w:rsidP="00DB79F1">
      <w:pPr>
        <w:pStyle w:val="Nadpis3Podloha"/>
        <w:numPr>
          <w:ilvl w:val="0"/>
          <w:numId w:val="0"/>
        </w:numPr>
        <w:spacing w:line="276" w:lineRule="auto"/>
        <w:jc w:val="center"/>
        <w:rPr>
          <w:rFonts w:ascii="Book Antiqua" w:hAnsi="Book Antiqua"/>
          <w:b/>
          <w:bCs/>
          <w:sz w:val="22"/>
          <w:szCs w:val="22"/>
        </w:rPr>
      </w:pPr>
      <w:r w:rsidRPr="00DB79F1">
        <w:rPr>
          <w:rFonts w:ascii="Book Antiqua" w:hAnsi="Book Antiqua"/>
          <w:b/>
          <w:bCs/>
          <w:sz w:val="22"/>
          <w:szCs w:val="22"/>
        </w:rPr>
        <w:t>Čl. I</w:t>
      </w:r>
    </w:p>
    <w:p w:rsidR="00754A07" w:rsidRPr="00DB79F1" w:rsidRDefault="00DB0D3C" w:rsidP="00DB79F1">
      <w:pPr>
        <w:spacing w:before="120" w:line="276" w:lineRule="auto"/>
        <w:ind w:firstLine="708"/>
        <w:jc w:val="both"/>
        <w:rPr>
          <w:rFonts w:ascii="Book Antiqua" w:hAnsi="Book Antiqua"/>
          <w:bCs/>
          <w:sz w:val="22"/>
          <w:szCs w:val="22"/>
        </w:rPr>
      </w:pPr>
      <w:r w:rsidRPr="008C381A">
        <w:rPr>
          <w:rFonts w:ascii="Book Antiqua" w:hAnsi="Book Antiqua" w:cs="Segoe UI"/>
          <w:sz w:val="22"/>
          <w:szCs w:val="22"/>
          <w:shd w:val="clear" w:color="auto" w:fill="FFFFFF"/>
        </w:rPr>
        <w:t>Zákon č.</w:t>
      </w:r>
      <w:r w:rsidRPr="008C381A">
        <w:rPr>
          <w:rStyle w:val="apple-converted-space"/>
          <w:rFonts w:ascii="Book Antiqua" w:hAnsi="Book Antiqua" w:cs="Segoe UI"/>
          <w:sz w:val="22"/>
          <w:szCs w:val="22"/>
          <w:shd w:val="clear" w:color="auto" w:fill="FFFFFF"/>
        </w:rPr>
        <w:t> </w:t>
      </w:r>
      <w:hyperlink r:id="rId8" w:tooltip="Odkaz na predpis alebo ustanovenie" w:history="1">
        <w:r w:rsidRPr="008C381A">
          <w:rPr>
            <w:rStyle w:val="Hypertextovprepojenie"/>
            <w:rFonts w:ascii="Book Antiqua" w:hAnsi="Book Antiqua" w:cs="Segoe UI"/>
            <w:iCs/>
            <w:color w:val="auto"/>
            <w:sz w:val="22"/>
            <w:szCs w:val="22"/>
            <w:u w:val="none"/>
            <w:shd w:val="clear" w:color="auto" w:fill="FFFFFF"/>
          </w:rPr>
          <w:t>245/2008 Z. z.</w:t>
        </w:r>
      </w:hyperlink>
      <w:r w:rsidRPr="008C381A">
        <w:rPr>
          <w:rStyle w:val="apple-converted-space"/>
          <w:rFonts w:ascii="Book Antiqua" w:hAnsi="Book Antiqua" w:cs="Segoe UI"/>
          <w:sz w:val="22"/>
          <w:szCs w:val="22"/>
          <w:shd w:val="clear" w:color="auto" w:fill="FFFFFF"/>
        </w:rPr>
        <w:t> </w:t>
      </w:r>
      <w:r w:rsidRPr="008C381A">
        <w:rPr>
          <w:rFonts w:ascii="Book Antiqua" w:hAnsi="Book Antiqua" w:cs="Segoe UI"/>
          <w:sz w:val="22"/>
          <w:szCs w:val="22"/>
          <w:shd w:val="clear" w:color="auto" w:fill="FFFFFF"/>
        </w:rPr>
        <w:t>o výchove a vzdelávaní (školský zákon) a o zmene a doplnení niektorých zákonov v znení zákona č. 462/2008 Z. z., zákona č. 37/2009 Z. z., zákona</w:t>
      </w:r>
      <w:r w:rsidR="00362A67" w:rsidRPr="008C381A">
        <w:rPr>
          <w:rFonts w:ascii="Book Antiqua" w:hAnsi="Book Antiqua" w:cs="Segoe UI"/>
          <w:sz w:val="22"/>
          <w:szCs w:val="22"/>
          <w:shd w:val="clear" w:color="auto" w:fill="FFFFFF"/>
        </w:rPr>
        <w:t xml:space="preserve"> </w:t>
      </w:r>
      <w:r w:rsidRPr="008C381A">
        <w:rPr>
          <w:rFonts w:ascii="Book Antiqua" w:hAnsi="Book Antiqua" w:cs="Segoe UI"/>
          <w:sz w:val="22"/>
          <w:szCs w:val="22"/>
          <w:shd w:val="clear" w:color="auto" w:fill="FFFFFF"/>
        </w:rPr>
        <w:t xml:space="preserve">č. 184/2009 Z. z., zákona č. 37/2011 Z. z., zákona č. 390/2011 Z. z., zákona č. 324/2012 Z. z., zákona č. 125/2013 Z. z., zákona č. 464/2013 Z. z., zákona č. 307/2014 Z. z., nálezu Ústavného súdu Slovenskej republiky č. 330/2014 Z. z., zákona č. 377/2014 Z. z., zákona </w:t>
      </w:r>
      <w:r w:rsidR="00362A67" w:rsidRPr="008C381A">
        <w:rPr>
          <w:rFonts w:ascii="Book Antiqua" w:hAnsi="Book Antiqua" w:cs="Segoe UI"/>
          <w:sz w:val="22"/>
          <w:szCs w:val="22"/>
          <w:shd w:val="clear" w:color="auto" w:fill="FFFFFF"/>
        </w:rPr>
        <w:t xml:space="preserve">      </w:t>
      </w:r>
      <w:r w:rsidRPr="008C381A">
        <w:rPr>
          <w:rFonts w:ascii="Book Antiqua" w:hAnsi="Book Antiqua" w:cs="Segoe UI"/>
          <w:sz w:val="22"/>
          <w:szCs w:val="22"/>
          <w:shd w:val="clear" w:color="auto" w:fill="FFFFFF"/>
        </w:rPr>
        <w:t>č. 61/2015 Z. z., zákona č.188/2015 Z. z., zákona č. 440</w:t>
      </w:r>
      <w:r w:rsidR="00AF0D36" w:rsidRPr="008C381A">
        <w:rPr>
          <w:rFonts w:ascii="Book Antiqua" w:hAnsi="Book Antiqua" w:cs="Segoe UI"/>
          <w:sz w:val="22"/>
          <w:szCs w:val="22"/>
          <w:shd w:val="clear" w:color="auto" w:fill="FFFFFF"/>
        </w:rPr>
        <w:t xml:space="preserve">/2015 Z. z., zákona č. 125/2016 Z. z., </w:t>
      </w:r>
      <w:r w:rsidRPr="008C381A">
        <w:rPr>
          <w:rFonts w:ascii="Book Antiqua" w:hAnsi="Book Antiqua" w:cs="Segoe UI"/>
          <w:sz w:val="22"/>
          <w:szCs w:val="22"/>
          <w:shd w:val="clear" w:color="auto" w:fill="FFFFFF"/>
        </w:rPr>
        <w:t>zákona č. 216/2016 Z. z.</w:t>
      </w:r>
      <w:r w:rsidR="00AF0D36" w:rsidRPr="008C381A">
        <w:rPr>
          <w:rFonts w:ascii="Book Antiqua" w:hAnsi="Book Antiqua" w:cs="Segoe UI"/>
          <w:sz w:val="22"/>
          <w:szCs w:val="22"/>
          <w:shd w:val="clear" w:color="auto" w:fill="FFFFFF"/>
        </w:rPr>
        <w:t>, zákona č. 56/2017 Z. z., zákona č. 151/2017 Z. z., zákona</w:t>
      </w:r>
      <w:r w:rsidR="009978AE">
        <w:rPr>
          <w:rFonts w:ascii="Book Antiqua" w:hAnsi="Book Antiqua" w:cs="Segoe UI"/>
          <w:sz w:val="22"/>
          <w:szCs w:val="22"/>
          <w:shd w:val="clear" w:color="auto" w:fill="FFFFFF"/>
        </w:rPr>
        <w:t xml:space="preserve"> </w:t>
      </w:r>
      <w:r w:rsidR="00AF0D36" w:rsidRPr="008C381A">
        <w:rPr>
          <w:rFonts w:ascii="Book Antiqua" w:hAnsi="Book Antiqua" w:cs="Segoe UI"/>
          <w:sz w:val="22"/>
          <w:szCs w:val="22"/>
          <w:shd w:val="clear" w:color="auto" w:fill="FFFFFF"/>
        </w:rPr>
        <w:t>č. 178/2017 Z. z.</w:t>
      </w:r>
      <w:r w:rsidR="00C02DCB">
        <w:rPr>
          <w:rFonts w:ascii="Book Antiqua" w:hAnsi="Book Antiqua" w:cs="Segoe UI"/>
          <w:sz w:val="22"/>
          <w:szCs w:val="22"/>
          <w:shd w:val="clear" w:color="auto" w:fill="FFFFFF"/>
        </w:rPr>
        <w:t>,</w:t>
      </w:r>
      <w:r w:rsidR="00AF0D36" w:rsidRPr="008C381A">
        <w:rPr>
          <w:rFonts w:ascii="Book Antiqua" w:hAnsi="Book Antiqua" w:cs="Segoe UI"/>
          <w:sz w:val="22"/>
          <w:szCs w:val="22"/>
          <w:shd w:val="clear" w:color="auto" w:fill="FFFFFF"/>
        </w:rPr>
        <w:t> zákona č. 182/2017 Z. z.</w:t>
      </w:r>
      <w:r w:rsidR="00C02DCB">
        <w:rPr>
          <w:rFonts w:ascii="Book Antiqua" w:hAnsi="Book Antiqua" w:cs="Segoe UI"/>
          <w:sz w:val="22"/>
          <w:szCs w:val="22"/>
          <w:shd w:val="clear" w:color="auto" w:fill="FFFFFF"/>
        </w:rPr>
        <w:t xml:space="preserve">, zákona č. 62/2018 Z. z., zákona č. 209/2018 Z. z. a </w:t>
      </w:r>
      <w:r w:rsidR="00C02DCB" w:rsidRPr="00C20C4C">
        <w:rPr>
          <w:rFonts w:ascii="Book Antiqua" w:hAnsi="Book Antiqua" w:cs="Segoe UI"/>
          <w:sz w:val="22"/>
          <w:szCs w:val="22"/>
          <w:shd w:val="clear" w:color="auto" w:fill="FFFFFF"/>
        </w:rPr>
        <w:t>zákona č. 210/2018 Z. z.</w:t>
      </w:r>
      <w:r w:rsidR="00AF0D36" w:rsidRPr="00C20C4C">
        <w:rPr>
          <w:rFonts w:ascii="Book Antiqua" w:hAnsi="Book Antiqua" w:cs="Segoe UI"/>
          <w:sz w:val="22"/>
          <w:szCs w:val="22"/>
          <w:shd w:val="clear" w:color="auto" w:fill="FFFFFF"/>
        </w:rPr>
        <w:t xml:space="preserve"> </w:t>
      </w:r>
      <w:r w:rsidRPr="00C20C4C">
        <w:rPr>
          <w:rFonts w:ascii="Book Antiqua" w:hAnsi="Book Antiqua" w:cs="Segoe UI"/>
          <w:sz w:val="22"/>
          <w:szCs w:val="22"/>
          <w:shd w:val="clear" w:color="auto" w:fill="FFFFFF"/>
        </w:rPr>
        <w:t xml:space="preserve">sa </w:t>
      </w:r>
      <w:r w:rsidR="00136272">
        <w:rPr>
          <w:rFonts w:ascii="Book Antiqua" w:hAnsi="Book Antiqua" w:cs="Segoe UI"/>
          <w:sz w:val="22"/>
          <w:szCs w:val="22"/>
          <w:shd w:val="clear" w:color="auto" w:fill="FFFFFF"/>
        </w:rPr>
        <w:t xml:space="preserve">mení a </w:t>
      </w:r>
      <w:r w:rsidRPr="00C20C4C">
        <w:rPr>
          <w:rFonts w:ascii="Book Antiqua" w:hAnsi="Book Antiqua" w:cs="Segoe UI"/>
          <w:sz w:val="22"/>
          <w:szCs w:val="22"/>
          <w:shd w:val="clear" w:color="auto" w:fill="FFFFFF"/>
        </w:rPr>
        <w:t>dopĺňa takto:</w:t>
      </w:r>
    </w:p>
    <w:p w:rsidR="00B14878" w:rsidRDefault="00B14878" w:rsidP="00B14878">
      <w:pPr>
        <w:numPr>
          <w:ilvl w:val="0"/>
          <w:numId w:val="14"/>
        </w:numPr>
        <w:tabs>
          <w:tab w:val="left" w:pos="851"/>
        </w:tabs>
        <w:adjustRightInd w:val="0"/>
        <w:spacing w:before="120" w:line="276" w:lineRule="auto"/>
        <w:ind w:left="851" w:hanging="425"/>
        <w:jc w:val="both"/>
        <w:rPr>
          <w:rFonts w:ascii="Book Antiqua" w:hAnsi="Book Antiqua" w:cs="Book Antiqua"/>
          <w:bCs/>
          <w:sz w:val="22"/>
          <w:szCs w:val="22"/>
        </w:rPr>
      </w:pPr>
      <w:r>
        <w:rPr>
          <w:rFonts w:ascii="Book Antiqua" w:hAnsi="Book Antiqua" w:cs="Book Antiqua"/>
          <w:bCs/>
          <w:sz w:val="22"/>
          <w:szCs w:val="22"/>
        </w:rPr>
        <w:t xml:space="preserve">§ 2 </w:t>
      </w:r>
      <w:r w:rsidR="003D77C5">
        <w:rPr>
          <w:rFonts w:ascii="Book Antiqua" w:hAnsi="Book Antiqua" w:cs="Book Antiqua"/>
          <w:bCs/>
          <w:sz w:val="22"/>
          <w:szCs w:val="22"/>
        </w:rPr>
        <w:t xml:space="preserve">sa dopĺňa písmenom </w:t>
      </w:r>
      <w:r w:rsidR="00C76FF4">
        <w:rPr>
          <w:rFonts w:ascii="Book Antiqua" w:hAnsi="Book Antiqua" w:cs="Book Antiqua"/>
          <w:bCs/>
          <w:sz w:val="22"/>
          <w:szCs w:val="22"/>
        </w:rPr>
        <w:t>ab), ktoré znie:</w:t>
      </w:r>
    </w:p>
    <w:p w:rsidR="00C76FF4" w:rsidRPr="00B14878" w:rsidRDefault="00C76FF4" w:rsidP="00B14878">
      <w:pPr>
        <w:tabs>
          <w:tab w:val="left" w:pos="851"/>
        </w:tabs>
        <w:adjustRightInd w:val="0"/>
        <w:spacing w:before="120" w:line="276" w:lineRule="auto"/>
        <w:ind w:left="851"/>
        <w:jc w:val="both"/>
        <w:rPr>
          <w:rFonts w:ascii="Book Antiqua" w:hAnsi="Book Antiqua" w:cs="Book Antiqua"/>
          <w:bCs/>
          <w:sz w:val="22"/>
          <w:szCs w:val="22"/>
        </w:rPr>
      </w:pPr>
      <w:r w:rsidRPr="00B14878">
        <w:rPr>
          <w:rFonts w:ascii="Book Antiqua" w:hAnsi="Book Antiqua" w:cs="Book Antiqua"/>
          <w:bCs/>
          <w:sz w:val="22"/>
          <w:szCs w:val="22"/>
        </w:rPr>
        <w:t xml:space="preserve">„ab) </w:t>
      </w:r>
      <w:r w:rsidR="004D5EDF" w:rsidRPr="00B14878">
        <w:rPr>
          <w:rFonts w:ascii="Book Antiqua" w:hAnsi="Book Antiqua" w:cs="Book Antiqua"/>
          <w:bCs/>
          <w:sz w:val="22"/>
          <w:szCs w:val="22"/>
        </w:rPr>
        <w:t>elektronickým zariadením</w:t>
      </w:r>
      <w:r w:rsidRPr="00B14878">
        <w:rPr>
          <w:rFonts w:ascii="Book Antiqua" w:hAnsi="Book Antiqua" w:cs="Book Antiqua"/>
          <w:bCs/>
          <w:sz w:val="22"/>
          <w:szCs w:val="22"/>
        </w:rPr>
        <w:t xml:space="preserve"> </w:t>
      </w:r>
      <w:r w:rsidR="000B135C" w:rsidRPr="00B14878">
        <w:rPr>
          <w:rFonts w:ascii="Book Antiqua" w:hAnsi="Book Antiqua" w:cs="Book Antiqua"/>
          <w:bCs/>
          <w:sz w:val="22"/>
          <w:szCs w:val="22"/>
        </w:rPr>
        <w:t>telekomunikačné zariadenie</w:t>
      </w:r>
      <w:r w:rsidR="00170AA5" w:rsidRPr="00B14878">
        <w:rPr>
          <w:rFonts w:ascii="Book Antiqua" w:hAnsi="Book Antiqua" w:cs="Book Antiqua"/>
          <w:bCs/>
          <w:sz w:val="22"/>
          <w:szCs w:val="22"/>
          <w:vertAlign w:val="superscript"/>
        </w:rPr>
        <w:t>2a)</w:t>
      </w:r>
      <w:r w:rsidR="000B135C" w:rsidRPr="00B14878">
        <w:rPr>
          <w:rFonts w:ascii="Book Antiqua" w:hAnsi="Book Antiqua" w:cs="Book Antiqua"/>
          <w:bCs/>
          <w:sz w:val="22"/>
          <w:szCs w:val="22"/>
        </w:rPr>
        <w:t>, rádiové zariadenie</w:t>
      </w:r>
      <w:r w:rsidR="00170AA5" w:rsidRPr="00B14878">
        <w:rPr>
          <w:rFonts w:ascii="Book Antiqua" w:hAnsi="Book Antiqua" w:cs="Book Antiqua"/>
          <w:bCs/>
          <w:sz w:val="22"/>
          <w:szCs w:val="22"/>
          <w:vertAlign w:val="superscript"/>
        </w:rPr>
        <w:t>2b)</w:t>
      </w:r>
      <w:r w:rsidR="00042742" w:rsidRPr="00B14878">
        <w:rPr>
          <w:rFonts w:ascii="Book Antiqua" w:hAnsi="Book Antiqua" w:cs="Book Antiqua"/>
          <w:bCs/>
          <w:sz w:val="22"/>
          <w:szCs w:val="22"/>
        </w:rPr>
        <w:t>,</w:t>
      </w:r>
      <w:r w:rsidR="000B135C" w:rsidRPr="00B14878">
        <w:rPr>
          <w:rFonts w:ascii="Book Antiqua" w:hAnsi="Book Antiqua" w:cs="Book Antiqua"/>
          <w:bCs/>
          <w:sz w:val="22"/>
          <w:szCs w:val="22"/>
        </w:rPr>
        <w:t xml:space="preserve"> koncové zariadenie</w:t>
      </w:r>
      <w:r w:rsidR="00170AA5" w:rsidRPr="00B14878">
        <w:rPr>
          <w:rFonts w:ascii="Book Antiqua" w:hAnsi="Book Antiqua" w:cs="Book Antiqua"/>
          <w:bCs/>
          <w:sz w:val="22"/>
          <w:szCs w:val="22"/>
          <w:vertAlign w:val="superscript"/>
        </w:rPr>
        <w:t>2c)</w:t>
      </w:r>
      <w:r w:rsidR="008974E3">
        <w:rPr>
          <w:rFonts w:ascii="Book Antiqua" w:hAnsi="Book Antiqua" w:cs="Book Antiqua"/>
          <w:bCs/>
          <w:sz w:val="22"/>
          <w:szCs w:val="22"/>
        </w:rPr>
        <w:t xml:space="preserve"> alebo obdobné zariadenie</w:t>
      </w:r>
      <w:r w:rsidR="003234C3" w:rsidRPr="00B14878">
        <w:rPr>
          <w:rFonts w:ascii="Book Antiqua" w:hAnsi="Book Antiqua" w:cs="Book Antiqua"/>
          <w:bCs/>
          <w:sz w:val="22"/>
          <w:szCs w:val="22"/>
        </w:rPr>
        <w:t xml:space="preserve"> </w:t>
      </w:r>
      <w:r w:rsidR="00042742" w:rsidRPr="00B14878">
        <w:rPr>
          <w:rFonts w:ascii="Book Antiqua" w:hAnsi="Book Antiqua" w:cs="Book Antiqua"/>
          <w:bCs/>
          <w:sz w:val="22"/>
          <w:szCs w:val="22"/>
        </w:rPr>
        <w:t>umožňujúce prístup k elektronickej komunikačnej sieti</w:t>
      </w:r>
      <w:r w:rsidR="00A358A2" w:rsidRPr="00B14878">
        <w:rPr>
          <w:rFonts w:ascii="Book Antiqua" w:hAnsi="Book Antiqua" w:cs="Book Antiqua"/>
          <w:bCs/>
          <w:sz w:val="22"/>
          <w:szCs w:val="22"/>
          <w:vertAlign w:val="superscript"/>
        </w:rPr>
        <w:t>2d)</w:t>
      </w:r>
      <w:r w:rsidR="00A358A2" w:rsidRPr="00B14878">
        <w:rPr>
          <w:rFonts w:ascii="Book Antiqua" w:hAnsi="Book Antiqua" w:cs="Book Antiqua"/>
          <w:bCs/>
          <w:sz w:val="22"/>
          <w:szCs w:val="22"/>
        </w:rPr>
        <w:t xml:space="preserve">, najmä </w:t>
      </w:r>
      <w:r w:rsidR="008974E3">
        <w:rPr>
          <w:rFonts w:ascii="Book Antiqua" w:hAnsi="Book Antiqua" w:cs="Book Antiqua"/>
          <w:bCs/>
          <w:sz w:val="22"/>
          <w:szCs w:val="22"/>
        </w:rPr>
        <w:t xml:space="preserve">k </w:t>
      </w:r>
      <w:r w:rsidR="00A358A2" w:rsidRPr="00B14878">
        <w:rPr>
          <w:rFonts w:ascii="Book Antiqua" w:hAnsi="Book Antiqua" w:cs="Book Antiqua"/>
          <w:bCs/>
          <w:sz w:val="22"/>
          <w:szCs w:val="22"/>
        </w:rPr>
        <w:t>internetu a</w:t>
      </w:r>
      <w:r w:rsidR="008974E3">
        <w:rPr>
          <w:rFonts w:ascii="Book Antiqua" w:hAnsi="Book Antiqua" w:cs="Book Antiqua"/>
          <w:bCs/>
          <w:sz w:val="22"/>
          <w:szCs w:val="22"/>
        </w:rPr>
        <w:t xml:space="preserve"> do </w:t>
      </w:r>
      <w:r w:rsidR="00A358A2" w:rsidRPr="00B14878">
        <w:rPr>
          <w:rFonts w:ascii="Book Antiqua" w:hAnsi="Book Antiqua" w:cs="Book Antiqua"/>
          <w:bCs/>
          <w:sz w:val="22"/>
          <w:szCs w:val="22"/>
        </w:rPr>
        <w:t>mobilných pozemských sietí.</w:t>
      </w:r>
      <w:r w:rsidRPr="00B14878">
        <w:rPr>
          <w:rFonts w:ascii="Book Antiqua" w:hAnsi="Book Antiqua" w:cs="Book Antiqua"/>
          <w:bCs/>
          <w:sz w:val="22"/>
          <w:szCs w:val="22"/>
        </w:rPr>
        <w:t>“.</w:t>
      </w:r>
    </w:p>
    <w:p w:rsidR="00A358A2" w:rsidRDefault="00A358A2" w:rsidP="00B14878">
      <w:pPr>
        <w:tabs>
          <w:tab w:val="left" w:pos="709"/>
        </w:tabs>
        <w:adjustRightInd w:val="0"/>
        <w:spacing w:before="120" w:line="276" w:lineRule="auto"/>
        <w:ind w:left="851"/>
        <w:jc w:val="both"/>
        <w:rPr>
          <w:rFonts w:ascii="Book Antiqua" w:hAnsi="Book Antiqua" w:cs="Book Antiqua"/>
          <w:bCs/>
          <w:sz w:val="22"/>
          <w:szCs w:val="22"/>
        </w:rPr>
      </w:pPr>
      <w:r>
        <w:rPr>
          <w:rFonts w:ascii="Book Antiqua" w:hAnsi="Book Antiqua" w:cs="Book Antiqua"/>
          <w:bCs/>
          <w:sz w:val="22"/>
          <w:szCs w:val="22"/>
        </w:rPr>
        <w:t>P</w:t>
      </w:r>
      <w:r w:rsidR="00B14878">
        <w:rPr>
          <w:rFonts w:ascii="Book Antiqua" w:hAnsi="Book Antiqua" w:cs="Book Antiqua"/>
          <w:bCs/>
          <w:sz w:val="22"/>
          <w:szCs w:val="22"/>
        </w:rPr>
        <w:t>oznámky pod čiarou k odkazom 2a až 2d</w:t>
      </w:r>
      <w:r w:rsidR="00164397">
        <w:rPr>
          <w:rFonts w:ascii="Book Antiqua" w:hAnsi="Book Antiqua" w:cs="Book Antiqua"/>
          <w:bCs/>
          <w:sz w:val="22"/>
          <w:szCs w:val="22"/>
        </w:rPr>
        <w:t xml:space="preserve"> znejú:</w:t>
      </w:r>
    </w:p>
    <w:p w:rsidR="00546532" w:rsidRDefault="00164397" w:rsidP="00B14878">
      <w:pPr>
        <w:tabs>
          <w:tab w:val="left" w:pos="709"/>
        </w:tabs>
        <w:adjustRightInd w:val="0"/>
        <w:spacing w:before="120" w:line="276" w:lineRule="auto"/>
        <w:ind w:left="851"/>
        <w:jc w:val="both"/>
        <w:rPr>
          <w:rFonts w:ascii="Book Antiqua" w:hAnsi="Book Antiqua" w:cs="Book Antiqua"/>
          <w:bCs/>
          <w:sz w:val="22"/>
          <w:szCs w:val="22"/>
        </w:rPr>
      </w:pPr>
      <w:r>
        <w:rPr>
          <w:rFonts w:ascii="Book Antiqua" w:hAnsi="Book Antiqua" w:cs="Book Antiqua"/>
          <w:bCs/>
          <w:sz w:val="22"/>
          <w:szCs w:val="22"/>
        </w:rPr>
        <w:t>„</w:t>
      </w:r>
      <w:r w:rsidRPr="00164397">
        <w:rPr>
          <w:rFonts w:ascii="Book Antiqua" w:hAnsi="Book Antiqua" w:cs="Book Antiqua"/>
          <w:bCs/>
          <w:sz w:val="22"/>
          <w:szCs w:val="22"/>
          <w:vertAlign w:val="superscript"/>
        </w:rPr>
        <w:t>2a)</w:t>
      </w:r>
      <w:r>
        <w:rPr>
          <w:rFonts w:ascii="Book Antiqua" w:hAnsi="Book Antiqua" w:cs="Book Antiqua"/>
          <w:bCs/>
          <w:sz w:val="22"/>
          <w:szCs w:val="22"/>
        </w:rPr>
        <w:t xml:space="preserve"> § 4 ods. 1 zákona č. </w:t>
      </w:r>
      <w:r w:rsidR="00546532">
        <w:rPr>
          <w:rFonts w:ascii="Book Antiqua" w:hAnsi="Book Antiqua" w:cs="Book Antiqua"/>
          <w:bCs/>
          <w:sz w:val="22"/>
          <w:szCs w:val="22"/>
        </w:rPr>
        <w:t xml:space="preserve">351/2011 Z. z. </w:t>
      </w:r>
      <w:r w:rsidR="00546532" w:rsidRPr="00546532">
        <w:rPr>
          <w:rFonts w:ascii="Book Antiqua" w:hAnsi="Book Antiqua" w:cs="Book Antiqua"/>
          <w:bCs/>
          <w:sz w:val="22"/>
          <w:szCs w:val="22"/>
        </w:rPr>
        <w:t>o elektronických komunikáciách</w:t>
      </w:r>
      <w:r w:rsidR="00546532">
        <w:rPr>
          <w:rFonts w:ascii="Book Antiqua" w:hAnsi="Book Antiqua" w:cs="Book Antiqua"/>
          <w:bCs/>
          <w:sz w:val="22"/>
          <w:szCs w:val="22"/>
        </w:rPr>
        <w:t>.</w:t>
      </w:r>
    </w:p>
    <w:p w:rsidR="00546532" w:rsidRDefault="00546532" w:rsidP="00B14878">
      <w:pPr>
        <w:tabs>
          <w:tab w:val="left" w:pos="709"/>
        </w:tabs>
        <w:adjustRightInd w:val="0"/>
        <w:spacing w:before="120" w:line="276" w:lineRule="auto"/>
        <w:ind w:left="851"/>
        <w:jc w:val="both"/>
        <w:rPr>
          <w:rFonts w:ascii="Book Antiqua" w:hAnsi="Book Antiqua" w:cs="Book Antiqua"/>
          <w:bCs/>
          <w:sz w:val="22"/>
          <w:szCs w:val="22"/>
        </w:rPr>
      </w:pPr>
      <w:r w:rsidRPr="00546532">
        <w:rPr>
          <w:rFonts w:ascii="Book Antiqua" w:hAnsi="Book Antiqua" w:cs="Book Antiqua"/>
          <w:bCs/>
          <w:sz w:val="22"/>
          <w:szCs w:val="22"/>
          <w:vertAlign w:val="superscript"/>
        </w:rPr>
        <w:t>2b)</w:t>
      </w:r>
      <w:r>
        <w:rPr>
          <w:rFonts w:ascii="Book Antiqua" w:hAnsi="Book Antiqua" w:cs="Book Antiqua"/>
          <w:bCs/>
          <w:sz w:val="22"/>
          <w:szCs w:val="22"/>
        </w:rPr>
        <w:t xml:space="preserve"> § 4 ods. 2 zákona č. 351/2011 Z. z.</w:t>
      </w:r>
    </w:p>
    <w:p w:rsidR="00D62461" w:rsidRDefault="00546532" w:rsidP="00B14878">
      <w:pPr>
        <w:tabs>
          <w:tab w:val="left" w:pos="709"/>
        </w:tabs>
        <w:adjustRightInd w:val="0"/>
        <w:spacing w:before="120" w:line="276" w:lineRule="auto"/>
        <w:ind w:left="851"/>
        <w:jc w:val="both"/>
        <w:rPr>
          <w:rFonts w:ascii="Book Antiqua" w:hAnsi="Book Antiqua" w:cs="Book Antiqua"/>
          <w:bCs/>
          <w:sz w:val="22"/>
          <w:szCs w:val="22"/>
        </w:rPr>
      </w:pPr>
      <w:r w:rsidRPr="00546532">
        <w:rPr>
          <w:rFonts w:ascii="Book Antiqua" w:hAnsi="Book Antiqua" w:cs="Book Antiqua"/>
          <w:bCs/>
          <w:sz w:val="22"/>
          <w:szCs w:val="22"/>
          <w:vertAlign w:val="superscript"/>
        </w:rPr>
        <w:t>2c)</w:t>
      </w:r>
      <w:r>
        <w:rPr>
          <w:rFonts w:ascii="Book Antiqua" w:hAnsi="Book Antiqua" w:cs="Book Antiqua"/>
          <w:bCs/>
          <w:sz w:val="22"/>
          <w:szCs w:val="22"/>
        </w:rPr>
        <w:t xml:space="preserve"> § 4 ods. 3 zákona č. 351/2011 Z. z.</w:t>
      </w:r>
    </w:p>
    <w:p w:rsidR="008974E3" w:rsidRDefault="00D62461" w:rsidP="00BD117B">
      <w:pPr>
        <w:tabs>
          <w:tab w:val="left" w:pos="709"/>
        </w:tabs>
        <w:adjustRightInd w:val="0"/>
        <w:spacing w:before="120" w:line="276" w:lineRule="auto"/>
        <w:ind w:left="851"/>
        <w:jc w:val="both"/>
        <w:rPr>
          <w:rFonts w:ascii="Book Antiqua" w:hAnsi="Book Antiqua" w:cs="Book Antiqua"/>
          <w:bCs/>
          <w:sz w:val="22"/>
          <w:szCs w:val="22"/>
        </w:rPr>
      </w:pPr>
      <w:r w:rsidRPr="00D62461">
        <w:rPr>
          <w:rFonts w:ascii="Book Antiqua" w:hAnsi="Book Antiqua" w:cs="Book Antiqua"/>
          <w:bCs/>
          <w:sz w:val="22"/>
          <w:szCs w:val="22"/>
          <w:vertAlign w:val="superscript"/>
        </w:rPr>
        <w:t>2d)</w:t>
      </w:r>
      <w:r>
        <w:rPr>
          <w:rFonts w:ascii="Book Antiqua" w:hAnsi="Book Antiqua" w:cs="Book Antiqua"/>
          <w:bCs/>
          <w:sz w:val="22"/>
          <w:szCs w:val="22"/>
        </w:rPr>
        <w:t xml:space="preserve"> </w:t>
      </w:r>
      <w:r w:rsidR="003234C3">
        <w:rPr>
          <w:rFonts w:ascii="Book Antiqua" w:hAnsi="Book Antiqua" w:cs="Book Antiqua"/>
          <w:bCs/>
          <w:sz w:val="22"/>
          <w:szCs w:val="22"/>
        </w:rPr>
        <w:t>§ 2 ods. 1 zákona č. 351/2011 Z. z.</w:t>
      </w:r>
      <w:r w:rsidR="00164397">
        <w:rPr>
          <w:rFonts w:ascii="Book Antiqua" w:hAnsi="Book Antiqua" w:cs="Book Antiqua"/>
          <w:bCs/>
          <w:sz w:val="22"/>
          <w:szCs w:val="22"/>
        </w:rPr>
        <w:t>“.</w:t>
      </w:r>
    </w:p>
    <w:p w:rsidR="004A5C65" w:rsidRDefault="004A5C65" w:rsidP="00BD117B">
      <w:pPr>
        <w:tabs>
          <w:tab w:val="left" w:pos="709"/>
        </w:tabs>
        <w:adjustRightInd w:val="0"/>
        <w:spacing w:before="120" w:line="276" w:lineRule="auto"/>
        <w:ind w:left="851"/>
        <w:jc w:val="both"/>
        <w:rPr>
          <w:rFonts w:ascii="Book Antiqua" w:hAnsi="Book Antiqua" w:cs="Book Antiqua"/>
          <w:bCs/>
          <w:sz w:val="22"/>
          <w:szCs w:val="22"/>
        </w:rPr>
      </w:pPr>
    </w:p>
    <w:p w:rsidR="008974E3" w:rsidRDefault="00F20D8A" w:rsidP="008974E3">
      <w:pPr>
        <w:numPr>
          <w:ilvl w:val="0"/>
          <w:numId w:val="14"/>
        </w:numPr>
        <w:tabs>
          <w:tab w:val="left" w:pos="851"/>
        </w:tabs>
        <w:adjustRightInd w:val="0"/>
        <w:spacing w:before="120" w:line="276" w:lineRule="auto"/>
        <w:ind w:left="851" w:hanging="425"/>
        <w:jc w:val="both"/>
        <w:rPr>
          <w:rFonts w:ascii="Book Antiqua" w:hAnsi="Book Antiqua" w:cs="Book Antiqua"/>
          <w:bCs/>
          <w:sz w:val="22"/>
          <w:szCs w:val="22"/>
        </w:rPr>
      </w:pPr>
      <w:r>
        <w:rPr>
          <w:rFonts w:ascii="Book Antiqua" w:hAnsi="Book Antiqua" w:cs="Book Antiqua"/>
          <w:bCs/>
          <w:sz w:val="22"/>
          <w:szCs w:val="22"/>
        </w:rPr>
        <w:t>Za § 144 sa vkladá nový § 144a, ktorý vrátane nadpisu znie:</w:t>
      </w:r>
    </w:p>
    <w:p w:rsidR="008974E3" w:rsidRDefault="00D8593E" w:rsidP="008974E3">
      <w:pPr>
        <w:tabs>
          <w:tab w:val="left" w:pos="851"/>
        </w:tabs>
        <w:adjustRightInd w:val="0"/>
        <w:spacing w:before="120" w:line="276" w:lineRule="auto"/>
        <w:ind w:left="851"/>
        <w:jc w:val="center"/>
        <w:rPr>
          <w:rFonts w:ascii="Book Antiqua" w:hAnsi="Book Antiqua" w:cs="Book Antiqua"/>
          <w:b/>
          <w:bCs/>
          <w:sz w:val="22"/>
          <w:szCs w:val="22"/>
        </w:rPr>
      </w:pPr>
      <w:r w:rsidRPr="008974E3">
        <w:rPr>
          <w:rFonts w:ascii="Book Antiqua" w:hAnsi="Book Antiqua" w:cs="Book Antiqua"/>
          <w:bCs/>
          <w:sz w:val="22"/>
          <w:szCs w:val="22"/>
        </w:rPr>
        <w:lastRenderedPageBreak/>
        <w:t>„</w:t>
      </w:r>
      <w:r w:rsidRPr="008974E3">
        <w:rPr>
          <w:rFonts w:ascii="Book Antiqua" w:hAnsi="Book Antiqua" w:cs="Book Antiqua"/>
          <w:b/>
          <w:bCs/>
          <w:sz w:val="22"/>
          <w:szCs w:val="22"/>
        </w:rPr>
        <w:t>§ 144a</w:t>
      </w:r>
    </w:p>
    <w:p w:rsidR="0093204B" w:rsidRDefault="00D82FBD" w:rsidP="008974E3">
      <w:pPr>
        <w:tabs>
          <w:tab w:val="left" w:pos="851"/>
        </w:tabs>
        <w:adjustRightInd w:val="0"/>
        <w:spacing w:before="120" w:line="276" w:lineRule="auto"/>
        <w:ind w:left="851"/>
        <w:jc w:val="center"/>
        <w:rPr>
          <w:rFonts w:ascii="Book Antiqua" w:hAnsi="Book Antiqua" w:cs="Book Antiqua"/>
          <w:bCs/>
          <w:sz w:val="22"/>
          <w:szCs w:val="22"/>
        </w:rPr>
      </w:pPr>
      <w:r w:rsidRPr="008974E3">
        <w:rPr>
          <w:rFonts w:ascii="Book Antiqua" w:hAnsi="Book Antiqua" w:cs="Book Antiqua"/>
          <w:b/>
          <w:bCs/>
          <w:sz w:val="22"/>
          <w:szCs w:val="22"/>
        </w:rPr>
        <w:t>Po</w:t>
      </w:r>
      <w:r w:rsidR="005F64BA" w:rsidRPr="008974E3">
        <w:rPr>
          <w:rFonts w:ascii="Book Antiqua" w:hAnsi="Book Antiqua" w:cs="Book Antiqua"/>
          <w:b/>
          <w:bCs/>
          <w:sz w:val="22"/>
          <w:szCs w:val="22"/>
        </w:rPr>
        <w:t>u</w:t>
      </w:r>
      <w:r w:rsidRPr="008974E3">
        <w:rPr>
          <w:rFonts w:ascii="Book Antiqua" w:hAnsi="Book Antiqua" w:cs="Book Antiqua"/>
          <w:b/>
          <w:bCs/>
          <w:sz w:val="22"/>
          <w:szCs w:val="22"/>
        </w:rPr>
        <w:t xml:space="preserve">žívanie </w:t>
      </w:r>
      <w:r w:rsidR="000824F6" w:rsidRPr="008974E3">
        <w:rPr>
          <w:rFonts w:ascii="Book Antiqua" w:hAnsi="Book Antiqua" w:cs="Book Antiqua"/>
          <w:b/>
          <w:bCs/>
          <w:sz w:val="22"/>
          <w:szCs w:val="22"/>
        </w:rPr>
        <w:t>elektronických zariadení</w:t>
      </w:r>
      <w:r w:rsidRPr="008974E3">
        <w:rPr>
          <w:rFonts w:ascii="Book Antiqua" w:hAnsi="Book Antiqua" w:cs="Book Antiqua"/>
          <w:b/>
          <w:bCs/>
          <w:sz w:val="22"/>
          <w:szCs w:val="22"/>
        </w:rPr>
        <w:t xml:space="preserve"> deťmi a</w:t>
      </w:r>
      <w:r w:rsidR="00741288" w:rsidRPr="008974E3">
        <w:rPr>
          <w:rFonts w:ascii="Book Antiqua" w:hAnsi="Book Antiqua" w:cs="Book Antiqua"/>
          <w:b/>
          <w:bCs/>
          <w:sz w:val="22"/>
          <w:szCs w:val="22"/>
        </w:rPr>
        <w:t> </w:t>
      </w:r>
      <w:r w:rsidRPr="008974E3">
        <w:rPr>
          <w:rFonts w:ascii="Book Antiqua" w:hAnsi="Book Antiqua" w:cs="Book Antiqua"/>
          <w:b/>
          <w:bCs/>
          <w:sz w:val="22"/>
          <w:szCs w:val="22"/>
        </w:rPr>
        <w:t>žiakmi</w:t>
      </w:r>
      <w:r w:rsidR="00741288" w:rsidRPr="008974E3">
        <w:rPr>
          <w:rFonts w:ascii="Book Antiqua" w:hAnsi="Book Antiqua" w:cs="Book Antiqua"/>
          <w:b/>
          <w:bCs/>
          <w:sz w:val="22"/>
          <w:szCs w:val="22"/>
        </w:rPr>
        <w:t xml:space="preserve"> po</w:t>
      </w:r>
      <w:r w:rsidR="00585635" w:rsidRPr="008974E3">
        <w:rPr>
          <w:rFonts w:ascii="Book Antiqua" w:hAnsi="Book Antiqua" w:cs="Book Antiqua"/>
          <w:b/>
          <w:bCs/>
          <w:sz w:val="22"/>
          <w:szCs w:val="22"/>
        </w:rPr>
        <w:t>č</w:t>
      </w:r>
      <w:r w:rsidR="00741288" w:rsidRPr="008974E3">
        <w:rPr>
          <w:rFonts w:ascii="Book Antiqua" w:hAnsi="Book Antiqua" w:cs="Book Antiqua"/>
          <w:b/>
          <w:bCs/>
          <w:sz w:val="22"/>
          <w:szCs w:val="22"/>
        </w:rPr>
        <w:t>as výchovy a</w:t>
      </w:r>
      <w:r w:rsidR="0093204B" w:rsidRPr="008974E3">
        <w:rPr>
          <w:rFonts w:ascii="Book Antiqua" w:hAnsi="Book Antiqua" w:cs="Book Antiqua"/>
          <w:b/>
          <w:bCs/>
          <w:sz w:val="22"/>
          <w:szCs w:val="22"/>
        </w:rPr>
        <w:t> </w:t>
      </w:r>
      <w:r w:rsidR="00741288" w:rsidRPr="008974E3">
        <w:rPr>
          <w:rFonts w:ascii="Book Antiqua" w:hAnsi="Book Antiqua" w:cs="Book Antiqua"/>
          <w:b/>
          <w:bCs/>
          <w:sz w:val="22"/>
          <w:szCs w:val="22"/>
        </w:rPr>
        <w:t>vzdelávania</w:t>
      </w:r>
    </w:p>
    <w:p w:rsidR="00A05C01" w:rsidRPr="00A05C01" w:rsidRDefault="004A5C65" w:rsidP="008974E3">
      <w:pPr>
        <w:pStyle w:val="Odsekzoznamu"/>
        <w:numPr>
          <w:ilvl w:val="0"/>
          <w:numId w:val="15"/>
        </w:numPr>
        <w:tabs>
          <w:tab w:val="left" w:pos="993"/>
        </w:tabs>
        <w:spacing w:before="120" w:line="276" w:lineRule="auto"/>
        <w:ind w:left="1418" w:hanging="567"/>
        <w:jc w:val="both"/>
        <w:rPr>
          <w:rFonts w:ascii="Book Antiqua" w:hAnsi="Book Antiqua"/>
          <w:sz w:val="22"/>
          <w:szCs w:val="22"/>
        </w:rPr>
      </w:pPr>
      <w:r>
        <w:rPr>
          <w:rFonts w:ascii="Book Antiqua" w:hAnsi="Book Antiqua" w:cs="Book Antiqua"/>
          <w:bCs/>
          <w:sz w:val="22"/>
          <w:szCs w:val="22"/>
        </w:rPr>
        <w:t xml:space="preserve">Výchova a vzdelávanie detí a žiakov je verejným záujmom s cieľom čo najlepšie zabezpečiť záujem dieťaťa a jeho ochranu. </w:t>
      </w:r>
      <w:r w:rsidR="0034162F" w:rsidRPr="0034162F">
        <w:rPr>
          <w:rFonts w:ascii="Book Antiqua" w:hAnsi="Book Antiqua" w:cs="Book Antiqua"/>
          <w:bCs/>
          <w:sz w:val="22"/>
          <w:szCs w:val="22"/>
        </w:rPr>
        <w:t>Po</w:t>
      </w:r>
      <w:r w:rsidR="0017344E">
        <w:rPr>
          <w:rFonts w:ascii="Book Antiqua" w:hAnsi="Book Antiqua" w:cs="Book Antiqua"/>
          <w:bCs/>
          <w:sz w:val="22"/>
          <w:szCs w:val="22"/>
        </w:rPr>
        <w:t>u</w:t>
      </w:r>
      <w:r w:rsidR="0034162F" w:rsidRPr="0034162F">
        <w:rPr>
          <w:rFonts w:ascii="Book Antiqua" w:hAnsi="Book Antiqua" w:cs="Book Antiqua"/>
          <w:bCs/>
          <w:sz w:val="22"/>
          <w:szCs w:val="22"/>
        </w:rPr>
        <w:t>žívanie elektronických zariadení deťmi a žiakmi po</w:t>
      </w:r>
      <w:r w:rsidR="00585635">
        <w:rPr>
          <w:rFonts w:ascii="Book Antiqua" w:hAnsi="Book Antiqua" w:cs="Book Antiqua"/>
          <w:bCs/>
          <w:sz w:val="22"/>
          <w:szCs w:val="22"/>
        </w:rPr>
        <w:t>č</w:t>
      </w:r>
      <w:r w:rsidR="0034162F" w:rsidRPr="0034162F">
        <w:rPr>
          <w:rFonts w:ascii="Book Antiqua" w:hAnsi="Book Antiqua" w:cs="Book Antiqua"/>
          <w:bCs/>
          <w:sz w:val="22"/>
          <w:szCs w:val="22"/>
        </w:rPr>
        <w:t>as výchovy a</w:t>
      </w:r>
      <w:r w:rsidR="0034162F">
        <w:rPr>
          <w:rFonts w:ascii="Book Antiqua" w:hAnsi="Book Antiqua" w:cs="Book Antiqua"/>
          <w:bCs/>
          <w:sz w:val="22"/>
          <w:szCs w:val="22"/>
        </w:rPr>
        <w:t> </w:t>
      </w:r>
      <w:r w:rsidR="0034162F" w:rsidRPr="0034162F">
        <w:rPr>
          <w:rFonts w:ascii="Book Antiqua" w:hAnsi="Book Antiqua" w:cs="Book Antiqua"/>
          <w:bCs/>
          <w:sz w:val="22"/>
          <w:szCs w:val="22"/>
        </w:rPr>
        <w:t>vzdelávania</w:t>
      </w:r>
      <w:r w:rsidR="0034162F">
        <w:rPr>
          <w:rFonts w:ascii="Book Antiqua" w:hAnsi="Book Antiqua" w:cs="Book Antiqua"/>
          <w:bCs/>
          <w:sz w:val="22"/>
          <w:szCs w:val="22"/>
        </w:rPr>
        <w:t xml:space="preserve"> podľa</w:t>
      </w:r>
      <w:r>
        <w:rPr>
          <w:rFonts w:ascii="Book Antiqua" w:hAnsi="Book Antiqua" w:cs="Book Antiqua"/>
          <w:bCs/>
          <w:sz w:val="22"/>
          <w:szCs w:val="22"/>
        </w:rPr>
        <w:t xml:space="preserve"> tohto zákona je zakázané.</w:t>
      </w:r>
    </w:p>
    <w:p w:rsidR="002C6E10" w:rsidRPr="002C6E10" w:rsidRDefault="002C6E10" w:rsidP="008974E3">
      <w:pPr>
        <w:pStyle w:val="Odsekzoznamu"/>
        <w:numPr>
          <w:ilvl w:val="0"/>
          <w:numId w:val="15"/>
        </w:numPr>
        <w:tabs>
          <w:tab w:val="left" w:pos="993"/>
        </w:tabs>
        <w:spacing w:before="120" w:line="276" w:lineRule="auto"/>
        <w:ind w:left="1418" w:hanging="567"/>
        <w:jc w:val="both"/>
        <w:rPr>
          <w:rFonts w:ascii="Book Antiqua" w:hAnsi="Book Antiqua"/>
          <w:sz w:val="22"/>
          <w:szCs w:val="22"/>
        </w:rPr>
      </w:pPr>
      <w:r>
        <w:rPr>
          <w:rFonts w:ascii="Book Antiqua" w:hAnsi="Book Antiqua" w:cs="Book Antiqua"/>
          <w:bCs/>
          <w:sz w:val="22"/>
          <w:szCs w:val="22"/>
        </w:rPr>
        <w:t xml:space="preserve">Zákaz používania elektronických zariadení podľa odseku 1 sa nevzťahuje na prípady, v ktorých je nevyhnutné použiť elektronické zariadenie na </w:t>
      </w:r>
      <w:r w:rsidR="002C2770">
        <w:rPr>
          <w:rFonts w:ascii="Book Antiqua" w:hAnsi="Book Antiqua" w:cs="Book Antiqua"/>
          <w:bCs/>
          <w:sz w:val="22"/>
          <w:szCs w:val="22"/>
        </w:rPr>
        <w:t>privolanie pomoci v prípade</w:t>
      </w:r>
      <w:r>
        <w:rPr>
          <w:rFonts w:ascii="Book Antiqua" w:hAnsi="Book Antiqua" w:cs="Book Antiqua"/>
          <w:bCs/>
          <w:sz w:val="22"/>
          <w:szCs w:val="22"/>
        </w:rPr>
        <w:t xml:space="preserve"> ohrozenia zdravia alebo života človeka.</w:t>
      </w:r>
    </w:p>
    <w:p w:rsidR="003F0B8B" w:rsidRPr="003F0B8B" w:rsidRDefault="003F0B8B" w:rsidP="008974E3">
      <w:pPr>
        <w:pStyle w:val="Odsekzoznamu"/>
        <w:numPr>
          <w:ilvl w:val="0"/>
          <w:numId w:val="15"/>
        </w:numPr>
        <w:tabs>
          <w:tab w:val="left" w:pos="993"/>
        </w:tabs>
        <w:spacing w:before="120" w:line="276" w:lineRule="auto"/>
        <w:ind w:left="1418" w:hanging="567"/>
        <w:jc w:val="both"/>
        <w:rPr>
          <w:rFonts w:ascii="Book Antiqua" w:hAnsi="Book Antiqua"/>
          <w:sz w:val="22"/>
          <w:szCs w:val="22"/>
        </w:rPr>
      </w:pPr>
      <w:r>
        <w:rPr>
          <w:rFonts w:ascii="Book Antiqua" w:hAnsi="Book Antiqua" w:cs="Book Antiqua"/>
          <w:bCs/>
          <w:sz w:val="22"/>
          <w:szCs w:val="22"/>
        </w:rPr>
        <w:t>Zákaz používania elektronických zariadení podľa odseku 1 sa nevzťahuje na dieťa</w:t>
      </w:r>
      <w:r w:rsidRPr="00030C28">
        <w:rPr>
          <w:rFonts w:ascii="Book Antiqua" w:hAnsi="Book Antiqua" w:cs="Book Antiqua"/>
          <w:bCs/>
          <w:sz w:val="22"/>
          <w:szCs w:val="22"/>
        </w:rPr>
        <w:t xml:space="preserve"> so zdrav</w:t>
      </w:r>
      <w:r>
        <w:rPr>
          <w:rFonts w:ascii="Book Antiqua" w:hAnsi="Book Antiqua" w:cs="Book Antiqua"/>
          <w:bCs/>
          <w:sz w:val="22"/>
          <w:szCs w:val="22"/>
        </w:rPr>
        <w:t>otným znevýhodnením alebo žiaka</w:t>
      </w:r>
      <w:r w:rsidRPr="00030C28">
        <w:rPr>
          <w:rFonts w:ascii="Book Antiqua" w:hAnsi="Book Antiqua" w:cs="Book Antiqua"/>
          <w:bCs/>
          <w:sz w:val="22"/>
          <w:szCs w:val="22"/>
        </w:rPr>
        <w:t xml:space="preserve"> so zdravotným znevýhodnením</w:t>
      </w:r>
      <w:r>
        <w:rPr>
          <w:rFonts w:ascii="Book Antiqua" w:hAnsi="Book Antiqua" w:cs="Book Antiqua"/>
          <w:bCs/>
          <w:sz w:val="22"/>
          <w:szCs w:val="22"/>
        </w:rPr>
        <w:t xml:space="preserve"> </w:t>
      </w:r>
      <w:r w:rsidRPr="00A54146">
        <w:rPr>
          <w:rFonts w:ascii="Book Antiqua" w:hAnsi="Book Antiqua" w:cs="Book Antiqua"/>
          <w:bCs/>
          <w:sz w:val="22"/>
          <w:szCs w:val="22"/>
        </w:rPr>
        <w:t>[</w:t>
      </w:r>
      <w:r>
        <w:rPr>
          <w:rFonts w:ascii="Book Antiqua" w:hAnsi="Book Antiqua" w:cs="Book Antiqua"/>
          <w:bCs/>
          <w:sz w:val="22"/>
          <w:szCs w:val="22"/>
        </w:rPr>
        <w:t xml:space="preserve">§ 2 písm. k)], pokiaľ elektronické zariadenie nevyhnutne slúži na zabezpečenie </w:t>
      </w:r>
      <w:r w:rsidRPr="00A54146">
        <w:rPr>
          <w:rFonts w:ascii="Book Antiqua" w:hAnsi="Book Antiqua" w:cs="Book Antiqua"/>
          <w:bCs/>
          <w:sz w:val="22"/>
          <w:szCs w:val="22"/>
        </w:rPr>
        <w:t>špeciáln</w:t>
      </w:r>
      <w:r>
        <w:rPr>
          <w:rFonts w:ascii="Book Antiqua" w:hAnsi="Book Antiqua" w:cs="Book Antiqua"/>
          <w:bCs/>
          <w:sz w:val="22"/>
          <w:szCs w:val="22"/>
        </w:rPr>
        <w:t>ej</w:t>
      </w:r>
      <w:r w:rsidRPr="00A54146">
        <w:rPr>
          <w:rFonts w:ascii="Book Antiqua" w:hAnsi="Book Antiqua" w:cs="Book Antiqua"/>
          <w:bCs/>
          <w:sz w:val="22"/>
          <w:szCs w:val="22"/>
        </w:rPr>
        <w:t xml:space="preserve"> výchovno-vzdelávac</w:t>
      </w:r>
      <w:r>
        <w:rPr>
          <w:rFonts w:ascii="Book Antiqua" w:hAnsi="Book Antiqua" w:cs="Book Antiqua"/>
          <w:bCs/>
          <w:sz w:val="22"/>
          <w:szCs w:val="22"/>
        </w:rPr>
        <w:t>ej</w:t>
      </w:r>
      <w:r w:rsidRPr="00A54146">
        <w:rPr>
          <w:rFonts w:ascii="Book Antiqua" w:hAnsi="Book Antiqua" w:cs="Book Antiqua"/>
          <w:bCs/>
          <w:sz w:val="22"/>
          <w:szCs w:val="22"/>
        </w:rPr>
        <w:t xml:space="preserve"> potreb</w:t>
      </w:r>
      <w:r>
        <w:rPr>
          <w:rFonts w:ascii="Book Antiqua" w:hAnsi="Book Antiqua" w:cs="Book Antiqua"/>
          <w:bCs/>
          <w:sz w:val="22"/>
          <w:szCs w:val="22"/>
        </w:rPr>
        <w:t xml:space="preserve">y </w:t>
      </w:r>
      <w:r w:rsidRPr="00A54146">
        <w:rPr>
          <w:rFonts w:ascii="Book Antiqua" w:hAnsi="Book Antiqua" w:cs="Book Antiqua"/>
          <w:bCs/>
          <w:sz w:val="22"/>
          <w:szCs w:val="22"/>
        </w:rPr>
        <w:t>[</w:t>
      </w:r>
      <w:r>
        <w:rPr>
          <w:rFonts w:ascii="Book Antiqua" w:hAnsi="Book Antiqua" w:cs="Book Antiqua"/>
          <w:bCs/>
          <w:sz w:val="22"/>
          <w:szCs w:val="22"/>
        </w:rPr>
        <w:t>§ 2 písm. i)] tohto dieťaťa alebo žiaka</w:t>
      </w:r>
      <w:r w:rsidR="002C28F2">
        <w:rPr>
          <w:rFonts w:ascii="Book Antiqua" w:hAnsi="Book Antiqua" w:cs="Book Antiqua"/>
          <w:bCs/>
          <w:sz w:val="22"/>
          <w:szCs w:val="22"/>
        </w:rPr>
        <w:t>; ustanovenia § 144 ods. 2 a 3 tým nie sú dotknuté.</w:t>
      </w:r>
    </w:p>
    <w:p w:rsidR="00E26CD4" w:rsidRPr="00425DAA" w:rsidRDefault="00A05C01" w:rsidP="008974E3">
      <w:pPr>
        <w:pStyle w:val="Odsekzoznamu"/>
        <w:numPr>
          <w:ilvl w:val="0"/>
          <w:numId w:val="15"/>
        </w:numPr>
        <w:tabs>
          <w:tab w:val="left" w:pos="993"/>
        </w:tabs>
        <w:spacing w:before="120" w:line="276" w:lineRule="auto"/>
        <w:ind w:left="1418" w:hanging="567"/>
        <w:jc w:val="both"/>
        <w:rPr>
          <w:rFonts w:ascii="Book Antiqua" w:hAnsi="Book Antiqua"/>
          <w:sz w:val="22"/>
          <w:szCs w:val="22"/>
        </w:rPr>
      </w:pPr>
      <w:r w:rsidRPr="0034162F">
        <w:rPr>
          <w:rFonts w:ascii="Book Antiqua" w:hAnsi="Book Antiqua" w:cs="Book Antiqua"/>
          <w:bCs/>
          <w:sz w:val="22"/>
          <w:szCs w:val="22"/>
        </w:rPr>
        <w:t>Po</w:t>
      </w:r>
      <w:r>
        <w:rPr>
          <w:rFonts w:ascii="Book Antiqua" w:hAnsi="Book Antiqua" w:cs="Book Antiqua"/>
          <w:bCs/>
          <w:sz w:val="22"/>
          <w:szCs w:val="22"/>
        </w:rPr>
        <w:t>u</w:t>
      </w:r>
      <w:r w:rsidRPr="0034162F">
        <w:rPr>
          <w:rFonts w:ascii="Book Antiqua" w:hAnsi="Book Antiqua" w:cs="Book Antiqua"/>
          <w:bCs/>
          <w:sz w:val="22"/>
          <w:szCs w:val="22"/>
        </w:rPr>
        <w:t>žívanie elektronických zariadení deťmi a žiakmi po</w:t>
      </w:r>
      <w:r w:rsidR="00585635">
        <w:rPr>
          <w:rFonts w:ascii="Book Antiqua" w:hAnsi="Book Antiqua" w:cs="Book Antiqua"/>
          <w:bCs/>
          <w:sz w:val="22"/>
          <w:szCs w:val="22"/>
        </w:rPr>
        <w:t>č</w:t>
      </w:r>
      <w:r w:rsidRPr="0034162F">
        <w:rPr>
          <w:rFonts w:ascii="Book Antiqua" w:hAnsi="Book Antiqua" w:cs="Book Antiqua"/>
          <w:bCs/>
          <w:sz w:val="22"/>
          <w:szCs w:val="22"/>
        </w:rPr>
        <w:t>as výchovy a</w:t>
      </w:r>
      <w:r>
        <w:rPr>
          <w:rFonts w:ascii="Book Antiqua" w:hAnsi="Book Antiqua" w:cs="Book Antiqua"/>
          <w:bCs/>
          <w:sz w:val="22"/>
          <w:szCs w:val="22"/>
        </w:rPr>
        <w:t> </w:t>
      </w:r>
      <w:r w:rsidRPr="0034162F">
        <w:rPr>
          <w:rFonts w:ascii="Book Antiqua" w:hAnsi="Book Antiqua" w:cs="Book Antiqua"/>
          <w:bCs/>
          <w:sz w:val="22"/>
          <w:szCs w:val="22"/>
        </w:rPr>
        <w:t>vzdelávania</w:t>
      </w:r>
      <w:r>
        <w:rPr>
          <w:rFonts w:ascii="Book Antiqua" w:hAnsi="Book Antiqua" w:cs="Book Antiqua"/>
          <w:bCs/>
          <w:sz w:val="22"/>
          <w:szCs w:val="22"/>
        </w:rPr>
        <w:t xml:space="preserve"> je dovolené v prípade, </w:t>
      </w:r>
      <w:r w:rsidR="000F2CE4">
        <w:rPr>
          <w:rFonts w:ascii="Book Antiqua" w:hAnsi="Book Antiqua" w:cs="Book Antiqua"/>
          <w:bCs/>
          <w:sz w:val="22"/>
          <w:szCs w:val="22"/>
        </w:rPr>
        <w:t xml:space="preserve">ak elektronické zariadenia slúžia ako pomôcky </w:t>
      </w:r>
      <w:r w:rsidR="003A6C17">
        <w:rPr>
          <w:rFonts w:ascii="Book Antiqua" w:hAnsi="Book Antiqua" w:cs="Book Antiqua"/>
          <w:bCs/>
          <w:sz w:val="22"/>
          <w:szCs w:val="22"/>
        </w:rPr>
        <w:t>v</w:t>
      </w:r>
      <w:r w:rsidR="000F2CE4">
        <w:rPr>
          <w:rFonts w:ascii="Book Antiqua" w:hAnsi="Book Antiqua" w:cs="Book Antiqua"/>
          <w:bCs/>
          <w:sz w:val="22"/>
          <w:szCs w:val="22"/>
        </w:rPr>
        <w:t xml:space="preserve"> proces</w:t>
      </w:r>
      <w:r w:rsidR="003A6C17">
        <w:rPr>
          <w:rFonts w:ascii="Book Antiqua" w:hAnsi="Book Antiqua" w:cs="Book Antiqua"/>
          <w:bCs/>
          <w:sz w:val="22"/>
          <w:szCs w:val="22"/>
        </w:rPr>
        <w:t>e</w:t>
      </w:r>
      <w:r w:rsidR="000F2CE4">
        <w:rPr>
          <w:rFonts w:ascii="Book Antiqua" w:hAnsi="Book Antiqua" w:cs="Book Antiqua"/>
          <w:bCs/>
          <w:sz w:val="22"/>
          <w:szCs w:val="22"/>
        </w:rPr>
        <w:t xml:space="preserve"> </w:t>
      </w:r>
      <w:r w:rsidR="009B3D28">
        <w:rPr>
          <w:rFonts w:ascii="Book Antiqua" w:hAnsi="Book Antiqua" w:cs="Book Antiqua"/>
          <w:bCs/>
          <w:sz w:val="22"/>
          <w:szCs w:val="22"/>
        </w:rPr>
        <w:t>konkrétnej výchovno-vzdelávacej aktivity</w:t>
      </w:r>
      <w:r w:rsidR="003A6C17">
        <w:rPr>
          <w:rFonts w:ascii="Book Antiqua" w:hAnsi="Book Antiqua" w:cs="Book Antiqua"/>
          <w:bCs/>
          <w:sz w:val="22"/>
          <w:szCs w:val="22"/>
        </w:rPr>
        <w:t xml:space="preserve">; používanie elektronických zariadení podľa tohto ustanovenia schvaľuje </w:t>
      </w:r>
      <w:r w:rsidR="00AC5888">
        <w:rPr>
          <w:rFonts w:ascii="Book Antiqua" w:hAnsi="Book Antiqua" w:cs="Book Antiqua"/>
          <w:bCs/>
          <w:sz w:val="22"/>
          <w:szCs w:val="22"/>
        </w:rPr>
        <w:t xml:space="preserve">riaditeľ školy alebo školského zariadenia, triedny učiteľ alebo </w:t>
      </w:r>
      <w:r w:rsidR="00CA6B43">
        <w:rPr>
          <w:rFonts w:ascii="Book Antiqua" w:hAnsi="Book Antiqua" w:cs="Book Antiqua"/>
          <w:bCs/>
          <w:sz w:val="22"/>
          <w:szCs w:val="22"/>
        </w:rPr>
        <w:t>pedagogický zamestnanec</w:t>
      </w:r>
      <w:r w:rsidR="007E00A1">
        <w:rPr>
          <w:rFonts w:ascii="Book Antiqua" w:hAnsi="Book Antiqua" w:cs="Book Antiqua"/>
          <w:bCs/>
          <w:sz w:val="22"/>
          <w:szCs w:val="22"/>
        </w:rPr>
        <w:t xml:space="preserve"> vykonávajúci v</w:t>
      </w:r>
      <w:r w:rsidR="00890C0B">
        <w:rPr>
          <w:rFonts w:ascii="Book Antiqua" w:hAnsi="Book Antiqua" w:cs="Book Antiqua"/>
          <w:bCs/>
          <w:sz w:val="22"/>
          <w:szCs w:val="22"/>
        </w:rPr>
        <w:t>ýchovu alebo vzdelávanie</w:t>
      </w:r>
      <w:r w:rsidR="007E00A1">
        <w:rPr>
          <w:rFonts w:ascii="Book Antiqua" w:hAnsi="Book Antiqua" w:cs="Book Antiqua"/>
          <w:bCs/>
          <w:sz w:val="22"/>
          <w:szCs w:val="22"/>
        </w:rPr>
        <w:t>.</w:t>
      </w:r>
    </w:p>
    <w:p w:rsidR="00425DAA" w:rsidRPr="00E26CD4" w:rsidRDefault="00425DAA" w:rsidP="008974E3">
      <w:pPr>
        <w:pStyle w:val="Odsekzoznamu"/>
        <w:numPr>
          <w:ilvl w:val="0"/>
          <w:numId w:val="15"/>
        </w:numPr>
        <w:tabs>
          <w:tab w:val="left" w:pos="993"/>
        </w:tabs>
        <w:spacing w:before="120" w:line="276" w:lineRule="auto"/>
        <w:ind w:left="1418" w:hanging="567"/>
        <w:jc w:val="both"/>
        <w:rPr>
          <w:rFonts w:ascii="Book Antiqua" w:hAnsi="Book Antiqua"/>
          <w:sz w:val="22"/>
          <w:szCs w:val="22"/>
        </w:rPr>
      </w:pPr>
      <w:r>
        <w:rPr>
          <w:rFonts w:ascii="Book Antiqua" w:hAnsi="Book Antiqua" w:cs="Book Antiqua"/>
          <w:bCs/>
          <w:sz w:val="22"/>
          <w:szCs w:val="22"/>
        </w:rPr>
        <w:t xml:space="preserve">Za porušenie zákazu </w:t>
      </w:r>
      <w:r w:rsidR="00C204D9">
        <w:rPr>
          <w:rFonts w:ascii="Book Antiqua" w:hAnsi="Book Antiqua" w:cs="Book Antiqua"/>
          <w:bCs/>
          <w:sz w:val="22"/>
          <w:szCs w:val="22"/>
        </w:rPr>
        <w:t xml:space="preserve">používania elektronických zariadení podľa tohto zákona môže </w:t>
      </w:r>
      <w:r w:rsidR="00624775">
        <w:rPr>
          <w:rFonts w:ascii="Book Antiqua" w:hAnsi="Book Antiqua" w:cs="Book Antiqua"/>
          <w:bCs/>
          <w:sz w:val="22"/>
          <w:szCs w:val="22"/>
        </w:rPr>
        <w:t>riaditeľ školy alebo školského zariadenia, triedny učiteľ alebo pedagogický zamestnanec vykonávajúci výchovu alebo vzdelávanie</w:t>
      </w:r>
      <w:r w:rsidR="004A5C65">
        <w:rPr>
          <w:rFonts w:ascii="Book Antiqua" w:hAnsi="Book Antiqua" w:cs="Book Antiqua"/>
          <w:bCs/>
          <w:sz w:val="22"/>
          <w:szCs w:val="22"/>
        </w:rPr>
        <w:t xml:space="preserve"> </w:t>
      </w:r>
      <w:r w:rsidR="0003622E">
        <w:rPr>
          <w:rFonts w:ascii="Book Antiqua" w:hAnsi="Book Antiqua" w:cs="Book Antiqua"/>
          <w:bCs/>
          <w:sz w:val="22"/>
          <w:szCs w:val="22"/>
        </w:rPr>
        <w:t>obmedziť používanie elektronického zariadenia</w:t>
      </w:r>
      <w:r w:rsidR="00356750">
        <w:rPr>
          <w:rFonts w:ascii="Book Antiqua" w:hAnsi="Book Antiqua" w:cs="Book Antiqua"/>
          <w:bCs/>
          <w:sz w:val="22"/>
          <w:szCs w:val="22"/>
        </w:rPr>
        <w:t>, ktoré die</w:t>
      </w:r>
      <w:r w:rsidR="0003622E">
        <w:rPr>
          <w:rFonts w:ascii="Book Antiqua" w:hAnsi="Book Antiqua" w:cs="Book Antiqua"/>
          <w:bCs/>
          <w:sz w:val="22"/>
          <w:szCs w:val="22"/>
        </w:rPr>
        <w:t xml:space="preserve">ťa alebo žiak nedovolene použil, a to najdlhšie do konca </w:t>
      </w:r>
      <w:r w:rsidR="00BD117B">
        <w:rPr>
          <w:rFonts w:ascii="Book Antiqua" w:hAnsi="Book Antiqua" w:cs="Book Antiqua"/>
          <w:bCs/>
          <w:sz w:val="22"/>
          <w:szCs w:val="22"/>
        </w:rPr>
        <w:t>výchovno-vzdelávacej aktivity, na vykonávanie ktorej nie sú potrebné</w:t>
      </w:r>
      <w:r w:rsidR="00BC5DE5">
        <w:rPr>
          <w:rFonts w:ascii="Book Antiqua" w:hAnsi="Book Antiqua" w:cs="Book Antiqua"/>
          <w:bCs/>
          <w:sz w:val="22"/>
          <w:szCs w:val="22"/>
        </w:rPr>
        <w:t>,</w:t>
      </w:r>
      <w:r w:rsidR="00BD117B">
        <w:rPr>
          <w:rFonts w:ascii="Book Antiqua" w:hAnsi="Book Antiqua" w:cs="Book Antiqua"/>
          <w:bCs/>
          <w:sz w:val="22"/>
          <w:szCs w:val="22"/>
        </w:rPr>
        <w:t xml:space="preserve"> a na takom mieste, ku ktorému má okrem riaditeľa školy alebo školského zariadenia, triedneho učiteľa alebo pedagogického zamestnanca vykonávajúceho výchovu alebo vzdelávanie, ktorý obmedzil použitie elektronického zariadenia, prístup výlučne vlastník alebo držiteľ tohto zariadenia.</w:t>
      </w:r>
      <w:r w:rsidR="004A5C65">
        <w:rPr>
          <w:rFonts w:ascii="Book Antiqua" w:hAnsi="Book Antiqua" w:cs="Book Antiqua"/>
          <w:bCs/>
          <w:sz w:val="22"/>
          <w:szCs w:val="22"/>
        </w:rPr>
        <w:t xml:space="preserve"> Takéto obmedzenie používania sa považuje za úkon vo verejnom záujme.</w:t>
      </w:r>
    </w:p>
    <w:p w:rsidR="00E022A3" w:rsidRPr="008974E3" w:rsidRDefault="00E26CD4" w:rsidP="005E33F8">
      <w:pPr>
        <w:pStyle w:val="Odsekzoznamu"/>
        <w:numPr>
          <w:ilvl w:val="0"/>
          <w:numId w:val="15"/>
        </w:numPr>
        <w:tabs>
          <w:tab w:val="left" w:pos="993"/>
        </w:tabs>
        <w:spacing w:before="120" w:line="276" w:lineRule="auto"/>
        <w:ind w:left="1418" w:hanging="567"/>
        <w:jc w:val="both"/>
        <w:rPr>
          <w:rFonts w:ascii="Book Antiqua" w:hAnsi="Book Antiqua"/>
          <w:sz w:val="22"/>
          <w:szCs w:val="22"/>
        </w:rPr>
      </w:pPr>
      <w:r>
        <w:rPr>
          <w:rFonts w:ascii="Book Antiqua" w:hAnsi="Book Antiqua" w:cs="Book Antiqua"/>
          <w:bCs/>
          <w:sz w:val="22"/>
          <w:szCs w:val="22"/>
        </w:rPr>
        <w:t xml:space="preserve">Podrobnosti </w:t>
      </w:r>
      <w:r w:rsidR="005B2188">
        <w:rPr>
          <w:rFonts w:ascii="Book Antiqua" w:hAnsi="Book Antiqua" w:cs="Book Antiqua"/>
          <w:bCs/>
          <w:sz w:val="22"/>
          <w:szCs w:val="22"/>
        </w:rPr>
        <w:t xml:space="preserve">o </w:t>
      </w:r>
      <w:r>
        <w:rPr>
          <w:rFonts w:ascii="Book Antiqua" w:hAnsi="Book Antiqua" w:cs="Book Antiqua"/>
          <w:bCs/>
          <w:sz w:val="22"/>
          <w:szCs w:val="22"/>
        </w:rPr>
        <w:t>používan</w:t>
      </w:r>
      <w:r w:rsidR="005B2188">
        <w:rPr>
          <w:rFonts w:ascii="Book Antiqua" w:hAnsi="Book Antiqua" w:cs="Book Antiqua"/>
          <w:bCs/>
          <w:sz w:val="22"/>
          <w:szCs w:val="22"/>
        </w:rPr>
        <w:t>í</w:t>
      </w:r>
      <w:r>
        <w:rPr>
          <w:rFonts w:ascii="Book Antiqua" w:hAnsi="Book Antiqua" w:cs="Book Antiqua"/>
          <w:bCs/>
          <w:sz w:val="22"/>
          <w:szCs w:val="22"/>
        </w:rPr>
        <w:t xml:space="preserve"> elektronických zariadení </w:t>
      </w:r>
      <w:r w:rsidR="00585635" w:rsidRPr="0034162F">
        <w:rPr>
          <w:rFonts w:ascii="Book Antiqua" w:hAnsi="Book Antiqua" w:cs="Book Antiqua"/>
          <w:bCs/>
          <w:sz w:val="22"/>
          <w:szCs w:val="22"/>
        </w:rPr>
        <w:t>deťmi a žiakmi po</w:t>
      </w:r>
      <w:r w:rsidR="00585635">
        <w:rPr>
          <w:rFonts w:ascii="Book Antiqua" w:hAnsi="Book Antiqua" w:cs="Book Antiqua"/>
          <w:bCs/>
          <w:sz w:val="22"/>
          <w:szCs w:val="22"/>
        </w:rPr>
        <w:t>č</w:t>
      </w:r>
      <w:r w:rsidR="00585635" w:rsidRPr="0034162F">
        <w:rPr>
          <w:rFonts w:ascii="Book Antiqua" w:hAnsi="Book Antiqua" w:cs="Book Antiqua"/>
          <w:bCs/>
          <w:sz w:val="22"/>
          <w:szCs w:val="22"/>
        </w:rPr>
        <w:t>as výchovy a</w:t>
      </w:r>
      <w:r w:rsidR="00356750">
        <w:rPr>
          <w:rFonts w:ascii="Book Antiqua" w:hAnsi="Book Antiqua" w:cs="Book Antiqua"/>
          <w:bCs/>
          <w:sz w:val="22"/>
          <w:szCs w:val="22"/>
        </w:rPr>
        <w:t> </w:t>
      </w:r>
      <w:r w:rsidR="00585635" w:rsidRPr="0034162F">
        <w:rPr>
          <w:rFonts w:ascii="Book Antiqua" w:hAnsi="Book Antiqua" w:cs="Book Antiqua"/>
          <w:bCs/>
          <w:sz w:val="22"/>
          <w:szCs w:val="22"/>
        </w:rPr>
        <w:t>vzdelávania</w:t>
      </w:r>
      <w:r w:rsidR="00356750">
        <w:rPr>
          <w:rFonts w:ascii="Book Antiqua" w:hAnsi="Book Antiqua" w:cs="Book Antiqua"/>
          <w:bCs/>
          <w:sz w:val="22"/>
          <w:szCs w:val="22"/>
        </w:rPr>
        <w:t>,</w:t>
      </w:r>
      <w:r w:rsidR="0060537A">
        <w:rPr>
          <w:rFonts w:ascii="Book Antiqua" w:hAnsi="Book Antiqua" w:cs="Book Antiqua"/>
          <w:bCs/>
          <w:sz w:val="22"/>
          <w:szCs w:val="22"/>
        </w:rPr>
        <w:t xml:space="preserve"> podrobnosti </w:t>
      </w:r>
      <w:r w:rsidR="005B2188">
        <w:rPr>
          <w:rFonts w:ascii="Book Antiqua" w:hAnsi="Book Antiqua" w:cs="Book Antiqua"/>
          <w:bCs/>
          <w:sz w:val="22"/>
          <w:szCs w:val="22"/>
        </w:rPr>
        <w:t xml:space="preserve">o </w:t>
      </w:r>
      <w:r w:rsidR="009B3D28">
        <w:rPr>
          <w:rFonts w:ascii="Book Antiqua" w:hAnsi="Book Antiqua" w:cs="Book Antiqua"/>
          <w:bCs/>
          <w:sz w:val="22"/>
          <w:szCs w:val="22"/>
        </w:rPr>
        <w:t>schvaľovan</w:t>
      </w:r>
      <w:r w:rsidR="005B2188">
        <w:rPr>
          <w:rFonts w:ascii="Book Antiqua" w:hAnsi="Book Antiqua" w:cs="Book Antiqua"/>
          <w:bCs/>
          <w:sz w:val="22"/>
          <w:szCs w:val="22"/>
        </w:rPr>
        <w:t>í</w:t>
      </w:r>
      <w:r w:rsidR="009B3D28">
        <w:rPr>
          <w:rFonts w:ascii="Book Antiqua" w:hAnsi="Book Antiqua" w:cs="Book Antiqua"/>
          <w:bCs/>
          <w:sz w:val="22"/>
          <w:szCs w:val="22"/>
        </w:rPr>
        <w:t xml:space="preserve"> používania elektr</w:t>
      </w:r>
      <w:r w:rsidR="0060537A">
        <w:rPr>
          <w:rFonts w:ascii="Book Antiqua" w:hAnsi="Book Antiqua" w:cs="Book Antiqua"/>
          <w:bCs/>
          <w:sz w:val="22"/>
          <w:szCs w:val="22"/>
        </w:rPr>
        <w:t>o</w:t>
      </w:r>
      <w:r w:rsidR="009B3D28">
        <w:rPr>
          <w:rFonts w:ascii="Book Antiqua" w:hAnsi="Book Antiqua" w:cs="Book Antiqua"/>
          <w:bCs/>
          <w:sz w:val="22"/>
          <w:szCs w:val="22"/>
        </w:rPr>
        <w:t xml:space="preserve">nických zariadení </w:t>
      </w:r>
      <w:r>
        <w:rPr>
          <w:rFonts w:ascii="Book Antiqua" w:hAnsi="Book Antiqua" w:cs="Book Antiqua"/>
          <w:bCs/>
          <w:sz w:val="22"/>
          <w:szCs w:val="22"/>
        </w:rPr>
        <w:t xml:space="preserve">podľa odseku </w:t>
      </w:r>
      <w:r w:rsidR="00A767E2">
        <w:rPr>
          <w:rFonts w:ascii="Book Antiqua" w:hAnsi="Book Antiqua" w:cs="Book Antiqua"/>
          <w:bCs/>
          <w:sz w:val="22"/>
          <w:szCs w:val="22"/>
        </w:rPr>
        <w:t>4</w:t>
      </w:r>
      <w:r w:rsidR="00356750">
        <w:rPr>
          <w:rFonts w:ascii="Book Antiqua" w:hAnsi="Book Antiqua" w:cs="Book Antiqua"/>
          <w:bCs/>
          <w:sz w:val="22"/>
          <w:szCs w:val="22"/>
        </w:rPr>
        <w:t xml:space="preserve"> a podrobnosti o dočasnom </w:t>
      </w:r>
      <w:r w:rsidR="00624775">
        <w:rPr>
          <w:rFonts w:ascii="Book Antiqua" w:hAnsi="Book Antiqua" w:cs="Book Antiqua"/>
          <w:bCs/>
          <w:sz w:val="22"/>
          <w:szCs w:val="22"/>
        </w:rPr>
        <w:t>zabavení elekt</w:t>
      </w:r>
      <w:r w:rsidR="00356750">
        <w:rPr>
          <w:rFonts w:ascii="Book Antiqua" w:hAnsi="Book Antiqua" w:cs="Book Antiqua"/>
          <w:bCs/>
          <w:sz w:val="22"/>
          <w:szCs w:val="22"/>
        </w:rPr>
        <w:t>r</w:t>
      </w:r>
      <w:r w:rsidR="00624775">
        <w:rPr>
          <w:rFonts w:ascii="Book Antiqua" w:hAnsi="Book Antiqua" w:cs="Book Antiqua"/>
          <w:bCs/>
          <w:sz w:val="22"/>
          <w:szCs w:val="22"/>
        </w:rPr>
        <w:t>o</w:t>
      </w:r>
      <w:r w:rsidR="00356750">
        <w:rPr>
          <w:rFonts w:ascii="Book Antiqua" w:hAnsi="Book Antiqua" w:cs="Book Antiqua"/>
          <w:bCs/>
          <w:sz w:val="22"/>
          <w:szCs w:val="22"/>
        </w:rPr>
        <w:t xml:space="preserve">nického zariadenia </w:t>
      </w:r>
      <w:r w:rsidR="00624775">
        <w:rPr>
          <w:rFonts w:ascii="Book Antiqua" w:hAnsi="Book Antiqua" w:cs="Book Antiqua"/>
          <w:bCs/>
          <w:sz w:val="22"/>
          <w:szCs w:val="22"/>
        </w:rPr>
        <w:t xml:space="preserve">a jeho </w:t>
      </w:r>
      <w:r w:rsidR="002C6E10">
        <w:rPr>
          <w:rFonts w:ascii="Book Antiqua" w:hAnsi="Book Antiqua" w:cs="Book Antiqua"/>
          <w:bCs/>
          <w:sz w:val="22"/>
          <w:szCs w:val="22"/>
        </w:rPr>
        <w:t>vrátení</w:t>
      </w:r>
      <w:r w:rsidR="00624775">
        <w:rPr>
          <w:rFonts w:ascii="Book Antiqua" w:hAnsi="Book Antiqua" w:cs="Book Antiqua"/>
          <w:bCs/>
          <w:sz w:val="22"/>
          <w:szCs w:val="22"/>
        </w:rPr>
        <w:t xml:space="preserve"> </w:t>
      </w:r>
      <w:r w:rsidR="00356750">
        <w:rPr>
          <w:rFonts w:ascii="Book Antiqua" w:hAnsi="Book Antiqua" w:cs="Book Antiqua"/>
          <w:bCs/>
          <w:sz w:val="22"/>
          <w:szCs w:val="22"/>
        </w:rPr>
        <w:t xml:space="preserve">podľa odseku </w:t>
      </w:r>
      <w:r w:rsidR="00A767E2">
        <w:rPr>
          <w:rFonts w:ascii="Book Antiqua" w:hAnsi="Book Antiqua" w:cs="Book Antiqua"/>
          <w:bCs/>
          <w:sz w:val="22"/>
          <w:szCs w:val="22"/>
        </w:rPr>
        <w:t>5</w:t>
      </w:r>
      <w:r>
        <w:rPr>
          <w:rFonts w:ascii="Book Antiqua" w:hAnsi="Book Antiqua" w:cs="Book Antiqua"/>
          <w:bCs/>
          <w:sz w:val="22"/>
          <w:szCs w:val="22"/>
        </w:rPr>
        <w:t xml:space="preserve"> </w:t>
      </w:r>
      <w:r w:rsidR="00885067">
        <w:rPr>
          <w:rFonts w:ascii="Book Antiqua" w:hAnsi="Book Antiqua" w:cs="Book Antiqua"/>
          <w:bCs/>
          <w:sz w:val="22"/>
          <w:szCs w:val="22"/>
        </w:rPr>
        <w:t>u</w:t>
      </w:r>
      <w:r>
        <w:rPr>
          <w:rFonts w:ascii="Book Antiqua" w:hAnsi="Book Antiqua" w:cs="Book Antiqua"/>
          <w:bCs/>
          <w:sz w:val="22"/>
          <w:szCs w:val="22"/>
        </w:rPr>
        <w:t>stanoví školský poriadok</w:t>
      </w:r>
      <w:r w:rsidR="00885067">
        <w:rPr>
          <w:rFonts w:ascii="Book Antiqua" w:hAnsi="Book Antiqua" w:cs="Book Antiqua"/>
          <w:bCs/>
          <w:sz w:val="22"/>
          <w:szCs w:val="22"/>
        </w:rPr>
        <w:t xml:space="preserve"> školy alebo školského zariadenia.</w:t>
      </w:r>
      <w:r w:rsidR="00AF3C56">
        <w:rPr>
          <w:rFonts w:ascii="Book Antiqua" w:hAnsi="Book Antiqua" w:cs="Book Antiqua"/>
          <w:bCs/>
          <w:sz w:val="22"/>
          <w:szCs w:val="22"/>
        </w:rPr>
        <w:t xml:space="preserve"> Školský poriadok školy alebo školského zariadenia môže </w:t>
      </w:r>
      <w:r w:rsidR="000C73DD">
        <w:rPr>
          <w:rFonts w:ascii="Book Antiqua" w:hAnsi="Book Antiqua" w:cs="Book Antiqua"/>
          <w:bCs/>
          <w:sz w:val="22"/>
          <w:szCs w:val="22"/>
        </w:rPr>
        <w:t>v odôvodnených prípadoch upraviť aj ďalšie výnimky zo zákazu používania elektronických zariadení podľa odseku 1.</w:t>
      </w:r>
      <w:r w:rsidR="00D8593E" w:rsidRPr="0093204B">
        <w:rPr>
          <w:rFonts w:ascii="Book Antiqua" w:hAnsi="Book Antiqua" w:cs="Book Antiqua"/>
          <w:bCs/>
          <w:sz w:val="22"/>
          <w:szCs w:val="22"/>
        </w:rPr>
        <w:t>“</w:t>
      </w:r>
      <w:r w:rsidR="00440FBE">
        <w:rPr>
          <w:rFonts w:ascii="Book Antiqua" w:hAnsi="Book Antiqua" w:cs="Book Antiqua"/>
          <w:bCs/>
          <w:sz w:val="22"/>
          <w:szCs w:val="22"/>
        </w:rPr>
        <w:t>.</w:t>
      </w:r>
    </w:p>
    <w:p w:rsidR="008974E3" w:rsidRDefault="005E33F8" w:rsidP="008974E3">
      <w:pPr>
        <w:numPr>
          <w:ilvl w:val="0"/>
          <w:numId w:val="14"/>
        </w:numPr>
        <w:tabs>
          <w:tab w:val="left" w:pos="851"/>
        </w:tabs>
        <w:adjustRightInd w:val="0"/>
        <w:spacing w:before="120" w:line="276" w:lineRule="auto"/>
        <w:ind w:left="851" w:hanging="425"/>
        <w:jc w:val="both"/>
        <w:rPr>
          <w:rFonts w:ascii="Book Antiqua" w:hAnsi="Book Antiqua" w:cs="Book Antiqua"/>
          <w:bCs/>
          <w:sz w:val="22"/>
          <w:szCs w:val="22"/>
        </w:rPr>
      </w:pPr>
      <w:r>
        <w:rPr>
          <w:rFonts w:ascii="Book Antiqua" w:hAnsi="Book Antiqua" w:cs="Book Antiqua"/>
          <w:bCs/>
          <w:sz w:val="22"/>
          <w:szCs w:val="22"/>
        </w:rPr>
        <w:t>V § 153 sa odsek 1 dopĺňa písmenom e), ktoré znie:</w:t>
      </w:r>
    </w:p>
    <w:p w:rsidR="005E33F8" w:rsidRPr="004A5C65" w:rsidRDefault="005F64BA" w:rsidP="004A5C65">
      <w:pPr>
        <w:tabs>
          <w:tab w:val="left" w:pos="851"/>
        </w:tabs>
        <w:adjustRightInd w:val="0"/>
        <w:spacing w:before="120" w:line="276" w:lineRule="auto"/>
        <w:ind w:left="851"/>
        <w:jc w:val="both"/>
        <w:rPr>
          <w:rFonts w:ascii="Book Antiqua" w:hAnsi="Book Antiqua" w:cs="Book Antiqua"/>
          <w:bCs/>
          <w:sz w:val="22"/>
          <w:szCs w:val="22"/>
        </w:rPr>
      </w:pPr>
      <w:r w:rsidRPr="008974E3">
        <w:rPr>
          <w:rFonts w:ascii="Book Antiqua" w:hAnsi="Book Antiqua" w:cs="Book Antiqua"/>
          <w:bCs/>
          <w:sz w:val="22"/>
          <w:szCs w:val="22"/>
        </w:rPr>
        <w:t>„e) používaní elektronických zariadení deťmi a žiakmi počas výchovy a</w:t>
      </w:r>
      <w:r w:rsidR="009C0B1A" w:rsidRPr="008974E3">
        <w:rPr>
          <w:rFonts w:ascii="Book Antiqua" w:hAnsi="Book Antiqua" w:cs="Book Antiqua"/>
          <w:bCs/>
          <w:sz w:val="22"/>
          <w:szCs w:val="22"/>
        </w:rPr>
        <w:t> </w:t>
      </w:r>
      <w:r w:rsidRPr="008974E3">
        <w:rPr>
          <w:rFonts w:ascii="Book Antiqua" w:hAnsi="Book Antiqua" w:cs="Book Antiqua"/>
          <w:bCs/>
          <w:sz w:val="22"/>
          <w:szCs w:val="22"/>
        </w:rPr>
        <w:t>vzdelávania</w:t>
      </w:r>
      <w:r w:rsidR="009C0B1A" w:rsidRPr="008974E3">
        <w:rPr>
          <w:rFonts w:ascii="Book Antiqua" w:hAnsi="Book Antiqua" w:cs="Book Antiqua"/>
          <w:bCs/>
          <w:sz w:val="22"/>
          <w:szCs w:val="22"/>
        </w:rPr>
        <w:t xml:space="preserve"> podľa § 144a</w:t>
      </w:r>
      <w:r w:rsidRPr="008974E3">
        <w:rPr>
          <w:rFonts w:ascii="Book Antiqua" w:hAnsi="Book Antiqua" w:cs="Book Antiqua"/>
          <w:bCs/>
          <w:sz w:val="22"/>
          <w:szCs w:val="22"/>
        </w:rPr>
        <w:t>.“.</w:t>
      </w:r>
    </w:p>
    <w:p w:rsidR="00FB4B20" w:rsidRPr="00DB79F1" w:rsidRDefault="00FB4B20" w:rsidP="00DB79F1">
      <w:pPr>
        <w:spacing w:before="120" w:line="276" w:lineRule="auto"/>
        <w:jc w:val="center"/>
        <w:rPr>
          <w:rFonts w:ascii="Book Antiqua" w:hAnsi="Book Antiqua"/>
          <w:b/>
          <w:bCs/>
          <w:sz w:val="22"/>
          <w:szCs w:val="22"/>
        </w:rPr>
      </w:pPr>
      <w:r w:rsidRPr="00DB79F1">
        <w:rPr>
          <w:rFonts w:ascii="Book Antiqua" w:hAnsi="Book Antiqua"/>
          <w:b/>
          <w:bCs/>
          <w:sz w:val="22"/>
          <w:szCs w:val="22"/>
        </w:rPr>
        <w:t>Č</w:t>
      </w:r>
      <w:r w:rsidR="00E0757A" w:rsidRPr="00DB79F1">
        <w:rPr>
          <w:rFonts w:ascii="Book Antiqua" w:hAnsi="Book Antiqua"/>
          <w:b/>
          <w:bCs/>
          <w:sz w:val="22"/>
          <w:szCs w:val="22"/>
        </w:rPr>
        <w:t>l</w:t>
      </w:r>
      <w:bookmarkStart w:id="0" w:name="_GoBack"/>
      <w:bookmarkEnd w:id="0"/>
      <w:r w:rsidR="00E0757A" w:rsidRPr="00DB79F1">
        <w:rPr>
          <w:rFonts w:ascii="Book Antiqua" w:hAnsi="Book Antiqua"/>
          <w:b/>
          <w:bCs/>
          <w:sz w:val="22"/>
          <w:szCs w:val="22"/>
        </w:rPr>
        <w:t xml:space="preserve">. </w:t>
      </w:r>
      <w:r w:rsidR="003F4A5D" w:rsidRPr="00DB79F1">
        <w:rPr>
          <w:rFonts w:ascii="Book Antiqua" w:hAnsi="Book Antiqua"/>
          <w:b/>
          <w:bCs/>
          <w:sz w:val="22"/>
          <w:szCs w:val="22"/>
        </w:rPr>
        <w:t>I</w:t>
      </w:r>
      <w:r w:rsidR="00F333BA" w:rsidRPr="00DB79F1">
        <w:rPr>
          <w:rFonts w:ascii="Book Antiqua" w:hAnsi="Book Antiqua"/>
          <w:b/>
          <w:bCs/>
          <w:sz w:val="22"/>
          <w:szCs w:val="22"/>
        </w:rPr>
        <w:t>I</w:t>
      </w:r>
    </w:p>
    <w:p w:rsidR="00DB0D3C" w:rsidRPr="00DB79F1" w:rsidRDefault="00754A07" w:rsidP="00DB79F1">
      <w:pPr>
        <w:pStyle w:val="Zkladntext"/>
        <w:spacing w:before="120" w:line="276" w:lineRule="auto"/>
        <w:ind w:firstLine="708"/>
        <w:rPr>
          <w:rFonts w:ascii="Book Antiqua" w:hAnsi="Book Antiqua"/>
          <w:sz w:val="22"/>
          <w:szCs w:val="22"/>
        </w:rPr>
      </w:pPr>
      <w:r w:rsidRPr="00DB79F1">
        <w:rPr>
          <w:rFonts w:ascii="Book Antiqua" w:hAnsi="Book Antiqua"/>
          <w:sz w:val="22"/>
          <w:szCs w:val="22"/>
        </w:rPr>
        <w:t xml:space="preserve"> </w:t>
      </w:r>
      <w:r w:rsidR="00C27DBF" w:rsidRPr="00333B4E">
        <w:rPr>
          <w:rFonts w:ascii="Book Antiqua" w:hAnsi="Book Antiqua"/>
          <w:sz w:val="22"/>
          <w:szCs w:val="22"/>
        </w:rPr>
        <w:t xml:space="preserve">Tento zákon nadobúda účinnosť 1. </w:t>
      </w:r>
      <w:r w:rsidR="00C62194">
        <w:rPr>
          <w:rFonts w:ascii="Book Antiqua" w:hAnsi="Book Antiqua"/>
          <w:sz w:val="22"/>
          <w:szCs w:val="22"/>
        </w:rPr>
        <w:t>septembra 2020</w:t>
      </w:r>
      <w:r w:rsidR="00C27DBF" w:rsidRPr="00333B4E">
        <w:rPr>
          <w:rFonts w:ascii="Book Antiqua" w:hAnsi="Book Antiqua"/>
          <w:sz w:val="22"/>
          <w:szCs w:val="22"/>
        </w:rPr>
        <w:t>.</w:t>
      </w:r>
    </w:p>
    <w:sectPr w:rsidR="00DB0D3C" w:rsidRPr="00DB79F1" w:rsidSect="00444534">
      <w:pgSz w:w="11906" w:h="16838"/>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57D" w:rsidRDefault="0029457D" w:rsidP="00C22F63">
      <w:r>
        <w:separator/>
      </w:r>
    </w:p>
  </w:endnote>
  <w:endnote w:type="continuationSeparator" w:id="0">
    <w:p w:rsidR="0029457D" w:rsidRDefault="0029457D" w:rsidP="00C2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57D" w:rsidRDefault="0029457D" w:rsidP="00C22F63">
      <w:r>
        <w:separator/>
      </w:r>
    </w:p>
  </w:footnote>
  <w:footnote w:type="continuationSeparator" w:id="0">
    <w:p w:rsidR="0029457D" w:rsidRDefault="0029457D" w:rsidP="00C22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2229"/>
    <w:multiLevelType w:val="hybridMultilevel"/>
    <w:tmpl w:val="CAACA05E"/>
    <w:lvl w:ilvl="0" w:tplc="E0166874">
      <w:start w:val="1"/>
      <w:numFmt w:val="decimal"/>
      <w:lvlText w:val="(%1)"/>
      <w:lvlJc w:val="left"/>
      <w:pPr>
        <w:ind w:left="2056" w:hanging="360"/>
      </w:pPr>
      <w:rPr>
        <w:rFonts w:cs="Times New Roman" w:hint="default"/>
        <w:b w:val="0"/>
      </w:rPr>
    </w:lvl>
    <w:lvl w:ilvl="1" w:tplc="041B0019">
      <w:start w:val="1"/>
      <w:numFmt w:val="lowerLetter"/>
      <w:lvlText w:val="%2."/>
      <w:lvlJc w:val="left"/>
      <w:pPr>
        <w:ind w:left="2776" w:hanging="360"/>
      </w:pPr>
      <w:rPr>
        <w:rFonts w:cs="Times New Roman"/>
      </w:rPr>
    </w:lvl>
    <w:lvl w:ilvl="2" w:tplc="041B001B" w:tentative="1">
      <w:start w:val="1"/>
      <w:numFmt w:val="lowerRoman"/>
      <w:lvlText w:val="%3."/>
      <w:lvlJc w:val="right"/>
      <w:pPr>
        <w:ind w:left="3496" w:hanging="180"/>
      </w:pPr>
      <w:rPr>
        <w:rFonts w:cs="Times New Roman"/>
      </w:rPr>
    </w:lvl>
    <w:lvl w:ilvl="3" w:tplc="041B000F" w:tentative="1">
      <w:start w:val="1"/>
      <w:numFmt w:val="decimal"/>
      <w:lvlText w:val="%4."/>
      <w:lvlJc w:val="left"/>
      <w:pPr>
        <w:ind w:left="4216" w:hanging="360"/>
      </w:pPr>
      <w:rPr>
        <w:rFonts w:cs="Times New Roman"/>
      </w:rPr>
    </w:lvl>
    <w:lvl w:ilvl="4" w:tplc="041B0019" w:tentative="1">
      <w:start w:val="1"/>
      <w:numFmt w:val="lowerLetter"/>
      <w:lvlText w:val="%5."/>
      <w:lvlJc w:val="left"/>
      <w:pPr>
        <w:ind w:left="4936" w:hanging="360"/>
      </w:pPr>
      <w:rPr>
        <w:rFonts w:cs="Times New Roman"/>
      </w:rPr>
    </w:lvl>
    <w:lvl w:ilvl="5" w:tplc="041B001B" w:tentative="1">
      <w:start w:val="1"/>
      <w:numFmt w:val="lowerRoman"/>
      <w:lvlText w:val="%6."/>
      <w:lvlJc w:val="right"/>
      <w:pPr>
        <w:ind w:left="5656" w:hanging="180"/>
      </w:pPr>
      <w:rPr>
        <w:rFonts w:cs="Times New Roman"/>
      </w:rPr>
    </w:lvl>
    <w:lvl w:ilvl="6" w:tplc="041B000F" w:tentative="1">
      <w:start w:val="1"/>
      <w:numFmt w:val="decimal"/>
      <w:lvlText w:val="%7."/>
      <w:lvlJc w:val="left"/>
      <w:pPr>
        <w:ind w:left="6376" w:hanging="360"/>
      </w:pPr>
      <w:rPr>
        <w:rFonts w:cs="Times New Roman"/>
      </w:rPr>
    </w:lvl>
    <w:lvl w:ilvl="7" w:tplc="041B0019" w:tentative="1">
      <w:start w:val="1"/>
      <w:numFmt w:val="lowerLetter"/>
      <w:lvlText w:val="%8."/>
      <w:lvlJc w:val="left"/>
      <w:pPr>
        <w:ind w:left="7096" w:hanging="360"/>
      </w:pPr>
      <w:rPr>
        <w:rFonts w:cs="Times New Roman"/>
      </w:rPr>
    </w:lvl>
    <w:lvl w:ilvl="8" w:tplc="041B001B" w:tentative="1">
      <w:start w:val="1"/>
      <w:numFmt w:val="lowerRoman"/>
      <w:lvlText w:val="%9."/>
      <w:lvlJc w:val="right"/>
      <w:pPr>
        <w:ind w:left="7816" w:hanging="180"/>
      </w:pPr>
      <w:rPr>
        <w:rFonts w:cs="Times New Roman"/>
      </w:rPr>
    </w:lvl>
  </w:abstractNum>
  <w:abstractNum w:abstractNumId="1" w15:restartNumberingAfterBreak="0">
    <w:nsid w:val="102E786F"/>
    <w:multiLevelType w:val="hybridMultilevel"/>
    <w:tmpl w:val="0072621E"/>
    <w:lvl w:ilvl="0" w:tplc="7A98A70C">
      <w:start w:val="1"/>
      <w:numFmt w:val="decimal"/>
      <w:lvlText w:val="(%1)"/>
      <w:lvlJc w:val="left"/>
      <w:pPr>
        <w:ind w:left="1353" w:hanging="360"/>
      </w:pPr>
      <w:rPr>
        <w:rFonts w:cs="Book Antiqua"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107A549C"/>
    <w:multiLevelType w:val="hybridMultilevel"/>
    <w:tmpl w:val="5DB2FD2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pStyle w:val="Nadpis3Podloha"/>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pStyle w:val="Nadpis5"/>
      <w:lvlText w:val="(%5)"/>
      <w:lvlJc w:val="left"/>
      <w:pPr>
        <w:tabs>
          <w:tab w:val="num" w:pos="3240"/>
        </w:tabs>
        <w:ind w:left="2880"/>
      </w:pPr>
      <w:rPr>
        <w:rFonts w:cs="Times New Roman" w:hint="default"/>
      </w:rPr>
    </w:lvl>
    <w:lvl w:ilvl="5">
      <w:start w:val="1"/>
      <w:numFmt w:val="lowerLetter"/>
      <w:pStyle w:val="Nadpis6"/>
      <w:lvlText w:val="(%6)"/>
      <w:lvlJc w:val="left"/>
      <w:pPr>
        <w:tabs>
          <w:tab w:val="num" w:pos="3960"/>
        </w:tabs>
        <w:ind w:left="3600"/>
      </w:pPr>
      <w:rPr>
        <w:rFonts w:cs="Times New Roman" w:hint="default"/>
      </w:rPr>
    </w:lvl>
    <w:lvl w:ilvl="6">
      <w:start w:val="1"/>
      <w:numFmt w:val="lowerRoman"/>
      <w:pStyle w:val="Nadpis7"/>
      <w:lvlText w:val="(%7)"/>
      <w:lvlJc w:val="left"/>
      <w:pPr>
        <w:tabs>
          <w:tab w:val="num" w:pos="4680"/>
        </w:tabs>
        <w:ind w:left="4320"/>
      </w:pPr>
      <w:rPr>
        <w:rFonts w:cs="Times New Roman" w:hint="default"/>
      </w:rPr>
    </w:lvl>
    <w:lvl w:ilvl="7">
      <w:start w:val="1"/>
      <w:numFmt w:val="lowerLetter"/>
      <w:pStyle w:val="Nadpis8"/>
      <w:lvlText w:val="(%8)"/>
      <w:lvlJc w:val="left"/>
      <w:pPr>
        <w:tabs>
          <w:tab w:val="num" w:pos="5400"/>
        </w:tabs>
        <w:ind w:left="5040"/>
      </w:pPr>
      <w:rPr>
        <w:rFonts w:cs="Times New Roman" w:hint="default"/>
      </w:rPr>
    </w:lvl>
    <w:lvl w:ilvl="8">
      <w:start w:val="1"/>
      <w:numFmt w:val="lowerRoman"/>
      <w:pStyle w:val="Nadpis9"/>
      <w:lvlText w:val="(%9)"/>
      <w:lvlJc w:val="left"/>
      <w:pPr>
        <w:tabs>
          <w:tab w:val="num" w:pos="6120"/>
        </w:tabs>
        <w:ind w:left="5760"/>
      </w:pPr>
      <w:rPr>
        <w:rFonts w:cs="Times New Roman" w:hint="default"/>
      </w:rPr>
    </w:lvl>
  </w:abstractNum>
  <w:abstractNum w:abstractNumId="4" w15:restartNumberingAfterBreak="0">
    <w:nsid w:val="20452B7F"/>
    <w:multiLevelType w:val="hybridMultilevel"/>
    <w:tmpl w:val="C04A9072"/>
    <w:lvl w:ilvl="0" w:tplc="B184A126">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 w15:restartNumberingAfterBreak="0">
    <w:nsid w:val="257B2521"/>
    <w:multiLevelType w:val="hybridMultilevel"/>
    <w:tmpl w:val="12D24B6E"/>
    <w:lvl w:ilvl="0" w:tplc="041B000F">
      <w:start w:val="1"/>
      <w:numFmt w:val="decimal"/>
      <w:lvlText w:val="%1."/>
      <w:lvlJc w:val="left"/>
      <w:pPr>
        <w:ind w:left="1002" w:hanging="360"/>
      </w:pPr>
      <w:rPr>
        <w:rFonts w:cs="Times New Roman" w:hint="default"/>
        <w:b w:val="0"/>
      </w:rPr>
    </w:lvl>
    <w:lvl w:ilvl="1" w:tplc="041B0019" w:tentative="1">
      <w:start w:val="1"/>
      <w:numFmt w:val="lowerLetter"/>
      <w:lvlText w:val="%2."/>
      <w:lvlJc w:val="left"/>
      <w:pPr>
        <w:ind w:left="1722" w:hanging="360"/>
      </w:pPr>
      <w:rPr>
        <w:rFonts w:cs="Times New Roman"/>
      </w:rPr>
    </w:lvl>
    <w:lvl w:ilvl="2" w:tplc="041B001B" w:tentative="1">
      <w:start w:val="1"/>
      <w:numFmt w:val="lowerRoman"/>
      <w:lvlText w:val="%3."/>
      <w:lvlJc w:val="right"/>
      <w:pPr>
        <w:ind w:left="2442" w:hanging="180"/>
      </w:pPr>
      <w:rPr>
        <w:rFonts w:cs="Times New Roman"/>
      </w:rPr>
    </w:lvl>
    <w:lvl w:ilvl="3" w:tplc="041B000F" w:tentative="1">
      <w:start w:val="1"/>
      <w:numFmt w:val="decimal"/>
      <w:lvlText w:val="%4."/>
      <w:lvlJc w:val="left"/>
      <w:pPr>
        <w:ind w:left="3162" w:hanging="360"/>
      </w:pPr>
      <w:rPr>
        <w:rFonts w:cs="Times New Roman"/>
      </w:rPr>
    </w:lvl>
    <w:lvl w:ilvl="4" w:tplc="041B0019" w:tentative="1">
      <w:start w:val="1"/>
      <w:numFmt w:val="lowerLetter"/>
      <w:lvlText w:val="%5."/>
      <w:lvlJc w:val="left"/>
      <w:pPr>
        <w:ind w:left="3882" w:hanging="360"/>
      </w:pPr>
      <w:rPr>
        <w:rFonts w:cs="Times New Roman"/>
      </w:rPr>
    </w:lvl>
    <w:lvl w:ilvl="5" w:tplc="041B001B" w:tentative="1">
      <w:start w:val="1"/>
      <w:numFmt w:val="lowerRoman"/>
      <w:lvlText w:val="%6."/>
      <w:lvlJc w:val="right"/>
      <w:pPr>
        <w:ind w:left="4602" w:hanging="180"/>
      </w:pPr>
      <w:rPr>
        <w:rFonts w:cs="Times New Roman"/>
      </w:rPr>
    </w:lvl>
    <w:lvl w:ilvl="6" w:tplc="041B000F" w:tentative="1">
      <w:start w:val="1"/>
      <w:numFmt w:val="decimal"/>
      <w:lvlText w:val="%7."/>
      <w:lvlJc w:val="left"/>
      <w:pPr>
        <w:ind w:left="5322" w:hanging="360"/>
      </w:pPr>
      <w:rPr>
        <w:rFonts w:cs="Times New Roman"/>
      </w:rPr>
    </w:lvl>
    <w:lvl w:ilvl="7" w:tplc="041B0019" w:tentative="1">
      <w:start w:val="1"/>
      <w:numFmt w:val="lowerLetter"/>
      <w:lvlText w:val="%8."/>
      <w:lvlJc w:val="left"/>
      <w:pPr>
        <w:ind w:left="6042" w:hanging="360"/>
      </w:pPr>
      <w:rPr>
        <w:rFonts w:cs="Times New Roman"/>
      </w:rPr>
    </w:lvl>
    <w:lvl w:ilvl="8" w:tplc="041B001B" w:tentative="1">
      <w:start w:val="1"/>
      <w:numFmt w:val="lowerRoman"/>
      <w:lvlText w:val="%9."/>
      <w:lvlJc w:val="right"/>
      <w:pPr>
        <w:ind w:left="6762" w:hanging="180"/>
      </w:pPr>
      <w:rPr>
        <w:rFonts w:cs="Times New Roman"/>
      </w:rPr>
    </w:lvl>
  </w:abstractNum>
  <w:abstractNum w:abstractNumId="6" w15:restartNumberingAfterBreak="0">
    <w:nsid w:val="2BAA529D"/>
    <w:multiLevelType w:val="hybridMultilevel"/>
    <w:tmpl w:val="276CDD8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0F31ECD"/>
    <w:multiLevelType w:val="hybridMultilevel"/>
    <w:tmpl w:val="AB7899AC"/>
    <w:lvl w:ilvl="0" w:tplc="5690637C">
      <w:start w:val="1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42F544E"/>
    <w:multiLevelType w:val="hybridMultilevel"/>
    <w:tmpl w:val="F8A80E4E"/>
    <w:lvl w:ilvl="0" w:tplc="041B000F">
      <w:start w:val="1"/>
      <w:numFmt w:val="decimal"/>
      <w:lvlText w:val="%1."/>
      <w:lvlJc w:val="left"/>
      <w:pPr>
        <w:ind w:left="1428" w:hanging="360"/>
      </w:pPr>
      <w:rPr>
        <w:rFonts w:cs="Times New Roman"/>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9" w15:restartNumberingAfterBreak="0">
    <w:nsid w:val="63F753FA"/>
    <w:multiLevelType w:val="hybridMultilevel"/>
    <w:tmpl w:val="C6CC21C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6A4F2CE0"/>
    <w:multiLevelType w:val="hybridMultilevel"/>
    <w:tmpl w:val="13226486"/>
    <w:lvl w:ilvl="0" w:tplc="5690637C">
      <w:start w:val="1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BF431CC"/>
    <w:multiLevelType w:val="hybridMultilevel"/>
    <w:tmpl w:val="5AD2A2F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6D897C8B"/>
    <w:multiLevelType w:val="hybridMultilevel"/>
    <w:tmpl w:val="86144D4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7C954619"/>
    <w:multiLevelType w:val="hybridMultilevel"/>
    <w:tmpl w:val="DF7AD538"/>
    <w:lvl w:ilvl="0" w:tplc="041B000F">
      <w:start w:val="1"/>
      <w:numFmt w:val="decimal"/>
      <w:lvlText w:val="%1."/>
      <w:lvlJc w:val="left"/>
      <w:pPr>
        <w:ind w:left="644"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7F8264C5"/>
    <w:multiLevelType w:val="hybridMultilevel"/>
    <w:tmpl w:val="FBD23F76"/>
    <w:lvl w:ilvl="0" w:tplc="9858D5A6">
      <w:start w:val="1"/>
      <w:numFmt w:val="decimal"/>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3"/>
  </w:num>
  <w:num w:numId="2">
    <w:abstractNumId w:val="0"/>
  </w:num>
  <w:num w:numId="3">
    <w:abstractNumId w:val="4"/>
  </w:num>
  <w:num w:numId="4">
    <w:abstractNumId w:val="10"/>
  </w:num>
  <w:num w:numId="5">
    <w:abstractNumId w:val="13"/>
  </w:num>
  <w:num w:numId="6">
    <w:abstractNumId w:val="7"/>
  </w:num>
  <w:num w:numId="7">
    <w:abstractNumId w:val="12"/>
  </w:num>
  <w:num w:numId="8">
    <w:abstractNumId w:val="6"/>
  </w:num>
  <w:num w:numId="9">
    <w:abstractNumId w:val="8"/>
  </w:num>
  <w:num w:numId="10">
    <w:abstractNumId w:val="2"/>
  </w:num>
  <w:num w:numId="11">
    <w:abstractNumId w:val="9"/>
  </w:num>
  <w:num w:numId="12">
    <w:abstractNumId w:val="11"/>
  </w:num>
  <w:num w:numId="13">
    <w:abstractNumId w:val="5"/>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DBF"/>
    <w:rsid w:val="00030C28"/>
    <w:rsid w:val="00035A19"/>
    <w:rsid w:val="0003622E"/>
    <w:rsid w:val="00040EFD"/>
    <w:rsid w:val="00042742"/>
    <w:rsid w:val="00045D38"/>
    <w:rsid w:val="000502D9"/>
    <w:rsid w:val="000604C3"/>
    <w:rsid w:val="00060692"/>
    <w:rsid w:val="00081255"/>
    <w:rsid w:val="000824F6"/>
    <w:rsid w:val="000B135C"/>
    <w:rsid w:val="000B3427"/>
    <w:rsid w:val="000B70F3"/>
    <w:rsid w:val="000B756B"/>
    <w:rsid w:val="000C6D5C"/>
    <w:rsid w:val="000C73DD"/>
    <w:rsid w:val="000D2F98"/>
    <w:rsid w:val="000F15FF"/>
    <w:rsid w:val="000F2CE4"/>
    <w:rsid w:val="000F494F"/>
    <w:rsid w:val="00104C35"/>
    <w:rsid w:val="00136272"/>
    <w:rsid w:val="00143467"/>
    <w:rsid w:val="001508C9"/>
    <w:rsid w:val="00164397"/>
    <w:rsid w:val="00170AA5"/>
    <w:rsid w:val="0017344E"/>
    <w:rsid w:val="001807F7"/>
    <w:rsid w:val="00183B38"/>
    <w:rsid w:val="0018442E"/>
    <w:rsid w:val="00204918"/>
    <w:rsid w:val="002052D9"/>
    <w:rsid w:val="00220D8A"/>
    <w:rsid w:val="00241313"/>
    <w:rsid w:val="002415A8"/>
    <w:rsid w:val="00252775"/>
    <w:rsid w:val="00262150"/>
    <w:rsid w:val="00275AD9"/>
    <w:rsid w:val="00286439"/>
    <w:rsid w:val="0029457D"/>
    <w:rsid w:val="002A23DF"/>
    <w:rsid w:val="002C15C2"/>
    <w:rsid w:val="002C2770"/>
    <w:rsid w:val="002C28F2"/>
    <w:rsid w:val="002C6E10"/>
    <w:rsid w:val="00311829"/>
    <w:rsid w:val="003234C3"/>
    <w:rsid w:val="00332F09"/>
    <w:rsid w:val="00333B4E"/>
    <w:rsid w:val="0034162F"/>
    <w:rsid w:val="0034797F"/>
    <w:rsid w:val="00352A4B"/>
    <w:rsid w:val="00356750"/>
    <w:rsid w:val="00362A67"/>
    <w:rsid w:val="003654B0"/>
    <w:rsid w:val="00381726"/>
    <w:rsid w:val="00385F55"/>
    <w:rsid w:val="00393A52"/>
    <w:rsid w:val="003A6C17"/>
    <w:rsid w:val="003B2019"/>
    <w:rsid w:val="003B2E23"/>
    <w:rsid w:val="003B63BE"/>
    <w:rsid w:val="003B67BF"/>
    <w:rsid w:val="003C72B3"/>
    <w:rsid w:val="003D77C5"/>
    <w:rsid w:val="003F0B8B"/>
    <w:rsid w:val="003F17F1"/>
    <w:rsid w:val="003F4A5D"/>
    <w:rsid w:val="00400D2C"/>
    <w:rsid w:val="00401FB2"/>
    <w:rsid w:val="0041739A"/>
    <w:rsid w:val="00421489"/>
    <w:rsid w:val="00425DAA"/>
    <w:rsid w:val="00440FBE"/>
    <w:rsid w:val="00444534"/>
    <w:rsid w:val="0044690D"/>
    <w:rsid w:val="004673D0"/>
    <w:rsid w:val="00487EE5"/>
    <w:rsid w:val="004A5C65"/>
    <w:rsid w:val="004B07A3"/>
    <w:rsid w:val="004B4C04"/>
    <w:rsid w:val="004C7A39"/>
    <w:rsid w:val="004D1592"/>
    <w:rsid w:val="004D24C7"/>
    <w:rsid w:val="004D5E40"/>
    <w:rsid w:val="004D5EDF"/>
    <w:rsid w:val="004E7027"/>
    <w:rsid w:val="00505B4B"/>
    <w:rsid w:val="0052645F"/>
    <w:rsid w:val="00541CD3"/>
    <w:rsid w:val="00546532"/>
    <w:rsid w:val="00547113"/>
    <w:rsid w:val="005574D9"/>
    <w:rsid w:val="00570EA6"/>
    <w:rsid w:val="00574795"/>
    <w:rsid w:val="0057757D"/>
    <w:rsid w:val="00584C02"/>
    <w:rsid w:val="00585635"/>
    <w:rsid w:val="005A399C"/>
    <w:rsid w:val="005A4E92"/>
    <w:rsid w:val="005B2188"/>
    <w:rsid w:val="005D3CC4"/>
    <w:rsid w:val="005E0898"/>
    <w:rsid w:val="005E33F8"/>
    <w:rsid w:val="005F64BA"/>
    <w:rsid w:val="0060537A"/>
    <w:rsid w:val="00624775"/>
    <w:rsid w:val="00684A5C"/>
    <w:rsid w:val="006F6DB4"/>
    <w:rsid w:val="00704CA3"/>
    <w:rsid w:val="00723D19"/>
    <w:rsid w:val="00732377"/>
    <w:rsid w:val="00736C43"/>
    <w:rsid w:val="00741288"/>
    <w:rsid w:val="00754A07"/>
    <w:rsid w:val="00772B71"/>
    <w:rsid w:val="00777F11"/>
    <w:rsid w:val="00790330"/>
    <w:rsid w:val="00794A90"/>
    <w:rsid w:val="00796AEB"/>
    <w:rsid w:val="007E00A1"/>
    <w:rsid w:val="00813709"/>
    <w:rsid w:val="00814393"/>
    <w:rsid w:val="0083521F"/>
    <w:rsid w:val="00884921"/>
    <w:rsid w:val="00885067"/>
    <w:rsid w:val="00887F57"/>
    <w:rsid w:val="00890C0B"/>
    <w:rsid w:val="008974E3"/>
    <w:rsid w:val="008A3737"/>
    <w:rsid w:val="008A790F"/>
    <w:rsid w:val="008B465A"/>
    <w:rsid w:val="008B7C2D"/>
    <w:rsid w:val="008C1665"/>
    <w:rsid w:val="008C381A"/>
    <w:rsid w:val="008C59DF"/>
    <w:rsid w:val="008C5B33"/>
    <w:rsid w:val="008D76A5"/>
    <w:rsid w:val="008D785A"/>
    <w:rsid w:val="008E25B1"/>
    <w:rsid w:val="008E67D7"/>
    <w:rsid w:val="008F4658"/>
    <w:rsid w:val="00905034"/>
    <w:rsid w:val="00916F19"/>
    <w:rsid w:val="0093204B"/>
    <w:rsid w:val="009364DC"/>
    <w:rsid w:val="0096009F"/>
    <w:rsid w:val="00994143"/>
    <w:rsid w:val="009978AE"/>
    <w:rsid w:val="009A38A7"/>
    <w:rsid w:val="009B3D28"/>
    <w:rsid w:val="009B5375"/>
    <w:rsid w:val="009C0B1A"/>
    <w:rsid w:val="00A005C4"/>
    <w:rsid w:val="00A05C01"/>
    <w:rsid w:val="00A230FE"/>
    <w:rsid w:val="00A27C38"/>
    <w:rsid w:val="00A358A2"/>
    <w:rsid w:val="00A46832"/>
    <w:rsid w:val="00A54146"/>
    <w:rsid w:val="00A64DBD"/>
    <w:rsid w:val="00A767E2"/>
    <w:rsid w:val="00A84671"/>
    <w:rsid w:val="00A9413B"/>
    <w:rsid w:val="00A96A42"/>
    <w:rsid w:val="00AA76D4"/>
    <w:rsid w:val="00AB34B2"/>
    <w:rsid w:val="00AC511C"/>
    <w:rsid w:val="00AC5888"/>
    <w:rsid w:val="00AD496A"/>
    <w:rsid w:val="00AD5AB3"/>
    <w:rsid w:val="00AD734E"/>
    <w:rsid w:val="00AE1957"/>
    <w:rsid w:val="00AE2248"/>
    <w:rsid w:val="00AE684B"/>
    <w:rsid w:val="00AF0D36"/>
    <w:rsid w:val="00AF3C56"/>
    <w:rsid w:val="00AF7F06"/>
    <w:rsid w:val="00B11FDE"/>
    <w:rsid w:val="00B14878"/>
    <w:rsid w:val="00B20EE5"/>
    <w:rsid w:val="00B46577"/>
    <w:rsid w:val="00B542AA"/>
    <w:rsid w:val="00B64990"/>
    <w:rsid w:val="00B65314"/>
    <w:rsid w:val="00B65B1D"/>
    <w:rsid w:val="00B66E50"/>
    <w:rsid w:val="00B867D4"/>
    <w:rsid w:val="00B9304A"/>
    <w:rsid w:val="00B96638"/>
    <w:rsid w:val="00BA67DF"/>
    <w:rsid w:val="00BB2B4B"/>
    <w:rsid w:val="00BC0DDC"/>
    <w:rsid w:val="00BC5DE5"/>
    <w:rsid w:val="00BD117B"/>
    <w:rsid w:val="00BD256C"/>
    <w:rsid w:val="00BD4FA8"/>
    <w:rsid w:val="00BE72C2"/>
    <w:rsid w:val="00BF1263"/>
    <w:rsid w:val="00BF2787"/>
    <w:rsid w:val="00BF6DAC"/>
    <w:rsid w:val="00C02DCB"/>
    <w:rsid w:val="00C073E3"/>
    <w:rsid w:val="00C074B9"/>
    <w:rsid w:val="00C204D9"/>
    <w:rsid w:val="00C20C4C"/>
    <w:rsid w:val="00C219EE"/>
    <w:rsid w:val="00C22F63"/>
    <w:rsid w:val="00C27DBF"/>
    <w:rsid w:val="00C37073"/>
    <w:rsid w:val="00C62194"/>
    <w:rsid w:val="00C62F92"/>
    <w:rsid w:val="00C72258"/>
    <w:rsid w:val="00C76FF4"/>
    <w:rsid w:val="00CA6B43"/>
    <w:rsid w:val="00CF41E4"/>
    <w:rsid w:val="00D01CD9"/>
    <w:rsid w:val="00D06322"/>
    <w:rsid w:val="00D11C98"/>
    <w:rsid w:val="00D40852"/>
    <w:rsid w:val="00D52756"/>
    <w:rsid w:val="00D61760"/>
    <w:rsid w:val="00D62461"/>
    <w:rsid w:val="00D702E5"/>
    <w:rsid w:val="00D727CD"/>
    <w:rsid w:val="00D77024"/>
    <w:rsid w:val="00D82FBD"/>
    <w:rsid w:val="00D855C4"/>
    <w:rsid w:val="00D8593E"/>
    <w:rsid w:val="00D92B0B"/>
    <w:rsid w:val="00DB0D3C"/>
    <w:rsid w:val="00DB79F1"/>
    <w:rsid w:val="00DC3D9C"/>
    <w:rsid w:val="00DD1E30"/>
    <w:rsid w:val="00DD4028"/>
    <w:rsid w:val="00DE42CF"/>
    <w:rsid w:val="00E022A3"/>
    <w:rsid w:val="00E0757A"/>
    <w:rsid w:val="00E135FD"/>
    <w:rsid w:val="00E26CD4"/>
    <w:rsid w:val="00E521B2"/>
    <w:rsid w:val="00E5525C"/>
    <w:rsid w:val="00E57E1D"/>
    <w:rsid w:val="00E617A6"/>
    <w:rsid w:val="00E652A5"/>
    <w:rsid w:val="00E75954"/>
    <w:rsid w:val="00EA50EC"/>
    <w:rsid w:val="00EB318D"/>
    <w:rsid w:val="00EC77A7"/>
    <w:rsid w:val="00EE199F"/>
    <w:rsid w:val="00EE4545"/>
    <w:rsid w:val="00EF1AC6"/>
    <w:rsid w:val="00F01CB7"/>
    <w:rsid w:val="00F10E16"/>
    <w:rsid w:val="00F20D8A"/>
    <w:rsid w:val="00F333BA"/>
    <w:rsid w:val="00F37278"/>
    <w:rsid w:val="00F53681"/>
    <w:rsid w:val="00F56F2B"/>
    <w:rsid w:val="00FA15FC"/>
    <w:rsid w:val="00FB3EFF"/>
    <w:rsid w:val="00FB4B20"/>
    <w:rsid w:val="00FF3478"/>
    <w:rsid w:val="00FF3FEE"/>
    <w:rsid w:val="00FF73E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7413DC"/>
  <w14:defaultImageDpi w14:val="0"/>
  <w15:docId w15:val="{E295047D-EDE4-4BC4-B54A-B554613A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27DBF"/>
    <w:pPr>
      <w:autoSpaceDE w:val="0"/>
      <w:autoSpaceDN w:val="0"/>
    </w:pPr>
    <w:rPr>
      <w:rFonts w:ascii="Times New Roman" w:hAnsi="Times New Roman" w:cs="Times New Roman"/>
    </w:rPr>
  </w:style>
  <w:style w:type="paragraph" w:styleId="Nadpis1">
    <w:name w:val="heading 1"/>
    <w:basedOn w:val="Normlny"/>
    <w:next w:val="Normlny"/>
    <w:link w:val="Nadpis1Char"/>
    <w:uiPriority w:val="9"/>
    <w:qFormat/>
    <w:rsid w:val="00FB4B20"/>
    <w:pPr>
      <w:keepNext/>
      <w:spacing w:before="240" w:after="60"/>
      <w:outlineLvl w:val="0"/>
    </w:pPr>
    <w:rPr>
      <w:rFonts w:ascii="Cambria" w:hAnsi="Cambria"/>
      <w:b/>
      <w:bCs/>
      <w:kern w:val="32"/>
      <w:sz w:val="32"/>
      <w:szCs w:val="32"/>
    </w:rPr>
  </w:style>
  <w:style w:type="paragraph" w:styleId="Nadpis5">
    <w:name w:val="heading 5"/>
    <w:basedOn w:val="Normlny"/>
    <w:next w:val="Normlny"/>
    <w:link w:val="Nadpis5Char"/>
    <w:uiPriority w:val="99"/>
    <w:qFormat/>
    <w:rsid w:val="00C27DBF"/>
    <w:pPr>
      <w:numPr>
        <w:ilvl w:val="4"/>
        <w:numId w:val="1"/>
      </w:numPr>
      <w:spacing w:before="240" w:after="60"/>
      <w:outlineLvl w:val="4"/>
    </w:pPr>
    <w:rPr>
      <w:rFonts w:ascii="Calibri" w:hAnsi="Calibri"/>
      <w:b/>
      <w:bCs/>
      <w:i/>
      <w:iCs/>
      <w:sz w:val="26"/>
      <w:szCs w:val="26"/>
    </w:rPr>
  </w:style>
  <w:style w:type="paragraph" w:styleId="Nadpis6">
    <w:name w:val="heading 6"/>
    <w:basedOn w:val="Normlny"/>
    <w:next w:val="Normlny"/>
    <w:link w:val="Nadpis6Char"/>
    <w:uiPriority w:val="99"/>
    <w:qFormat/>
    <w:rsid w:val="00C27DBF"/>
    <w:pPr>
      <w:numPr>
        <w:ilvl w:val="5"/>
        <w:numId w:val="1"/>
      </w:numPr>
      <w:spacing w:before="240" w:after="60"/>
      <w:outlineLvl w:val="5"/>
    </w:pPr>
    <w:rPr>
      <w:rFonts w:ascii="Calibri" w:hAnsi="Calibri"/>
      <w:b/>
      <w:bCs/>
    </w:rPr>
  </w:style>
  <w:style w:type="paragraph" w:styleId="Nadpis7">
    <w:name w:val="heading 7"/>
    <w:basedOn w:val="Normlny"/>
    <w:next w:val="Normlny"/>
    <w:link w:val="Nadpis7Char"/>
    <w:uiPriority w:val="99"/>
    <w:qFormat/>
    <w:rsid w:val="00C27DBF"/>
    <w:pPr>
      <w:numPr>
        <w:ilvl w:val="6"/>
        <w:numId w:val="1"/>
      </w:numPr>
      <w:spacing w:before="240" w:after="60"/>
      <w:outlineLvl w:val="6"/>
    </w:pPr>
    <w:rPr>
      <w:rFonts w:ascii="Calibri" w:hAnsi="Calibri"/>
      <w:sz w:val="24"/>
      <w:szCs w:val="24"/>
    </w:rPr>
  </w:style>
  <w:style w:type="paragraph" w:styleId="Nadpis8">
    <w:name w:val="heading 8"/>
    <w:basedOn w:val="Normlny"/>
    <w:next w:val="Normlny"/>
    <w:link w:val="Nadpis8Char"/>
    <w:uiPriority w:val="99"/>
    <w:qFormat/>
    <w:rsid w:val="00C27DBF"/>
    <w:pPr>
      <w:numPr>
        <w:ilvl w:val="7"/>
        <w:numId w:val="1"/>
      </w:numPr>
      <w:spacing w:before="240" w:after="60"/>
      <w:outlineLvl w:val="7"/>
    </w:pPr>
    <w:rPr>
      <w:rFonts w:ascii="Calibri" w:hAnsi="Calibri"/>
      <w:i/>
      <w:iCs/>
      <w:sz w:val="24"/>
      <w:szCs w:val="24"/>
    </w:rPr>
  </w:style>
  <w:style w:type="paragraph" w:styleId="Nadpis9">
    <w:name w:val="heading 9"/>
    <w:basedOn w:val="Normlny"/>
    <w:next w:val="Normlny"/>
    <w:link w:val="Nadpis9Char"/>
    <w:uiPriority w:val="99"/>
    <w:qFormat/>
    <w:rsid w:val="00C27DBF"/>
    <w:pPr>
      <w:numPr>
        <w:ilvl w:val="8"/>
        <w:numId w:val="1"/>
      </w:numPr>
      <w:spacing w:before="240" w:after="60"/>
      <w:outlineLvl w:val="8"/>
    </w:pPr>
    <w:rPr>
      <w:rFonts w:ascii="Calibri" w:hAnsi="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locked/>
    <w:rsid w:val="00C27DBF"/>
    <w:rPr>
      <w:rFonts w:ascii="Calibri" w:hAnsi="Calibri" w:cs="Times New Roman"/>
      <w:b/>
      <w:i/>
      <w:sz w:val="26"/>
      <w:lang w:val="x-none" w:eastAsia="sk-SK"/>
    </w:rPr>
  </w:style>
  <w:style w:type="character" w:customStyle="1" w:styleId="Nadpis6Char">
    <w:name w:val="Nadpis 6 Char"/>
    <w:basedOn w:val="Predvolenpsmoodseku"/>
    <w:link w:val="Nadpis6"/>
    <w:uiPriority w:val="99"/>
    <w:locked/>
    <w:rsid w:val="00C27DBF"/>
    <w:rPr>
      <w:rFonts w:ascii="Calibri" w:hAnsi="Calibri" w:cs="Times New Roman"/>
      <w:b/>
      <w:sz w:val="20"/>
      <w:lang w:val="x-none" w:eastAsia="sk-SK"/>
    </w:rPr>
  </w:style>
  <w:style w:type="character" w:customStyle="1" w:styleId="Nadpis7Char">
    <w:name w:val="Nadpis 7 Char"/>
    <w:basedOn w:val="Predvolenpsmoodseku"/>
    <w:link w:val="Nadpis7"/>
    <w:uiPriority w:val="99"/>
    <w:locked/>
    <w:rsid w:val="00C27DBF"/>
    <w:rPr>
      <w:rFonts w:ascii="Calibri" w:hAnsi="Calibri" w:cs="Times New Roman"/>
      <w:sz w:val="24"/>
      <w:lang w:val="x-none" w:eastAsia="sk-SK"/>
    </w:rPr>
  </w:style>
  <w:style w:type="character" w:customStyle="1" w:styleId="Nadpis8Char">
    <w:name w:val="Nadpis 8 Char"/>
    <w:basedOn w:val="Predvolenpsmoodseku"/>
    <w:link w:val="Nadpis8"/>
    <w:uiPriority w:val="99"/>
    <w:locked/>
    <w:rsid w:val="00C27DBF"/>
    <w:rPr>
      <w:rFonts w:ascii="Calibri" w:hAnsi="Calibri" w:cs="Times New Roman"/>
      <w:i/>
      <w:sz w:val="24"/>
      <w:lang w:val="x-none" w:eastAsia="sk-SK"/>
    </w:rPr>
  </w:style>
  <w:style w:type="character" w:customStyle="1" w:styleId="Nadpis9Char">
    <w:name w:val="Nadpis 9 Char"/>
    <w:basedOn w:val="Predvolenpsmoodseku"/>
    <w:link w:val="Nadpis9"/>
    <w:uiPriority w:val="99"/>
    <w:locked/>
    <w:rsid w:val="00C27DBF"/>
    <w:rPr>
      <w:rFonts w:ascii="Calibri" w:hAnsi="Calibri" w:cs="Times New Roman"/>
      <w:sz w:val="20"/>
      <w:lang w:val="x-none" w:eastAsia="sk-SK"/>
    </w:rPr>
  </w:style>
  <w:style w:type="paragraph" w:customStyle="1" w:styleId="Nadpis1orobas">
    <w:name w:val="Nadpis 1.Èo rob’ (as_)"/>
    <w:basedOn w:val="Normlny"/>
    <w:next w:val="Normlny"/>
    <w:uiPriority w:val="99"/>
    <w:rsid w:val="00C27DBF"/>
    <w:pPr>
      <w:keepNext/>
      <w:numPr>
        <w:numId w:val="1"/>
      </w:numPr>
      <w:spacing w:before="360"/>
      <w:outlineLvl w:val="0"/>
    </w:pPr>
    <w:rPr>
      <w:b/>
      <w:bCs/>
      <w:kern w:val="32"/>
      <w:sz w:val="28"/>
      <w:szCs w:val="28"/>
    </w:rPr>
  </w:style>
  <w:style w:type="character" w:customStyle="1" w:styleId="Nadpis1Char">
    <w:name w:val="Nadpis 1 Char"/>
    <w:basedOn w:val="Predvolenpsmoodseku"/>
    <w:link w:val="Nadpis1"/>
    <w:uiPriority w:val="9"/>
    <w:locked/>
    <w:rsid w:val="00FB4B20"/>
    <w:rPr>
      <w:rFonts w:ascii="Cambria" w:hAnsi="Cambria" w:cs="Times New Roman"/>
      <w:b/>
      <w:kern w:val="32"/>
      <w:sz w:val="32"/>
    </w:rPr>
  </w:style>
  <w:style w:type="paragraph" w:customStyle="1" w:styleId="Nadpis2loha">
    <w:name w:val="Nadpis 2.ňloha"/>
    <w:basedOn w:val="Normlny"/>
    <w:uiPriority w:val="99"/>
    <w:rsid w:val="00C27DBF"/>
    <w:pPr>
      <w:numPr>
        <w:ilvl w:val="1"/>
        <w:numId w:val="1"/>
      </w:numPr>
      <w:spacing w:before="120"/>
      <w:jc w:val="both"/>
      <w:outlineLvl w:val="1"/>
    </w:pPr>
    <w:rPr>
      <w:sz w:val="24"/>
      <w:szCs w:val="24"/>
    </w:rPr>
  </w:style>
  <w:style w:type="paragraph" w:customStyle="1" w:styleId="Nadpis3Podloha">
    <w:name w:val="Nadpis 3.Podśloha"/>
    <w:basedOn w:val="Normlny"/>
    <w:uiPriority w:val="99"/>
    <w:rsid w:val="00C27DBF"/>
    <w:pPr>
      <w:keepNext/>
      <w:numPr>
        <w:ilvl w:val="2"/>
        <w:numId w:val="1"/>
      </w:numPr>
      <w:spacing w:before="120"/>
      <w:ind w:left="2269"/>
      <w:outlineLvl w:val="2"/>
    </w:pPr>
    <w:rPr>
      <w:sz w:val="24"/>
      <w:szCs w:val="24"/>
    </w:rPr>
  </w:style>
  <w:style w:type="paragraph" w:customStyle="1" w:styleId="Nadpis4Termn">
    <w:name w:val="Nadpis 4.Term’n"/>
    <w:basedOn w:val="Normlny"/>
    <w:next w:val="Nadpis2loha"/>
    <w:uiPriority w:val="99"/>
    <w:rsid w:val="00C27DBF"/>
    <w:pPr>
      <w:numPr>
        <w:ilvl w:val="3"/>
        <w:numId w:val="1"/>
      </w:numPr>
      <w:spacing w:before="120" w:after="120"/>
      <w:outlineLvl w:val="3"/>
    </w:pPr>
    <w:rPr>
      <w:i/>
      <w:iCs/>
      <w:sz w:val="24"/>
      <w:szCs w:val="24"/>
    </w:rPr>
  </w:style>
  <w:style w:type="paragraph" w:styleId="Zkladntext">
    <w:name w:val="Body Text"/>
    <w:basedOn w:val="Normlny"/>
    <w:link w:val="ZkladntextChar"/>
    <w:uiPriority w:val="99"/>
    <w:rsid w:val="00C27DBF"/>
    <w:pPr>
      <w:jc w:val="both"/>
    </w:pPr>
  </w:style>
  <w:style w:type="paragraph" w:styleId="Odsekzoznamu">
    <w:name w:val="List Paragraph"/>
    <w:basedOn w:val="Normlny"/>
    <w:uiPriority w:val="99"/>
    <w:qFormat/>
    <w:rsid w:val="00754A07"/>
    <w:pPr>
      <w:widowControl w:val="0"/>
      <w:adjustRightInd w:val="0"/>
      <w:ind w:left="720"/>
      <w:contextualSpacing/>
    </w:pPr>
    <w:rPr>
      <w:rFonts w:hAnsi="Liberation Serif"/>
      <w:sz w:val="24"/>
      <w:szCs w:val="24"/>
    </w:rPr>
  </w:style>
  <w:style w:type="character" w:customStyle="1" w:styleId="ZkladntextChar">
    <w:name w:val="Základný text Char"/>
    <w:basedOn w:val="Predvolenpsmoodseku"/>
    <w:link w:val="Zkladntext"/>
    <w:uiPriority w:val="99"/>
    <w:locked/>
    <w:rsid w:val="00C27DBF"/>
    <w:rPr>
      <w:rFonts w:ascii="Times New Roman" w:hAnsi="Times New Roman" w:cs="Times New Roman"/>
      <w:sz w:val="20"/>
      <w:lang w:val="x-none" w:eastAsia="sk-SK"/>
    </w:rPr>
  </w:style>
  <w:style w:type="character" w:styleId="Hypertextovprepojenie">
    <w:name w:val="Hyperlink"/>
    <w:basedOn w:val="Predvolenpsmoodseku"/>
    <w:uiPriority w:val="99"/>
    <w:unhideWhenUsed/>
    <w:rsid w:val="00D06322"/>
    <w:rPr>
      <w:rFonts w:cs="Times New Roman"/>
      <w:color w:val="0000FF"/>
      <w:u w:val="single"/>
    </w:rPr>
  </w:style>
  <w:style w:type="character" w:customStyle="1" w:styleId="apple-converted-space">
    <w:name w:val="apple-converted-space"/>
    <w:basedOn w:val="Predvolenpsmoodseku"/>
    <w:rsid w:val="00DB0D3C"/>
    <w:rPr>
      <w:rFonts w:cs="Times New Roman"/>
    </w:rPr>
  </w:style>
  <w:style w:type="paragraph" w:styleId="Hlavika">
    <w:name w:val="header"/>
    <w:basedOn w:val="Normlny"/>
    <w:link w:val="HlavikaChar"/>
    <w:uiPriority w:val="99"/>
    <w:semiHidden/>
    <w:unhideWhenUsed/>
    <w:rsid w:val="00C22F63"/>
    <w:pPr>
      <w:tabs>
        <w:tab w:val="center" w:pos="4536"/>
        <w:tab w:val="right" w:pos="9072"/>
      </w:tabs>
    </w:pPr>
  </w:style>
  <w:style w:type="paragraph" w:styleId="Pta">
    <w:name w:val="footer"/>
    <w:basedOn w:val="Normlny"/>
    <w:link w:val="PtaChar"/>
    <w:uiPriority w:val="99"/>
    <w:semiHidden/>
    <w:unhideWhenUsed/>
    <w:rsid w:val="00C22F63"/>
    <w:pPr>
      <w:tabs>
        <w:tab w:val="center" w:pos="4536"/>
        <w:tab w:val="right" w:pos="9072"/>
      </w:tabs>
    </w:pPr>
  </w:style>
  <w:style w:type="character" w:customStyle="1" w:styleId="HlavikaChar">
    <w:name w:val="Hlavička Char"/>
    <w:basedOn w:val="Predvolenpsmoodseku"/>
    <w:link w:val="Hlavika"/>
    <w:uiPriority w:val="99"/>
    <w:semiHidden/>
    <w:locked/>
    <w:rsid w:val="00C22F63"/>
    <w:rPr>
      <w:rFonts w:ascii="Times New Roman" w:hAnsi="Times New Roman" w:cs="Times New Roman"/>
    </w:rPr>
  </w:style>
  <w:style w:type="paragraph" w:styleId="Bezriadkovania">
    <w:name w:val="No Spacing"/>
    <w:uiPriority w:val="1"/>
    <w:qFormat/>
    <w:rsid w:val="00FB4B20"/>
    <w:pPr>
      <w:autoSpaceDE w:val="0"/>
      <w:autoSpaceDN w:val="0"/>
    </w:pPr>
    <w:rPr>
      <w:rFonts w:ascii="Times New Roman" w:hAnsi="Times New Roman" w:cs="Times New Roman"/>
    </w:rPr>
  </w:style>
  <w:style w:type="character" w:customStyle="1" w:styleId="PtaChar">
    <w:name w:val="Päta Char"/>
    <w:basedOn w:val="Predvolenpsmoodseku"/>
    <w:link w:val="Pta"/>
    <w:uiPriority w:val="99"/>
    <w:semiHidden/>
    <w:locked/>
    <w:rsid w:val="00C22F63"/>
    <w:rPr>
      <w:rFonts w:ascii="Times New Roman" w:hAnsi="Times New Roman" w:cs="Times New Roman"/>
    </w:rPr>
  </w:style>
  <w:style w:type="paragraph" w:styleId="Podtitul">
    <w:name w:val="Subtitle"/>
    <w:basedOn w:val="Normlny"/>
    <w:next w:val="Normlny"/>
    <w:link w:val="PodtitulChar"/>
    <w:uiPriority w:val="11"/>
    <w:qFormat/>
    <w:rsid w:val="00FB4B20"/>
    <w:pPr>
      <w:spacing w:after="60"/>
      <w:jc w:val="center"/>
      <w:outlineLvl w:val="1"/>
    </w:pPr>
    <w:rPr>
      <w:rFonts w:ascii="Cambria" w:hAnsi="Cambria"/>
      <w:sz w:val="24"/>
      <w:szCs w:val="24"/>
    </w:rPr>
  </w:style>
  <w:style w:type="character" w:styleId="Jemnzvraznenie">
    <w:name w:val="Subtle Emphasis"/>
    <w:basedOn w:val="Predvolenpsmoodseku"/>
    <w:uiPriority w:val="19"/>
    <w:qFormat/>
    <w:rsid w:val="00FB4B20"/>
    <w:rPr>
      <w:rFonts w:cs="Times New Roman"/>
      <w:i/>
      <w:color w:val="808080"/>
    </w:rPr>
  </w:style>
  <w:style w:type="character" w:customStyle="1" w:styleId="PodtitulChar">
    <w:name w:val="Podtitul Char"/>
    <w:basedOn w:val="Predvolenpsmoodseku"/>
    <w:link w:val="Podtitul"/>
    <w:uiPriority w:val="11"/>
    <w:locked/>
    <w:rsid w:val="00FB4B20"/>
    <w:rPr>
      <w:rFonts w:ascii="Cambria" w:hAnsi="Cambria"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8/2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53706-2A8F-4A2A-A20C-F91FC9FD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3832</Characters>
  <Application>Microsoft Office Word</Application>
  <DocSecurity>0</DocSecurity>
  <Lines>31</Lines>
  <Paragraphs>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Kancelaria NR SR</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Lukáč, Jozef (asistent)</cp:lastModifiedBy>
  <cp:revision>3</cp:revision>
  <dcterms:created xsi:type="dcterms:W3CDTF">2019-03-08T13:01:00Z</dcterms:created>
  <dcterms:modified xsi:type="dcterms:W3CDTF">2019-03-08T13:01:00Z</dcterms:modified>
</cp:coreProperties>
</file>