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ED8" w:rsidRPr="003A4F0A" w:rsidRDefault="00512C51" w:rsidP="00D34F59">
      <w:pPr>
        <w:pStyle w:val="Normlnywebov"/>
        <w:spacing w:before="120" w:line="276" w:lineRule="auto"/>
        <w:jc w:val="center"/>
        <w:rPr>
          <w:rFonts w:ascii="Book Antiqua" w:hAnsi="Book Antiqua"/>
          <w:sz w:val="22"/>
          <w:szCs w:val="22"/>
        </w:rPr>
      </w:pPr>
      <w:bookmarkStart w:id="0" w:name="_GoBack"/>
      <w:bookmarkEnd w:id="0"/>
      <w:r w:rsidRPr="003A4F0A">
        <w:rPr>
          <w:rFonts w:ascii="Book Antiqua" w:hAnsi="Book Antiqua"/>
          <w:b/>
          <w:bCs/>
          <w:caps/>
          <w:spacing w:val="30"/>
          <w:sz w:val="22"/>
          <w:szCs w:val="22"/>
        </w:rPr>
        <w:t>Dôvodová správa</w:t>
      </w:r>
    </w:p>
    <w:p w:rsidR="00264ED8" w:rsidRPr="003A4F0A" w:rsidRDefault="00512C51">
      <w:pPr>
        <w:pStyle w:val="Nadpis1"/>
        <w:spacing w:before="120" w:line="276" w:lineRule="auto"/>
        <w:jc w:val="both"/>
        <w:rPr>
          <w:rFonts w:ascii="Book Antiqua" w:hAnsi="Book Antiqua"/>
          <w:b w:val="0"/>
          <w:sz w:val="22"/>
          <w:szCs w:val="22"/>
        </w:rPr>
      </w:pPr>
      <w:r w:rsidRPr="003A4F0A">
        <w:rPr>
          <w:rFonts w:ascii="Book Antiqua" w:hAnsi="Book Antiqua"/>
          <w:sz w:val="22"/>
          <w:szCs w:val="22"/>
        </w:rPr>
        <w:t>A. Všeobecná časť</w:t>
      </w:r>
    </w:p>
    <w:p w:rsidR="00264ED8" w:rsidRPr="003A4F0A" w:rsidRDefault="00512C51">
      <w:pPr>
        <w:spacing w:before="120" w:line="276" w:lineRule="auto"/>
        <w:ind w:firstLine="708"/>
        <w:jc w:val="both"/>
        <w:rPr>
          <w:rFonts w:ascii="Book Antiqua" w:hAnsi="Book Antiqua"/>
          <w:sz w:val="22"/>
          <w:szCs w:val="22"/>
        </w:rPr>
      </w:pPr>
      <w:r w:rsidRPr="003A4F0A">
        <w:rPr>
          <w:rFonts w:ascii="Book Antiqua" w:hAnsi="Book Antiqua"/>
          <w:sz w:val="22"/>
          <w:szCs w:val="22"/>
        </w:rPr>
        <w:t xml:space="preserve">Návrh na vydanie zákona, ktorým sa mení a dopĺňa </w:t>
      </w:r>
      <w:r w:rsidRPr="003A4F0A">
        <w:rPr>
          <w:rFonts w:ascii="Book Antiqua" w:hAnsi="Book Antiqua"/>
          <w:bCs/>
          <w:sz w:val="22"/>
          <w:szCs w:val="22"/>
        </w:rPr>
        <w:t xml:space="preserve">zákon </w:t>
      </w:r>
      <w:r w:rsidRPr="003A4F0A">
        <w:rPr>
          <w:rFonts w:ascii="Book Antiqua" w:hAnsi="Book Antiqua"/>
          <w:sz w:val="22"/>
          <w:szCs w:val="22"/>
        </w:rPr>
        <w:t>č</w:t>
      </w:r>
      <w:r w:rsidRPr="003A4F0A">
        <w:rPr>
          <w:rFonts w:ascii="Book Antiqua" w:hAnsi="Book Antiqua" w:cs="Book Antiqua"/>
          <w:sz w:val="22"/>
          <w:szCs w:val="22"/>
        </w:rPr>
        <w:t xml:space="preserve">. </w:t>
      </w:r>
      <w:r w:rsidRPr="003A4F0A">
        <w:rPr>
          <w:rFonts w:ascii="Book Antiqua" w:hAnsi="Book Antiqua"/>
          <w:sz w:val="22"/>
          <w:szCs w:val="22"/>
        </w:rPr>
        <w:t>181/2014</w:t>
      </w:r>
      <w:r w:rsidRPr="003A4F0A">
        <w:rPr>
          <w:rFonts w:ascii="Book Antiqua" w:hAnsi="Book Antiqua" w:cs="Book Antiqua"/>
          <w:sz w:val="22"/>
          <w:szCs w:val="22"/>
        </w:rPr>
        <w:t xml:space="preserve"> Z. z. o</w:t>
      </w:r>
      <w:r w:rsidRPr="003A4F0A">
        <w:rPr>
          <w:rFonts w:ascii="Book Antiqua" w:hAnsi="Book Antiqua"/>
          <w:sz w:val="22"/>
          <w:szCs w:val="22"/>
        </w:rPr>
        <w:t xml:space="preserve"> volebnej kampani a o zmene a doplnení zákona č. 85/2005 Z. z. o politických stranách a politických hnutiach v znení neskorších predpisov v znení neskorších predpisov (ďalej len „návrh zákona“) predkladá do legislatívneho procesu skupina poslancov Národnej rady Slovenskej republik</w:t>
      </w:r>
      <w:r w:rsidR="00D34F59" w:rsidRPr="003A4F0A">
        <w:rPr>
          <w:rFonts w:ascii="Book Antiqua" w:hAnsi="Book Antiqua"/>
          <w:sz w:val="22"/>
          <w:szCs w:val="22"/>
        </w:rPr>
        <w:t>y (NR SR)</w:t>
      </w:r>
      <w:r w:rsidRPr="003A4F0A">
        <w:rPr>
          <w:rFonts w:ascii="Book Antiqua" w:hAnsi="Book Antiqua"/>
          <w:sz w:val="22"/>
          <w:szCs w:val="22"/>
        </w:rPr>
        <w:t>.</w:t>
      </w:r>
    </w:p>
    <w:p w:rsidR="00264ED8" w:rsidRPr="003A4F0A" w:rsidRDefault="00512C51">
      <w:pPr>
        <w:spacing w:before="120" w:line="276" w:lineRule="auto"/>
        <w:ind w:firstLine="708"/>
        <w:jc w:val="both"/>
        <w:rPr>
          <w:rFonts w:ascii="Book Antiqua" w:hAnsi="Book Antiqua"/>
          <w:sz w:val="22"/>
          <w:szCs w:val="22"/>
        </w:rPr>
      </w:pPr>
      <w:r w:rsidRPr="003A4F0A">
        <w:rPr>
          <w:rFonts w:ascii="Book Antiqua" w:hAnsi="Book Antiqua"/>
          <w:sz w:val="22"/>
          <w:szCs w:val="22"/>
        </w:rPr>
        <w:t xml:space="preserve">V poradí prvé uplatnenie </w:t>
      </w:r>
      <w:r w:rsidRPr="003A4F0A">
        <w:rPr>
          <w:rFonts w:ascii="Book Antiqua" w:hAnsi="Book Antiqua"/>
          <w:bCs/>
          <w:sz w:val="22"/>
          <w:szCs w:val="22"/>
        </w:rPr>
        <w:t xml:space="preserve">zákona </w:t>
      </w:r>
      <w:r w:rsidRPr="003A4F0A">
        <w:rPr>
          <w:rFonts w:ascii="Book Antiqua" w:hAnsi="Book Antiqua"/>
          <w:sz w:val="22"/>
          <w:szCs w:val="22"/>
        </w:rPr>
        <w:t>č</w:t>
      </w:r>
      <w:r w:rsidRPr="003A4F0A">
        <w:rPr>
          <w:rFonts w:ascii="Book Antiqua" w:hAnsi="Book Antiqua" w:cs="Book Antiqua"/>
          <w:sz w:val="22"/>
          <w:szCs w:val="22"/>
        </w:rPr>
        <w:t xml:space="preserve">. </w:t>
      </w:r>
      <w:r w:rsidRPr="003A4F0A">
        <w:rPr>
          <w:rFonts w:ascii="Book Antiqua" w:hAnsi="Book Antiqua"/>
          <w:sz w:val="22"/>
          <w:szCs w:val="22"/>
        </w:rPr>
        <w:t>181/2014</w:t>
      </w:r>
      <w:r w:rsidRPr="003A4F0A">
        <w:rPr>
          <w:rFonts w:ascii="Book Antiqua" w:hAnsi="Book Antiqua" w:cs="Book Antiqua"/>
          <w:sz w:val="22"/>
          <w:szCs w:val="22"/>
        </w:rPr>
        <w:t xml:space="preserve"> Z. z. o </w:t>
      </w:r>
      <w:r w:rsidRPr="003A4F0A">
        <w:rPr>
          <w:rFonts w:ascii="Book Antiqua" w:hAnsi="Book Antiqua"/>
          <w:sz w:val="22"/>
          <w:szCs w:val="22"/>
        </w:rPr>
        <w:t xml:space="preserve">volebnej kampani a o zmene a doplnení zákona č. 85/2005 Z. z. o politických stranách a politických hnutiach v znení neskorších predpisov, v znení neskorších predpisov (ďalej len „zákon“) v praxi počas volebnej kampane vo voľbách do orgánov samosprávnych krajov </w:t>
      </w:r>
      <w:r w:rsidR="006060B5" w:rsidRPr="003A4F0A">
        <w:rPr>
          <w:rFonts w:ascii="Book Antiqua" w:hAnsi="Book Antiqua"/>
          <w:sz w:val="22"/>
          <w:szCs w:val="22"/>
        </w:rPr>
        <w:t>v roku</w:t>
      </w:r>
      <w:r w:rsidRPr="003A4F0A">
        <w:rPr>
          <w:rFonts w:ascii="Book Antiqua" w:hAnsi="Book Antiqua"/>
          <w:sz w:val="22"/>
          <w:szCs w:val="22"/>
        </w:rPr>
        <w:t xml:space="preserve"> 2017, a rovnako tak druhé uplatnenie zákona počas </w:t>
      </w:r>
      <w:r w:rsidR="00D34F59" w:rsidRPr="003A4F0A">
        <w:rPr>
          <w:rFonts w:ascii="Book Antiqua" w:hAnsi="Book Antiqua"/>
          <w:sz w:val="22"/>
          <w:szCs w:val="22"/>
        </w:rPr>
        <w:t>volebnej kampane k</w:t>
      </w:r>
      <w:r w:rsidR="006060B5" w:rsidRPr="003A4F0A">
        <w:rPr>
          <w:rFonts w:ascii="Book Antiqua" w:hAnsi="Book Antiqua"/>
          <w:sz w:val="22"/>
          <w:szCs w:val="22"/>
        </w:rPr>
        <w:t xml:space="preserve"> voľbám</w:t>
      </w:r>
      <w:r w:rsidRPr="003A4F0A">
        <w:rPr>
          <w:rFonts w:ascii="Book Antiqua" w:hAnsi="Book Antiqua"/>
          <w:sz w:val="22"/>
          <w:szCs w:val="22"/>
        </w:rPr>
        <w:t xml:space="preserve"> do orgánov samosprávy obcí </w:t>
      </w:r>
      <w:r w:rsidR="006060B5" w:rsidRPr="003A4F0A">
        <w:rPr>
          <w:rFonts w:ascii="Book Antiqua" w:hAnsi="Book Antiqua"/>
          <w:sz w:val="22"/>
          <w:szCs w:val="22"/>
        </w:rPr>
        <w:t>v roku</w:t>
      </w:r>
      <w:r w:rsidRPr="003A4F0A">
        <w:rPr>
          <w:rFonts w:ascii="Book Antiqua" w:hAnsi="Book Antiqua"/>
          <w:sz w:val="22"/>
          <w:szCs w:val="22"/>
        </w:rPr>
        <w:t xml:space="preserve"> 2018, odhalili jeho viaceré problematické oblasti, ktoré možno označiť za nedostatky. Konkrétne ide o zákaz vysielania politickej reklamy a absentujúca právna úprava týkajúca sa postupu zaraďovania diskusných programov do vysielania, na ktoré v konečnom dôsledku najviac doplatili lokálne a regionálne médiá. </w:t>
      </w:r>
    </w:p>
    <w:p w:rsidR="00264ED8" w:rsidRPr="003A4F0A" w:rsidRDefault="00512C51">
      <w:pPr>
        <w:spacing w:before="120" w:line="276" w:lineRule="auto"/>
        <w:ind w:firstLine="708"/>
        <w:jc w:val="both"/>
        <w:rPr>
          <w:rFonts w:ascii="Book Antiqua" w:hAnsi="Book Antiqua"/>
          <w:sz w:val="22"/>
          <w:szCs w:val="22"/>
        </w:rPr>
      </w:pPr>
      <w:r w:rsidRPr="003A4F0A">
        <w:rPr>
          <w:rFonts w:ascii="Book Antiqua" w:hAnsi="Book Antiqua"/>
          <w:sz w:val="22"/>
          <w:szCs w:val="22"/>
        </w:rPr>
        <w:t>Ďalším nedostatkom, ktorý sa okrem volieb do orgánov územnej samosprávy týka aj všetkých ostatných druhov volieb, je to, že zákon upravuje vysielanie politickej reklamy a vysielanie diskusných programov iba u vybraných subjektov, a to konkrétne u Rozhlasu a televízie Slovenska a u vysielateľov s licenciou. V súčasnej dobe však výrazne stúpa aj význam poskytovateľov audiovizuálnej mediálnej služby na požiadanie, čo sú laicky povedané napríklad „tzv. internetové televízie“, ktorými disponujú už prakticky všetky významné tlačové médiá a ktoré majú nezanedbateľný vplyv na formovanie verejnej mienky a ovplyvňovanie rozhodovania voličov. Súčasné znenie zákona, na rozdiel od vysielateľov s licenciu, neupravuje napríklad „férovosť“ volebných diskusií alebo politickej reklamy posk</w:t>
      </w:r>
      <w:r w:rsidR="00280020">
        <w:rPr>
          <w:rFonts w:ascii="Book Antiqua" w:hAnsi="Book Antiqua"/>
          <w:sz w:val="22"/>
          <w:szCs w:val="22"/>
        </w:rPr>
        <w:t>ytovanej</w:t>
      </w:r>
      <w:r w:rsidR="006060B5" w:rsidRPr="003A4F0A">
        <w:rPr>
          <w:rFonts w:ascii="Book Antiqua" w:hAnsi="Book Antiqua"/>
          <w:sz w:val="22"/>
          <w:szCs w:val="22"/>
        </w:rPr>
        <w:t xml:space="preserve"> poskytovateľmi</w:t>
      </w:r>
      <w:r w:rsidR="00280020">
        <w:rPr>
          <w:rFonts w:ascii="Book Antiqua" w:hAnsi="Book Antiqua"/>
          <w:sz w:val="22"/>
          <w:szCs w:val="22"/>
        </w:rPr>
        <w:t xml:space="preserve"> </w:t>
      </w:r>
      <w:r w:rsidR="00280020" w:rsidRPr="003A4F0A">
        <w:rPr>
          <w:rFonts w:ascii="Book Antiqua" w:hAnsi="Book Antiqua"/>
          <w:sz w:val="22"/>
          <w:szCs w:val="22"/>
        </w:rPr>
        <w:t>audiovizuálnej mediálnej služby na požiadanie</w:t>
      </w:r>
      <w:r w:rsidR="006060B5" w:rsidRPr="003A4F0A">
        <w:rPr>
          <w:rFonts w:ascii="Book Antiqua" w:hAnsi="Book Antiqua"/>
          <w:sz w:val="22"/>
          <w:szCs w:val="22"/>
        </w:rPr>
        <w:t xml:space="preserve"> </w:t>
      </w:r>
      <w:r w:rsidRPr="003A4F0A">
        <w:rPr>
          <w:rFonts w:ascii="Book Antiqua" w:hAnsi="Book Antiqua"/>
          <w:sz w:val="22"/>
          <w:szCs w:val="22"/>
        </w:rPr>
        <w:t>tým, že by im  stanovil povinnosť určiť pre všetky kandidujúce subjekty rovnaké podmienky. Je tak na ľubovôli poskytovateľov</w:t>
      </w:r>
      <w:r w:rsidR="00280020">
        <w:rPr>
          <w:rFonts w:ascii="Book Antiqua" w:hAnsi="Book Antiqua"/>
          <w:sz w:val="22"/>
          <w:szCs w:val="22"/>
        </w:rPr>
        <w:t xml:space="preserve"> </w:t>
      </w:r>
      <w:r w:rsidR="00280020" w:rsidRPr="003A4F0A">
        <w:rPr>
          <w:rFonts w:ascii="Book Antiqua" w:hAnsi="Book Antiqua"/>
          <w:sz w:val="22"/>
          <w:szCs w:val="22"/>
        </w:rPr>
        <w:t>audiovizuálnej mediálnej služby na požiadanie</w:t>
      </w:r>
      <w:r w:rsidRPr="003A4F0A">
        <w:rPr>
          <w:rFonts w:ascii="Book Antiqua" w:hAnsi="Book Antiqua"/>
          <w:sz w:val="22"/>
          <w:szCs w:val="22"/>
        </w:rPr>
        <w:t>, či a ktoré kandidujúce subjekty v poskytovaných službách zvýhodnia alebo znevýhodnia, čo možno jednoznačne označiť za nežiadúci stav.</w:t>
      </w:r>
      <w:r w:rsidRPr="003A4F0A">
        <w:rPr>
          <w:rFonts w:ascii="Book Antiqua" w:hAnsi="Book Antiqua"/>
          <w:sz w:val="22"/>
          <w:szCs w:val="22"/>
          <w:highlight w:val="yellow"/>
        </w:rPr>
        <w:t xml:space="preserve">            </w:t>
      </w:r>
    </w:p>
    <w:p w:rsidR="00264ED8" w:rsidRPr="003A4F0A" w:rsidRDefault="00512C51" w:rsidP="00F77FB4">
      <w:pPr>
        <w:spacing w:before="120" w:line="276" w:lineRule="auto"/>
        <w:ind w:firstLine="708"/>
        <w:jc w:val="both"/>
        <w:rPr>
          <w:rFonts w:ascii="Book Antiqua" w:hAnsi="Book Antiqua"/>
          <w:sz w:val="22"/>
          <w:szCs w:val="22"/>
        </w:rPr>
      </w:pPr>
      <w:r w:rsidRPr="003A4F0A">
        <w:rPr>
          <w:rFonts w:ascii="Book Antiqua" w:hAnsi="Book Antiqua"/>
          <w:b/>
          <w:sz w:val="22"/>
          <w:szCs w:val="22"/>
        </w:rPr>
        <w:t>Cieľom návrhu zákona je preto umožniť vysielanie politickej reklamy aj počas volieb do orgánov územnej samosprávy</w:t>
      </w:r>
      <w:r w:rsidR="00D34F59" w:rsidRPr="003A4F0A">
        <w:rPr>
          <w:rFonts w:ascii="Book Antiqua" w:hAnsi="Book Antiqua"/>
          <w:sz w:val="22"/>
          <w:szCs w:val="22"/>
        </w:rPr>
        <w:t xml:space="preserve"> </w:t>
      </w:r>
      <w:r w:rsidRPr="003A4F0A">
        <w:rPr>
          <w:rFonts w:ascii="Book Antiqua" w:hAnsi="Book Antiqua"/>
          <w:sz w:val="22"/>
          <w:szCs w:val="22"/>
        </w:rPr>
        <w:t>tak</w:t>
      </w:r>
      <w:r w:rsidR="00D34F59" w:rsidRPr="003A4F0A">
        <w:rPr>
          <w:rFonts w:ascii="Book Antiqua" w:hAnsi="Book Antiqua"/>
          <w:sz w:val="22"/>
          <w:szCs w:val="22"/>
        </w:rPr>
        <w:t>,</w:t>
      </w:r>
      <w:r w:rsidRPr="003A4F0A">
        <w:rPr>
          <w:rFonts w:ascii="Book Antiqua" w:hAnsi="Book Antiqua"/>
          <w:sz w:val="22"/>
          <w:szCs w:val="22"/>
        </w:rPr>
        <w:t xml:space="preserve"> ako je to v súčasnosti možné v prípade volieb do NR SR a Európskeho parlamentu, či pri voľbe prezidenta Slovenskej republiky. Ďalším z cieľov návrhu zákona </w:t>
      </w:r>
      <w:r w:rsidRPr="003A4F0A">
        <w:rPr>
          <w:rFonts w:ascii="Book Antiqua" w:hAnsi="Book Antiqua"/>
          <w:b/>
          <w:sz w:val="22"/>
          <w:szCs w:val="22"/>
        </w:rPr>
        <w:t>je upraviť postup vo vysielaní diskusných programov v čase volebnej kampane pri voľbách do orgánov územnej samosprávy</w:t>
      </w:r>
      <w:r w:rsidRPr="003A4F0A">
        <w:rPr>
          <w:rFonts w:ascii="Book Antiqua" w:hAnsi="Book Antiqua"/>
          <w:sz w:val="22"/>
          <w:szCs w:val="22"/>
        </w:rPr>
        <w:t xml:space="preserve"> tak, aby sa vysielanie týchto programov nepovažovalo za zmenu programovej služby, ktorú by vysielatelia museli dodatočne oznamovať Rade pre vysielanie a retransmisiu. Účelom návrhu zákona je tak zjednotiť právnu úpravu vysielania politickej reklamy a diskusných programov počas volebnej kampane v župných a komunálnych voľbách s právnou úpravou, ktorá už v súčasnosti existuje v prípade volieb do NR SR, Európskeho parlamentu a pri voľbe prezidenta Slovenskej republiky. </w:t>
      </w:r>
      <w:r w:rsidR="006060B5" w:rsidRPr="003A4F0A">
        <w:rPr>
          <w:rFonts w:ascii="Book Antiqua" w:hAnsi="Book Antiqua"/>
          <w:b/>
          <w:sz w:val="22"/>
          <w:szCs w:val="22"/>
        </w:rPr>
        <w:t>Ďalším cieľom návrhu zákona je</w:t>
      </w:r>
      <w:r w:rsidRPr="003A4F0A">
        <w:rPr>
          <w:rFonts w:ascii="Book Antiqua" w:hAnsi="Book Antiqua"/>
          <w:b/>
          <w:sz w:val="22"/>
          <w:szCs w:val="22"/>
        </w:rPr>
        <w:t xml:space="preserve"> </w:t>
      </w:r>
      <w:r w:rsidR="003A4F0A" w:rsidRPr="003A4F0A">
        <w:rPr>
          <w:rFonts w:ascii="Book Antiqua" w:hAnsi="Book Antiqua"/>
          <w:b/>
          <w:sz w:val="22"/>
          <w:szCs w:val="22"/>
        </w:rPr>
        <w:t xml:space="preserve">stanovenie podrobnejších pravidiel pre činnosť poskytovateľov </w:t>
      </w:r>
      <w:r w:rsidR="00280020" w:rsidRPr="003A4F0A">
        <w:rPr>
          <w:rFonts w:ascii="Book Antiqua" w:hAnsi="Book Antiqua"/>
          <w:sz w:val="22"/>
          <w:szCs w:val="22"/>
        </w:rPr>
        <w:t xml:space="preserve">audiovizuálnej mediálnej služby na </w:t>
      </w:r>
      <w:r w:rsidR="00280020" w:rsidRPr="003A4F0A">
        <w:rPr>
          <w:rFonts w:ascii="Book Antiqua" w:hAnsi="Book Antiqua"/>
          <w:sz w:val="22"/>
          <w:szCs w:val="22"/>
        </w:rPr>
        <w:lastRenderedPageBreak/>
        <w:t>požiadanie</w:t>
      </w:r>
      <w:r w:rsidR="003A4F0A" w:rsidRPr="003A4F0A">
        <w:rPr>
          <w:rFonts w:ascii="Book Antiqua" w:hAnsi="Book Antiqua"/>
          <w:b/>
          <w:sz w:val="22"/>
          <w:szCs w:val="22"/>
        </w:rPr>
        <w:t xml:space="preserve"> počas volebnej kampane, </w:t>
      </w:r>
      <w:r w:rsidR="003A4F0A" w:rsidRPr="003A4F0A">
        <w:rPr>
          <w:rFonts w:ascii="Book Antiqua" w:hAnsi="Book Antiqua"/>
          <w:sz w:val="22"/>
          <w:szCs w:val="22"/>
        </w:rPr>
        <w:t>a to obdobným spôsobom, ako je to v prípade vysielateľov s licenciou.</w:t>
      </w:r>
    </w:p>
    <w:p w:rsidR="00264ED8" w:rsidRPr="003A4F0A" w:rsidRDefault="003A4F0A" w:rsidP="003A4F0A">
      <w:pPr>
        <w:spacing w:before="120" w:line="276" w:lineRule="auto"/>
        <w:ind w:firstLine="708"/>
        <w:jc w:val="both"/>
        <w:rPr>
          <w:rFonts w:ascii="Book Antiqua" w:hAnsi="Book Antiqua"/>
          <w:sz w:val="22"/>
          <w:szCs w:val="22"/>
          <w:shd w:val="clear" w:color="auto" w:fill="FFFF00"/>
          <w:lang w:eastAsia="en-US"/>
        </w:rPr>
      </w:pPr>
      <w:r w:rsidRPr="003A4F0A">
        <w:rPr>
          <w:rFonts w:ascii="Book Antiqua" w:hAnsi="Book Antiqua"/>
          <w:sz w:val="22"/>
          <w:szCs w:val="22"/>
        </w:rPr>
        <w:t xml:space="preserve">Tento návrh zákona zároveň zohľadňuje pripomienky zaslané Ministerstvom kultúry Slovenskej republiky a Radou pre vysielanie a retransmisiu. </w:t>
      </w:r>
      <w:r w:rsidR="00512C51" w:rsidRPr="003A4F0A">
        <w:rPr>
          <w:rFonts w:ascii="Book Antiqua" w:hAnsi="Book Antiqua"/>
          <w:sz w:val="22"/>
          <w:szCs w:val="22"/>
        </w:rPr>
        <w:t>Rada pre vysielanie a retransmisiu sa dá v súčasnosti označiť za rozpočtovo poddimenzovaný regulátor, ktorý je odkázaný najmä na výber pokút. Vzhľadom na vyššie navrhované opatrenia by Rada pre vysielanie a retransmisiu bola určite v lepšej a výhodnejšej pozícii, ak by mala zvýšený rozpočet, ktorý by umožňoval zvýšiť technické a personálne kapacity na monitorovanie médií.</w:t>
      </w:r>
    </w:p>
    <w:p w:rsidR="003A4F0A" w:rsidRPr="003A4F0A" w:rsidRDefault="00F77FB4" w:rsidP="003A4F0A">
      <w:pPr>
        <w:spacing w:before="120" w:line="276" w:lineRule="auto"/>
        <w:ind w:firstLine="708"/>
        <w:jc w:val="both"/>
        <w:rPr>
          <w:rFonts w:ascii="Book Antiqua" w:hAnsi="Book Antiqua"/>
          <w:sz w:val="22"/>
          <w:szCs w:val="22"/>
        </w:rPr>
      </w:pPr>
      <w:r w:rsidRPr="003A4F0A">
        <w:rPr>
          <w:rFonts w:ascii="Book Antiqua" w:hAnsi="Book Antiqua"/>
          <w:sz w:val="22"/>
          <w:szCs w:val="22"/>
        </w:rPr>
        <w:t>Návrh zákona má nepatrne negatívny</w:t>
      </w:r>
      <w:r w:rsidR="00512C51" w:rsidRPr="003A4F0A">
        <w:rPr>
          <w:rFonts w:ascii="Book Antiqua" w:hAnsi="Book Antiqua"/>
          <w:sz w:val="22"/>
          <w:szCs w:val="22"/>
        </w:rPr>
        <w:t xml:space="preserve"> </w:t>
      </w:r>
      <w:r w:rsidR="00002CC3">
        <w:rPr>
          <w:rFonts w:ascii="Book Antiqua" w:hAnsi="Book Antiqua"/>
          <w:sz w:val="22"/>
          <w:szCs w:val="22"/>
        </w:rPr>
        <w:t xml:space="preserve">aj pozitívny </w:t>
      </w:r>
      <w:r w:rsidR="00512C51" w:rsidRPr="003A4F0A">
        <w:rPr>
          <w:rFonts w:ascii="Book Antiqua" w:hAnsi="Book Antiqua"/>
          <w:sz w:val="22"/>
          <w:szCs w:val="22"/>
        </w:rPr>
        <w:t>vplyv na rozpočet verejnej správy a</w:t>
      </w:r>
      <w:r w:rsidRPr="003A4F0A">
        <w:rPr>
          <w:rFonts w:ascii="Book Antiqua" w:hAnsi="Book Antiqua"/>
          <w:sz w:val="22"/>
          <w:szCs w:val="22"/>
        </w:rPr>
        <w:t xml:space="preserve"> výrazne pozitívny vplyv </w:t>
      </w:r>
      <w:r w:rsidR="00512C51" w:rsidRPr="003A4F0A">
        <w:rPr>
          <w:rFonts w:ascii="Book Antiqua" w:hAnsi="Book Antiqua"/>
          <w:sz w:val="22"/>
          <w:szCs w:val="22"/>
        </w:rPr>
        <w:t>na podnikateľské prostredie</w:t>
      </w:r>
      <w:r w:rsidRPr="003A4F0A">
        <w:rPr>
          <w:rFonts w:ascii="Book Antiqua" w:hAnsi="Book Antiqua"/>
          <w:sz w:val="22"/>
          <w:szCs w:val="22"/>
        </w:rPr>
        <w:t xml:space="preserve"> </w:t>
      </w:r>
      <w:r w:rsidR="00512C51" w:rsidRPr="003A4F0A">
        <w:rPr>
          <w:rFonts w:ascii="Book Antiqua" w:hAnsi="Book Antiqua"/>
          <w:iCs/>
          <w:sz w:val="22"/>
          <w:szCs w:val="22"/>
        </w:rPr>
        <w:t>v kontexte zvýšených príjmov Rozhlasu a televízie Slovenska a vysielateľov s licenciou za odplatné vysielanie politickej reklamy počas volieb do orgánov územnej samosprávy.</w:t>
      </w:r>
      <w:r w:rsidR="00512C51" w:rsidRPr="003A4F0A">
        <w:rPr>
          <w:rFonts w:ascii="Book Antiqua" w:hAnsi="Book Antiqua"/>
          <w:sz w:val="22"/>
          <w:szCs w:val="22"/>
        </w:rPr>
        <w:t xml:space="preserve"> Návrh zákona nemá vplyv na životné prostredie, na informatizáciu spoločnosti a nemá ani žiadne sociálne vplyvy.</w:t>
      </w:r>
    </w:p>
    <w:p w:rsidR="00264ED8" w:rsidRPr="003A4F0A" w:rsidRDefault="00512C51" w:rsidP="003A4F0A">
      <w:pPr>
        <w:spacing w:before="120" w:line="276" w:lineRule="auto"/>
        <w:ind w:firstLine="708"/>
        <w:jc w:val="both"/>
        <w:rPr>
          <w:rFonts w:ascii="Book Antiqua" w:hAnsi="Book Antiqua"/>
          <w:sz w:val="22"/>
          <w:szCs w:val="22"/>
        </w:rPr>
      </w:pPr>
      <w:r w:rsidRPr="003A4F0A">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264ED8" w:rsidRPr="003A4F0A" w:rsidRDefault="00512C51">
      <w:pPr>
        <w:spacing w:before="120" w:line="276" w:lineRule="auto"/>
        <w:jc w:val="both"/>
        <w:rPr>
          <w:rFonts w:ascii="Book Antiqua" w:hAnsi="Book Antiqua"/>
          <w:sz w:val="22"/>
          <w:szCs w:val="22"/>
        </w:rPr>
      </w:pPr>
      <w:r w:rsidRPr="003A4F0A">
        <w:rPr>
          <w:rFonts w:ascii="Book Antiqua" w:hAnsi="Book Antiqua"/>
          <w:sz w:val="22"/>
          <w:szCs w:val="22"/>
        </w:rPr>
        <w:br w:type="page"/>
      </w:r>
    </w:p>
    <w:p w:rsidR="00264ED8" w:rsidRPr="003A4F0A" w:rsidRDefault="00512C51">
      <w:pPr>
        <w:spacing w:before="120" w:line="276" w:lineRule="auto"/>
        <w:jc w:val="both"/>
        <w:rPr>
          <w:rFonts w:ascii="Book Antiqua" w:hAnsi="Book Antiqua"/>
          <w:sz w:val="22"/>
          <w:szCs w:val="22"/>
        </w:rPr>
      </w:pPr>
      <w:r w:rsidRPr="003A4F0A">
        <w:rPr>
          <w:rFonts w:ascii="Book Antiqua" w:hAnsi="Book Antiqua"/>
          <w:b/>
          <w:sz w:val="22"/>
          <w:szCs w:val="22"/>
        </w:rPr>
        <w:lastRenderedPageBreak/>
        <w:t>B. Osobitná časť</w:t>
      </w:r>
    </w:p>
    <w:p w:rsidR="00264ED8" w:rsidRPr="003A4F0A" w:rsidRDefault="00264ED8">
      <w:pPr>
        <w:spacing w:before="120" w:line="276" w:lineRule="auto"/>
        <w:jc w:val="both"/>
        <w:rPr>
          <w:rFonts w:ascii="Book Antiqua" w:hAnsi="Book Antiqua"/>
          <w:b/>
          <w:sz w:val="22"/>
          <w:szCs w:val="22"/>
        </w:rPr>
      </w:pPr>
    </w:p>
    <w:p w:rsidR="00264ED8" w:rsidRPr="003A4F0A" w:rsidRDefault="00512C51">
      <w:pPr>
        <w:spacing w:before="120" w:line="276" w:lineRule="auto"/>
        <w:jc w:val="both"/>
        <w:rPr>
          <w:rFonts w:ascii="Book Antiqua" w:hAnsi="Book Antiqua"/>
          <w:b/>
          <w:sz w:val="22"/>
          <w:szCs w:val="22"/>
        </w:rPr>
      </w:pPr>
      <w:r w:rsidRPr="003A4F0A">
        <w:rPr>
          <w:rFonts w:ascii="Book Antiqua" w:hAnsi="Book Antiqua"/>
          <w:b/>
          <w:sz w:val="22"/>
          <w:szCs w:val="22"/>
        </w:rPr>
        <w:t>K Čl. I</w:t>
      </w:r>
    </w:p>
    <w:p w:rsidR="000C5921" w:rsidRPr="003A4F0A" w:rsidRDefault="000C5921">
      <w:pPr>
        <w:spacing w:before="120" w:line="276" w:lineRule="auto"/>
        <w:jc w:val="both"/>
        <w:rPr>
          <w:rFonts w:ascii="Book Antiqua" w:hAnsi="Book Antiqua"/>
          <w:sz w:val="22"/>
          <w:szCs w:val="22"/>
          <w:u w:val="single"/>
        </w:rPr>
      </w:pPr>
      <w:r w:rsidRPr="003A4F0A">
        <w:rPr>
          <w:rFonts w:ascii="Book Antiqua" w:hAnsi="Book Antiqua"/>
          <w:sz w:val="22"/>
          <w:szCs w:val="22"/>
          <w:u w:val="single"/>
        </w:rPr>
        <w:t>K bodom 1 až 5</w:t>
      </w:r>
    </w:p>
    <w:p w:rsidR="00280020" w:rsidRPr="00280020" w:rsidRDefault="000C5921" w:rsidP="00280020">
      <w:pPr>
        <w:spacing w:before="120" w:line="276" w:lineRule="auto"/>
        <w:jc w:val="both"/>
        <w:rPr>
          <w:rFonts w:ascii="Book Antiqua" w:hAnsi="Book Antiqua"/>
          <w:sz w:val="22"/>
          <w:szCs w:val="22"/>
        </w:rPr>
      </w:pPr>
      <w:r w:rsidRPr="003A4F0A">
        <w:rPr>
          <w:rFonts w:ascii="Book Antiqua" w:hAnsi="Book Antiqua"/>
          <w:b/>
          <w:sz w:val="22"/>
          <w:szCs w:val="22"/>
        </w:rPr>
        <w:tab/>
      </w:r>
      <w:r w:rsidRPr="003A4F0A">
        <w:rPr>
          <w:rFonts w:ascii="Book Antiqua" w:hAnsi="Book Antiqua"/>
          <w:sz w:val="22"/>
          <w:szCs w:val="22"/>
        </w:rPr>
        <w:t xml:space="preserve">Keďže návrh zákona upravuje podrobnejšie pravidlá poskytovania politickej reklamy </w:t>
      </w:r>
      <w:r w:rsidRPr="00280020">
        <w:rPr>
          <w:rFonts w:ascii="Book Antiqua" w:hAnsi="Book Antiqua"/>
          <w:sz w:val="22"/>
          <w:szCs w:val="22"/>
        </w:rPr>
        <w:t>poskytovateľmi audiovizuálnej mediálnej služby na požiadanie, a tiež vzhľadom na pripomienky zaslané</w:t>
      </w:r>
      <w:r w:rsidR="00280020">
        <w:rPr>
          <w:rFonts w:ascii="Book Antiqua" w:hAnsi="Book Antiqua"/>
          <w:sz w:val="22"/>
          <w:szCs w:val="22"/>
        </w:rPr>
        <w:t xml:space="preserve"> </w:t>
      </w:r>
      <w:r w:rsidR="00280020" w:rsidRPr="00280020">
        <w:rPr>
          <w:rFonts w:ascii="Book Antiqua" w:hAnsi="Book Antiqua"/>
          <w:sz w:val="22"/>
          <w:szCs w:val="22"/>
        </w:rPr>
        <w:t xml:space="preserve">Ministerstvom kultúry Slovenskej republiky, sa do osobitnej evidencie o použití prostriedkov na volebnú kampaň, ktorú musia viesť jednotlivé kandidujúce subjekty, a tiež do záverečnej správy vyhotovovanej politickou stranou, vkladá nová položka o nákladoch na poskytovanie politickej reklamy. </w:t>
      </w:r>
    </w:p>
    <w:p w:rsidR="00512C51" w:rsidRPr="004B6C8C" w:rsidRDefault="00280020" w:rsidP="00280020">
      <w:pPr>
        <w:spacing w:before="120" w:line="276" w:lineRule="auto"/>
        <w:jc w:val="both"/>
        <w:rPr>
          <w:rFonts w:ascii="Book Antiqua" w:hAnsi="Book Antiqua"/>
          <w:sz w:val="22"/>
          <w:szCs w:val="22"/>
          <w:shd w:val="clear" w:color="auto" w:fill="FFFF00"/>
          <w:lang w:eastAsia="en-US"/>
        </w:rPr>
      </w:pPr>
      <w:r w:rsidRPr="00280020">
        <w:rPr>
          <w:rFonts w:ascii="Book Antiqua" w:hAnsi="Book Antiqua"/>
          <w:sz w:val="22"/>
          <w:szCs w:val="22"/>
        </w:rPr>
        <w:tab/>
        <w:t>Návrh zákona zároveň umožňuje vysielanie a poskytovanie politickej reklamy aj počas volebnej kampane pre voľby do orgánov územnej samosprávy a preto sa náklady na tieto položky pridávajú medzi povinne evidované položky v rámci osobitnej evidencie o použití finančných prostriedkov na volebnú kampaň kandidátmi vo voľbách do orgánov územnej samosprávy</w:t>
      </w:r>
      <w:r>
        <w:rPr>
          <w:rFonts w:ascii="Book Antiqua" w:hAnsi="Book Antiqua"/>
          <w:sz w:val="22"/>
          <w:szCs w:val="22"/>
        </w:rPr>
        <w:t>.</w:t>
      </w:r>
      <w:r w:rsidR="005372E3" w:rsidRPr="003A4F0A">
        <w:rPr>
          <w:rFonts w:ascii="Book Antiqua" w:hAnsi="Book Antiqua"/>
          <w:sz w:val="22"/>
          <w:szCs w:val="22"/>
          <w:shd w:val="clear" w:color="auto" w:fill="FFFF00"/>
          <w:lang w:eastAsia="en-US"/>
        </w:rPr>
        <w:t xml:space="preserve"> </w:t>
      </w:r>
    </w:p>
    <w:p w:rsidR="005372E3" w:rsidRPr="004B6C8C" w:rsidRDefault="005372E3" w:rsidP="000C5921">
      <w:pPr>
        <w:spacing w:before="120" w:line="276" w:lineRule="auto"/>
        <w:jc w:val="both"/>
        <w:rPr>
          <w:rFonts w:ascii="Book Antiqua" w:hAnsi="Book Antiqua"/>
          <w:sz w:val="22"/>
          <w:szCs w:val="22"/>
          <w:u w:val="single"/>
        </w:rPr>
      </w:pPr>
      <w:r w:rsidRPr="004B6C8C">
        <w:rPr>
          <w:rFonts w:ascii="Book Antiqua" w:hAnsi="Book Antiqua"/>
          <w:sz w:val="22"/>
          <w:szCs w:val="22"/>
          <w:u w:val="single"/>
        </w:rPr>
        <w:t>K bodom 6 a 10</w:t>
      </w:r>
    </w:p>
    <w:p w:rsidR="000C5921" w:rsidRPr="003A4F0A" w:rsidRDefault="005372E3" w:rsidP="005372E3">
      <w:pPr>
        <w:spacing w:before="120" w:line="276" w:lineRule="auto"/>
        <w:jc w:val="both"/>
        <w:rPr>
          <w:rFonts w:ascii="Book Antiqua" w:hAnsi="Book Antiqua"/>
          <w:sz w:val="22"/>
          <w:szCs w:val="22"/>
        </w:rPr>
      </w:pPr>
      <w:r w:rsidRPr="004B6C8C">
        <w:rPr>
          <w:rFonts w:ascii="Book Antiqua" w:hAnsi="Book Antiqua"/>
          <w:sz w:val="22"/>
          <w:szCs w:val="22"/>
        </w:rPr>
        <w:tab/>
        <w:t xml:space="preserve">Keďže návrh zákona zavádza okrem vysielania politickej reklamy aj poskytovanie politickej reklamy, ktorá je programom poskytovaným v rámci audiovizuálnej mediálne služby na požiadanie alebo súčasťou takéhoto programu, je nutné upraviť </w:t>
      </w:r>
      <w:r w:rsidR="00E8781C" w:rsidRPr="004B6C8C">
        <w:rPr>
          <w:rFonts w:ascii="Book Antiqua" w:hAnsi="Book Antiqua"/>
          <w:sz w:val="22"/>
          <w:szCs w:val="22"/>
        </w:rPr>
        <w:t>nadpisy jednotlivých paragrafov tak, aby túto skutočnosť reflektovali</w:t>
      </w:r>
      <w:r w:rsidRPr="004B6C8C">
        <w:rPr>
          <w:rFonts w:ascii="Book Antiqua" w:hAnsi="Book Antiqua"/>
          <w:sz w:val="22"/>
          <w:szCs w:val="22"/>
        </w:rPr>
        <w:t xml:space="preserve"> .</w:t>
      </w:r>
    </w:p>
    <w:p w:rsidR="00E8781C" w:rsidRPr="004B6C8C" w:rsidRDefault="00E8781C" w:rsidP="005372E3">
      <w:pPr>
        <w:spacing w:before="120" w:line="276" w:lineRule="auto"/>
        <w:jc w:val="both"/>
        <w:rPr>
          <w:rFonts w:ascii="Book Antiqua" w:hAnsi="Book Antiqua"/>
          <w:sz w:val="22"/>
          <w:szCs w:val="22"/>
          <w:u w:val="single"/>
        </w:rPr>
      </w:pPr>
      <w:r w:rsidRPr="004B6C8C">
        <w:rPr>
          <w:rFonts w:ascii="Book Antiqua" w:hAnsi="Book Antiqua"/>
          <w:sz w:val="22"/>
          <w:szCs w:val="22"/>
          <w:u w:val="single"/>
        </w:rPr>
        <w:t>K bodu 7</w:t>
      </w:r>
    </w:p>
    <w:p w:rsidR="005372E3" w:rsidRPr="003A4F0A" w:rsidRDefault="00E8781C">
      <w:pPr>
        <w:spacing w:before="120" w:line="276" w:lineRule="auto"/>
        <w:jc w:val="both"/>
        <w:rPr>
          <w:rFonts w:ascii="Book Antiqua" w:hAnsi="Book Antiqua"/>
          <w:sz w:val="22"/>
          <w:szCs w:val="22"/>
        </w:rPr>
      </w:pPr>
      <w:r w:rsidRPr="004B6C8C">
        <w:rPr>
          <w:rFonts w:ascii="Book Antiqua" w:hAnsi="Book Antiqua"/>
          <w:sz w:val="22"/>
          <w:szCs w:val="22"/>
        </w:rPr>
        <w:tab/>
        <w:t>Legislatívno-technická úprava súvisiaca s</w:t>
      </w:r>
      <w:r w:rsidR="004B6C8C" w:rsidRPr="004B6C8C">
        <w:rPr>
          <w:rFonts w:ascii="Book Antiqua" w:hAnsi="Book Antiqua"/>
          <w:sz w:val="22"/>
          <w:szCs w:val="22"/>
        </w:rPr>
        <w:t xml:space="preserve"> čl. I </w:t>
      </w:r>
      <w:r w:rsidRPr="004B6C8C">
        <w:rPr>
          <w:rFonts w:ascii="Book Antiqua" w:hAnsi="Book Antiqua"/>
          <w:sz w:val="22"/>
          <w:szCs w:val="22"/>
        </w:rPr>
        <w:t>bodom</w:t>
      </w:r>
      <w:r w:rsidR="00025853" w:rsidRPr="004B6C8C">
        <w:rPr>
          <w:rFonts w:ascii="Book Antiqua" w:hAnsi="Book Antiqua"/>
          <w:sz w:val="22"/>
          <w:szCs w:val="22"/>
        </w:rPr>
        <w:t xml:space="preserve"> 15</w:t>
      </w:r>
      <w:r w:rsidR="004B6C8C" w:rsidRPr="004B6C8C">
        <w:rPr>
          <w:rFonts w:ascii="Book Antiqua" w:hAnsi="Book Antiqua"/>
          <w:sz w:val="22"/>
          <w:szCs w:val="22"/>
        </w:rPr>
        <w:t xml:space="preserve"> tohto návrhu zákona</w:t>
      </w:r>
      <w:r w:rsidR="00025853" w:rsidRPr="004B6C8C">
        <w:rPr>
          <w:rFonts w:ascii="Book Antiqua" w:hAnsi="Book Antiqua"/>
          <w:sz w:val="22"/>
          <w:szCs w:val="22"/>
        </w:rPr>
        <w:t>.</w:t>
      </w:r>
    </w:p>
    <w:p w:rsidR="00264ED8" w:rsidRPr="004B6C8C" w:rsidRDefault="00E8781C">
      <w:pPr>
        <w:spacing w:before="120" w:line="276" w:lineRule="auto"/>
        <w:jc w:val="both"/>
        <w:rPr>
          <w:rFonts w:ascii="Book Antiqua" w:hAnsi="Book Antiqua"/>
          <w:sz w:val="22"/>
          <w:szCs w:val="22"/>
          <w:u w:val="single"/>
        </w:rPr>
      </w:pPr>
      <w:r w:rsidRPr="004B6C8C">
        <w:rPr>
          <w:rFonts w:ascii="Book Antiqua" w:hAnsi="Book Antiqua"/>
          <w:sz w:val="22"/>
          <w:szCs w:val="22"/>
          <w:u w:val="single"/>
        </w:rPr>
        <w:t>K bodom 8 a 9 a 11 až</w:t>
      </w:r>
      <w:r w:rsidR="00512C51" w:rsidRPr="004B6C8C">
        <w:rPr>
          <w:rFonts w:ascii="Book Antiqua" w:hAnsi="Book Antiqua"/>
          <w:sz w:val="22"/>
          <w:szCs w:val="22"/>
          <w:u w:val="single"/>
        </w:rPr>
        <w:t xml:space="preserve"> 13</w:t>
      </w:r>
    </w:p>
    <w:p w:rsidR="00280020" w:rsidRPr="00280020" w:rsidRDefault="00512C51" w:rsidP="00280020">
      <w:pPr>
        <w:spacing w:before="120" w:line="276" w:lineRule="auto"/>
        <w:ind w:firstLine="708"/>
        <w:jc w:val="both"/>
        <w:rPr>
          <w:rFonts w:ascii="Book Antiqua" w:hAnsi="Book Antiqua"/>
          <w:sz w:val="22"/>
          <w:szCs w:val="22"/>
        </w:rPr>
      </w:pPr>
      <w:r w:rsidRPr="004B6C8C">
        <w:rPr>
          <w:rFonts w:ascii="Book Antiqua" w:hAnsi="Book Antiqua"/>
          <w:sz w:val="22"/>
          <w:szCs w:val="22"/>
        </w:rPr>
        <w:t xml:space="preserve">Zatiaľ čo Rozhlas a televízia Slovenska a vysielatelia s licenciou majú v zákone </w:t>
      </w:r>
      <w:r w:rsidR="004B6C8C">
        <w:rPr>
          <w:rFonts w:ascii="Book Antiqua" w:hAnsi="Book Antiqua"/>
          <w:sz w:val="22"/>
          <w:szCs w:val="22"/>
        </w:rPr>
        <w:t xml:space="preserve">            </w:t>
      </w:r>
      <w:r w:rsidRPr="004B6C8C">
        <w:rPr>
          <w:rFonts w:ascii="Book Antiqua" w:hAnsi="Book Antiqua"/>
          <w:sz w:val="22"/>
          <w:szCs w:val="22"/>
        </w:rPr>
        <w:t>č</w:t>
      </w:r>
      <w:r w:rsidRPr="004B6C8C">
        <w:rPr>
          <w:rFonts w:ascii="Book Antiqua" w:hAnsi="Book Antiqua" w:cs="Book Antiqua"/>
          <w:sz w:val="22"/>
          <w:szCs w:val="22"/>
        </w:rPr>
        <w:t xml:space="preserve">. </w:t>
      </w:r>
      <w:r w:rsidRPr="004B6C8C">
        <w:rPr>
          <w:rFonts w:ascii="Book Antiqua" w:hAnsi="Book Antiqua"/>
          <w:sz w:val="22"/>
          <w:szCs w:val="22"/>
        </w:rPr>
        <w:t>181/2014</w:t>
      </w:r>
      <w:r w:rsidRPr="004B6C8C">
        <w:rPr>
          <w:rFonts w:ascii="Book Antiqua" w:hAnsi="Book Antiqua" w:cs="Book Antiqua"/>
          <w:sz w:val="22"/>
          <w:szCs w:val="22"/>
        </w:rPr>
        <w:t xml:space="preserve"> Z. z. o </w:t>
      </w:r>
      <w:r w:rsidRPr="004B6C8C">
        <w:rPr>
          <w:rFonts w:ascii="Book Antiqua" w:hAnsi="Book Antiqua"/>
          <w:sz w:val="22"/>
          <w:szCs w:val="22"/>
        </w:rPr>
        <w:t>volebnej kampani a o zmene a doplnení zákona č. 85/2005 Z. z. o politických stranách a politických hnutiach v znení neskorších predpisov (ďalej len „zákon o volebnej kampani“) stanovené jasné podmienky pre vysielanie volebných diskusií a politickej reklamy, v prípade poskytovateľov audiovizuálnej mediálnej služby na požiadanie podobná úprava doposiaľ absentovala. Pritom záko</w:t>
      </w:r>
      <w:r w:rsidR="00280020">
        <w:rPr>
          <w:rFonts w:ascii="Book Antiqua" w:hAnsi="Book Antiqua"/>
          <w:sz w:val="22"/>
          <w:szCs w:val="22"/>
        </w:rPr>
        <w:t xml:space="preserve">n </w:t>
      </w:r>
      <w:r w:rsidR="00280020" w:rsidRPr="00280020">
        <w:rPr>
          <w:rFonts w:ascii="Book Antiqua" w:hAnsi="Book Antiqua"/>
          <w:sz w:val="22"/>
          <w:szCs w:val="22"/>
        </w:rPr>
        <w:t>o vysielaní a retransmisii sa vzťahuje ako na vysielateľov s licenciu, tak aj na poskytovateľov audiovizuálnej mediálnej služby na požiadanie, oba druhy subjektov majú registračnú povinnosť  a podliehajú regulácií Rady pre vysielanie a retransmisiu. Zákon o vysielaní a retransmisii taktiež v § 16 ods. 2 písm. c) reguláciu poskytovania audiovizuálnej mediálnej služby na požiadanie počas volebnej kampane vyslovene predpokladá, no zákon o volebnej kampani stanovuje podrobnejšie pravidlá iba pre vysielateľov s licenciu (a pre Rozhlas a televíziu Slovenska).</w:t>
      </w:r>
    </w:p>
    <w:p w:rsidR="00280020" w:rsidRPr="00280020" w:rsidRDefault="00280020" w:rsidP="00280020">
      <w:pPr>
        <w:spacing w:before="120" w:line="276" w:lineRule="auto"/>
        <w:ind w:firstLine="708"/>
        <w:jc w:val="both"/>
        <w:rPr>
          <w:rFonts w:ascii="Book Antiqua" w:hAnsi="Book Antiqua"/>
          <w:sz w:val="22"/>
          <w:szCs w:val="22"/>
        </w:rPr>
      </w:pPr>
      <w:r w:rsidRPr="00280020">
        <w:rPr>
          <w:rFonts w:ascii="Book Antiqua" w:hAnsi="Book Antiqua"/>
          <w:sz w:val="22"/>
          <w:szCs w:val="22"/>
        </w:rPr>
        <w:t xml:space="preserve">Pritom v súčasnej dobe rastie význam poskytovateľov audiovizuálnej mediálnej služby na požiadanie , čo sú laicky povedané napríklad „tzv. internetové televízie“, ktorými disponujú už prakticky všetky významné tlačové médiá a ktoré majú nezanedbateľný vplyv na formovanie verejnej mienky a ovplyvňovanie rozhodovania voličov, výrazne stúpa. Súčasné znenie zákona, na rozdiel od vysielateľov s licenciu, neupravuje napríklad „férovosť“ volebných diskusií alebo politickej reklamy poskytovanej týmito poskytovateľmi  tým, že by im stanovil povinnosť určiť pre všetky kandidujúce subjekty rovnaké podmienky. Je tak na ľubovôli poskytovateľov, či a ktoré kandidujúce subjekty v poskytovaných službách zvýhodnia alebo znevýhodnia, čo možno jednoznačne označiť za nežiadúci stav.  </w:t>
      </w:r>
    </w:p>
    <w:p w:rsidR="00264ED8" w:rsidRDefault="00280020" w:rsidP="00280020">
      <w:pPr>
        <w:spacing w:before="120" w:line="276" w:lineRule="auto"/>
        <w:ind w:firstLine="708"/>
        <w:jc w:val="both"/>
        <w:rPr>
          <w:rFonts w:ascii="Book Antiqua" w:hAnsi="Book Antiqua"/>
          <w:sz w:val="22"/>
          <w:szCs w:val="22"/>
        </w:rPr>
      </w:pPr>
      <w:r w:rsidRPr="00280020">
        <w:rPr>
          <w:rFonts w:ascii="Book Antiqua" w:hAnsi="Book Antiqua"/>
          <w:sz w:val="22"/>
          <w:szCs w:val="22"/>
        </w:rPr>
        <w:t xml:space="preserve"> </w:t>
      </w:r>
      <w:r w:rsidRPr="00280020">
        <w:rPr>
          <w:rFonts w:ascii="Book Antiqua" w:hAnsi="Book Antiqua"/>
          <w:b/>
          <w:sz w:val="22"/>
          <w:szCs w:val="22"/>
        </w:rPr>
        <w:t>Preto sa navrhuje stanoviť v zákone o volebnej kampani aj podrobnejšie pravidlá pre činnosť poskytovateľov audiovizuálnej mediálnej služby na požiadanie počas volebnej kampane, a to obdobným spôsobom, ako je to je v prípade vysielateľov s licenciou</w:t>
      </w:r>
      <w:r w:rsidRPr="00280020">
        <w:rPr>
          <w:rFonts w:ascii="Book Antiqua" w:hAnsi="Book Antiqua"/>
          <w:sz w:val="22"/>
          <w:szCs w:val="22"/>
        </w:rPr>
        <w:t>.</w:t>
      </w:r>
      <w:r>
        <w:rPr>
          <w:rFonts w:ascii="Book Antiqua" w:hAnsi="Book Antiqua"/>
          <w:sz w:val="22"/>
          <w:szCs w:val="22"/>
        </w:rPr>
        <w:t xml:space="preserve"> </w:t>
      </w:r>
    </w:p>
    <w:p w:rsidR="00264ED8" w:rsidRPr="004B6C8C" w:rsidRDefault="00512C51">
      <w:pPr>
        <w:spacing w:before="120" w:line="276" w:lineRule="auto"/>
        <w:jc w:val="both"/>
        <w:rPr>
          <w:rFonts w:ascii="Book Antiqua" w:hAnsi="Book Antiqua"/>
          <w:sz w:val="22"/>
          <w:szCs w:val="22"/>
        </w:rPr>
      </w:pPr>
      <w:r w:rsidRPr="004B6C8C">
        <w:rPr>
          <w:rFonts w:ascii="Book Antiqua" w:hAnsi="Book Antiqua"/>
          <w:sz w:val="22"/>
          <w:szCs w:val="22"/>
          <w:u w:val="single"/>
        </w:rPr>
        <w:t>K bodu 14</w:t>
      </w:r>
    </w:p>
    <w:p w:rsidR="00264ED8" w:rsidRPr="003A4F0A" w:rsidRDefault="00512C51">
      <w:pPr>
        <w:spacing w:before="120" w:line="276" w:lineRule="auto"/>
        <w:ind w:firstLine="708"/>
        <w:jc w:val="both"/>
        <w:rPr>
          <w:rFonts w:ascii="Book Antiqua" w:hAnsi="Book Antiqua"/>
          <w:sz w:val="22"/>
          <w:szCs w:val="22"/>
        </w:rPr>
      </w:pPr>
      <w:r w:rsidRPr="004B6C8C">
        <w:rPr>
          <w:rFonts w:ascii="Book Antiqua" w:hAnsi="Book Antiqua"/>
          <w:sz w:val="22"/>
          <w:szCs w:val="22"/>
        </w:rPr>
        <w:t xml:space="preserve">Prvým z 2 okruhov otázok, ktorého riešeniam sa venuje </w:t>
      </w:r>
      <w:r w:rsidR="004B6C8C" w:rsidRPr="004B6C8C">
        <w:rPr>
          <w:rFonts w:ascii="Book Antiqua" w:hAnsi="Book Antiqua"/>
          <w:sz w:val="22"/>
          <w:szCs w:val="22"/>
        </w:rPr>
        <w:t xml:space="preserve">čl. I </w:t>
      </w:r>
      <w:r w:rsidR="009F601F" w:rsidRPr="004B6C8C">
        <w:rPr>
          <w:rFonts w:ascii="Book Antiqua" w:hAnsi="Book Antiqua"/>
          <w:sz w:val="22"/>
          <w:szCs w:val="22"/>
        </w:rPr>
        <w:t>bod č. 14 predkladaného</w:t>
      </w:r>
      <w:r w:rsidRPr="004B6C8C">
        <w:rPr>
          <w:rFonts w:ascii="Book Antiqua" w:hAnsi="Book Antiqua"/>
          <w:sz w:val="22"/>
          <w:szCs w:val="22"/>
        </w:rPr>
        <w:t xml:space="preserve"> návrh</w:t>
      </w:r>
      <w:r w:rsidR="009F601F" w:rsidRPr="004B6C8C">
        <w:rPr>
          <w:rFonts w:ascii="Book Antiqua" w:hAnsi="Book Antiqua"/>
          <w:sz w:val="22"/>
          <w:szCs w:val="22"/>
        </w:rPr>
        <w:t>u</w:t>
      </w:r>
      <w:r w:rsidRPr="004B6C8C">
        <w:rPr>
          <w:rFonts w:ascii="Book Antiqua" w:hAnsi="Book Antiqua"/>
          <w:sz w:val="22"/>
          <w:szCs w:val="22"/>
        </w:rPr>
        <w:t xml:space="preserve"> zákona, je problematika </w:t>
      </w:r>
      <w:r w:rsidRPr="004B6C8C">
        <w:rPr>
          <w:rFonts w:ascii="Book Antiqua" w:hAnsi="Book Antiqua"/>
          <w:b/>
          <w:sz w:val="22"/>
          <w:szCs w:val="22"/>
        </w:rPr>
        <w:t>vysielania diskusných programov počas volebnej kampane pre voľby do orgánov územnej samosprávy</w:t>
      </w:r>
      <w:r w:rsidRPr="004B6C8C">
        <w:rPr>
          <w:rFonts w:ascii="Book Antiqua" w:hAnsi="Book Antiqua"/>
          <w:sz w:val="22"/>
          <w:szCs w:val="22"/>
        </w:rPr>
        <w:t>.</w:t>
      </w:r>
      <w:r w:rsidRPr="003A4F0A">
        <w:rPr>
          <w:rFonts w:ascii="Book Antiqua" w:hAnsi="Book Antiqua"/>
          <w:sz w:val="22"/>
          <w:szCs w:val="22"/>
        </w:rPr>
        <w:t xml:space="preserve">  </w:t>
      </w:r>
    </w:p>
    <w:p w:rsidR="00264ED8" w:rsidRPr="003A4F0A" w:rsidRDefault="00512C51">
      <w:pPr>
        <w:spacing w:before="120" w:line="276" w:lineRule="auto"/>
        <w:ind w:firstLine="708"/>
        <w:jc w:val="both"/>
        <w:rPr>
          <w:rFonts w:ascii="Book Antiqua" w:hAnsi="Book Antiqua"/>
          <w:sz w:val="22"/>
          <w:szCs w:val="22"/>
        </w:rPr>
      </w:pPr>
      <w:r w:rsidRPr="003A4F0A">
        <w:rPr>
          <w:rFonts w:ascii="Book Antiqua" w:hAnsi="Book Antiqua"/>
          <w:sz w:val="22"/>
          <w:szCs w:val="22"/>
        </w:rPr>
        <w:t xml:space="preserve">Podľa súčasnej právnej úpravy v § 13 ods. 1 zákona môžu Rozhlas a televízia Slovenska a vysielateľ s licenciou v období počas § 12 ods. 1 (t.j. v čase začínajúcom 21 dní predo dňom konania volieb a končiacom sa 48 hodín predo dňom konania volieb) vysielať diskusné programy pre kandidátov na funkciu </w:t>
      </w:r>
      <w:r w:rsidRPr="003A4F0A">
        <w:rPr>
          <w:rFonts w:ascii="Book Antiqua" w:hAnsi="Book Antiqua"/>
          <w:sz w:val="22"/>
          <w:szCs w:val="22"/>
          <w:shd w:val="clear" w:color="auto" w:fill="FFFFFF"/>
          <w:lang w:eastAsia="en-US"/>
        </w:rPr>
        <w:t>predsedu samosprávneho kraja, poslanca zastupiteľstva samosprávneho kraja, starostu obce, primátora mesta a poslanca obecného zastupiteľstva, mestského zastupiteľstva alebo miestneho zastupiteľstva v rozhlasovom vysielaní a televíznom vysielaní tak, aby určením času vysielania nebol žiadny z kandidátov znevýhodnený.</w:t>
      </w:r>
    </w:p>
    <w:p w:rsidR="00264ED8" w:rsidRPr="003A4F0A" w:rsidRDefault="00512C51">
      <w:pPr>
        <w:spacing w:before="120" w:line="276" w:lineRule="auto"/>
        <w:ind w:firstLine="708"/>
        <w:jc w:val="both"/>
        <w:rPr>
          <w:rFonts w:ascii="Book Antiqua" w:hAnsi="Book Antiqua"/>
          <w:sz w:val="22"/>
          <w:szCs w:val="22"/>
        </w:rPr>
      </w:pPr>
      <w:r w:rsidRPr="003A4F0A">
        <w:rPr>
          <w:rFonts w:ascii="Book Antiqua" w:hAnsi="Book Antiqua"/>
          <w:sz w:val="22"/>
          <w:szCs w:val="22"/>
          <w:shd w:val="clear" w:color="auto" w:fill="FFFFFF"/>
          <w:lang w:eastAsia="en-US"/>
        </w:rPr>
        <w:t>Na rozdiel od iných typov volieb (napr. voľby do NR SR, Európskeho parlamentu či voľby prezidenta Slovenskej republiky), pri voľbách do orgánov územnej samosprávy je na vôli vysielateľa, či diskusný program do vysielania zaradí alebo nie; nie je to jeho povinnosť. Zákon však ďalej neupravuje žiadne podrobnosti týkajúce sa postupov pri zaraďovaní do vysielania. Vzhľadom na absentujúcu podrobnejšiu úpravu v zákone pri tomto type volieb sa stane, že doplnkovým zaradením diskusných programov do vysielania v období volieb do orgánov samosprávnych krajov môže dôjsť k dočasnej zmene programovej skladby vysielania v rozsahu programových typov. Z toho dôvodu je vysielateľ povinný oznámiť Rade pre vysielanie a retransmisiu všetky zmeny týkajúce sa programovej skladby vysielania do 15 dní odo dňa vzniku týchto zmien [ukladá to zákon č. 308/2000 Z. z. o vysielaní a retransmisii a o zmene zákona č. 195/2000 Z. z. o telekomunikáciách v znení neskorších predpisov a zákon č. 220/2007 Z. z. o digitálnom vysielaní programových služieb a poskytovaní iných obsahových služieb prostredníctvom digitálneho prenosu a o zmene a doplnení niektorých zákonov (zákon o digitálnom vysielaní) v znení neskorších predpisov].</w:t>
      </w:r>
    </w:p>
    <w:p w:rsidR="00264ED8" w:rsidRPr="003A4F0A" w:rsidRDefault="00512C51">
      <w:pPr>
        <w:spacing w:before="120" w:line="276" w:lineRule="auto"/>
        <w:ind w:firstLine="708"/>
        <w:jc w:val="both"/>
        <w:rPr>
          <w:rFonts w:ascii="Book Antiqua" w:hAnsi="Book Antiqua"/>
          <w:sz w:val="22"/>
          <w:szCs w:val="22"/>
        </w:rPr>
      </w:pPr>
      <w:r w:rsidRPr="003A4F0A">
        <w:rPr>
          <w:rFonts w:ascii="Book Antiqua" w:hAnsi="Book Antiqua"/>
          <w:sz w:val="22"/>
          <w:szCs w:val="22"/>
          <w:shd w:val="clear" w:color="auto" w:fill="FFFFFF"/>
          <w:lang w:eastAsia="en-US"/>
        </w:rPr>
        <w:t xml:space="preserve">Z vyššie uvedeného je zrejmé, že </w:t>
      </w:r>
      <w:r w:rsidRPr="003A4F0A">
        <w:rPr>
          <w:rFonts w:ascii="Book Antiqua" w:hAnsi="Book Antiqua"/>
          <w:b/>
          <w:sz w:val="22"/>
          <w:szCs w:val="22"/>
          <w:shd w:val="clear" w:color="auto" w:fill="FFFFFF"/>
          <w:lang w:eastAsia="en-US"/>
        </w:rPr>
        <w:t>ak sa v súčasnosti vysielateľ rozhodne zaradiť diskusný program do vysielania v čase volebnej kampane pri voľbách do orgánov samosprávnych krajov nad rámec schválenej programovej skladby vysielania, je povinný splniť si povinnosť týkajúcu sa oznamovania dočasnej zmeny programovej skladby vysielania z dôvodu zaradenia diskusného programu</w:t>
      </w:r>
      <w:r w:rsidRPr="003A4F0A">
        <w:rPr>
          <w:rFonts w:ascii="Book Antiqua" w:hAnsi="Book Antiqua"/>
          <w:sz w:val="22"/>
          <w:szCs w:val="22"/>
          <w:shd w:val="clear" w:color="auto" w:fill="FFFFFF"/>
          <w:lang w:eastAsia="en-US"/>
        </w:rPr>
        <w:t xml:space="preserve">, a to </w:t>
      </w:r>
      <w:r w:rsidRPr="003A4F0A">
        <w:rPr>
          <w:rFonts w:ascii="Book Antiqua" w:hAnsi="Book Antiqua"/>
          <w:b/>
          <w:sz w:val="22"/>
          <w:szCs w:val="22"/>
          <w:shd w:val="clear" w:color="auto" w:fill="FFFFFF"/>
          <w:lang w:eastAsia="en-US"/>
        </w:rPr>
        <w:t>Rade pre vysielanie a retransmisiu</w:t>
      </w:r>
      <w:r w:rsidRPr="003A4F0A">
        <w:rPr>
          <w:rFonts w:ascii="Book Antiqua" w:hAnsi="Book Antiqua"/>
          <w:sz w:val="22"/>
          <w:szCs w:val="22"/>
          <w:shd w:val="clear" w:color="auto" w:fill="FFFFFF"/>
          <w:lang w:eastAsia="en-US"/>
        </w:rPr>
        <w:t xml:space="preserve"> v lehote do 15 dní odo dňa vzniku takejto zmeny.</w:t>
      </w:r>
    </w:p>
    <w:p w:rsidR="00264ED8" w:rsidRPr="003A4F0A" w:rsidRDefault="00512C51">
      <w:pPr>
        <w:spacing w:before="120" w:line="276" w:lineRule="auto"/>
        <w:ind w:firstLine="708"/>
        <w:jc w:val="both"/>
        <w:rPr>
          <w:rFonts w:ascii="Book Antiqua" w:hAnsi="Book Antiqua"/>
          <w:sz w:val="22"/>
          <w:szCs w:val="22"/>
        </w:rPr>
      </w:pPr>
      <w:r w:rsidRPr="003A4F0A">
        <w:rPr>
          <w:rFonts w:ascii="Book Antiqua" w:hAnsi="Book Antiqua"/>
          <w:sz w:val="22"/>
          <w:szCs w:val="22"/>
          <w:shd w:val="clear" w:color="auto" w:fill="FFFFFF"/>
          <w:lang w:eastAsia="en-US"/>
        </w:rPr>
        <w:t xml:space="preserve">Takýto právny stav možno označiť za absurdný a „ruky zväzujúci“ pre všetkých vysielateľov, najmä lokálnych a regionálnych, vzbudzujúci dojem, že náročky nie je vytvorené prostredie pre lepšie spoznanie kandidátov kandidujúcich v župných alebo komunálnych voľbách. </w:t>
      </w:r>
    </w:p>
    <w:p w:rsidR="00264ED8" w:rsidRPr="00625C21" w:rsidRDefault="00512C51" w:rsidP="00625C21">
      <w:pPr>
        <w:spacing w:before="120" w:line="276" w:lineRule="auto"/>
        <w:ind w:firstLine="708"/>
        <w:jc w:val="both"/>
        <w:rPr>
          <w:rFonts w:ascii="Book Antiqua" w:hAnsi="Book Antiqua"/>
          <w:sz w:val="22"/>
          <w:szCs w:val="22"/>
          <w:shd w:val="clear" w:color="auto" w:fill="FFFFFF"/>
          <w:lang w:eastAsia="en-US"/>
        </w:rPr>
      </w:pPr>
      <w:r w:rsidRPr="003A4F0A">
        <w:rPr>
          <w:rFonts w:ascii="Book Antiqua" w:hAnsi="Book Antiqua"/>
          <w:sz w:val="22"/>
          <w:szCs w:val="22"/>
          <w:shd w:val="clear" w:color="auto" w:fill="FFFFFF"/>
          <w:lang w:eastAsia="en-US"/>
        </w:rPr>
        <w:t xml:space="preserve">Navrhuje sa preto </w:t>
      </w:r>
      <w:r w:rsidRPr="003A4F0A">
        <w:rPr>
          <w:rFonts w:ascii="Book Antiqua" w:hAnsi="Book Antiqua"/>
          <w:b/>
          <w:sz w:val="22"/>
          <w:szCs w:val="22"/>
          <w:shd w:val="clear" w:color="auto" w:fill="FFFFFF"/>
          <w:lang w:eastAsia="en-US"/>
        </w:rPr>
        <w:t>zavedenie rovnakej právnej úpravy, aká platí pri voľbách do NR SR, do Európskeho parlamentu či pri voľbe prezidenta SR vo vzťahu k vysielaniu diskusných programov, ktorá spočíva v tom, že ak vysielateľ s licenciou zaradí do vysielania počas volebnej kampane aj diskusné programy, je povinný predložiť Rade pre vysielanie a retransmisiu projekt programu</w:t>
      </w:r>
      <w:r w:rsidRPr="003A4F0A">
        <w:rPr>
          <w:rFonts w:ascii="Book Antiqua" w:hAnsi="Book Antiqua"/>
          <w:sz w:val="22"/>
          <w:szCs w:val="22"/>
          <w:shd w:val="clear" w:color="auto" w:fill="FFFFFF"/>
          <w:lang w:eastAsia="en-US"/>
        </w:rPr>
        <w:t xml:space="preserve">, a to 30 dní pred začiatkom vysielania. Súčasne sa určuje, že </w:t>
      </w:r>
      <w:r w:rsidRPr="003A4F0A">
        <w:rPr>
          <w:rFonts w:ascii="Book Antiqua" w:hAnsi="Book Antiqua"/>
          <w:b/>
          <w:sz w:val="22"/>
          <w:szCs w:val="22"/>
          <w:shd w:val="clear" w:color="auto" w:fill="FFFFFF"/>
          <w:lang w:eastAsia="en-US"/>
        </w:rPr>
        <w:t>zaradenie tohto programu do vysielania sa nepovažuje za zmenu programovej služby</w:t>
      </w:r>
      <w:r w:rsidRPr="003A4F0A">
        <w:rPr>
          <w:rFonts w:ascii="Book Antiqua" w:hAnsi="Book Antiqua"/>
          <w:sz w:val="22"/>
          <w:szCs w:val="22"/>
          <w:shd w:val="clear" w:color="auto" w:fill="FFFFFF"/>
          <w:lang w:eastAsia="en-US"/>
        </w:rPr>
        <w:t>, teda nie je potrebné dodatočne túto informáciu oznamovať Rade pre vysielanie a retransmisiu.</w:t>
      </w:r>
    </w:p>
    <w:p w:rsidR="00264ED8" w:rsidRPr="00625C21" w:rsidRDefault="009F601F">
      <w:pPr>
        <w:spacing w:before="120" w:line="276" w:lineRule="auto"/>
        <w:ind w:firstLine="708"/>
        <w:jc w:val="both"/>
        <w:rPr>
          <w:rFonts w:ascii="Book Antiqua" w:hAnsi="Book Antiqua"/>
          <w:sz w:val="22"/>
          <w:szCs w:val="22"/>
        </w:rPr>
      </w:pPr>
      <w:r w:rsidRPr="00625C21">
        <w:rPr>
          <w:rFonts w:ascii="Book Antiqua" w:hAnsi="Book Antiqua"/>
          <w:sz w:val="22"/>
          <w:szCs w:val="22"/>
        </w:rPr>
        <w:t>Druhý okruh</w:t>
      </w:r>
      <w:r w:rsidR="000A1F31" w:rsidRPr="00625C21">
        <w:rPr>
          <w:rFonts w:ascii="Book Antiqua" w:hAnsi="Book Antiqua"/>
          <w:sz w:val="22"/>
          <w:szCs w:val="22"/>
        </w:rPr>
        <w:t xml:space="preserve"> otázok</w:t>
      </w:r>
      <w:r w:rsidRPr="00625C21">
        <w:rPr>
          <w:rFonts w:ascii="Book Antiqua" w:hAnsi="Book Antiqua"/>
          <w:sz w:val="22"/>
          <w:szCs w:val="22"/>
        </w:rPr>
        <w:t>, ktorým sa venuje tento n</w:t>
      </w:r>
      <w:r w:rsidR="00512C51" w:rsidRPr="00625C21">
        <w:rPr>
          <w:rFonts w:ascii="Book Antiqua" w:hAnsi="Book Antiqua"/>
          <w:sz w:val="22"/>
          <w:szCs w:val="22"/>
        </w:rPr>
        <w:t>ávrh zákona</w:t>
      </w:r>
      <w:r w:rsidRPr="00625C21">
        <w:rPr>
          <w:rFonts w:ascii="Book Antiqua" w:hAnsi="Book Antiqua"/>
          <w:sz w:val="22"/>
          <w:szCs w:val="22"/>
        </w:rPr>
        <w:t xml:space="preserve">, </w:t>
      </w:r>
      <w:r w:rsidRPr="00625C21">
        <w:rPr>
          <w:rFonts w:ascii="Book Antiqua" w:hAnsi="Book Antiqua"/>
          <w:b/>
          <w:sz w:val="22"/>
          <w:szCs w:val="22"/>
        </w:rPr>
        <w:t>sa zaoberá</w:t>
      </w:r>
      <w:r w:rsidR="00512C51" w:rsidRPr="00625C21">
        <w:rPr>
          <w:rFonts w:ascii="Book Antiqua" w:hAnsi="Book Antiqua"/>
          <w:b/>
          <w:sz w:val="22"/>
          <w:szCs w:val="22"/>
        </w:rPr>
        <w:t xml:space="preserve"> zákazom vysielania politickej reklamy počas volebnej kampane vo voľbách</w:t>
      </w:r>
      <w:r w:rsidR="00C643AC" w:rsidRPr="00625C21">
        <w:rPr>
          <w:rFonts w:ascii="Book Antiqua" w:hAnsi="Book Antiqua"/>
          <w:b/>
          <w:sz w:val="22"/>
          <w:szCs w:val="22"/>
        </w:rPr>
        <w:t xml:space="preserve"> do orgánov územnej samosprávy</w:t>
      </w:r>
      <w:r w:rsidR="00512C51" w:rsidRPr="00625C21">
        <w:rPr>
          <w:rFonts w:ascii="Book Antiqua" w:hAnsi="Book Antiqua"/>
          <w:b/>
          <w:sz w:val="22"/>
          <w:szCs w:val="22"/>
        </w:rPr>
        <w:t xml:space="preserve">. </w:t>
      </w:r>
    </w:p>
    <w:p w:rsidR="00264ED8" w:rsidRPr="003A4F0A" w:rsidRDefault="00512C51">
      <w:pPr>
        <w:spacing w:before="120" w:line="276" w:lineRule="auto"/>
        <w:ind w:firstLine="708"/>
        <w:jc w:val="both"/>
        <w:rPr>
          <w:rFonts w:ascii="Book Antiqua" w:hAnsi="Book Antiqua"/>
          <w:sz w:val="22"/>
          <w:szCs w:val="22"/>
        </w:rPr>
      </w:pPr>
      <w:r w:rsidRPr="00625C21">
        <w:rPr>
          <w:rFonts w:ascii="Book Antiqua" w:hAnsi="Book Antiqua"/>
          <w:sz w:val="22"/>
          <w:szCs w:val="22"/>
        </w:rPr>
        <w:t xml:space="preserve">Podľa § 32 ods. 9 zákona č. </w:t>
      </w:r>
      <w:r w:rsidRPr="00625C21">
        <w:rPr>
          <w:rFonts w:ascii="Book Antiqua" w:hAnsi="Book Antiqua"/>
          <w:sz w:val="22"/>
          <w:szCs w:val="22"/>
          <w:shd w:val="clear" w:color="auto" w:fill="FFFFFF"/>
          <w:lang w:eastAsia="en-US"/>
        </w:rPr>
        <w:t>308/2000 Z. z. o vysielaní a retransmisii a o zmene zákona č. 195/2000 Z. z. o telekomunikáciách</w:t>
      </w:r>
      <w:r w:rsidRPr="003A4F0A">
        <w:rPr>
          <w:rFonts w:ascii="Book Antiqua" w:hAnsi="Book Antiqua"/>
          <w:sz w:val="22"/>
          <w:szCs w:val="22"/>
          <w:shd w:val="clear" w:color="auto" w:fill="FFFFFF"/>
          <w:lang w:eastAsia="en-US"/>
        </w:rPr>
        <w:t xml:space="preserve"> v znení neskorších predpisov (ďalej len „zákon o vysielaní a retransmisii“) „</w:t>
      </w:r>
      <w:r w:rsidRPr="003A4F0A">
        <w:rPr>
          <w:rFonts w:ascii="Book Antiqua" w:hAnsi="Book Antiqua"/>
          <w:i/>
          <w:sz w:val="22"/>
          <w:szCs w:val="22"/>
          <w:shd w:val="clear" w:color="auto" w:fill="FFFFFF"/>
          <w:lang w:eastAsia="en-US"/>
        </w:rPr>
        <w:t>vysielanie politickej reklamy je zakázané, pokiaľ osobitný zákon neustanovuje inak</w:t>
      </w:r>
      <w:r w:rsidRPr="003A4F0A">
        <w:rPr>
          <w:rFonts w:ascii="Book Antiqua" w:hAnsi="Book Antiqua"/>
          <w:sz w:val="22"/>
          <w:szCs w:val="22"/>
          <w:shd w:val="clear" w:color="auto" w:fill="FFFFFF"/>
          <w:lang w:eastAsia="en-US"/>
        </w:rPr>
        <w:t>“.</w:t>
      </w:r>
    </w:p>
    <w:p w:rsidR="00264ED8" w:rsidRPr="003A4F0A" w:rsidRDefault="00512C51">
      <w:pPr>
        <w:spacing w:before="120" w:line="276" w:lineRule="auto"/>
        <w:ind w:firstLine="708"/>
        <w:jc w:val="both"/>
        <w:rPr>
          <w:rFonts w:ascii="Book Antiqua" w:hAnsi="Book Antiqua"/>
          <w:sz w:val="22"/>
          <w:szCs w:val="22"/>
        </w:rPr>
      </w:pPr>
      <w:r w:rsidRPr="003A4F0A">
        <w:rPr>
          <w:rFonts w:ascii="Book Antiqua" w:hAnsi="Book Antiqua"/>
          <w:sz w:val="22"/>
          <w:szCs w:val="22"/>
          <w:shd w:val="clear" w:color="auto" w:fill="FFFFFF"/>
          <w:lang w:eastAsia="en-US"/>
        </w:rPr>
        <w:t xml:space="preserve">Podľa § 32 ods. 10 zákona o vysielaní a retransmisii: </w:t>
      </w:r>
      <w:r w:rsidRPr="003A4F0A">
        <w:rPr>
          <w:rFonts w:ascii="Book Antiqua" w:hAnsi="Book Antiqua"/>
          <w:sz w:val="22"/>
          <w:szCs w:val="22"/>
        </w:rPr>
        <w:br/>
      </w:r>
      <w:r w:rsidR="00625C21">
        <w:rPr>
          <w:rFonts w:ascii="Book Antiqua" w:hAnsi="Book Antiqua"/>
          <w:i/>
          <w:sz w:val="22"/>
          <w:szCs w:val="22"/>
          <w:lang w:eastAsia="en-US"/>
        </w:rPr>
        <w:t>„</w:t>
      </w:r>
      <w:r w:rsidRPr="003A4F0A">
        <w:rPr>
          <w:rFonts w:ascii="Book Antiqua" w:hAnsi="Book Antiqua"/>
          <w:i/>
          <w:sz w:val="22"/>
          <w:szCs w:val="22"/>
          <w:lang w:eastAsia="en-US"/>
        </w:rPr>
        <w:t>Politická reklama na účely tohto zákona je verejné oznámenie určené na</w:t>
      </w:r>
    </w:p>
    <w:p w:rsidR="00264ED8" w:rsidRPr="003A4F0A" w:rsidRDefault="00512C51" w:rsidP="00625C21">
      <w:pPr>
        <w:pStyle w:val="Odsekzoznamu"/>
        <w:numPr>
          <w:ilvl w:val="0"/>
          <w:numId w:val="2"/>
        </w:numPr>
        <w:spacing w:before="120" w:line="276" w:lineRule="auto"/>
        <w:ind w:firstLine="0"/>
        <w:jc w:val="both"/>
        <w:rPr>
          <w:rFonts w:ascii="Book Antiqua" w:hAnsi="Book Antiqua"/>
          <w:sz w:val="22"/>
          <w:szCs w:val="22"/>
        </w:rPr>
      </w:pPr>
      <w:r w:rsidRPr="003A4F0A">
        <w:rPr>
          <w:rFonts w:ascii="Book Antiqua" w:hAnsi="Book Antiqua"/>
          <w:i/>
          <w:sz w:val="22"/>
          <w:szCs w:val="22"/>
          <w:lang w:eastAsia="en-US"/>
        </w:rPr>
        <w:t>podporu politickej strany, politického hnutia, člena strany alebo člena hnutia alebo kandidáta, prípadne v ich prospech pri volebnej kampani alebo pri referendovej kampani,</w:t>
      </w:r>
    </w:p>
    <w:p w:rsidR="00264ED8" w:rsidRPr="003A4F0A" w:rsidRDefault="00512C51" w:rsidP="00625C21">
      <w:pPr>
        <w:pStyle w:val="Odsekzoznamu"/>
        <w:numPr>
          <w:ilvl w:val="0"/>
          <w:numId w:val="2"/>
        </w:numPr>
        <w:spacing w:before="120" w:line="276" w:lineRule="auto"/>
        <w:ind w:firstLine="0"/>
        <w:jc w:val="both"/>
        <w:rPr>
          <w:rFonts w:ascii="Book Antiqua" w:hAnsi="Book Antiqua"/>
          <w:sz w:val="22"/>
          <w:szCs w:val="22"/>
        </w:rPr>
      </w:pPr>
      <w:r w:rsidRPr="003A4F0A">
        <w:rPr>
          <w:rFonts w:ascii="Book Antiqua" w:hAnsi="Book Antiqua"/>
          <w:i/>
          <w:sz w:val="22"/>
          <w:szCs w:val="22"/>
          <w:lang w:eastAsia="en-US"/>
        </w:rPr>
        <w:t>popularizáciu názvu, značky alebo hesiel politickej strany, politického hnutia alebo kandidáta.</w:t>
      </w:r>
      <w:r w:rsidR="00625C21">
        <w:rPr>
          <w:rFonts w:ascii="Book Antiqua" w:hAnsi="Book Antiqua"/>
          <w:i/>
          <w:sz w:val="22"/>
          <w:szCs w:val="22"/>
          <w:lang w:eastAsia="en-US"/>
        </w:rPr>
        <w:t>“</w:t>
      </w:r>
    </w:p>
    <w:p w:rsidR="00264ED8" w:rsidRPr="00625C21" w:rsidRDefault="00512C51">
      <w:pPr>
        <w:spacing w:before="120" w:line="276" w:lineRule="auto"/>
        <w:ind w:firstLine="708"/>
        <w:jc w:val="both"/>
        <w:rPr>
          <w:rFonts w:ascii="Book Antiqua" w:hAnsi="Book Antiqua"/>
          <w:sz w:val="22"/>
          <w:szCs w:val="22"/>
        </w:rPr>
      </w:pPr>
      <w:r w:rsidRPr="00625C21">
        <w:rPr>
          <w:rFonts w:ascii="Book Antiqua" w:hAnsi="Book Antiqua"/>
          <w:sz w:val="22"/>
          <w:szCs w:val="22"/>
        </w:rPr>
        <w:t xml:space="preserve">Z uvedenej definície politickej reklamy je možné odvodiť, že politickou reklamou je akýkoľvek </w:t>
      </w:r>
      <w:proofErr w:type="spellStart"/>
      <w:r w:rsidRPr="00625C21">
        <w:rPr>
          <w:rFonts w:ascii="Book Antiqua" w:hAnsi="Book Antiqua"/>
          <w:sz w:val="22"/>
          <w:szCs w:val="22"/>
        </w:rPr>
        <w:t>komunikát</w:t>
      </w:r>
      <w:proofErr w:type="spellEnd"/>
      <w:r w:rsidRPr="00625C21">
        <w:rPr>
          <w:rFonts w:ascii="Book Antiqua" w:hAnsi="Book Antiqua"/>
          <w:sz w:val="22"/>
          <w:szCs w:val="22"/>
        </w:rPr>
        <w:t xml:space="preserve">, ktorý spĺňa vyššie uvedenú definíciu. Dôležitý je teda obsah reklamy, nie forma vysielania. Vzhľadom k tomu, že podľa § 13 ods. 2 zákona nie je možné vysielanie iných programov ako diskusných programov, vysielanie politickej reklamy je počas volebnej kampane vo voľbách do orgánov </w:t>
      </w:r>
      <w:r w:rsidR="00C643AC" w:rsidRPr="00625C21">
        <w:rPr>
          <w:rFonts w:ascii="Book Antiqua" w:hAnsi="Book Antiqua"/>
          <w:sz w:val="22"/>
          <w:szCs w:val="22"/>
        </w:rPr>
        <w:t>územnej samosprávy</w:t>
      </w:r>
      <w:r w:rsidRPr="00625C21">
        <w:rPr>
          <w:rFonts w:ascii="Book Antiqua" w:hAnsi="Book Antiqua"/>
          <w:sz w:val="22"/>
          <w:szCs w:val="22"/>
        </w:rPr>
        <w:t xml:space="preserve"> zakázané. Nie je potrebné zdôrazňovať, že takáto právna úprava nie je vhodná ani pre vysielateľov, ktorý strácajú významný zdroj finančných prostriedkov, ale ani pre samotných kandidátov, ktorí nemajú možnosť prezentovať sa. </w:t>
      </w:r>
    </w:p>
    <w:p w:rsidR="00264ED8" w:rsidRPr="003A4F0A" w:rsidRDefault="00512C51">
      <w:pPr>
        <w:spacing w:before="120" w:line="276" w:lineRule="auto"/>
        <w:ind w:firstLine="708"/>
        <w:jc w:val="both"/>
        <w:rPr>
          <w:rFonts w:ascii="Book Antiqua" w:hAnsi="Book Antiqua"/>
          <w:sz w:val="22"/>
          <w:szCs w:val="22"/>
        </w:rPr>
      </w:pPr>
      <w:r w:rsidRPr="00625C21">
        <w:rPr>
          <w:rFonts w:ascii="Book Antiqua" w:hAnsi="Book Antiqua"/>
          <w:sz w:val="22"/>
          <w:szCs w:val="22"/>
        </w:rPr>
        <w:t xml:space="preserve">Na základe vyššie uvedeného sa preto </w:t>
      </w:r>
      <w:r w:rsidRPr="00625C21">
        <w:rPr>
          <w:rFonts w:ascii="Book Antiqua" w:hAnsi="Book Antiqua"/>
          <w:b/>
          <w:sz w:val="22"/>
          <w:szCs w:val="22"/>
        </w:rPr>
        <w:t xml:space="preserve">navrhuje, aby počas volebnej kampane vo voľbách do orgánov </w:t>
      </w:r>
      <w:r w:rsidR="00C643AC" w:rsidRPr="00625C21">
        <w:rPr>
          <w:rFonts w:ascii="Book Antiqua" w:hAnsi="Book Antiqua"/>
          <w:b/>
          <w:sz w:val="22"/>
          <w:szCs w:val="22"/>
        </w:rPr>
        <w:t>územnej samosprávy</w:t>
      </w:r>
      <w:r w:rsidRPr="00625C21">
        <w:rPr>
          <w:rFonts w:ascii="Book Antiqua" w:hAnsi="Book Antiqua"/>
          <w:b/>
          <w:sz w:val="22"/>
          <w:szCs w:val="22"/>
        </w:rPr>
        <w:t xml:space="preserve"> bolo možné vy</w:t>
      </w:r>
      <w:r w:rsidR="000E21E2" w:rsidRPr="00625C21">
        <w:rPr>
          <w:rFonts w:ascii="Book Antiqua" w:hAnsi="Book Antiqua"/>
          <w:b/>
          <w:sz w:val="22"/>
          <w:szCs w:val="22"/>
        </w:rPr>
        <w:t>sielať politickú reklamu za veľmi podobných</w:t>
      </w:r>
      <w:r w:rsidRPr="00625C21">
        <w:rPr>
          <w:rFonts w:ascii="Book Antiqua" w:hAnsi="Book Antiqua"/>
          <w:b/>
          <w:sz w:val="22"/>
          <w:szCs w:val="22"/>
        </w:rPr>
        <w:t xml:space="preserve"> podmienok, ako je to v prípade volebnej kampane pri iných typoch volieb</w:t>
      </w:r>
      <w:r w:rsidRPr="00625C21">
        <w:rPr>
          <w:rFonts w:ascii="Book Antiqua" w:hAnsi="Book Antiqua"/>
          <w:sz w:val="22"/>
          <w:szCs w:val="22"/>
        </w:rPr>
        <w:t>. Kladie sa dôraz na vyváženie podmienok v kontexte z(</w:t>
      </w:r>
      <w:proofErr w:type="spellStart"/>
      <w:r w:rsidRPr="00625C21">
        <w:rPr>
          <w:rFonts w:ascii="Book Antiqua" w:hAnsi="Book Antiqua"/>
          <w:sz w:val="22"/>
          <w:szCs w:val="22"/>
        </w:rPr>
        <w:t>ne</w:t>
      </w:r>
      <w:proofErr w:type="spellEnd"/>
      <w:r w:rsidRPr="00625C21">
        <w:rPr>
          <w:rFonts w:ascii="Book Antiqua" w:hAnsi="Book Antiqua"/>
          <w:sz w:val="22"/>
          <w:szCs w:val="22"/>
        </w:rPr>
        <w:t>)</w:t>
      </w:r>
      <w:proofErr w:type="spellStart"/>
      <w:r w:rsidRPr="00625C21">
        <w:rPr>
          <w:rFonts w:ascii="Book Antiqua" w:hAnsi="Book Antiqua"/>
          <w:sz w:val="22"/>
          <w:szCs w:val="22"/>
        </w:rPr>
        <w:t>výhodňovania</w:t>
      </w:r>
      <w:proofErr w:type="spellEnd"/>
      <w:r w:rsidRPr="00625C21">
        <w:rPr>
          <w:rFonts w:ascii="Book Antiqua" w:hAnsi="Book Antiqua"/>
          <w:sz w:val="22"/>
          <w:szCs w:val="22"/>
        </w:rPr>
        <w:t xml:space="preserve"> ktoréhokoľvek kandidáta.</w:t>
      </w:r>
      <w:r w:rsidRPr="003A4F0A">
        <w:rPr>
          <w:rFonts w:ascii="Book Antiqua" w:hAnsi="Book Antiqua"/>
          <w:sz w:val="22"/>
          <w:szCs w:val="22"/>
        </w:rPr>
        <w:t xml:space="preserve"> </w:t>
      </w:r>
    </w:p>
    <w:p w:rsidR="000E21E2" w:rsidRPr="003A4F0A" w:rsidRDefault="000E21E2">
      <w:pPr>
        <w:spacing w:before="120" w:line="276" w:lineRule="auto"/>
        <w:ind w:firstLine="708"/>
        <w:jc w:val="both"/>
        <w:rPr>
          <w:rFonts w:ascii="Book Antiqua" w:hAnsi="Book Antiqua"/>
          <w:sz w:val="22"/>
          <w:szCs w:val="22"/>
        </w:rPr>
      </w:pPr>
      <w:r w:rsidRPr="00625C21">
        <w:rPr>
          <w:rFonts w:ascii="Book Antiqua" w:hAnsi="Book Antiqua"/>
          <w:sz w:val="22"/>
          <w:szCs w:val="22"/>
        </w:rPr>
        <w:t>Rozdiel od iných typov volieb spočíva v tom,  že</w:t>
      </w:r>
      <w:r w:rsidR="008941A6" w:rsidRPr="00625C21">
        <w:rPr>
          <w:rFonts w:ascii="Book Antiqua" w:hAnsi="Book Antiqua"/>
          <w:sz w:val="22"/>
          <w:szCs w:val="22"/>
        </w:rPr>
        <w:t xml:space="preserve"> sa stanovuje iba</w:t>
      </w:r>
      <w:r w:rsidRPr="00625C21">
        <w:rPr>
          <w:rFonts w:ascii="Book Antiqua" w:hAnsi="Book Antiqua"/>
          <w:sz w:val="22"/>
          <w:szCs w:val="22"/>
        </w:rPr>
        <w:t xml:space="preserve"> maximálny časový limit </w:t>
      </w:r>
      <w:r w:rsidR="008941A6" w:rsidRPr="00625C21">
        <w:rPr>
          <w:rFonts w:ascii="Book Antiqua" w:hAnsi="Book Antiqua"/>
          <w:sz w:val="22"/>
          <w:szCs w:val="22"/>
        </w:rPr>
        <w:t>určený  na vysielanie politickej reklamy pre kandidujúci subjekt, a to 30 minút vysielacieho času, ale nestanovuje sa maximálny časový limit pre súčet časov vysielania politickej reklamy spolu pre všetkých kandidátov. Dôvodom je špecifikum volieb do orgánov územnej samosprávy , v ktorých na rozdiel od iných typov volieb kandiduje väčšie množstvo kandidátov a celkový časový limit by mohol v praxi spôsobiť, že každému kandidátovi by</w:t>
      </w:r>
      <w:r w:rsidR="00642D9F" w:rsidRPr="00625C21">
        <w:rPr>
          <w:rFonts w:ascii="Book Antiqua" w:hAnsi="Book Antiqua"/>
          <w:sz w:val="22"/>
          <w:szCs w:val="22"/>
        </w:rPr>
        <w:t xml:space="preserve"> mohol byť poskytnutý</w:t>
      </w:r>
      <w:r w:rsidR="008941A6" w:rsidRPr="00625C21">
        <w:rPr>
          <w:rFonts w:ascii="Book Antiqua" w:hAnsi="Book Antiqua"/>
          <w:sz w:val="22"/>
          <w:szCs w:val="22"/>
        </w:rPr>
        <w:t xml:space="preserve"> iba</w:t>
      </w:r>
      <w:r w:rsidR="00642D9F" w:rsidRPr="00625C21">
        <w:rPr>
          <w:rFonts w:ascii="Book Antiqua" w:hAnsi="Book Antiqua"/>
          <w:sz w:val="22"/>
          <w:szCs w:val="22"/>
        </w:rPr>
        <w:t xml:space="preserve"> úplne minimálny časový úsek, napríklad len niekoľko sekúnd.</w:t>
      </w:r>
      <w:r w:rsidR="00642D9F" w:rsidRPr="003A4F0A">
        <w:rPr>
          <w:rFonts w:ascii="Book Antiqua" w:hAnsi="Book Antiqua"/>
          <w:sz w:val="22"/>
          <w:szCs w:val="22"/>
        </w:rPr>
        <w:t xml:space="preserve">   </w:t>
      </w:r>
      <w:r w:rsidR="008941A6" w:rsidRPr="003A4F0A">
        <w:rPr>
          <w:rFonts w:ascii="Book Antiqua" w:hAnsi="Book Antiqua"/>
          <w:sz w:val="22"/>
          <w:szCs w:val="22"/>
        </w:rPr>
        <w:t xml:space="preserve">     </w:t>
      </w:r>
    </w:p>
    <w:p w:rsidR="00264ED8" w:rsidRPr="003A4F0A" w:rsidRDefault="00512C51">
      <w:pPr>
        <w:spacing w:before="120" w:line="276" w:lineRule="auto"/>
        <w:ind w:firstLine="708"/>
        <w:jc w:val="both"/>
        <w:rPr>
          <w:rFonts w:ascii="Book Antiqua" w:hAnsi="Book Antiqua"/>
          <w:sz w:val="22"/>
          <w:szCs w:val="22"/>
        </w:rPr>
      </w:pPr>
      <w:r w:rsidRPr="003A4F0A">
        <w:rPr>
          <w:rFonts w:ascii="Book Antiqua" w:hAnsi="Book Antiqua"/>
          <w:sz w:val="22"/>
          <w:szCs w:val="22"/>
        </w:rPr>
        <w:t xml:space="preserve">Upravuje sa aj financovanie politickej reklamy, kde náklady vo vysielaní uhrádzajú samotní kandidáti na funkciu predsedu alebo poslanca v župných či komunálnych voľbách. Samozrejmosťou je zavedenie povinnosti vysielateľa určiť rovnaké podmienky nákupu vysielacieho času a rovnaké cenové a platové podmienky pre všetkých kandidátov. </w:t>
      </w:r>
    </w:p>
    <w:p w:rsidR="00C643AC" w:rsidRPr="003A4F0A" w:rsidRDefault="00C643AC" w:rsidP="00C643AC">
      <w:pPr>
        <w:spacing w:before="120" w:line="276" w:lineRule="auto"/>
        <w:ind w:firstLine="708"/>
        <w:jc w:val="both"/>
        <w:rPr>
          <w:rFonts w:ascii="Book Antiqua" w:hAnsi="Book Antiqua"/>
          <w:sz w:val="22"/>
          <w:szCs w:val="22"/>
        </w:rPr>
      </w:pPr>
      <w:r w:rsidRPr="00625C21">
        <w:rPr>
          <w:rFonts w:ascii="Book Antiqua" w:hAnsi="Book Antiqua"/>
          <w:sz w:val="22"/>
          <w:szCs w:val="22"/>
          <w:shd w:val="clear" w:color="auto" w:fill="FFFFFF"/>
          <w:lang w:eastAsia="en-US"/>
        </w:rPr>
        <w:t xml:space="preserve">Zároveň sa z dôvodov uvedených k bodom </w:t>
      </w:r>
      <w:r w:rsidRPr="00625C21">
        <w:rPr>
          <w:rFonts w:ascii="Book Antiqua" w:hAnsi="Book Antiqua"/>
          <w:sz w:val="22"/>
          <w:szCs w:val="22"/>
        </w:rPr>
        <w:t>8 a 9 a 11 až 13 upravujú pravidlá pre poskytovanie politickej reklamy a pre poskytovanie diskusných programov poskytovateľmi</w:t>
      </w:r>
      <w:r w:rsidR="00280020">
        <w:rPr>
          <w:rFonts w:ascii="Book Antiqua" w:hAnsi="Book Antiqua"/>
          <w:sz w:val="22"/>
          <w:szCs w:val="22"/>
        </w:rPr>
        <w:t xml:space="preserve"> </w:t>
      </w:r>
      <w:r w:rsidR="00280020" w:rsidRPr="00280020">
        <w:rPr>
          <w:rFonts w:ascii="Book Antiqua" w:hAnsi="Book Antiqua"/>
          <w:sz w:val="22"/>
          <w:szCs w:val="22"/>
        </w:rPr>
        <w:t>audiovizuálnej mediálnej služby na požiadanie, a to obdobným spôsobom,  ako sa to navrhuje upraviť v prípade vysielateľov s licenciou. Túto skutočnosť zároveň reflektuje aj nadpis predmetného paragrafu</w:t>
      </w:r>
      <w:r w:rsidR="00280020">
        <w:rPr>
          <w:rFonts w:ascii="Book Antiqua" w:hAnsi="Book Antiqua"/>
          <w:sz w:val="22"/>
          <w:szCs w:val="22"/>
        </w:rPr>
        <w:t>.</w:t>
      </w:r>
      <w:r w:rsidRPr="003A4F0A">
        <w:rPr>
          <w:rFonts w:ascii="Book Antiqua" w:hAnsi="Book Antiqua"/>
          <w:sz w:val="22"/>
          <w:szCs w:val="22"/>
        </w:rPr>
        <w:t xml:space="preserve"> </w:t>
      </w:r>
    </w:p>
    <w:p w:rsidR="000A1F31" w:rsidRPr="003A4F0A" w:rsidRDefault="00642D9F" w:rsidP="00025853">
      <w:pPr>
        <w:spacing w:before="120" w:line="276" w:lineRule="auto"/>
        <w:jc w:val="both"/>
        <w:rPr>
          <w:rFonts w:ascii="Book Antiqua" w:hAnsi="Book Antiqua"/>
          <w:sz w:val="22"/>
          <w:szCs w:val="22"/>
          <w:u w:val="single"/>
        </w:rPr>
      </w:pPr>
      <w:r w:rsidRPr="00625C21">
        <w:rPr>
          <w:rFonts w:ascii="Book Antiqua" w:hAnsi="Book Antiqua"/>
          <w:sz w:val="22"/>
          <w:szCs w:val="22"/>
          <w:u w:val="single"/>
        </w:rPr>
        <w:t>K bodu 15</w:t>
      </w:r>
    </w:p>
    <w:p w:rsidR="00642D9F" w:rsidRPr="00625C21" w:rsidRDefault="00512C51">
      <w:pPr>
        <w:spacing w:before="120" w:line="276" w:lineRule="auto"/>
        <w:ind w:firstLine="708"/>
        <w:jc w:val="both"/>
        <w:rPr>
          <w:rFonts w:ascii="Book Antiqua" w:hAnsi="Book Antiqua"/>
          <w:sz w:val="22"/>
          <w:szCs w:val="22"/>
        </w:rPr>
      </w:pPr>
      <w:r w:rsidRPr="00625C21">
        <w:rPr>
          <w:rFonts w:ascii="Book Antiqua" w:hAnsi="Book Antiqua"/>
          <w:sz w:val="22"/>
          <w:szCs w:val="22"/>
        </w:rPr>
        <w:t>Vzhľadom k tomu, že</w:t>
      </w:r>
      <w:r w:rsidR="00642D9F" w:rsidRPr="00625C21">
        <w:rPr>
          <w:rFonts w:ascii="Book Antiqua" w:hAnsi="Book Antiqua"/>
          <w:sz w:val="22"/>
          <w:szCs w:val="22"/>
        </w:rPr>
        <w:t xml:space="preserve"> tento návrh zákona upravuje vysielanie politickej reklamy aj počas volieb do orgánov územnej samosprávy, navrhuje sa presunutie paragrafu upravujúceho spoločné ustanovenia k vysielaniu politickej reklamy až za paragraf týkajúci sa vysielania politickej reklamy počas volieb do orgánov územnej samosprávy. </w:t>
      </w:r>
    </w:p>
    <w:p w:rsidR="00625C21" w:rsidRDefault="00642D9F" w:rsidP="00625C21">
      <w:pPr>
        <w:spacing w:before="120" w:line="276" w:lineRule="auto"/>
        <w:ind w:firstLine="708"/>
        <w:jc w:val="both"/>
        <w:rPr>
          <w:rFonts w:ascii="Book Antiqua" w:hAnsi="Book Antiqua"/>
          <w:sz w:val="22"/>
          <w:szCs w:val="22"/>
        </w:rPr>
      </w:pPr>
      <w:r w:rsidRPr="00625C21">
        <w:rPr>
          <w:rFonts w:ascii="Book Antiqua" w:hAnsi="Book Antiqua"/>
          <w:sz w:val="22"/>
          <w:szCs w:val="22"/>
          <w:shd w:val="clear" w:color="auto" w:fill="FFFFFF"/>
          <w:lang w:eastAsia="en-US"/>
        </w:rPr>
        <w:t xml:space="preserve">Zároveň sa z dôvodov uvedených k bodom </w:t>
      </w:r>
      <w:r w:rsidRPr="00625C21">
        <w:rPr>
          <w:rFonts w:ascii="Book Antiqua" w:hAnsi="Book Antiqua"/>
          <w:sz w:val="22"/>
          <w:szCs w:val="22"/>
        </w:rPr>
        <w:t>8 a 9 a 11 až 13 upravujú pravidlá pre poskytovanie politickej reklamy poskytovateľmi</w:t>
      </w:r>
      <w:r w:rsidR="00280020">
        <w:rPr>
          <w:rFonts w:ascii="Book Antiqua" w:hAnsi="Book Antiqua"/>
          <w:sz w:val="22"/>
          <w:szCs w:val="22"/>
        </w:rPr>
        <w:t xml:space="preserve"> </w:t>
      </w:r>
      <w:r w:rsidR="00280020" w:rsidRPr="00280020">
        <w:rPr>
          <w:rFonts w:ascii="Book Antiqua" w:hAnsi="Book Antiqua"/>
          <w:sz w:val="22"/>
          <w:szCs w:val="22"/>
        </w:rPr>
        <w:t>audiovizuálnej mediálnej služby na požiadanie, a to obdobným spôsobom,  ako to je upravené v prípade vysielateľov s licenciou. Túto skutočnosť zároveň reflektuje aj nadpis predmetného paragrafu.</w:t>
      </w:r>
      <w:r w:rsidRPr="00625C21">
        <w:rPr>
          <w:rFonts w:ascii="Book Antiqua" w:hAnsi="Book Antiqua"/>
          <w:sz w:val="22"/>
          <w:szCs w:val="22"/>
        </w:rPr>
        <w:t xml:space="preserve"> </w:t>
      </w:r>
    </w:p>
    <w:p w:rsidR="00625C21" w:rsidRDefault="00625C21" w:rsidP="00625C21">
      <w:pPr>
        <w:spacing w:before="120" w:line="276" w:lineRule="auto"/>
        <w:jc w:val="both"/>
        <w:rPr>
          <w:rFonts w:ascii="Book Antiqua" w:hAnsi="Book Antiqua"/>
          <w:sz w:val="22"/>
          <w:szCs w:val="22"/>
        </w:rPr>
      </w:pPr>
    </w:p>
    <w:p w:rsidR="00625C21" w:rsidRDefault="00512C51" w:rsidP="00625C21">
      <w:pPr>
        <w:spacing w:before="120" w:line="276" w:lineRule="auto"/>
        <w:jc w:val="both"/>
        <w:rPr>
          <w:rFonts w:ascii="Book Antiqua" w:hAnsi="Book Antiqua"/>
          <w:b/>
          <w:sz w:val="22"/>
          <w:szCs w:val="22"/>
        </w:rPr>
      </w:pPr>
      <w:r w:rsidRPr="003A4F0A">
        <w:rPr>
          <w:rFonts w:ascii="Book Antiqua" w:hAnsi="Book Antiqua"/>
          <w:b/>
          <w:sz w:val="22"/>
          <w:szCs w:val="22"/>
        </w:rPr>
        <w:t>K Čl. II</w:t>
      </w:r>
    </w:p>
    <w:p w:rsidR="00264ED8" w:rsidRPr="003A4F0A" w:rsidRDefault="00512C51" w:rsidP="00625C21">
      <w:pPr>
        <w:spacing w:before="120" w:line="276" w:lineRule="auto"/>
        <w:jc w:val="both"/>
        <w:rPr>
          <w:rFonts w:ascii="Book Antiqua" w:hAnsi="Book Antiqua"/>
          <w:sz w:val="22"/>
          <w:szCs w:val="22"/>
        </w:rPr>
      </w:pPr>
      <w:r w:rsidRPr="00625C21">
        <w:rPr>
          <w:rFonts w:ascii="Book Antiqua" w:hAnsi="Book Antiqua"/>
          <w:bCs/>
          <w:sz w:val="22"/>
          <w:szCs w:val="22"/>
        </w:rPr>
        <w:t xml:space="preserve">Navrhuje sa účinnosť predkladaného návrhu zákona so zohľadnením potrebnej dĺžky </w:t>
      </w:r>
      <w:proofErr w:type="spellStart"/>
      <w:r w:rsidRPr="00625C21">
        <w:rPr>
          <w:rFonts w:ascii="Book Antiqua" w:hAnsi="Book Antiqua"/>
          <w:bCs/>
          <w:sz w:val="22"/>
          <w:szCs w:val="22"/>
        </w:rPr>
        <w:t>legisvakančnej</w:t>
      </w:r>
      <w:proofErr w:type="spellEnd"/>
      <w:r w:rsidRPr="00625C21">
        <w:rPr>
          <w:rFonts w:ascii="Book Antiqua" w:hAnsi="Book Antiqua"/>
          <w:bCs/>
          <w:sz w:val="22"/>
          <w:szCs w:val="22"/>
        </w:rPr>
        <w:t xml:space="preserve"> lehoty na</w:t>
      </w:r>
      <w:r w:rsidR="000A1F31" w:rsidRPr="00625C21">
        <w:rPr>
          <w:rFonts w:ascii="Book Antiqua" w:hAnsi="Book Antiqua"/>
          <w:sz w:val="22"/>
          <w:szCs w:val="22"/>
        </w:rPr>
        <w:t xml:space="preserve"> 1. júla</w:t>
      </w:r>
      <w:r w:rsidRPr="00625C21">
        <w:rPr>
          <w:rFonts w:ascii="Book Antiqua" w:hAnsi="Book Antiqua"/>
          <w:sz w:val="22"/>
          <w:szCs w:val="22"/>
        </w:rPr>
        <w:t xml:space="preserve"> 2019.</w:t>
      </w:r>
    </w:p>
    <w:p w:rsidR="00512C51" w:rsidRPr="003A4F0A" w:rsidRDefault="00512C51">
      <w:pPr>
        <w:spacing w:before="120" w:line="276" w:lineRule="auto"/>
        <w:jc w:val="center"/>
        <w:rPr>
          <w:rFonts w:ascii="Book Antiqua" w:hAnsi="Book Antiqua"/>
          <w:b/>
          <w:bCs/>
          <w:caps/>
          <w:spacing w:val="30"/>
          <w:sz w:val="22"/>
          <w:szCs w:val="22"/>
        </w:rPr>
      </w:pPr>
    </w:p>
    <w:p w:rsidR="00512C51" w:rsidRPr="003A4F0A" w:rsidRDefault="00512C51">
      <w:pPr>
        <w:spacing w:before="120" w:line="276" w:lineRule="auto"/>
        <w:jc w:val="center"/>
        <w:rPr>
          <w:rFonts w:ascii="Book Antiqua" w:hAnsi="Book Antiqua"/>
          <w:b/>
          <w:bCs/>
          <w:caps/>
          <w:spacing w:val="30"/>
          <w:sz w:val="22"/>
          <w:szCs w:val="22"/>
        </w:rPr>
      </w:pPr>
    </w:p>
    <w:p w:rsidR="00625C21" w:rsidRDefault="00625C21">
      <w:pPr>
        <w:spacing w:before="120" w:line="276" w:lineRule="auto"/>
        <w:jc w:val="center"/>
        <w:rPr>
          <w:rFonts w:ascii="Book Antiqua" w:hAnsi="Book Antiqua"/>
          <w:b/>
          <w:bCs/>
          <w:caps/>
          <w:spacing w:val="30"/>
          <w:sz w:val="22"/>
          <w:szCs w:val="22"/>
        </w:rPr>
      </w:pPr>
    </w:p>
    <w:p w:rsidR="00625C21" w:rsidRDefault="00625C21">
      <w:pPr>
        <w:spacing w:before="120" w:line="276" w:lineRule="auto"/>
        <w:jc w:val="center"/>
        <w:rPr>
          <w:rFonts w:ascii="Book Antiqua" w:hAnsi="Book Antiqua"/>
          <w:b/>
          <w:bCs/>
          <w:caps/>
          <w:spacing w:val="30"/>
          <w:sz w:val="22"/>
          <w:szCs w:val="22"/>
        </w:rPr>
      </w:pPr>
    </w:p>
    <w:p w:rsidR="00625C21" w:rsidRDefault="00625C21">
      <w:pPr>
        <w:spacing w:before="120" w:line="276" w:lineRule="auto"/>
        <w:jc w:val="center"/>
        <w:rPr>
          <w:rFonts w:ascii="Book Antiqua" w:hAnsi="Book Antiqua"/>
          <w:b/>
          <w:bCs/>
          <w:caps/>
          <w:spacing w:val="30"/>
          <w:sz w:val="22"/>
          <w:szCs w:val="22"/>
        </w:rPr>
      </w:pPr>
    </w:p>
    <w:p w:rsidR="00625C21" w:rsidRDefault="00625C21">
      <w:pPr>
        <w:spacing w:before="120" w:line="276" w:lineRule="auto"/>
        <w:jc w:val="center"/>
        <w:rPr>
          <w:rFonts w:ascii="Book Antiqua" w:hAnsi="Book Antiqua"/>
          <w:b/>
          <w:bCs/>
          <w:caps/>
          <w:spacing w:val="30"/>
          <w:sz w:val="22"/>
          <w:szCs w:val="22"/>
        </w:rPr>
      </w:pPr>
    </w:p>
    <w:p w:rsidR="00625C21" w:rsidRDefault="00625C21">
      <w:pPr>
        <w:spacing w:before="120" w:line="276" w:lineRule="auto"/>
        <w:jc w:val="center"/>
        <w:rPr>
          <w:rFonts w:ascii="Book Antiqua" w:hAnsi="Book Antiqua"/>
          <w:b/>
          <w:bCs/>
          <w:caps/>
          <w:spacing w:val="30"/>
          <w:sz w:val="22"/>
          <w:szCs w:val="22"/>
        </w:rPr>
      </w:pPr>
    </w:p>
    <w:p w:rsidR="00625C21" w:rsidRDefault="00625C21">
      <w:pPr>
        <w:spacing w:before="120" w:line="276" w:lineRule="auto"/>
        <w:jc w:val="center"/>
        <w:rPr>
          <w:rFonts w:ascii="Book Antiqua" w:hAnsi="Book Antiqua"/>
          <w:b/>
          <w:bCs/>
          <w:caps/>
          <w:spacing w:val="30"/>
          <w:sz w:val="22"/>
          <w:szCs w:val="22"/>
        </w:rPr>
      </w:pPr>
    </w:p>
    <w:p w:rsidR="00625C21" w:rsidRDefault="00625C21">
      <w:pPr>
        <w:spacing w:before="120" w:line="276" w:lineRule="auto"/>
        <w:jc w:val="center"/>
        <w:rPr>
          <w:rFonts w:ascii="Book Antiqua" w:hAnsi="Book Antiqua"/>
          <w:b/>
          <w:bCs/>
          <w:caps/>
          <w:spacing w:val="30"/>
          <w:sz w:val="22"/>
          <w:szCs w:val="22"/>
        </w:rPr>
      </w:pPr>
    </w:p>
    <w:p w:rsidR="00625C21" w:rsidRDefault="00625C21">
      <w:pPr>
        <w:spacing w:before="120" w:line="276" w:lineRule="auto"/>
        <w:jc w:val="center"/>
        <w:rPr>
          <w:rFonts w:ascii="Book Antiqua" w:hAnsi="Book Antiqua"/>
          <w:b/>
          <w:bCs/>
          <w:caps/>
          <w:spacing w:val="30"/>
          <w:sz w:val="22"/>
          <w:szCs w:val="22"/>
        </w:rPr>
      </w:pPr>
    </w:p>
    <w:p w:rsidR="00625C21" w:rsidRDefault="00625C21">
      <w:pPr>
        <w:spacing w:before="120" w:line="276" w:lineRule="auto"/>
        <w:jc w:val="center"/>
        <w:rPr>
          <w:rFonts w:ascii="Book Antiqua" w:hAnsi="Book Antiqua"/>
          <w:b/>
          <w:bCs/>
          <w:caps/>
          <w:spacing w:val="30"/>
          <w:sz w:val="22"/>
          <w:szCs w:val="22"/>
        </w:rPr>
      </w:pPr>
    </w:p>
    <w:p w:rsidR="00625C21" w:rsidRDefault="00625C21">
      <w:pPr>
        <w:spacing w:before="120" w:line="276" w:lineRule="auto"/>
        <w:jc w:val="center"/>
        <w:rPr>
          <w:rFonts w:ascii="Book Antiqua" w:hAnsi="Book Antiqua"/>
          <w:b/>
          <w:bCs/>
          <w:caps/>
          <w:spacing w:val="30"/>
          <w:sz w:val="22"/>
          <w:szCs w:val="22"/>
        </w:rPr>
      </w:pPr>
    </w:p>
    <w:p w:rsidR="00264ED8" w:rsidRPr="003A4F0A" w:rsidRDefault="00512C51">
      <w:pPr>
        <w:spacing w:before="120" w:line="276" w:lineRule="auto"/>
        <w:jc w:val="center"/>
        <w:rPr>
          <w:rFonts w:ascii="Book Antiqua" w:hAnsi="Book Antiqua"/>
          <w:sz w:val="22"/>
          <w:szCs w:val="22"/>
        </w:rPr>
      </w:pPr>
      <w:r w:rsidRPr="003A4F0A">
        <w:rPr>
          <w:rFonts w:ascii="Book Antiqua" w:hAnsi="Book Antiqua"/>
          <w:b/>
          <w:bCs/>
          <w:caps/>
          <w:spacing w:val="30"/>
          <w:sz w:val="22"/>
          <w:szCs w:val="22"/>
        </w:rPr>
        <w:t>DOLOŽKA ZLUČITEĽNOSTI</w:t>
      </w:r>
    </w:p>
    <w:p w:rsidR="00264ED8" w:rsidRPr="003A4F0A" w:rsidRDefault="00512C51">
      <w:pPr>
        <w:pStyle w:val="Normlnywebov"/>
        <w:spacing w:before="120" w:line="276" w:lineRule="auto"/>
        <w:jc w:val="center"/>
        <w:rPr>
          <w:rFonts w:ascii="Book Antiqua" w:hAnsi="Book Antiqua"/>
          <w:sz w:val="22"/>
          <w:szCs w:val="22"/>
        </w:rPr>
      </w:pPr>
      <w:r w:rsidRPr="003A4F0A">
        <w:rPr>
          <w:rFonts w:ascii="Book Antiqua" w:hAnsi="Book Antiqua"/>
          <w:b/>
          <w:bCs/>
          <w:sz w:val="22"/>
          <w:szCs w:val="22"/>
        </w:rPr>
        <w:t>návrhu zákona</w:t>
      </w:r>
      <w:r w:rsidRPr="003A4F0A">
        <w:rPr>
          <w:rFonts w:ascii="Book Antiqua" w:hAnsi="Book Antiqua"/>
          <w:sz w:val="22"/>
          <w:szCs w:val="22"/>
        </w:rPr>
        <w:t xml:space="preserve"> </w:t>
      </w:r>
      <w:r w:rsidRPr="003A4F0A">
        <w:rPr>
          <w:rFonts w:ascii="Book Antiqua" w:hAnsi="Book Antiqua"/>
          <w:b/>
          <w:bCs/>
          <w:sz w:val="22"/>
          <w:szCs w:val="22"/>
        </w:rPr>
        <w:t>s právom Európskej únie</w:t>
      </w:r>
    </w:p>
    <w:p w:rsidR="00264ED8" w:rsidRPr="003A4F0A" w:rsidRDefault="00512C51">
      <w:pPr>
        <w:pStyle w:val="Normlnywebov"/>
        <w:spacing w:before="120" w:line="276" w:lineRule="auto"/>
        <w:jc w:val="both"/>
        <w:rPr>
          <w:rFonts w:ascii="Book Antiqua" w:hAnsi="Book Antiqua"/>
          <w:sz w:val="22"/>
          <w:szCs w:val="22"/>
        </w:rPr>
      </w:pPr>
      <w:r w:rsidRPr="003A4F0A">
        <w:rPr>
          <w:rFonts w:ascii="Book Antiqua" w:hAnsi="Book Antiqua"/>
          <w:sz w:val="22"/>
          <w:szCs w:val="22"/>
        </w:rPr>
        <w:t> </w:t>
      </w:r>
    </w:p>
    <w:p w:rsidR="00264ED8" w:rsidRPr="003A4F0A" w:rsidRDefault="00512C51">
      <w:pPr>
        <w:pStyle w:val="Normlnywebov"/>
        <w:spacing w:before="120" w:line="276" w:lineRule="auto"/>
        <w:jc w:val="both"/>
        <w:rPr>
          <w:rFonts w:ascii="Book Antiqua" w:hAnsi="Book Antiqua"/>
          <w:sz w:val="22"/>
          <w:szCs w:val="22"/>
        </w:rPr>
      </w:pPr>
      <w:r w:rsidRPr="003A4F0A">
        <w:rPr>
          <w:rFonts w:ascii="Book Antiqua" w:hAnsi="Book Antiqua"/>
          <w:b/>
          <w:bCs/>
          <w:sz w:val="22"/>
          <w:szCs w:val="22"/>
        </w:rPr>
        <w:t>1. Navrhovateľ zákona:</w:t>
      </w:r>
      <w:r w:rsidRPr="003A4F0A">
        <w:rPr>
          <w:rFonts w:ascii="Book Antiqua" w:hAnsi="Book Antiqua"/>
          <w:sz w:val="22"/>
          <w:szCs w:val="22"/>
        </w:rPr>
        <w:t xml:space="preserve"> </w:t>
      </w:r>
      <w:r w:rsidR="003A4F0A">
        <w:rPr>
          <w:rFonts w:ascii="Book Antiqua" w:hAnsi="Book Antiqua"/>
          <w:sz w:val="22"/>
          <w:szCs w:val="22"/>
        </w:rPr>
        <w:t>skupina poslancov</w:t>
      </w:r>
      <w:r w:rsidRPr="003A4F0A">
        <w:rPr>
          <w:rFonts w:ascii="Book Antiqua" w:hAnsi="Book Antiqua"/>
          <w:sz w:val="22"/>
          <w:szCs w:val="22"/>
        </w:rPr>
        <w:t xml:space="preserve"> Národnej rady Slove</w:t>
      </w:r>
      <w:r w:rsidR="003A4F0A">
        <w:rPr>
          <w:rFonts w:ascii="Book Antiqua" w:hAnsi="Book Antiqua"/>
          <w:sz w:val="22"/>
          <w:szCs w:val="22"/>
        </w:rPr>
        <w:t>nskej republiky</w:t>
      </w:r>
    </w:p>
    <w:p w:rsidR="00264ED8" w:rsidRPr="003A4F0A" w:rsidRDefault="00264ED8">
      <w:pPr>
        <w:pStyle w:val="Normlnywebov"/>
        <w:spacing w:before="120" w:line="276" w:lineRule="auto"/>
        <w:jc w:val="both"/>
        <w:rPr>
          <w:rFonts w:ascii="Book Antiqua" w:hAnsi="Book Antiqua"/>
          <w:sz w:val="22"/>
          <w:szCs w:val="22"/>
        </w:rPr>
      </w:pPr>
    </w:p>
    <w:p w:rsidR="00264ED8" w:rsidRPr="003A4F0A" w:rsidRDefault="00512C51">
      <w:pPr>
        <w:pStyle w:val="Normlnywebov"/>
        <w:spacing w:before="120" w:line="276" w:lineRule="auto"/>
        <w:jc w:val="both"/>
        <w:rPr>
          <w:rFonts w:ascii="Book Antiqua" w:hAnsi="Book Antiqua"/>
          <w:sz w:val="22"/>
          <w:szCs w:val="22"/>
        </w:rPr>
      </w:pPr>
      <w:r w:rsidRPr="003A4F0A">
        <w:rPr>
          <w:rFonts w:ascii="Book Antiqua" w:hAnsi="Book Antiqua"/>
          <w:b/>
          <w:bCs/>
          <w:sz w:val="22"/>
          <w:szCs w:val="22"/>
        </w:rPr>
        <w:t>2. Názov návrhu zákona:</w:t>
      </w:r>
      <w:r w:rsidRPr="003A4F0A">
        <w:rPr>
          <w:rFonts w:ascii="Book Antiqua" w:hAnsi="Book Antiqua"/>
          <w:sz w:val="22"/>
          <w:szCs w:val="22"/>
        </w:rPr>
        <w:t xml:space="preserve"> návrh na vydanie zákona, ktorým sa mení a dopĺňa </w:t>
      </w:r>
      <w:r w:rsidRPr="003A4F0A">
        <w:rPr>
          <w:rFonts w:ascii="Book Antiqua" w:hAnsi="Book Antiqua"/>
          <w:bCs/>
          <w:sz w:val="22"/>
          <w:szCs w:val="22"/>
        </w:rPr>
        <w:t xml:space="preserve">zákon              </w:t>
      </w:r>
      <w:r w:rsidRPr="003A4F0A">
        <w:rPr>
          <w:rFonts w:ascii="Book Antiqua" w:hAnsi="Book Antiqua"/>
          <w:sz w:val="22"/>
          <w:szCs w:val="22"/>
        </w:rPr>
        <w:t>č</w:t>
      </w:r>
      <w:r w:rsidRPr="003A4F0A">
        <w:rPr>
          <w:rFonts w:ascii="Book Antiqua" w:hAnsi="Book Antiqua" w:cs="Book Antiqua"/>
          <w:sz w:val="22"/>
          <w:szCs w:val="22"/>
        </w:rPr>
        <w:t xml:space="preserve">. </w:t>
      </w:r>
      <w:r w:rsidRPr="003A4F0A">
        <w:rPr>
          <w:rFonts w:ascii="Book Antiqua" w:hAnsi="Book Antiqua"/>
          <w:sz w:val="22"/>
          <w:szCs w:val="22"/>
        </w:rPr>
        <w:t>181/2014</w:t>
      </w:r>
      <w:r w:rsidRPr="003A4F0A">
        <w:rPr>
          <w:rFonts w:ascii="Book Antiqua" w:hAnsi="Book Antiqua" w:cs="Book Antiqua"/>
          <w:sz w:val="22"/>
          <w:szCs w:val="22"/>
        </w:rPr>
        <w:t xml:space="preserve"> Z. z. o </w:t>
      </w:r>
      <w:r w:rsidRPr="003A4F0A">
        <w:rPr>
          <w:rFonts w:ascii="Book Antiqua" w:hAnsi="Book Antiqua"/>
          <w:sz w:val="22"/>
          <w:szCs w:val="22"/>
        </w:rPr>
        <w:t>volebnej kampani a o zmene a doplnení zákona č. 85/2005 Z. z. o politických stranách a politických hnutiach v znení neskorších predpisov v znení neskorších predpisov</w:t>
      </w:r>
    </w:p>
    <w:p w:rsidR="00264ED8" w:rsidRPr="003A4F0A" w:rsidRDefault="00264ED8">
      <w:pPr>
        <w:pStyle w:val="Normlnywebov"/>
        <w:spacing w:before="120" w:line="276" w:lineRule="auto"/>
        <w:jc w:val="both"/>
        <w:rPr>
          <w:rFonts w:ascii="Book Antiqua" w:hAnsi="Book Antiqua"/>
          <w:b/>
          <w:bCs/>
          <w:sz w:val="22"/>
          <w:szCs w:val="22"/>
        </w:rPr>
      </w:pPr>
    </w:p>
    <w:p w:rsidR="00264ED8" w:rsidRPr="003A4F0A" w:rsidRDefault="00512C51">
      <w:pPr>
        <w:pStyle w:val="Normlnywebov"/>
        <w:spacing w:before="120" w:line="276" w:lineRule="auto"/>
        <w:jc w:val="both"/>
        <w:rPr>
          <w:rFonts w:ascii="Book Antiqua" w:hAnsi="Book Antiqua"/>
          <w:sz w:val="22"/>
          <w:szCs w:val="22"/>
        </w:rPr>
      </w:pPr>
      <w:r w:rsidRPr="003A4F0A">
        <w:rPr>
          <w:rFonts w:ascii="Book Antiqua" w:hAnsi="Book Antiqua"/>
          <w:b/>
          <w:bCs/>
          <w:sz w:val="22"/>
          <w:szCs w:val="22"/>
        </w:rPr>
        <w:t>3. Predmet návrhu zákona:</w:t>
      </w:r>
    </w:p>
    <w:p w:rsidR="00264ED8" w:rsidRPr="003A4F0A" w:rsidRDefault="00512C51">
      <w:pPr>
        <w:pStyle w:val="Normlnywebov"/>
        <w:numPr>
          <w:ilvl w:val="0"/>
          <w:numId w:val="1"/>
        </w:numPr>
        <w:spacing w:before="120" w:line="276" w:lineRule="auto"/>
        <w:ind w:firstLine="0"/>
        <w:jc w:val="both"/>
        <w:rPr>
          <w:rFonts w:ascii="Book Antiqua" w:hAnsi="Book Antiqua"/>
          <w:sz w:val="22"/>
          <w:szCs w:val="22"/>
        </w:rPr>
      </w:pPr>
      <w:r w:rsidRPr="003A4F0A">
        <w:rPr>
          <w:rFonts w:ascii="Book Antiqua" w:hAnsi="Book Antiqua"/>
          <w:bCs/>
          <w:sz w:val="22"/>
          <w:szCs w:val="22"/>
        </w:rPr>
        <w:t>nie je upravený v primárnom práve Európskej únie,</w:t>
      </w:r>
    </w:p>
    <w:p w:rsidR="00264ED8" w:rsidRPr="003A4F0A" w:rsidRDefault="00512C51">
      <w:pPr>
        <w:pStyle w:val="Normlnywebov"/>
        <w:numPr>
          <w:ilvl w:val="0"/>
          <w:numId w:val="1"/>
        </w:numPr>
        <w:spacing w:before="120" w:line="276" w:lineRule="auto"/>
        <w:ind w:firstLine="0"/>
        <w:jc w:val="both"/>
        <w:rPr>
          <w:rFonts w:ascii="Book Antiqua" w:hAnsi="Book Antiqua"/>
          <w:sz w:val="22"/>
          <w:szCs w:val="22"/>
        </w:rPr>
      </w:pPr>
      <w:r w:rsidRPr="003A4F0A">
        <w:rPr>
          <w:rFonts w:ascii="Book Antiqua" w:hAnsi="Book Antiqua"/>
          <w:bCs/>
          <w:sz w:val="22"/>
          <w:szCs w:val="22"/>
        </w:rPr>
        <w:t>nie je upravený v sekundárnom práve Európskej únie,</w:t>
      </w:r>
    </w:p>
    <w:p w:rsidR="00264ED8" w:rsidRPr="003A4F0A" w:rsidRDefault="00512C51">
      <w:pPr>
        <w:pStyle w:val="Normlnywebov"/>
        <w:numPr>
          <w:ilvl w:val="0"/>
          <w:numId w:val="1"/>
        </w:numPr>
        <w:spacing w:before="120" w:line="276" w:lineRule="auto"/>
        <w:ind w:firstLine="0"/>
        <w:jc w:val="both"/>
        <w:rPr>
          <w:rFonts w:ascii="Book Antiqua" w:hAnsi="Book Antiqua"/>
          <w:sz w:val="22"/>
          <w:szCs w:val="22"/>
        </w:rPr>
      </w:pPr>
      <w:r w:rsidRPr="003A4F0A">
        <w:rPr>
          <w:rFonts w:ascii="Book Antiqua" w:hAnsi="Book Antiqua"/>
          <w:bCs/>
          <w:sz w:val="22"/>
          <w:szCs w:val="22"/>
        </w:rPr>
        <w:t>nie je obsiahnutý v judikatúre Súdneho dvora Európskej únie.</w:t>
      </w:r>
      <w:r w:rsidRPr="003A4F0A">
        <w:rPr>
          <w:rFonts w:ascii="Book Antiqua" w:hAnsi="Book Antiqua"/>
          <w:sz w:val="22"/>
          <w:szCs w:val="22"/>
        </w:rPr>
        <w:t> </w:t>
      </w:r>
    </w:p>
    <w:p w:rsidR="00264ED8" w:rsidRPr="003A4F0A" w:rsidRDefault="00264ED8">
      <w:pPr>
        <w:pStyle w:val="Normlnywebov"/>
        <w:spacing w:before="120" w:line="276" w:lineRule="auto"/>
        <w:jc w:val="both"/>
        <w:rPr>
          <w:rFonts w:ascii="Book Antiqua" w:hAnsi="Book Antiqua"/>
          <w:b/>
          <w:bCs/>
          <w:sz w:val="22"/>
          <w:szCs w:val="22"/>
        </w:rPr>
      </w:pPr>
    </w:p>
    <w:p w:rsidR="00264ED8" w:rsidRPr="003A4F0A" w:rsidRDefault="00512C51">
      <w:pPr>
        <w:pStyle w:val="Normlnywebov"/>
        <w:spacing w:before="120" w:line="276" w:lineRule="auto"/>
        <w:jc w:val="both"/>
        <w:rPr>
          <w:rFonts w:ascii="Book Antiqua" w:hAnsi="Book Antiqua"/>
          <w:sz w:val="22"/>
          <w:szCs w:val="22"/>
        </w:rPr>
      </w:pPr>
      <w:r w:rsidRPr="003A4F0A">
        <w:rPr>
          <w:rFonts w:ascii="Book Antiqua" w:hAnsi="Book Antiqua"/>
          <w:b/>
          <w:bCs/>
          <w:sz w:val="22"/>
          <w:szCs w:val="22"/>
        </w:rPr>
        <w:t>Vzhľadom na to, že predmet návrhu zákona nie je upravený v práve Európskej únie, je bezpredmetné vyjadrovať sa k bodom 4. a 5.</w:t>
      </w:r>
    </w:p>
    <w:p w:rsidR="00264ED8" w:rsidRPr="003A4F0A" w:rsidRDefault="00512C51">
      <w:pPr>
        <w:spacing w:before="120" w:line="276" w:lineRule="auto"/>
        <w:jc w:val="both"/>
        <w:rPr>
          <w:rFonts w:ascii="Book Antiqua" w:hAnsi="Book Antiqua"/>
          <w:sz w:val="22"/>
          <w:szCs w:val="22"/>
        </w:rPr>
      </w:pPr>
      <w:r w:rsidRPr="003A4F0A">
        <w:rPr>
          <w:rFonts w:ascii="Book Antiqua" w:hAnsi="Book Antiqua"/>
          <w:b/>
          <w:bCs/>
          <w:sz w:val="22"/>
          <w:szCs w:val="22"/>
        </w:rPr>
        <w:tab/>
      </w:r>
    </w:p>
    <w:p w:rsidR="00264ED8" w:rsidRPr="003A4F0A" w:rsidRDefault="00264ED8">
      <w:pPr>
        <w:spacing w:before="120" w:line="276" w:lineRule="auto"/>
        <w:jc w:val="both"/>
        <w:rPr>
          <w:rFonts w:ascii="Book Antiqua" w:hAnsi="Book Antiqua"/>
          <w:b/>
          <w:bCs/>
          <w:sz w:val="22"/>
          <w:szCs w:val="22"/>
        </w:rPr>
      </w:pPr>
    </w:p>
    <w:p w:rsidR="00264ED8" w:rsidRPr="003A4F0A" w:rsidRDefault="00264ED8">
      <w:pPr>
        <w:spacing w:before="120" w:line="276" w:lineRule="auto"/>
        <w:jc w:val="center"/>
        <w:rPr>
          <w:rFonts w:ascii="Book Antiqua" w:hAnsi="Book Antiqua"/>
          <w:b/>
          <w:bCs/>
          <w:caps/>
          <w:spacing w:val="30"/>
          <w:sz w:val="22"/>
          <w:szCs w:val="22"/>
        </w:rPr>
      </w:pPr>
    </w:p>
    <w:p w:rsidR="00264ED8" w:rsidRPr="003A4F0A" w:rsidRDefault="00264ED8">
      <w:pPr>
        <w:spacing w:before="120" w:line="276" w:lineRule="auto"/>
        <w:jc w:val="center"/>
        <w:rPr>
          <w:rFonts w:ascii="Book Antiqua" w:hAnsi="Book Antiqua"/>
          <w:b/>
          <w:bCs/>
          <w:caps/>
          <w:spacing w:val="30"/>
          <w:sz w:val="22"/>
          <w:szCs w:val="22"/>
        </w:rPr>
      </w:pPr>
    </w:p>
    <w:p w:rsidR="00264ED8" w:rsidRPr="003A4F0A" w:rsidRDefault="00264ED8">
      <w:pPr>
        <w:spacing w:before="120" w:line="276" w:lineRule="auto"/>
        <w:jc w:val="center"/>
        <w:rPr>
          <w:rFonts w:ascii="Book Antiqua" w:hAnsi="Book Antiqua"/>
          <w:b/>
          <w:bCs/>
          <w:caps/>
          <w:spacing w:val="30"/>
          <w:sz w:val="22"/>
          <w:szCs w:val="22"/>
        </w:rPr>
      </w:pPr>
    </w:p>
    <w:p w:rsidR="00264ED8" w:rsidRPr="003A4F0A" w:rsidRDefault="00264ED8">
      <w:pPr>
        <w:spacing w:before="120" w:line="276" w:lineRule="auto"/>
        <w:jc w:val="center"/>
        <w:rPr>
          <w:rFonts w:ascii="Book Antiqua" w:hAnsi="Book Antiqua"/>
          <w:b/>
          <w:bCs/>
          <w:caps/>
          <w:spacing w:val="30"/>
          <w:sz w:val="22"/>
          <w:szCs w:val="22"/>
        </w:rPr>
      </w:pPr>
    </w:p>
    <w:p w:rsidR="00264ED8" w:rsidRPr="003A4F0A" w:rsidRDefault="00264ED8">
      <w:pPr>
        <w:spacing w:before="120" w:line="276" w:lineRule="auto"/>
        <w:jc w:val="center"/>
        <w:rPr>
          <w:rFonts w:ascii="Book Antiqua" w:hAnsi="Book Antiqua"/>
          <w:b/>
          <w:bCs/>
          <w:caps/>
          <w:spacing w:val="30"/>
          <w:sz w:val="22"/>
          <w:szCs w:val="22"/>
        </w:rPr>
      </w:pPr>
    </w:p>
    <w:p w:rsidR="00264ED8" w:rsidRPr="003A4F0A" w:rsidRDefault="00264ED8">
      <w:pPr>
        <w:spacing w:before="120" w:line="276" w:lineRule="auto"/>
        <w:jc w:val="center"/>
        <w:rPr>
          <w:rFonts w:ascii="Book Antiqua" w:hAnsi="Book Antiqua"/>
          <w:b/>
          <w:bCs/>
          <w:caps/>
          <w:spacing w:val="30"/>
          <w:sz w:val="22"/>
          <w:szCs w:val="22"/>
        </w:rPr>
      </w:pPr>
    </w:p>
    <w:p w:rsidR="00264ED8" w:rsidRPr="003A4F0A" w:rsidRDefault="00264ED8">
      <w:pPr>
        <w:spacing w:before="120" w:line="276" w:lineRule="auto"/>
        <w:jc w:val="center"/>
        <w:rPr>
          <w:rFonts w:ascii="Book Antiqua" w:hAnsi="Book Antiqua"/>
          <w:b/>
          <w:bCs/>
          <w:caps/>
          <w:spacing w:val="30"/>
          <w:sz w:val="22"/>
          <w:szCs w:val="22"/>
        </w:rPr>
      </w:pPr>
    </w:p>
    <w:p w:rsidR="00264ED8" w:rsidRPr="003A4F0A" w:rsidRDefault="00264ED8">
      <w:pPr>
        <w:spacing w:before="120" w:line="276" w:lineRule="auto"/>
        <w:jc w:val="center"/>
        <w:rPr>
          <w:rFonts w:ascii="Book Antiqua" w:hAnsi="Book Antiqua"/>
          <w:b/>
          <w:bCs/>
          <w:caps/>
          <w:spacing w:val="30"/>
          <w:sz w:val="22"/>
          <w:szCs w:val="22"/>
        </w:rPr>
      </w:pPr>
    </w:p>
    <w:p w:rsidR="00264ED8" w:rsidRPr="003A4F0A" w:rsidRDefault="00264ED8">
      <w:pPr>
        <w:spacing w:before="120" w:line="276" w:lineRule="auto"/>
        <w:jc w:val="center"/>
        <w:rPr>
          <w:rFonts w:ascii="Book Antiqua" w:hAnsi="Book Antiqua"/>
          <w:b/>
          <w:bCs/>
          <w:caps/>
          <w:spacing w:val="30"/>
          <w:sz w:val="22"/>
          <w:szCs w:val="22"/>
        </w:rPr>
      </w:pPr>
    </w:p>
    <w:p w:rsidR="00264ED8" w:rsidRPr="003A4F0A" w:rsidRDefault="00264ED8">
      <w:pPr>
        <w:spacing w:before="120" w:line="276" w:lineRule="auto"/>
        <w:rPr>
          <w:rFonts w:ascii="Book Antiqua" w:hAnsi="Book Antiqua"/>
          <w:sz w:val="22"/>
          <w:szCs w:val="22"/>
        </w:rPr>
      </w:pPr>
    </w:p>
    <w:p w:rsidR="00264ED8" w:rsidRPr="003A4F0A" w:rsidRDefault="00512C51">
      <w:pPr>
        <w:spacing w:before="120" w:line="276" w:lineRule="auto"/>
        <w:jc w:val="center"/>
        <w:rPr>
          <w:rFonts w:ascii="Book Antiqua" w:hAnsi="Book Antiqua"/>
          <w:sz w:val="22"/>
          <w:szCs w:val="22"/>
        </w:rPr>
      </w:pPr>
      <w:r w:rsidRPr="003A4F0A">
        <w:rPr>
          <w:rFonts w:ascii="Book Antiqua" w:hAnsi="Book Antiqua"/>
          <w:b/>
          <w:bCs/>
          <w:caps/>
          <w:spacing w:val="30"/>
          <w:sz w:val="22"/>
          <w:szCs w:val="22"/>
        </w:rPr>
        <w:t>Doložka</w:t>
      </w:r>
    </w:p>
    <w:p w:rsidR="00264ED8" w:rsidRPr="003A4F0A" w:rsidRDefault="00512C51">
      <w:pPr>
        <w:spacing w:before="120" w:line="276" w:lineRule="auto"/>
        <w:jc w:val="center"/>
        <w:rPr>
          <w:rFonts w:ascii="Book Antiqua" w:hAnsi="Book Antiqua"/>
          <w:sz w:val="22"/>
          <w:szCs w:val="22"/>
        </w:rPr>
      </w:pPr>
      <w:r w:rsidRPr="003A4F0A">
        <w:rPr>
          <w:rFonts w:ascii="Book Antiqua" w:hAnsi="Book Antiqua"/>
          <w:b/>
          <w:bCs/>
          <w:sz w:val="22"/>
          <w:szCs w:val="22"/>
        </w:rPr>
        <w:t>vybraných vplyvov</w:t>
      </w:r>
    </w:p>
    <w:p w:rsidR="00264ED8" w:rsidRPr="003A4F0A" w:rsidRDefault="00264ED8">
      <w:pPr>
        <w:spacing w:before="120" w:line="276" w:lineRule="auto"/>
        <w:jc w:val="both"/>
        <w:rPr>
          <w:rFonts w:ascii="Book Antiqua" w:hAnsi="Book Antiqua"/>
          <w:sz w:val="22"/>
          <w:szCs w:val="22"/>
        </w:rPr>
      </w:pPr>
    </w:p>
    <w:p w:rsidR="00264ED8" w:rsidRPr="003A4F0A" w:rsidRDefault="00512C51">
      <w:pPr>
        <w:spacing w:before="120" w:line="276" w:lineRule="auto"/>
        <w:jc w:val="both"/>
        <w:rPr>
          <w:rFonts w:ascii="Book Antiqua" w:hAnsi="Book Antiqua"/>
          <w:sz w:val="22"/>
          <w:szCs w:val="22"/>
        </w:rPr>
      </w:pPr>
      <w:r w:rsidRPr="003A4F0A">
        <w:rPr>
          <w:rFonts w:ascii="Book Antiqua" w:hAnsi="Book Antiqua"/>
          <w:b/>
          <w:bCs/>
          <w:sz w:val="22"/>
          <w:szCs w:val="22"/>
        </w:rPr>
        <w:t xml:space="preserve">A.1. Názov materiálu: </w:t>
      </w:r>
      <w:r w:rsidRPr="003A4F0A">
        <w:rPr>
          <w:rFonts w:ascii="Book Antiqua" w:hAnsi="Book Antiqua"/>
          <w:sz w:val="22"/>
          <w:szCs w:val="22"/>
        </w:rPr>
        <w:t xml:space="preserve">návrh na vydanie zákona, ktorým sa mení a dopĺňa </w:t>
      </w:r>
      <w:r w:rsidRPr="003A4F0A">
        <w:rPr>
          <w:rFonts w:ascii="Book Antiqua" w:hAnsi="Book Antiqua"/>
          <w:bCs/>
          <w:sz w:val="22"/>
          <w:szCs w:val="22"/>
        </w:rPr>
        <w:t xml:space="preserve">zákon </w:t>
      </w:r>
      <w:r w:rsidRPr="003A4F0A">
        <w:rPr>
          <w:rFonts w:ascii="Book Antiqua" w:hAnsi="Book Antiqua"/>
          <w:sz w:val="22"/>
          <w:szCs w:val="22"/>
        </w:rPr>
        <w:t>č</w:t>
      </w:r>
      <w:r w:rsidRPr="003A4F0A">
        <w:rPr>
          <w:rFonts w:ascii="Book Antiqua" w:hAnsi="Book Antiqua" w:cs="Book Antiqua"/>
          <w:sz w:val="22"/>
          <w:szCs w:val="22"/>
        </w:rPr>
        <w:t xml:space="preserve">. </w:t>
      </w:r>
      <w:r w:rsidRPr="003A4F0A">
        <w:rPr>
          <w:rFonts w:ascii="Book Antiqua" w:hAnsi="Book Antiqua"/>
          <w:sz w:val="22"/>
          <w:szCs w:val="22"/>
        </w:rPr>
        <w:t>181/2014</w:t>
      </w:r>
      <w:r w:rsidRPr="003A4F0A">
        <w:rPr>
          <w:rFonts w:ascii="Book Antiqua" w:hAnsi="Book Antiqua" w:cs="Book Antiqua"/>
          <w:sz w:val="22"/>
          <w:szCs w:val="22"/>
        </w:rPr>
        <w:t xml:space="preserve"> Z. z. o </w:t>
      </w:r>
      <w:r w:rsidRPr="003A4F0A">
        <w:rPr>
          <w:rFonts w:ascii="Book Antiqua" w:hAnsi="Book Antiqua"/>
          <w:sz w:val="22"/>
          <w:szCs w:val="22"/>
        </w:rPr>
        <w:t>volebnej kampani a o zmene a doplnení zákona č. 85/2005 Z. z. o politických stranách a politických hnutiach v znení neskorších predpisov v znení neskorších predpisov</w:t>
      </w:r>
    </w:p>
    <w:p w:rsidR="00264ED8" w:rsidRPr="003A4F0A" w:rsidRDefault="00512C51">
      <w:pPr>
        <w:spacing w:before="120" w:line="276" w:lineRule="auto"/>
        <w:jc w:val="both"/>
        <w:rPr>
          <w:rFonts w:ascii="Book Antiqua" w:hAnsi="Book Antiqua"/>
          <w:sz w:val="22"/>
          <w:szCs w:val="22"/>
        </w:rPr>
      </w:pPr>
      <w:r w:rsidRPr="003A4F0A">
        <w:rPr>
          <w:rFonts w:ascii="Book Antiqua" w:hAnsi="Book Antiqua"/>
          <w:b/>
          <w:bCs/>
          <w:sz w:val="22"/>
          <w:szCs w:val="22"/>
        </w:rPr>
        <w:t>Termín začatia a ukončenia PPK:</w:t>
      </w:r>
      <w:r w:rsidRPr="003A4F0A">
        <w:rPr>
          <w:rFonts w:ascii="Book Antiqua" w:hAnsi="Book Antiqua"/>
          <w:sz w:val="22"/>
          <w:szCs w:val="22"/>
        </w:rPr>
        <w:t xml:space="preserve"> </w:t>
      </w:r>
      <w:r w:rsidRPr="003A4F0A">
        <w:rPr>
          <w:rFonts w:ascii="Book Antiqua" w:hAnsi="Book Antiqua"/>
          <w:i/>
          <w:iCs/>
          <w:sz w:val="22"/>
          <w:szCs w:val="22"/>
        </w:rPr>
        <w:t>bezpredmetné</w:t>
      </w:r>
    </w:p>
    <w:p w:rsidR="00264ED8" w:rsidRPr="003A4F0A" w:rsidRDefault="00264ED8">
      <w:pPr>
        <w:spacing w:before="120" w:line="276" w:lineRule="auto"/>
        <w:jc w:val="both"/>
        <w:rPr>
          <w:rFonts w:ascii="Book Antiqua" w:hAnsi="Book Antiqua"/>
          <w:b/>
          <w:bCs/>
          <w:sz w:val="22"/>
          <w:szCs w:val="22"/>
        </w:rPr>
      </w:pPr>
    </w:p>
    <w:p w:rsidR="00264ED8" w:rsidRPr="003A4F0A" w:rsidRDefault="00512C51">
      <w:pPr>
        <w:spacing w:before="120" w:line="276" w:lineRule="auto"/>
        <w:jc w:val="both"/>
        <w:rPr>
          <w:rFonts w:ascii="Book Antiqua" w:hAnsi="Book Antiqua"/>
          <w:sz w:val="22"/>
          <w:szCs w:val="22"/>
        </w:rPr>
      </w:pPr>
      <w:r w:rsidRPr="003A4F0A">
        <w:rPr>
          <w:rFonts w:ascii="Book Antiqua" w:hAnsi="Book Antiqua"/>
          <w:b/>
          <w:bCs/>
          <w:sz w:val="22"/>
          <w:szCs w:val="22"/>
        </w:rPr>
        <w:t>A.2. Vplyvy:</w:t>
      </w:r>
    </w:p>
    <w:tbl>
      <w:tblPr>
        <w:tblW w:w="9087" w:type="dxa"/>
        <w:tblInd w:w="-7"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left w:w="-22" w:type="dxa"/>
          <w:right w:w="0" w:type="dxa"/>
        </w:tblCellMar>
        <w:tblLook w:val="04A0" w:firstRow="1" w:lastRow="0" w:firstColumn="1" w:lastColumn="0" w:noHBand="0" w:noVBand="1"/>
      </w:tblPr>
      <w:tblGrid>
        <w:gridCol w:w="5386"/>
        <w:gridCol w:w="1223"/>
        <w:gridCol w:w="1161"/>
        <w:gridCol w:w="1317"/>
      </w:tblGrid>
      <w:tr w:rsidR="00264ED8" w:rsidRPr="003A4F0A">
        <w:tc>
          <w:tcPr>
            <w:tcW w:w="5664"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264ED8">
            <w:pPr>
              <w:spacing w:before="120" w:line="276" w:lineRule="auto"/>
              <w:jc w:val="both"/>
              <w:rPr>
                <w:rFonts w:ascii="Book Antiqua" w:hAnsi="Book Antiqua"/>
                <w:sz w:val="22"/>
                <w:szCs w:val="22"/>
              </w:rPr>
            </w:pPr>
          </w:p>
        </w:tc>
        <w:tc>
          <w:tcPr>
            <w:tcW w:w="1045" w:type="dxa"/>
            <w:tcBorders>
              <w:top w:val="outset" w:sz="6" w:space="0" w:color="000001"/>
              <w:left w:val="outset" w:sz="6" w:space="0" w:color="000001"/>
              <w:bottom w:val="outset" w:sz="6" w:space="0" w:color="000001"/>
              <w:right w:val="outset" w:sz="6" w:space="0" w:color="000001"/>
            </w:tcBorders>
            <w:shd w:val="clear" w:color="auto" w:fill="auto"/>
            <w:tcMar>
              <w:left w:w="85" w:type="dxa"/>
              <w:right w:w="108" w:type="dxa"/>
            </w:tcMar>
            <w:vAlign w:val="center"/>
          </w:tcPr>
          <w:p w:rsidR="00264ED8" w:rsidRPr="003A4F0A" w:rsidRDefault="00512C51">
            <w:pPr>
              <w:spacing w:before="120" w:line="276" w:lineRule="auto"/>
              <w:jc w:val="both"/>
              <w:rPr>
                <w:rFonts w:ascii="Book Antiqua" w:hAnsi="Book Antiqua"/>
                <w:sz w:val="22"/>
                <w:szCs w:val="22"/>
              </w:rPr>
            </w:pPr>
            <w:r w:rsidRPr="003A4F0A">
              <w:rPr>
                <w:rFonts w:ascii="Book Antiqua" w:hAnsi="Book Antiqua"/>
                <w:sz w:val="22"/>
                <w:szCs w:val="22"/>
              </w:rPr>
              <w:t> Pozitívne </w:t>
            </w:r>
          </w:p>
        </w:tc>
        <w:tc>
          <w:tcPr>
            <w:tcW w:w="1182" w:type="dxa"/>
            <w:tcBorders>
              <w:top w:val="outset" w:sz="6" w:space="0" w:color="000001"/>
              <w:left w:val="outset" w:sz="6" w:space="0" w:color="000001"/>
              <w:bottom w:val="outset" w:sz="6" w:space="0" w:color="000001"/>
              <w:right w:val="outset" w:sz="6" w:space="0" w:color="000001"/>
            </w:tcBorders>
            <w:shd w:val="clear" w:color="auto" w:fill="auto"/>
            <w:tcMar>
              <w:left w:w="85" w:type="dxa"/>
              <w:right w:w="108" w:type="dxa"/>
            </w:tcMar>
            <w:vAlign w:val="center"/>
          </w:tcPr>
          <w:p w:rsidR="00264ED8" w:rsidRPr="003A4F0A" w:rsidRDefault="00512C51">
            <w:pPr>
              <w:spacing w:before="120" w:line="276" w:lineRule="auto"/>
              <w:jc w:val="center"/>
              <w:rPr>
                <w:rFonts w:ascii="Book Antiqua" w:hAnsi="Book Antiqua"/>
                <w:sz w:val="22"/>
                <w:szCs w:val="22"/>
              </w:rPr>
            </w:pPr>
            <w:r w:rsidRPr="003A4F0A">
              <w:rPr>
                <w:rFonts w:ascii="Book Antiqua" w:hAnsi="Book Antiqua"/>
                <w:sz w:val="22"/>
                <w:szCs w:val="22"/>
              </w:rPr>
              <w:t>Žiadne</w:t>
            </w:r>
          </w:p>
        </w:tc>
        <w:tc>
          <w:tcPr>
            <w:tcW w:w="1195" w:type="dxa"/>
            <w:tcBorders>
              <w:top w:val="outset" w:sz="6" w:space="0" w:color="000001"/>
              <w:left w:val="outset" w:sz="6" w:space="0" w:color="000001"/>
              <w:bottom w:val="outset" w:sz="6" w:space="0" w:color="000001"/>
              <w:right w:val="outset" w:sz="6" w:space="0" w:color="000001"/>
            </w:tcBorders>
            <w:shd w:val="clear" w:color="auto" w:fill="auto"/>
            <w:tcMar>
              <w:left w:w="85" w:type="dxa"/>
              <w:right w:w="108" w:type="dxa"/>
            </w:tcMar>
            <w:vAlign w:val="center"/>
          </w:tcPr>
          <w:p w:rsidR="00264ED8" w:rsidRPr="003A4F0A" w:rsidRDefault="00512C51">
            <w:pPr>
              <w:spacing w:before="120" w:line="276" w:lineRule="auto"/>
              <w:jc w:val="both"/>
              <w:rPr>
                <w:rFonts w:ascii="Book Antiqua" w:hAnsi="Book Antiqua"/>
                <w:sz w:val="22"/>
                <w:szCs w:val="22"/>
              </w:rPr>
            </w:pPr>
            <w:r w:rsidRPr="003A4F0A">
              <w:rPr>
                <w:rFonts w:ascii="Book Antiqua" w:hAnsi="Book Antiqua"/>
                <w:sz w:val="22"/>
                <w:szCs w:val="22"/>
              </w:rPr>
              <w:t> Negatívne </w:t>
            </w:r>
          </w:p>
        </w:tc>
      </w:tr>
      <w:tr w:rsidR="00264ED8" w:rsidRPr="003A4F0A">
        <w:tc>
          <w:tcPr>
            <w:tcW w:w="5664" w:type="dxa"/>
            <w:tcBorders>
              <w:top w:val="outset" w:sz="6" w:space="0" w:color="000001"/>
              <w:left w:val="outset" w:sz="6" w:space="0" w:color="000001"/>
              <w:bottom w:val="outset" w:sz="6" w:space="0" w:color="000001"/>
              <w:right w:val="outset" w:sz="6" w:space="0" w:color="000001"/>
            </w:tcBorders>
            <w:shd w:val="clear" w:color="auto" w:fill="auto"/>
            <w:tcMar>
              <w:left w:w="85" w:type="dxa"/>
              <w:right w:w="108" w:type="dxa"/>
            </w:tcMar>
            <w:vAlign w:val="center"/>
          </w:tcPr>
          <w:p w:rsidR="00264ED8" w:rsidRPr="003A4F0A" w:rsidRDefault="00512C51">
            <w:pPr>
              <w:spacing w:before="120" w:line="276" w:lineRule="auto"/>
              <w:jc w:val="both"/>
              <w:rPr>
                <w:rFonts w:ascii="Book Antiqua" w:hAnsi="Book Antiqua"/>
                <w:sz w:val="22"/>
                <w:szCs w:val="22"/>
              </w:rPr>
            </w:pPr>
            <w:r w:rsidRPr="003A4F0A">
              <w:rPr>
                <w:rFonts w:ascii="Book Antiqua" w:hAnsi="Book Antiqua"/>
                <w:sz w:val="22"/>
                <w:szCs w:val="22"/>
              </w:rPr>
              <w:t>1. Vplyvy na rozpočet verejnej správy</w:t>
            </w:r>
          </w:p>
        </w:tc>
        <w:tc>
          <w:tcPr>
            <w:tcW w:w="104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002CC3">
            <w:pPr>
              <w:spacing w:before="120" w:line="276" w:lineRule="auto"/>
              <w:jc w:val="center"/>
              <w:rPr>
                <w:rFonts w:ascii="Book Antiqua" w:hAnsi="Book Antiqua"/>
                <w:sz w:val="22"/>
                <w:szCs w:val="22"/>
              </w:rPr>
            </w:pPr>
            <w:r>
              <w:rPr>
                <w:rFonts w:ascii="Book Antiqua" w:hAnsi="Book Antiqua"/>
                <w:sz w:val="22"/>
                <w:szCs w:val="22"/>
              </w:rPr>
              <w:t>x</w:t>
            </w:r>
          </w:p>
        </w:tc>
        <w:tc>
          <w:tcPr>
            <w:tcW w:w="1182"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264ED8">
            <w:pPr>
              <w:spacing w:before="120" w:line="276" w:lineRule="auto"/>
              <w:jc w:val="center"/>
              <w:rPr>
                <w:rFonts w:ascii="Book Antiqua" w:hAnsi="Book Antiqua"/>
                <w:sz w:val="22"/>
                <w:szCs w:val="22"/>
              </w:rPr>
            </w:pPr>
          </w:p>
        </w:tc>
        <w:tc>
          <w:tcPr>
            <w:tcW w:w="119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512C51" w:rsidP="00512C51">
            <w:pPr>
              <w:spacing w:before="120" w:line="276" w:lineRule="auto"/>
              <w:jc w:val="center"/>
              <w:rPr>
                <w:rFonts w:ascii="Book Antiqua" w:hAnsi="Book Antiqua"/>
                <w:sz w:val="22"/>
                <w:szCs w:val="22"/>
              </w:rPr>
            </w:pPr>
            <w:r w:rsidRPr="003A4F0A">
              <w:rPr>
                <w:rFonts w:ascii="Book Antiqua" w:hAnsi="Book Antiqua"/>
                <w:sz w:val="22"/>
                <w:szCs w:val="22"/>
              </w:rPr>
              <w:t>x</w:t>
            </w:r>
          </w:p>
        </w:tc>
      </w:tr>
      <w:tr w:rsidR="00264ED8" w:rsidRPr="003A4F0A">
        <w:tc>
          <w:tcPr>
            <w:tcW w:w="5664" w:type="dxa"/>
            <w:tcBorders>
              <w:top w:val="outset" w:sz="6" w:space="0" w:color="000001"/>
              <w:left w:val="outset" w:sz="6" w:space="0" w:color="000001"/>
              <w:bottom w:val="outset" w:sz="6" w:space="0" w:color="000001"/>
              <w:right w:val="outset" w:sz="6" w:space="0" w:color="000001"/>
            </w:tcBorders>
            <w:shd w:val="clear" w:color="auto" w:fill="auto"/>
            <w:tcMar>
              <w:left w:w="85" w:type="dxa"/>
              <w:right w:w="108" w:type="dxa"/>
            </w:tcMar>
            <w:vAlign w:val="center"/>
          </w:tcPr>
          <w:p w:rsidR="00264ED8" w:rsidRPr="003A4F0A" w:rsidRDefault="00512C51">
            <w:pPr>
              <w:spacing w:before="120" w:line="276" w:lineRule="auto"/>
              <w:rPr>
                <w:rFonts w:ascii="Book Antiqua" w:hAnsi="Book Antiqua"/>
                <w:sz w:val="22"/>
                <w:szCs w:val="22"/>
              </w:rPr>
            </w:pPr>
            <w:r w:rsidRPr="003A4F0A">
              <w:rPr>
                <w:rFonts w:ascii="Book Antiqua" w:hAnsi="Book Antiqua"/>
                <w:sz w:val="22"/>
                <w:szCs w:val="22"/>
              </w:rPr>
              <w:t>2. Vplyvy na podnikateľské prostredie – dochádza k zvýšeniu regulačného zaťaženia?</w:t>
            </w:r>
          </w:p>
        </w:tc>
        <w:tc>
          <w:tcPr>
            <w:tcW w:w="104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512C51">
            <w:pPr>
              <w:spacing w:before="120" w:line="276" w:lineRule="auto"/>
              <w:jc w:val="center"/>
              <w:rPr>
                <w:rFonts w:ascii="Book Antiqua" w:hAnsi="Book Antiqua"/>
                <w:sz w:val="22"/>
                <w:szCs w:val="22"/>
              </w:rPr>
            </w:pPr>
            <w:r w:rsidRPr="003A4F0A">
              <w:rPr>
                <w:rFonts w:ascii="Book Antiqua" w:hAnsi="Book Antiqua"/>
                <w:sz w:val="22"/>
                <w:szCs w:val="22"/>
              </w:rPr>
              <w:t>x</w:t>
            </w:r>
          </w:p>
        </w:tc>
        <w:tc>
          <w:tcPr>
            <w:tcW w:w="1182"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264ED8">
            <w:pPr>
              <w:spacing w:before="120" w:line="276" w:lineRule="auto"/>
              <w:jc w:val="center"/>
              <w:rPr>
                <w:rFonts w:ascii="Book Antiqua" w:hAnsi="Book Antiqua"/>
                <w:sz w:val="22"/>
                <w:szCs w:val="22"/>
              </w:rPr>
            </w:pPr>
          </w:p>
        </w:tc>
        <w:tc>
          <w:tcPr>
            <w:tcW w:w="119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264ED8">
            <w:pPr>
              <w:spacing w:before="120" w:line="276" w:lineRule="auto"/>
              <w:jc w:val="both"/>
              <w:rPr>
                <w:rFonts w:ascii="Book Antiqua" w:hAnsi="Book Antiqua"/>
                <w:sz w:val="22"/>
                <w:szCs w:val="22"/>
              </w:rPr>
            </w:pPr>
          </w:p>
        </w:tc>
      </w:tr>
      <w:tr w:rsidR="00264ED8" w:rsidRPr="003A4F0A">
        <w:tc>
          <w:tcPr>
            <w:tcW w:w="5664" w:type="dxa"/>
            <w:tcBorders>
              <w:top w:val="outset" w:sz="6" w:space="0" w:color="000001"/>
              <w:left w:val="outset" w:sz="6" w:space="0" w:color="000001"/>
              <w:bottom w:val="outset" w:sz="6" w:space="0" w:color="000001"/>
              <w:right w:val="outset" w:sz="6" w:space="0" w:color="000001"/>
            </w:tcBorders>
            <w:shd w:val="clear" w:color="auto" w:fill="auto"/>
            <w:tcMar>
              <w:left w:w="85" w:type="dxa"/>
              <w:right w:w="108" w:type="dxa"/>
            </w:tcMar>
            <w:vAlign w:val="center"/>
          </w:tcPr>
          <w:p w:rsidR="00264ED8" w:rsidRPr="003A4F0A" w:rsidRDefault="00512C51">
            <w:pPr>
              <w:spacing w:before="120" w:line="276" w:lineRule="auto"/>
              <w:jc w:val="both"/>
              <w:rPr>
                <w:rFonts w:ascii="Book Antiqua" w:hAnsi="Book Antiqua"/>
                <w:sz w:val="22"/>
                <w:szCs w:val="22"/>
              </w:rPr>
            </w:pPr>
            <w:r w:rsidRPr="003A4F0A">
              <w:rPr>
                <w:rFonts w:ascii="Book Antiqua" w:hAnsi="Book Antiqua"/>
                <w:sz w:val="22"/>
                <w:szCs w:val="22"/>
              </w:rPr>
              <w:t>3. Sociálne vplyvy</w:t>
            </w:r>
          </w:p>
        </w:tc>
        <w:tc>
          <w:tcPr>
            <w:tcW w:w="104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264ED8">
            <w:pPr>
              <w:spacing w:before="120" w:line="276" w:lineRule="auto"/>
              <w:jc w:val="center"/>
              <w:rPr>
                <w:rFonts w:ascii="Book Antiqua" w:hAnsi="Book Antiqua"/>
                <w:sz w:val="22"/>
                <w:szCs w:val="22"/>
              </w:rPr>
            </w:pPr>
          </w:p>
        </w:tc>
        <w:tc>
          <w:tcPr>
            <w:tcW w:w="1182"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512C51">
            <w:pPr>
              <w:spacing w:before="120" w:line="276" w:lineRule="auto"/>
              <w:jc w:val="center"/>
              <w:rPr>
                <w:rFonts w:ascii="Book Antiqua" w:hAnsi="Book Antiqua"/>
                <w:sz w:val="22"/>
                <w:szCs w:val="22"/>
              </w:rPr>
            </w:pPr>
            <w:r w:rsidRPr="003A4F0A">
              <w:rPr>
                <w:rFonts w:ascii="Book Antiqua" w:hAnsi="Book Antiqua"/>
                <w:sz w:val="22"/>
                <w:szCs w:val="22"/>
              </w:rPr>
              <w:t>x</w:t>
            </w:r>
          </w:p>
        </w:tc>
        <w:tc>
          <w:tcPr>
            <w:tcW w:w="119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264ED8">
            <w:pPr>
              <w:spacing w:before="120" w:line="276" w:lineRule="auto"/>
              <w:jc w:val="both"/>
              <w:rPr>
                <w:rFonts w:ascii="Book Antiqua" w:hAnsi="Book Antiqua"/>
                <w:sz w:val="22"/>
                <w:szCs w:val="22"/>
              </w:rPr>
            </w:pPr>
          </w:p>
        </w:tc>
      </w:tr>
      <w:tr w:rsidR="00264ED8" w:rsidRPr="003A4F0A">
        <w:tc>
          <w:tcPr>
            <w:tcW w:w="5664" w:type="dxa"/>
            <w:tcBorders>
              <w:top w:val="outset" w:sz="6" w:space="0" w:color="000001"/>
              <w:left w:val="outset" w:sz="6" w:space="0" w:color="000001"/>
              <w:bottom w:val="outset" w:sz="6" w:space="0" w:color="000001"/>
              <w:right w:val="outset" w:sz="6" w:space="0" w:color="000001"/>
            </w:tcBorders>
            <w:shd w:val="clear" w:color="auto" w:fill="auto"/>
            <w:tcMar>
              <w:left w:w="85" w:type="dxa"/>
              <w:right w:w="108" w:type="dxa"/>
            </w:tcMar>
            <w:vAlign w:val="center"/>
          </w:tcPr>
          <w:p w:rsidR="00264ED8" w:rsidRPr="003A4F0A" w:rsidRDefault="00512C51">
            <w:pPr>
              <w:spacing w:before="120" w:line="276" w:lineRule="auto"/>
              <w:jc w:val="both"/>
              <w:rPr>
                <w:rFonts w:ascii="Book Antiqua" w:hAnsi="Book Antiqua"/>
                <w:sz w:val="22"/>
                <w:szCs w:val="22"/>
              </w:rPr>
            </w:pPr>
            <w:r w:rsidRPr="003A4F0A">
              <w:rPr>
                <w:rFonts w:ascii="Book Antiqua" w:hAnsi="Book Antiqua"/>
                <w:sz w:val="22"/>
                <w:szCs w:val="22"/>
              </w:rPr>
              <w:t>– vplyvy na hospodárenie obyvateľstva,</w:t>
            </w:r>
          </w:p>
        </w:tc>
        <w:tc>
          <w:tcPr>
            <w:tcW w:w="104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264ED8">
            <w:pPr>
              <w:spacing w:before="120" w:line="276" w:lineRule="auto"/>
              <w:jc w:val="center"/>
              <w:rPr>
                <w:rFonts w:ascii="Book Antiqua" w:hAnsi="Book Antiqua"/>
                <w:sz w:val="22"/>
                <w:szCs w:val="22"/>
              </w:rPr>
            </w:pPr>
          </w:p>
        </w:tc>
        <w:tc>
          <w:tcPr>
            <w:tcW w:w="1182"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512C51">
            <w:pPr>
              <w:spacing w:before="120" w:line="276" w:lineRule="auto"/>
              <w:jc w:val="center"/>
              <w:rPr>
                <w:rFonts w:ascii="Book Antiqua" w:hAnsi="Book Antiqua"/>
                <w:sz w:val="22"/>
                <w:szCs w:val="22"/>
              </w:rPr>
            </w:pPr>
            <w:r w:rsidRPr="003A4F0A">
              <w:rPr>
                <w:rFonts w:ascii="Book Antiqua" w:hAnsi="Book Antiqua"/>
                <w:sz w:val="22"/>
                <w:szCs w:val="22"/>
              </w:rPr>
              <w:t>x</w:t>
            </w:r>
          </w:p>
        </w:tc>
        <w:tc>
          <w:tcPr>
            <w:tcW w:w="119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264ED8">
            <w:pPr>
              <w:spacing w:before="120" w:line="276" w:lineRule="auto"/>
              <w:jc w:val="both"/>
              <w:rPr>
                <w:rFonts w:ascii="Book Antiqua" w:hAnsi="Book Antiqua"/>
                <w:sz w:val="22"/>
                <w:szCs w:val="22"/>
              </w:rPr>
            </w:pPr>
          </w:p>
        </w:tc>
      </w:tr>
      <w:tr w:rsidR="00264ED8" w:rsidRPr="003A4F0A">
        <w:tc>
          <w:tcPr>
            <w:tcW w:w="5664" w:type="dxa"/>
            <w:tcBorders>
              <w:top w:val="outset" w:sz="6" w:space="0" w:color="000001"/>
              <w:left w:val="outset" w:sz="6" w:space="0" w:color="000001"/>
              <w:bottom w:val="outset" w:sz="6" w:space="0" w:color="000001"/>
              <w:right w:val="outset" w:sz="6" w:space="0" w:color="000001"/>
            </w:tcBorders>
            <w:shd w:val="clear" w:color="auto" w:fill="auto"/>
            <w:tcMar>
              <w:left w:w="85" w:type="dxa"/>
              <w:right w:w="108" w:type="dxa"/>
            </w:tcMar>
            <w:vAlign w:val="center"/>
          </w:tcPr>
          <w:p w:rsidR="00264ED8" w:rsidRPr="003A4F0A" w:rsidRDefault="00512C51">
            <w:pPr>
              <w:spacing w:before="120" w:line="276" w:lineRule="auto"/>
              <w:jc w:val="both"/>
              <w:rPr>
                <w:rFonts w:ascii="Book Antiqua" w:hAnsi="Book Antiqua"/>
                <w:sz w:val="22"/>
                <w:szCs w:val="22"/>
              </w:rPr>
            </w:pPr>
            <w:r w:rsidRPr="003A4F0A">
              <w:rPr>
                <w:rFonts w:ascii="Book Antiqua" w:hAnsi="Book Antiqua"/>
                <w:sz w:val="22"/>
                <w:szCs w:val="22"/>
              </w:rPr>
              <w:t xml:space="preserve">– sociálnu </w:t>
            </w:r>
            <w:proofErr w:type="spellStart"/>
            <w:r w:rsidRPr="003A4F0A">
              <w:rPr>
                <w:rFonts w:ascii="Book Antiqua" w:hAnsi="Book Antiqua"/>
                <w:sz w:val="22"/>
                <w:szCs w:val="22"/>
              </w:rPr>
              <w:t>exklúziu</w:t>
            </w:r>
            <w:proofErr w:type="spellEnd"/>
            <w:r w:rsidRPr="003A4F0A">
              <w:rPr>
                <w:rFonts w:ascii="Book Antiqua" w:hAnsi="Book Antiqua"/>
                <w:sz w:val="22"/>
                <w:szCs w:val="22"/>
              </w:rPr>
              <w:t>,</w:t>
            </w:r>
          </w:p>
        </w:tc>
        <w:tc>
          <w:tcPr>
            <w:tcW w:w="104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264ED8">
            <w:pPr>
              <w:spacing w:before="120" w:line="276" w:lineRule="auto"/>
              <w:jc w:val="both"/>
              <w:rPr>
                <w:rFonts w:ascii="Book Antiqua" w:hAnsi="Book Antiqua"/>
                <w:sz w:val="22"/>
                <w:szCs w:val="22"/>
              </w:rPr>
            </w:pPr>
          </w:p>
        </w:tc>
        <w:tc>
          <w:tcPr>
            <w:tcW w:w="1182"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512C51">
            <w:pPr>
              <w:spacing w:before="120" w:line="276" w:lineRule="auto"/>
              <w:jc w:val="center"/>
              <w:rPr>
                <w:rFonts w:ascii="Book Antiqua" w:hAnsi="Book Antiqua"/>
                <w:sz w:val="22"/>
                <w:szCs w:val="22"/>
              </w:rPr>
            </w:pPr>
            <w:r w:rsidRPr="003A4F0A">
              <w:rPr>
                <w:rFonts w:ascii="Book Antiqua" w:hAnsi="Book Antiqua"/>
                <w:sz w:val="22"/>
                <w:szCs w:val="22"/>
              </w:rPr>
              <w:t>x</w:t>
            </w:r>
          </w:p>
        </w:tc>
        <w:tc>
          <w:tcPr>
            <w:tcW w:w="119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264ED8">
            <w:pPr>
              <w:spacing w:before="120" w:line="276" w:lineRule="auto"/>
              <w:jc w:val="both"/>
              <w:rPr>
                <w:rFonts w:ascii="Book Antiqua" w:hAnsi="Book Antiqua"/>
                <w:sz w:val="22"/>
                <w:szCs w:val="22"/>
              </w:rPr>
            </w:pPr>
          </w:p>
        </w:tc>
      </w:tr>
      <w:tr w:rsidR="00264ED8" w:rsidRPr="003A4F0A">
        <w:tc>
          <w:tcPr>
            <w:tcW w:w="5664" w:type="dxa"/>
            <w:tcBorders>
              <w:top w:val="outset" w:sz="6" w:space="0" w:color="000001"/>
              <w:left w:val="outset" w:sz="6" w:space="0" w:color="000001"/>
              <w:bottom w:val="outset" w:sz="6" w:space="0" w:color="000001"/>
              <w:right w:val="outset" w:sz="6" w:space="0" w:color="000001"/>
            </w:tcBorders>
            <w:shd w:val="clear" w:color="auto" w:fill="auto"/>
            <w:tcMar>
              <w:left w:w="85" w:type="dxa"/>
              <w:right w:w="108" w:type="dxa"/>
            </w:tcMar>
            <w:vAlign w:val="center"/>
          </w:tcPr>
          <w:p w:rsidR="00264ED8" w:rsidRPr="003A4F0A" w:rsidRDefault="00512C51">
            <w:pPr>
              <w:spacing w:before="120" w:line="276" w:lineRule="auto"/>
              <w:rPr>
                <w:rFonts w:ascii="Book Antiqua" w:hAnsi="Book Antiqua"/>
                <w:sz w:val="22"/>
                <w:szCs w:val="22"/>
              </w:rPr>
            </w:pPr>
            <w:r w:rsidRPr="003A4F0A">
              <w:rPr>
                <w:rFonts w:ascii="Book Antiqua" w:hAnsi="Book Antiqua"/>
                <w:sz w:val="22"/>
                <w:szCs w:val="22"/>
              </w:rPr>
              <w:t>– rovnosť príležitostí a rodovú rovnosť a vplyvy na zamestnanosť</w:t>
            </w:r>
          </w:p>
        </w:tc>
        <w:tc>
          <w:tcPr>
            <w:tcW w:w="104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264ED8">
            <w:pPr>
              <w:spacing w:before="120" w:line="276" w:lineRule="auto"/>
              <w:jc w:val="both"/>
              <w:rPr>
                <w:rFonts w:ascii="Book Antiqua" w:hAnsi="Book Antiqua"/>
                <w:sz w:val="22"/>
                <w:szCs w:val="22"/>
              </w:rPr>
            </w:pPr>
          </w:p>
        </w:tc>
        <w:tc>
          <w:tcPr>
            <w:tcW w:w="1182"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512C51">
            <w:pPr>
              <w:spacing w:before="120" w:line="276" w:lineRule="auto"/>
              <w:jc w:val="center"/>
              <w:rPr>
                <w:rFonts w:ascii="Book Antiqua" w:hAnsi="Book Antiqua"/>
                <w:sz w:val="22"/>
                <w:szCs w:val="22"/>
              </w:rPr>
            </w:pPr>
            <w:r w:rsidRPr="003A4F0A">
              <w:rPr>
                <w:rFonts w:ascii="Book Antiqua" w:hAnsi="Book Antiqua"/>
                <w:sz w:val="22"/>
                <w:szCs w:val="22"/>
              </w:rPr>
              <w:t>x</w:t>
            </w:r>
          </w:p>
        </w:tc>
        <w:tc>
          <w:tcPr>
            <w:tcW w:w="119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264ED8">
            <w:pPr>
              <w:spacing w:before="120" w:line="276" w:lineRule="auto"/>
              <w:jc w:val="both"/>
              <w:rPr>
                <w:rFonts w:ascii="Book Antiqua" w:hAnsi="Book Antiqua"/>
                <w:sz w:val="22"/>
                <w:szCs w:val="22"/>
              </w:rPr>
            </w:pPr>
          </w:p>
        </w:tc>
      </w:tr>
      <w:tr w:rsidR="00264ED8" w:rsidRPr="003A4F0A">
        <w:tc>
          <w:tcPr>
            <w:tcW w:w="5664" w:type="dxa"/>
            <w:tcBorders>
              <w:top w:val="outset" w:sz="6" w:space="0" w:color="000001"/>
              <w:left w:val="outset" w:sz="6" w:space="0" w:color="000001"/>
              <w:bottom w:val="outset" w:sz="6" w:space="0" w:color="000001"/>
              <w:right w:val="outset" w:sz="6" w:space="0" w:color="000001"/>
            </w:tcBorders>
            <w:shd w:val="clear" w:color="auto" w:fill="auto"/>
            <w:tcMar>
              <w:left w:w="85" w:type="dxa"/>
              <w:right w:w="108" w:type="dxa"/>
            </w:tcMar>
            <w:vAlign w:val="center"/>
          </w:tcPr>
          <w:p w:rsidR="00264ED8" w:rsidRPr="003A4F0A" w:rsidRDefault="00512C51">
            <w:pPr>
              <w:spacing w:before="120" w:line="276" w:lineRule="auto"/>
              <w:jc w:val="both"/>
              <w:rPr>
                <w:rFonts w:ascii="Book Antiqua" w:hAnsi="Book Antiqua"/>
                <w:sz w:val="22"/>
                <w:szCs w:val="22"/>
              </w:rPr>
            </w:pPr>
            <w:r w:rsidRPr="003A4F0A">
              <w:rPr>
                <w:rFonts w:ascii="Book Antiqua" w:hAnsi="Book Antiqua"/>
                <w:sz w:val="22"/>
                <w:szCs w:val="22"/>
              </w:rPr>
              <w:t>4. Vplyvy na životné prostredie</w:t>
            </w:r>
          </w:p>
        </w:tc>
        <w:tc>
          <w:tcPr>
            <w:tcW w:w="104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264ED8">
            <w:pPr>
              <w:spacing w:before="120" w:line="276" w:lineRule="auto"/>
              <w:jc w:val="both"/>
              <w:rPr>
                <w:rFonts w:ascii="Book Antiqua" w:hAnsi="Book Antiqua"/>
                <w:sz w:val="22"/>
                <w:szCs w:val="22"/>
              </w:rPr>
            </w:pPr>
          </w:p>
        </w:tc>
        <w:tc>
          <w:tcPr>
            <w:tcW w:w="1182"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512C51">
            <w:pPr>
              <w:spacing w:before="120" w:line="276" w:lineRule="auto"/>
              <w:jc w:val="center"/>
              <w:rPr>
                <w:rFonts w:ascii="Book Antiqua" w:hAnsi="Book Antiqua"/>
                <w:sz w:val="22"/>
                <w:szCs w:val="22"/>
              </w:rPr>
            </w:pPr>
            <w:r w:rsidRPr="003A4F0A">
              <w:rPr>
                <w:rFonts w:ascii="Book Antiqua" w:hAnsi="Book Antiqua"/>
                <w:sz w:val="22"/>
                <w:szCs w:val="22"/>
              </w:rPr>
              <w:t>x</w:t>
            </w:r>
          </w:p>
        </w:tc>
        <w:tc>
          <w:tcPr>
            <w:tcW w:w="119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264ED8">
            <w:pPr>
              <w:spacing w:before="120" w:line="276" w:lineRule="auto"/>
              <w:jc w:val="both"/>
              <w:rPr>
                <w:rFonts w:ascii="Book Antiqua" w:hAnsi="Book Antiqua"/>
                <w:sz w:val="22"/>
                <w:szCs w:val="22"/>
              </w:rPr>
            </w:pPr>
          </w:p>
        </w:tc>
      </w:tr>
      <w:tr w:rsidR="00264ED8" w:rsidRPr="003A4F0A">
        <w:tc>
          <w:tcPr>
            <w:tcW w:w="5664" w:type="dxa"/>
            <w:tcBorders>
              <w:top w:val="outset" w:sz="6" w:space="0" w:color="000001"/>
              <w:left w:val="outset" w:sz="6" w:space="0" w:color="000001"/>
              <w:bottom w:val="outset" w:sz="6" w:space="0" w:color="000001"/>
              <w:right w:val="outset" w:sz="6" w:space="0" w:color="000001"/>
            </w:tcBorders>
            <w:shd w:val="clear" w:color="auto" w:fill="auto"/>
            <w:tcMar>
              <w:left w:w="85" w:type="dxa"/>
              <w:right w:w="108" w:type="dxa"/>
            </w:tcMar>
            <w:vAlign w:val="center"/>
          </w:tcPr>
          <w:p w:rsidR="00264ED8" w:rsidRPr="003A4F0A" w:rsidRDefault="00512C51">
            <w:pPr>
              <w:spacing w:before="120" w:line="276" w:lineRule="auto"/>
              <w:jc w:val="both"/>
              <w:rPr>
                <w:rFonts w:ascii="Book Antiqua" w:hAnsi="Book Antiqua"/>
                <w:sz w:val="22"/>
                <w:szCs w:val="22"/>
              </w:rPr>
            </w:pPr>
            <w:r w:rsidRPr="003A4F0A">
              <w:rPr>
                <w:rFonts w:ascii="Book Antiqua" w:hAnsi="Book Antiqua"/>
                <w:sz w:val="22"/>
                <w:szCs w:val="22"/>
              </w:rPr>
              <w:t>5. Vplyvy na informatizáciu spoločnosti</w:t>
            </w:r>
          </w:p>
        </w:tc>
        <w:tc>
          <w:tcPr>
            <w:tcW w:w="104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264ED8">
            <w:pPr>
              <w:spacing w:before="120" w:line="276" w:lineRule="auto"/>
              <w:jc w:val="center"/>
              <w:rPr>
                <w:rFonts w:ascii="Book Antiqua" w:hAnsi="Book Antiqua"/>
                <w:sz w:val="22"/>
                <w:szCs w:val="22"/>
              </w:rPr>
            </w:pPr>
          </w:p>
        </w:tc>
        <w:tc>
          <w:tcPr>
            <w:tcW w:w="1182"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512C51">
            <w:pPr>
              <w:spacing w:before="120" w:line="276" w:lineRule="auto"/>
              <w:jc w:val="center"/>
              <w:rPr>
                <w:rFonts w:ascii="Book Antiqua" w:hAnsi="Book Antiqua"/>
                <w:sz w:val="22"/>
                <w:szCs w:val="22"/>
              </w:rPr>
            </w:pPr>
            <w:r w:rsidRPr="003A4F0A">
              <w:rPr>
                <w:rFonts w:ascii="Book Antiqua" w:hAnsi="Book Antiqua"/>
                <w:sz w:val="22"/>
                <w:szCs w:val="22"/>
              </w:rPr>
              <w:t>x</w:t>
            </w:r>
          </w:p>
        </w:tc>
        <w:tc>
          <w:tcPr>
            <w:tcW w:w="1195" w:type="dxa"/>
            <w:tcBorders>
              <w:top w:val="outset" w:sz="6" w:space="0" w:color="000001"/>
              <w:left w:val="outset" w:sz="6" w:space="0" w:color="000001"/>
              <w:bottom w:val="outset" w:sz="6" w:space="0" w:color="000001"/>
              <w:right w:val="outset" w:sz="6" w:space="0" w:color="000001"/>
            </w:tcBorders>
            <w:shd w:val="clear" w:color="auto" w:fill="auto"/>
            <w:tcMar>
              <w:left w:w="-22" w:type="dxa"/>
            </w:tcMar>
            <w:vAlign w:val="center"/>
          </w:tcPr>
          <w:p w:rsidR="00264ED8" w:rsidRPr="003A4F0A" w:rsidRDefault="00264ED8">
            <w:pPr>
              <w:spacing w:before="120" w:line="276" w:lineRule="auto"/>
              <w:jc w:val="both"/>
              <w:rPr>
                <w:rFonts w:ascii="Book Antiqua" w:hAnsi="Book Antiqua"/>
                <w:sz w:val="22"/>
                <w:szCs w:val="22"/>
              </w:rPr>
            </w:pPr>
          </w:p>
        </w:tc>
      </w:tr>
    </w:tbl>
    <w:p w:rsidR="00264ED8" w:rsidRPr="003A4F0A" w:rsidRDefault="00512C51">
      <w:pPr>
        <w:spacing w:before="120" w:line="276" w:lineRule="auto"/>
        <w:jc w:val="both"/>
        <w:rPr>
          <w:rFonts w:ascii="Book Antiqua" w:hAnsi="Book Antiqua"/>
          <w:sz w:val="22"/>
          <w:szCs w:val="22"/>
        </w:rPr>
      </w:pPr>
      <w:r w:rsidRPr="003A4F0A">
        <w:rPr>
          <w:rFonts w:ascii="Book Antiqua" w:hAnsi="Book Antiqua"/>
          <w:b/>
          <w:bCs/>
          <w:sz w:val="22"/>
          <w:szCs w:val="22"/>
        </w:rPr>
        <w:t>A.3. Poznámky</w:t>
      </w:r>
    </w:p>
    <w:p w:rsidR="00002CC3" w:rsidRDefault="00512C51">
      <w:pPr>
        <w:spacing w:before="120" w:line="276" w:lineRule="auto"/>
        <w:jc w:val="both"/>
        <w:rPr>
          <w:rFonts w:ascii="Book Antiqua" w:hAnsi="Book Antiqua"/>
          <w:sz w:val="22"/>
          <w:szCs w:val="22"/>
        </w:rPr>
      </w:pPr>
      <w:r w:rsidRPr="003A4F0A">
        <w:rPr>
          <w:rFonts w:ascii="Book Antiqua" w:hAnsi="Book Antiqua"/>
          <w:i/>
          <w:iCs/>
          <w:sz w:val="22"/>
          <w:szCs w:val="22"/>
        </w:rPr>
        <w:t>Predložený návrh zákona má nepatrne negatívny vplyv na rozpočet verejnej správy v kontexte zvýšených nákladov Rady pre vysielanie a</w:t>
      </w:r>
      <w:r w:rsidR="00002CC3">
        <w:rPr>
          <w:rFonts w:ascii="Book Antiqua" w:hAnsi="Book Antiqua"/>
          <w:i/>
          <w:iCs/>
          <w:sz w:val="22"/>
          <w:szCs w:val="22"/>
        </w:rPr>
        <w:t> </w:t>
      </w:r>
      <w:r w:rsidRPr="003A4F0A">
        <w:rPr>
          <w:rFonts w:ascii="Book Antiqua" w:hAnsi="Book Antiqua"/>
          <w:i/>
          <w:iCs/>
          <w:sz w:val="22"/>
          <w:szCs w:val="22"/>
        </w:rPr>
        <w:t>retransmisiu</w:t>
      </w:r>
      <w:r w:rsidR="00002CC3">
        <w:rPr>
          <w:rFonts w:ascii="Book Antiqua" w:hAnsi="Book Antiqua"/>
          <w:i/>
          <w:iCs/>
          <w:sz w:val="22"/>
          <w:szCs w:val="22"/>
        </w:rPr>
        <w:t xml:space="preserve">, avšak aj pozitívny vplyv závislý od výšky pokút za porušenie ustanovení zákona. Návrh zákona má </w:t>
      </w:r>
      <w:r w:rsidRPr="003A4F0A">
        <w:rPr>
          <w:rFonts w:ascii="Book Antiqua" w:hAnsi="Book Antiqua"/>
          <w:i/>
          <w:iCs/>
          <w:sz w:val="22"/>
          <w:szCs w:val="22"/>
        </w:rPr>
        <w:t>výrazne pozitívny vplyv na podnikateľské prostredie v kontexte zvýšených príjmov Rozhlasu a televízie Slovenska a vysielateľov s licenciou za odplatné vysielanie politickej reklamy počas volieb do orgánov územnej samosprávy.</w:t>
      </w:r>
      <w:r w:rsidR="00002CC3" w:rsidRPr="00002CC3">
        <w:rPr>
          <w:rFonts w:ascii="Book Antiqua" w:hAnsi="Book Antiqua" w:cs="Book Antiqua"/>
          <w:i/>
          <w:iCs/>
          <w:sz w:val="22"/>
          <w:szCs w:val="22"/>
        </w:rPr>
        <w:t xml:space="preserve"> </w:t>
      </w:r>
      <w:r w:rsidR="00002CC3" w:rsidRPr="00DD3A26">
        <w:rPr>
          <w:rFonts w:ascii="Book Antiqua" w:hAnsi="Book Antiqua" w:cs="Book Antiqua"/>
          <w:i/>
          <w:iCs/>
          <w:sz w:val="22"/>
          <w:szCs w:val="22"/>
        </w:rPr>
        <w:t xml:space="preserve">Presné vyčíslenie negatívnych dopadov na rozpočet nie je možné z dôvodu nepredvídateľnosti počtu osôb, ktoré </w:t>
      </w:r>
      <w:r w:rsidR="00002CC3">
        <w:rPr>
          <w:rFonts w:ascii="Book Antiqua" w:hAnsi="Book Antiqua" w:cs="Book Antiqua"/>
          <w:i/>
          <w:iCs/>
          <w:sz w:val="22"/>
          <w:szCs w:val="22"/>
        </w:rPr>
        <w:t xml:space="preserve">budú podľa zákona sankcionované. </w:t>
      </w:r>
      <w:r w:rsidR="00002CC3" w:rsidRPr="00DD3A26">
        <w:rPr>
          <w:rFonts w:ascii="Book Antiqua" w:hAnsi="Book Antiqua" w:cs="Book Antiqua"/>
          <w:i/>
          <w:iCs/>
          <w:sz w:val="22"/>
          <w:szCs w:val="22"/>
        </w:rPr>
        <w:t xml:space="preserve">Prípadné negatívne dopady na aktuálny rozpočtový rok, ako aj ďalšie rozpočtové roky </w:t>
      </w:r>
      <w:r w:rsidR="00002CC3">
        <w:rPr>
          <w:rFonts w:ascii="Book Antiqua" w:hAnsi="Book Antiqua"/>
          <w:i/>
          <w:sz w:val="22"/>
          <w:szCs w:val="22"/>
        </w:rPr>
        <w:t>by sa však mohli</w:t>
      </w:r>
      <w:r w:rsidR="00002CC3" w:rsidRPr="00DD3A26">
        <w:rPr>
          <w:rFonts w:ascii="Book Antiqua" w:hAnsi="Book Antiqua"/>
          <w:i/>
          <w:sz w:val="22"/>
          <w:szCs w:val="22"/>
        </w:rPr>
        <w:t xml:space="preserve"> financovať z rozpočtovej kapitoly Všeobecná pokladničná správa, kde je vyčlenených 2 mld. eur na bližšie nešpecifikované účely.</w:t>
      </w:r>
    </w:p>
    <w:p w:rsidR="00264ED8" w:rsidRPr="003A4F0A" w:rsidRDefault="00512C51">
      <w:pPr>
        <w:spacing w:before="120" w:line="276" w:lineRule="auto"/>
        <w:jc w:val="both"/>
        <w:rPr>
          <w:rFonts w:ascii="Book Antiqua" w:hAnsi="Book Antiqua"/>
          <w:sz w:val="22"/>
          <w:szCs w:val="22"/>
        </w:rPr>
      </w:pPr>
      <w:r w:rsidRPr="003A4F0A">
        <w:rPr>
          <w:rFonts w:ascii="Book Antiqua" w:hAnsi="Book Antiqua"/>
          <w:b/>
          <w:bCs/>
          <w:sz w:val="22"/>
          <w:szCs w:val="22"/>
        </w:rPr>
        <w:t>A.4. Alternatívne riešenia</w:t>
      </w:r>
    </w:p>
    <w:p w:rsidR="003A4F0A" w:rsidRPr="00002CC3" w:rsidRDefault="00512C51" w:rsidP="003A4F0A">
      <w:pPr>
        <w:spacing w:before="120" w:line="276" w:lineRule="auto"/>
        <w:jc w:val="both"/>
        <w:rPr>
          <w:rFonts w:ascii="Book Antiqua" w:hAnsi="Book Antiqua"/>
          <w:i/>
          <w:sz w:val="22"/>
          <w:szCs w:val="22"/>
        </w:rPr>
      </w:pPr>
      <w:r w:rsidRPr="003A4F0A">
        <w:rPr>
          <w:rFonts w:ascii="Book Antiqua" w:hAnsi="Book Antiqua"/>
          <w:i/>
          <w:sz w:val="22"/>
          <w:szCs w:val="22"/>
        </w:rPr>
        <w:t>bezpredmetné</w:t>
      </w:r>
    </w:p>
    <w:p w:rsidR="00264ED8" w:rsidRPr="003A4F0A" w:rsidRDefault="00512C51">
      <w:pPr>
        <w:pStyle w:val="Normlnywebov"/>
        <w:spacing w:before="120" w:line="276" w:lineRule="auto"/>
        <w:ind w:left="567" w:hanging="567"/>
        <w:jc w:val="both"/>
        <w:rPr>
          <w:rFonts w:ascii="Book Antiqua" w:hAnsi="Book Antiqua"/>
          <w:sz w:val="22"/>
          <w:szCs w:val="22"/>
        </w:rPr>
      </w:pPr>
      <w:r w:rsidRPr="003A4F0A">
        <w:rPr>
          <w:rFonts w:ascii="Book Antiqua" w:hAnsi="Book Antiqua"/>
          <w:b/>
          <w:bCs/>
          <w:sz w:val="22"/>
          <w:szCs w:val="22"/>
        </w:rPr>
        <w:t xml:space="preserve">A.5. </w:t>
      </w:r>
      <w:r w:rsidRPr="003A4F0A">
        <w:rPr>
          <w:rFonts w:ascii="Book Antiqua" w:hAnsi="Book Antiqua"/>
          <w:b/>
          <w:bCs/>
          <w:sz w:val="22"/>
          <w:szCs w:val="22"/>
        </w:rPr>
        <w:tab/>
        <w:t>Stanovisko gestorov</w:t>
      </w:r>
    </w:p>
    <w:p w:rsidR="00264ED8" w:rsidRPr="003A4F0A" w:rsidRDefault="00512C51">
      <w:pPr>
        <w:pStyle w:val="Normlnywebov"/>
        <w:spacing w:before="120" w:line="276" w:lineRule="auto"/>
        <w:jc w:val="both"/>
        <w:rPr>
          <w:rFonts w:ascii="Book Antiqua" w:hAnsi="Book Antiqua"/>
          <w:sz w:val="22"/>
          <w:szCs w:val="22"/>
        </w:rPr>
      </w:pPr>
      <w:r w:rsidRPr="003A4F0A">
        <w:rPr>
          <w:rFonts w:ascii="Book Antiqua" w:hAnsi="Book Antiqua"/>
          <w:i/>
          <w:iCs/>
          <w:sz w:val="22"/>
          <w:szCs w:val="22"/>
        </w:rPr>
        <w:t>Návrh zákona bol zaslaný na vyjadrenie Ministerstvu financií SR a stanovisko tohto ministerstva tvorí súčasť predkladaného materiálu.</w:t>
      </w:r>
    </w:p>
    <w:sectPr w:rsidR="00264ED8" w:rsidRPr="003A4F0A">
      <w:pgSz w:w="11906" w:h="16838"/>
      <w:pgMar w:top="1417" w:right="1417" w:bottom="1417" w:left="1417"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E27A1"/>
    <w:multiLevelType w:val="multilevel"/>
    <w:tmpl w:val="1486A1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756488F"/>
    <w:multiLevelType w:val="multilevel"/>
    <w:tmpl w:val="1A9050FA"/>
    <w:lvl w:ilvl="0">
      <w:start w:val="1"/>
      <w:numFmt w:val="lowerLetter"/>
      <w:lvlText w:val="%1)"/>
      <w:lvlJc w:val="left"/>
      <w:pPr>
        <w:ind w:left="720" w:hanging="360"/>
      </w:pPr>
      <w:rPr>
        <w:rFonts w:ascii="Book Antiqua" w:hAnsi="Book Antiqua" w:cs="Times New Roman"/>
        <w:b w:val="0"/>
        <w:sz w:val="22"/>
      </w:rPr>
    </w:lvl>
    <w:lvl w:ilvl="1">
      <w:start w:val="1"/>
      <w:numFmt w:val="lowerLetter"/>
      <w:lvlText w:val="%2."/>
      <w:lvlJc w:val="left"/>
      <w:pPr>
        <w:ind w:left="1080" w:hanging="360"/>
      </w:pPr>
      <w:rPr>
        <w:rFonts w:cs="Times New Roman"/>
      </w:rPr>
    </w:lvl>
    <w:lvl w:ilvl="2">
      <w:start w:val="1"/>
      <w:numFmt w:val="lowerRoman"/>
      <w:lvlText w:val="%3."/>
      <w:lvlJc w:val="righ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360"/>
      </w:pPr>
      <w:rPr>
        <w:rFonts w:cs="Times New Roman"/>
      </w:rPr>
    </w:lvl>
  </w:abstractNum>
  <w:abstractNum w:abstractNumId="2" w15:restartNumberingAfterBreak="0">
    <w:nsid w:val="57C15880"/>
    <w:multiLevelType w:val="multilevel"/>
    <w:tmpl w:val="B9C08086"/>
    <w:lvl w:ilvl="0">
      <w:start w:val="1"/>
      <w:numFmt w:val="lowerLetter"/>
      <w:lvlText w:val="%1)"/>
      <w:lvlJc w:val="left"/>
      <w:pPr>
        <w:ind w:left="720" w:hanging="360"/>
      </w:pPr>
      <w:rPr>
        <w:rFonts w:ascii="Book Antiqua" w:hAnsi="Book Antiqua" w:cs="Times New Roman"/>
        <w:sz w:val="22"/>
      </w:rPr>
    </w:lvl>
    <w:lvl w:ilvl="1">
      <w:start w:val="1"/>
      <w:numFmt w:val="lowerLetter"/>
      <w:lvlText w:val="%2."/>
      <w:lvlJc w:val="left"/>
      <w:pPr>
        <w:ind w:left="1080" w:hanging="360"/>
      </w:pPr>
      <w:rPr>
        <w:rFonts w:cs="Times New Roman"/>
      </w:rPr>
    </w:lvl>
    <w:lvl w:ilvl="2">
      <w:start w:val="1"/>
      <w:numFmt w:val="lowerRoman"/>
      <w:lvlText w:val="%3."/>
      <w:lvlJc w:val="righ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36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D8"/>
    <w:rsid w:val="00002CC3"/>
    <w:rsid w:val="00025853"/>
    <w:rsid w:val="000A1F31"/>
    <w:rsid w:val="000C5921"/>
    <w:rsid w:val="000E21E2"/>
    <w:rsid w:val="00202BCF"/>
    <w:rsid w:val="00264ED8"/>
    <w:rsid w:val="00280020"/>
    <w:rsid w:val="003A4F0A"/>
    <w:rsid w:val="004B6C8C"/>
    <w:rsid w:val="00512C51"/>
    <w:rsid w:val="005372E3"/>
    <w:rsid w:val="006060B5"/>
    <w:rsid w:val="00625C21"/>
    <w:rsid w:val="00642D9F"/>
    <w:rsid w:val="00777A37"/>
    <w:rsid w:val="008941A6"/>
    <w:rsid w:val="009F601F"/>
    <w:rsid w:val="00C643AC"/>
    <w:rsid w:val="00D34F59"/>
    <w:rsid w:val="00DA6871"/>
    <w:rsid w:val="00E8781C"/>
    <w:rsid w:val="00F77FB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A76A54-850D-412D-AD4E-23B4E930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szCs w:val="24"/>
        <w:lang w:val="sk-SK"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Times New Roman" w:eastAsia="Book Antiqua" w:hAnsi="Times New Roman" w:cs="Times New Roman"/>
      <w:sz w:val="24"/>
      <w:lang w:eastAsia="sk-SK" w:bidi="ar-SA"/>
    </w:rPr>
  </w:style>
  <w:style w:type="paragraph" w:styleId="Nadpis1">
    <w:name w:val="heading 1"/>
    <w:basedOn w:val="Normlny"/>
    <w:qFormat/>
    <w:pPr>
      <w:keepNext/>
      <w:jc w:val="center"/>
      <w:outlineLvl w:val="0"/>
    </w:pPr>
    <w:rPr>
      <w:rFonts w:ascii="Cambria" w:hAnsi="Cambria"/>
      <w:b/>
      <w:bCs/>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qFormat/>
    <w:rPr>
      <w:rFonts w:ascii="Cambria" w:hAnsi="Cambria" w:cs="Times New Roman"/>
      <w:b/>
      <w:bCs/>
      <w:sz w:val="32"/>
      <w:szCs w:val="32"/>
      <w:lang w:val="sk-SK" w:eastAsia="sk-SK"/>
    </w:rPr>
  </w:style>
  <w:style w:type="character" w:styleId="Zstupntext">
    <w:name w:val="Placeholder Text"/>
    <w:basedOn w:val="Predvolenpsmoodseku"/>
    <w:qFormat/>
    <w:rPr>
      <w:rFonts w:ascii="Times New Roman" w:hAnsi="Times New Roman" w:cs="Times New Roman"/>
      <w:color w:val="808080"/>
    </w:rPr>
  </w:style>
  <w:style w:type="character" w:customStyle="1" w:styleId="HlavikaChar">
    <w:name w:val="Hlavička Char"/>
    <w:basedOn w:val="Predvolenpsmoodseku"/>
    <w:qFormat/>
    <w:rPr>
      <w:rFonts w:ascii="Times New Roman" w:hAnsi="Times New Roman" w:cs="Times New Roman"/>
      <w:sz w:val="24"/>
      <w:szCs w:val="24"/>
      <w:lang w:val="sk-SK" w:eastAsia="sk-SK"/>
    </w:rPr>
  </w:style>
  <w:style w:type="character" w:customStyle="1" w:styleId="PtaChar1">
    <w:name w:val="Päta Char1"/>
    <w:basedOn w:val="Predvolenpsmoodseku"/>
    <w:qFormat/>
    <w:rPr>
      <w:rFonts w:ascii="Times New Roman" w:hAnsi="Times New Roman" w:cs="Times New Roman"/>
      <w:sz w:val="24"/>
      <w:szCs w:val="24"/>
      <w:lang w:val="sk-SK" w:eastAsia="sk-SK"/>
    </w:rPr>
  </w:style>
  <w:style w:type="character" w:customStyle="1" w:styleId="PtaChar">
    <w:name w:val="Päta Char"/>
    <w:basedOn w:val="Predvolenpsmoodseku"/>
    <w:qFormat/>
    <w:rPr>
      <w:rFonts w:ascii="Times New Roman" w:hAnsi="Times New Roman" w:cs="Times New Roman"/>
      <w:sz w:val="24"/>
      <w:szCs w:val="24"/>
      <w:lang w:val="sk-SK" w:eastAsia="sk-SK"/>
    </w:rPr>
  </w:style>
  <w:style w:type="character" w:customStyle="1" w:styleId="PtaChar6">
    <w:name w:val="Päta Char6"/>
    <w:basedOn w:val="Predvolenpsmoodseku"/>
    <w:qFormat/>
    <w:rPr>
      <w:rFonts w:ascii="Times New Roman" w:hAnsi="Times New Roman" w:cs="Times New Roman"/>
      <w:sz w:val="24"/>
      <w:szCs w:val="24"/>
      <w:lang w:val="sk-SK" w:eastAsia="sk-SK"/>
    </w:rPr>
  </w:style>
  <w:style w:type="character" w:customStyle="1" w:styleId="PtaChar5">
    <w:name w:val="Päta Char5"/>
    <w:basedOn w:val="Predvolenpsmoodseku"/>
    <w:qFormat/>
    <w:rPr>
      <w:rFonts w:ascii="Times New Roman" w:hAnsi="Times New Roman" w:cs="Times New Roman"/>
      <w:sz w:val="24"/>
      <w:szCs w:val="24"/>
      <w:lang w:val="sk-SK" w:eastAsia="sk-SK"/>
    </w:rPr>
  </w:style>
  <w:style w:type="character" w:customStyle="1" w:styleId="PtaChar4">
    <w:name w:val="Päta Char4"/>
    <w:basedOn w:val="Predvolenpsmoodseku"/>
    <w:qFormat/>
    <w:rPr>
      <w:rFonts w:ascii="Times New Roman" w:hAnsi="Times New Roman" w:cs="Times New Roman"/>
      <w:sz w:val="24"/>
      <w:szCs w:val="24"/>
      <w:lang w:val="sk-SK" w:eastAsia="sk-SK"/>
    </w:rPr>
  </w:style>
  <w:style w:type="character" w:customStyle="1" w:styleId="PtaChar3">
    <w:name w:val="Päta Char3"/>
    <w:basedOn w:val="Predvolenpsmoodseku"/>
    <w:qFormat/>
    <w:rPr>
      <w:rFonts w:ascii="Times New Roman" w:hAnsi="Times New Roman" w:cs="Times New Roman"/>
      <w:sz w:val="24"/>
      <w:szCs w:val="24"/>
      <w:lang w:val="sk-SK" w:eastAsia="sk-SK"/>
    </w:rPr>
  </w:style>
  <w:style w:type="character" w:customStyle="1" w:styleId="PtaChar2">
    <w:name w:val="Päta Char2"/>
    <w:basedOn w:val="Predvolenpsmoodseku"/>
    <w:qFormat/>
    <w:rPr>
      <w:rFonts w:ascii="Times New Roman" w:hAnsi="Times New Roman" w:cs="Times New Roman"/>
      <w:sz w:val="24"/>
      <w:szCs w:val="24"/>
      <w:lang w:val="sk-SK" w:eastAsia="sk-SK"/>
    </w:rPr>
  </w:style>
  <w:style w:type="character" w:customStyle="1" w:styleId="FooterChar1">
    <w:name w:val="Footer Char1"/>
    <w:basedOn w:val="Predvolenpsmoodseku"/>
    <w:qFormat/>
    <w:rPr>
      <w:rFonts w:ascii="Times New Roman" w:hAnsi="Times New Roman" w:cs="Times New Roman"/>
      <w:sz w:val="24"/>
      <w:szCs w:val="24"/>
      <w:lang w:val="sk-SK" w:eastAsia="sk-SK"/>
    </w:rPr>
  </w:style>
  <w:style w:type="character" w:customStyle="1" w:styleId="FooterChar12">
    <w:name w:val="Footer Char12"/>
    <w:basedOn w:val="Predvolenpsmoodseku"/>
    <w:qFormat/>
    <w:rPr>
      <w:rFonts w:ascii="Times New Roman" w:hAnsi="Times New Roman" w:cs="Times New Roman"/>
      <w:sz w:val="24"/>
      <w:szCs w:val="24"/>
      <w:lang w:val="sk-SK" w:eastAsia="sk-SK"/>
    </w:rPr>
  </w:style>
  <w:style w:type="character" w:customStyle="1" w:styleId="FooterChar11">
    <w:name w:val="Footer Char11"/>
    <w:basedOn w:val="Predvolenpsmoodseku"/>
    <w:qFormat/>
    <w:rPr>
      <w:rFonts w:ascii="Times New Roman" w:hAnsi="Times New Roman" w:cs="Times New Roman"/>
      <w:sz w:val="24"/>
      <w:szCs w:val="24"/>
      <w:lang w:val="sk-SK" w:eastAsia="sk-SK"/>
    </w:rPr>
  </w:style>
  <w:style w:type="character" w:customStyle="1" w:styleId="ListLabel1">
    <w:name w:val="ListLabel 1"/>
    <w:qFormat/>
    <w:rPr>
      <w:rFonts w:ascii="Book Antiqua" w:hAnsi="Book Antiqua" w:cs="Times New Roman"/>
      <w:b/>
      <w:sz w:val="22"/>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Book Antiqua" w:hAnsi="Book Antiqua" w:cs="Times New Roman"/>
      <w:sz w:val="22"/>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paragraph" w:customStyle="1" w:styleId="Heading">
    <w:name w:val="Heading"/>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88"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customStyle="1" w:styleId="DocumentMap">
    <w:name w:val="DocumentMap"/>
    <w:qFormat/>
    <w:pPr>
      <w:spacing w:after="160" w:line="256" w:lineRule="auto"/>
    </w:pPr>
    <w:rPr>
      <w:rFonts w:ascii="Calibri" w:eastAsia="Book Antiqua" w:hAnsi="Calibri" w:cs="Calibri"/>
      <w:sz w:val="22"/>
      <w:szCs w:val="22"/>
      <w:lang w:eastAsia="en-US" w:bidi="ar-SA"/>
    </w:rPr>
  </w:style>
  <w:style w:type="paragraph" w:styleId="Normlnywebov">
    <w:name w:val="Normal (Web)"/>
    <w:basedOn w:val="Normlny"/>
    <w:qFormat/>
    <w:pPr>
      <w:spacing w:beforeAutospacing="1" w:afterAutospacing="1"/>
    </w:p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styleId="Odsekzoznamu">
    <w:name w:val="List Paragraph"/>
    <w:basedOn w:val="Normlny"/>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2671</Words>
  <Characters>15225</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Luk∑č, Jozef (asistent)</dc:creator>
  <cp:lastModifiedBy>Kozarec, Sebastián</cp:lastModifiedBy>
  <cp:revision>2</cp:revision>
  <cp:lastPrinted>2016-08-19T13:57:00Z</cp:lastPrinted>
  <dcterms:created xsi:type="dcterms:W3CDTF">2019-03-08T14:21:00Z</dcterms:created>
  <dcterms:modified xsi:type="dcterms:W3CDTF">2019-03-08T14:21:00Z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Kancelaria NR SR</vt:lpwstr>
  </property>
  <property fmtid="{D5CDD505-2E9C-101B-9397-08002B2CF9AE}" pid="3" name="Operator">
    <vt:lpwstr>Meszaros</vt:lpwstr>
  </property>
</Properties>
</file>