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28E3" w:rsidRPr="005F0E4F" w:rsidRDefault="00D128E3" w:rsidP="00062F16">
      <w:pPr>
        <w:pStyle w:val="Normlnywebov"/>
        <w:spacing w:before="120" w:beforeAutospacing="0" w:after="0" w:afterAutospacing="0" w:line="276" w:lineRule="auto"/>
        <w:jc w:val="center"/>
        <w:rPr>
          <w:rFonts w:ascii="Book Antiqua" w:hAnsi="Book Antiqua"/>
          <w:sz w:val="22"/>
          <w:szCs w:val="22"/>
        </w:rPr>
      </w:pPr>
      <w:bookmarkStart w:id="0" w:name="_GoBack"/>
      <w:bookmarkEnd w:id="0"/>
      <w:r w:rsidRPr="005F0E4F">
        <w:rPr>
          <w:rFonts w:ascii="Book Antiqua" w:hAnsi="Book Antiqua"/>
          <w:b/>
          <w:bCs/>
          <w:caps/>
          <w:spacing w:val="30"/>
          <w:sz w:val="22"/>
          <w:szCs w:val="22"/>
        </w:rPr>
        <w:t>Dôvodová správa</w:t>
      </w:r>
    </w:p>
    <w:p w:rsidR="00D128E3" w:rsidRPr="005F0E4F" w:rsidRDefault="00D128E3" w:rsidP="00062F16">
      <w:pPr>
        <w:pStyle w:val="Nadpis1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D128E3" w:rsidRPr="00FB31CF" w:rsidRDefault="00D128E3" w:rsidP="00062F16">
      <w:pPr>
        <w:pStyle w:val="Nadpis1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5F0E4F">
        <w:rPr>
          <w:rFonts w:ascii="Book Antiqua" w:hAnsi="Book Antiqua"/>
          <w:sz w:val="22"/>
          <w:szCs w:val="22"/>
        </w:rPr>
        <w:t xml:space="preserve">A. Všeobecná </w:t>
      </w:r>
      <w:r w:rsidR="00FB31CF">
        <w:rPr>
          <w:rFonts w:ascii="Book Antiqua" w:hAnsi="Book Antiqua"/>
          <w:sz w:val="22"/>
          <w:szCs w:val="22"/>
          <w:lang w:eastAsia="x-none"/>
        </w:rPr>
        <w:t>časť</w:t>
      </w:r>
    </w:p>
    <w:p w:rsidR="00D128E3" w:rsidRPr="005F0E4F" w:rsidRDefault="00536711" w:rsidP="00062F16">
      <w:pPr>
        <w:spacing w:before="120" w:line="276" w:lineRule="auto"/>
        <w:ind w:firstLine="708"/>
        <w:jc w:val="both"/>
        <w:rPr>
          <w:sz w:val="22"/>
          <w:szCs w:val="22"/>
        </w:rPr>
      </w:pPr>
      <w:r w:rsidRPr="005F0E4F">
        <w:rPr>
          <w:rFonts w:ascii="Book Antiqua" w:hAnsi="Book Antiqua"/>
          <w:sz w:val="22"/>
          <w:szCs w:val="22"/>
        </w:rPr>
        <w:t xml:space="preserve">Návrh zákona, ktorým sa </w:t>
      </w:r>
      <w:r w:rsidR="00D929B8" w:rsidRPr="005F0E4F">
        <w:rPr>
          <w:rFonts w:ascii="Book Antiqua" w:hAnsi="Book Antiqua"/>
          <w:sz w:val="22"/>
          <w:szCs w:val="22"/>
        </w:rPr>
        <w:t xml:space="preserve">mení a </w:t>
      </w:r>
      <w:r w:rsidRPr="005F0E4F">
        <w:rPr>
          <w:rFonts w:ascii="Book Antiqua" w:hAnsi="Book Antiqua"/>
          <w:sz w:val="22"/>
          <w:szCs w:val="22"/>
        </w:rPr>
        <w:t xml:space="preserve">dopĺňa </w:t>
      </w:r>
      <w:r w:rsidR="00A33DF2">
        <w:rPr>
          <w:rFonts w:ascii="Book Antiqua" w:hAnsi="Book Antiqua"/>
          <w:sz w:val="22"/>
          <w:szCs w:val="22"/>
        </w:rPr>
        <w:t xml:space="preserve">ústavný </w:t>
      </w:r>
      <w:r w:rsidR="000B54D5" w:rsidRPr="005F0E4F">
        <w:rPr>
          <w:rFonts w:ascii="Book Antiqua" w:hAnsi="Book Antiqua"/>
          <w:bCs/>
          <w:sz w:val="22"/>
          <w:szCs w:val="22"/>
        </w:rPr>
        <w:t xml:space="preserve">zákon č. </w:t>
      </w:r>
      <w:r w:rsidR="00A33DF2">
        <w:rPr>
          <w:rFonts w:ascii="Book Antiqua" w:hAnsi="Book Antiqua"/>
          <w:bCs/>
          <w:sz w:val="22"/>
          <w:szCs w:val="22"/>
        </w:rPr>
        <w:t xml:space="preserve">357/2004 Z. z. o ochrane verejného záujmu pri výkone funkcií verejných funkcionárov v znení </w:t>
      </w:r>
      <w:r w:rsidR="00AD5725">
        <w:rPr>
          <w:rFonts w:ascii="Book Antiqua" w:hAnsi="Book Antiqua"/>
          <w:bCs/>
          <w:sz w:val="22"/>
          <w:szCs w:val="22"/>
        </w:rPr>
        <w:t>neskorších predpisov</w:t>
      </w:r>
      <w:r w:rsidR="00A33DF2">
        <w:rPr>
          <w:rFonts w:ascii="Book Antiqua" w:hAnsi="Book Antiqua"/>
          <w:bCs/>
          <w:sz w:val="22"/>
          <w:szCs w:val="22"/>
        </w:rPr>
        <w:t xml:space="preserve"> </w:t>
      </w:r>
      <w:r w:rsidR="00D128E3" w:rsidRPr="005F0E4F">
        <w:rPr>
          <w:rFonts w:ascii="Book Antiqua" w:hAnsi="Book Antiqua"/>
          <w:sz w:val="22"/>
          <w:szCs w:val="22"/>
        </w:rPr>
        <w:t>(ďalej</w:t>
      </w:r>
      <w:r w:rsidR="00972788" w:rsidRPr="005F0E4F">
        <w:rPr>
          <w:rFonts w:ascii="Book Antiqua" w:hAnsi="Book Antiqua"/>
          <w:sz w:val="22"/>
          <w:szCs w:val="22"/>
        </w:rPr>
        <w:t xml:space="preserve"> len „návrh </w:t>
      </w:r>
      <w:r w:rsidR="008D047F">
        <w:rPr>
          <w:rFonts w:ascii="Book Antiqua" w:hAnsi="Book Antiqua"/>
          <w:sz w:val="22"/>
          <w:szCs w:val="22"/>
        </w:rPr>
        <w:t xml:space="preserve">ústavného </w:t>
      </w:r>
      <w:r w:rsidR="00972788" w:rsidRPr="005F0E4F">
        <w:rPr>
          <w:rFonts w:ascii="Book Antiqua" w:hAnsi="Book Antiqua"/>
          <w:sz w:val="22"/>
          <w:szCs w:val="22"/>
        </w:rPr>
        <w:t>zákona“) predkladá</w:t>
      </w:r>
      <w:r w:rsidR="00D128E3" w:rsidRPr="005F0E4F">
        <w:rPr>
          <w:rFonts w:ascii="Book Antiqua" w:hAnsi="Book Antiqua"/>
          <w:sz w:val="22"/>
          <w:szCs w:val="22"/>
        </w:rPr>
        <w:t xml:space="preserve"> do legislatívneho procesu </w:t>
      </w:r>
      <w:r w:rsidR="00972788" w:rsidRPr="005F0E4F">
        <w:rPr>
          <w:rFonts w:ascii="Book Antiqua" w:hAnsi="Book Antiqua"/>
          <w:sz w:val="22"/>
          <w:szCs w:val="22"/>
        </w:rPr>
        <w:t>skupina poslancov Národnej rady Slovenskej republiky.</w:t>
      </w:r>
    </w:p>
    <w:p w:rsidR="002B18D1" w:rsidRDefault="002B18D1" w:rsidP="002B18D1">
      <w:pPr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Po viacerých neúspešných pokuso</w:t>
      </w:r>
      <w:r w:rsidR="00D14B9C">
        <w:rPr>
          <w:rFonts w:ascii="Book Antiqua" w:hAnsi="Book Antiqua"/>
          <w:sz w:val="22"/>
          <w:szCs w:val="22"/>
        </w:rPr>
        <w:t>ch</w:t>
      </w:r>
      <w:r>
        <w:rPr>
          <w:rFonts w:ascii="Book Antiqua" w:hAnsi="Book Antiqua"/>
          <w:sz w:val="22"/>
          <w:szCs w:val="22"/>
        </w:rPr>
        <w:t xml:space="preserve"> schválila Národná rada Slovenskej republiky na konci januára 2019 novelu ústavného zákona č. 357/2004 Z. z. o ochrane verejného záujmu pri výkone funkcií verejných funkcionárov v znení ústavného zákona č. 535/2005 Z. z. (ďalej len „ústavný zákon“). Táto prijatá novela ústavného zákona z dielne vládnej koalície však mala a stále má významné nedostatky, na ktoré hnutie OĽANO upozorňovalo formou viacerých pozmeňujúcich návrhoch, ktoré sú obsiahnuté v tomto predkladanom návrhu ústavného zákona. </w:t>
      </w:r>
    </w:p>
    <w:p w:rsidR="008A07E8" w:rsidRDefault="002927F8" w:rsidP="00062F16">
      <w:pPr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Najdôležitejšou zmenou</w:t>
      </w:r>
      <w:r w:rsidR="00D14B9C">
        <w:rPr>
          <w:rFonts w:ascii="Book Antiqua" w:hAnsi="Book Antiqua"/>
          <w:sz w:val="22"/>
          <w:szCs w:val="22"/>
        </w:rPr>
        <w:t xml:space="preserve">, ktorú návrh ústavného zákona prináša, je sledovanie majetkového prírastku politikov. Tento kľúčový prvok verejnej kontroly </w:t>
      </w:r>
      <w:r w:rsidR="008A07E8">
        <w:rPr>
          <w:rFonts w:ascii="Book Antiqua" w:hAnsi="Book Antiqua"/>
          <w:sz w:val="22"/>
          <w:szCs w:val="22"/>
        </w:rPr>
        <w:t>politikov i vysokých štátnych</w:t>
      </w:r>
      <w:r w:rsidR="00D14B9C">
        <w:rPr>
          <w:rFonts w:ascii="Book Antiqua" w:hAnsi="Book Antiqua"/>
          <w:sz w:val="22"/>
          <w:szCs w:val="22"/>
        </w:rPr>
        <w:t xml:space="preserve"> funkcionárov je v dnešnej dobe nielen žiaduci, ale priam nevyhnutný, ak nám záleží na lepšom spravovaní krajiny. </w:t>
      </w:r>
      <w:r w:rsidR="008A07E8">
        <w:rPr>
          <w:rFonts w:ascii="Book Antiqua" w:hAnsi="Book Antiqua"/>
          <w:sz w:val="22"/>
          <w:szCs w:val="22"/>
        </w:rPr>
        <w:t xml:space="preserve">Verejní funkcionári každý rok rozhodujú o použití majetku štátu a rozdeľujú miliardy eur z daní občanov. Občania majú právo vedieť a kontrolovať, či svoje právomoci nezneužívajú na vlastné obohatenie sa. </w:t>
      </w:r>
    </w:p>
    <w:p w:rsidR="00841082" w:rsidRDefault="008A07E8" w:rsidP="00062F16">
      <w:pPr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Ďalšou podstatnou zmenou v predloženom návrhu ústavného zákona je to, aby jedna tretina </w:t>
      </w:r>
      <w:r w:rsidR="00D00DBC">
        <w:rPr>
          <w:rFonts w:ascii="Book Antiqua" w:hAnsi="Book Antiqua"/>
          <w:sz w:val="22"/>
          <w:szCs w:val="22"/>
        </w:rPr>
        <w:t xml:space="preserve">členov </w:t>
      </w:r>
      <w:r>
        <w:rPr>
          <w:rFonts w:ascii="Book Antiqua" w:hAnsi="Book Antiqua"/>
          <w:sz w:val="22"/>
          <w:szCs w:val="22"/>
        </w:rPr>
        <w:t>orgánu, ktorý rozhoduje o porušení ústavného zákona</w:t>
      </w:r>
      <w:r w:rsidR="00D00DBC">
        <w:rPr>
          <w:rFonts w:ascii="Book Antiqua" w:hAnsi="Book Antiqua"/>
          <w:sz w:val="22"/>
          <w:szCs w:val="22"/>
        </w:rPr>
        <w:t xml:space="preserve">, mala procesnú legitimáciu na podanie návrhu na preskúmanie rozhodnutia na Ústavný súd Slovenskej republiky. Takouto úpravou sa dosiahne, aby o posúdení, či došlo alebo nedošlo k porušeniu ústavného zákona, rozhodoval Ústavný súd Slovenskej republiky a nie politickí kamaráti. </w:t>
      </w:r>
      <w:r w:rsidR="00505913">
        <w:rPr>
          <w:rFonts w:ascii="Book Antiqua" w:hAnsi="Book Antiqua"/>
          <w:sz w:val="22"/>
          <w:szCs w:val="22"/>
        </w:rPr>
        <w:t>V nadväznosti na uvedené je potrebné novelizovať aj zákon č. 314/2018 Z. z. o Ústavnom súde Slovenskej republiky</w:t>
      </w:r>
      <w:r w:rsidR="00D81303">
        <w:rPr>
          <w:rFonts w:ascii="Book Antiqua" w:hAnsi="Book Antiqua"/>
          <w:sz w:val="22"/>
          <w:szCs w:val="22"/>
        </w:rPr>
        <w:t xml:space="preserve"> a o zmene a doplnení niektorých zákonov</w:t>
      </w:r>
      <w:r w:rsidR="00505913">
        <w:rPr>
          <w:rFonts w:ascii="Book Antiqua" w:hAnsi="Book Antiqua"/>
          <w:sz w:val="22"/>
          <w:szCs w:val="22"/>
        </w:rPr>
        <w:t xml:space="preserve">, ktorý sa predkladá zároveň s týmto návrhom ústavného zákona ako jeho dvojička.  </w:t>
      </w:r>
    </w:p>
    <w:p w:rsidR="00841082" w:rsidRDefault="00505913" w:rsidP="00062F16">
      <w:pPr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Nemenej významnou súčasťou návrhu ústavného zákona je aj povinnosť verejného funkcionára uvádzať </w:t>
      </w:r>
      <w:r w:rsidR="00135227">
        <w:rPr>
          <w:rFonts w:ascii="Book Antiqua" w:hAnsi="Book Antiqua"/>
          <w:sz w:val="22"/>
          <w:szCs w:val="22"/>
        </w:rPr>
        <w:t xml:space="preserve">iné príjmy ako doteraz. Konkrétne ide o </w:t>
      </w:r>
      <w:r>
        <w:rPr>
          <w:rFonts w:ascii="Book Antiqua" w:hAnsi="Book Antiqua"/>
          <w:sz w:val="22"/>
          <w:szCs w:val="22"/>
        </w:rPr>
        <w:t>všetky príjmy, ktoré sa uvádzajú v daňovom priznaní</w:t>
      </w:r>
      <w:r w:rsidR="00135227">
        <w:rPr>
          <w:rFonts w:ascii="Book Antiqua" w:hAnsi="Book Antiqua"/>
          <w:sz w:val="22"/>
          <w:szCs w:val="22"/>
        </w:rPr>
        <w:t>,</w:t>
      </w:r>
      <w:r>
        <w:rPr>
          <w:rFonts w:ascii="Book Antiqua" w:hAnsi="Book Antiqua"/>
          <w:sz w:val="22"/>
          <w:szCs w:val="22"/>
        </w:rPr>
        <w:t xml:space="preserve"> a ktoré prevyšujú sumu 100 eur. </w:t>
      </w:r>
      <w:r w:rsidR="00135227">
        <w:rPr>
          <w:rFonts w:ascii="Book Antiqua" w:hAnsi="Book Antiqua"/>
          <w:sz w:val="22"/>
          <w:szCs w:val="22"/>
        </w:rPr>
        <w:t>Návrh ústavného zákona zavádza aj sankciu za neoznámenie osobného záujmu o vec, ktorá je predmetom rokovania, či zavádza, že v prípade oznámenia osobného záujmu sa hlas verejného funkcionára nezapočítava do výsledku hlasovania</w:t>
      </w:r>
      <w:r w:rsidR="000A0D05">
        <w:rPr>
          <w:rFonts w:ascii="Book Antiqua" w:hAnsi="Book Antiqua"/>
          <w:sz w:val="22"/>
          <w:szCs w:val="22"/>
        </w:rPr>
        <w:t xml:space="preserve"> o tejto veci</w:t>
      </w:r>
      <w:r w:rsidR="00135227">
        <w:rPr>
          <w:rFonts w:ascii="Book Antiqua" w:hAnsi="Book Antiqua"/>
          <w:sz w:val="22"/>
          <w:szCs w:val="22"/>
        </w:rPr>
        <w:t xml:space="preserve">. </w:t>
      </w:r>
    </w:p>
    <w:p w:rsidR="00D128E3" w:rsidRPr="005F0E4F" w:rsidRDefault="00972788" w:rsidP="00AD5725">
      <w:pPr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5F0E4F">
        <w:rPr>
          <w:rFonts w:ascii="Book Antiqua" w:hAnsi="Book Antiqua"/>
          <w:sz w:val="22"/>
          <w:szCs w:val="22"/>
        </w:rPr>
        <w:t xml:space="preserve">Návrh zákona </w:t>
      </w:r>
      <w:r w:rsidR="00887975">
        <w:rPr>
          <w:rFonts w:ascii="Book Antiqua" w:hAnsi="Book Antiqua"/>
          <w:sz w:val="22"/>
          <w:szCs w:val="22"/>
        </w:rPr>
        <w:t xml:space="preserve">nemá </w:t>
      </w:r>
      <w:r w:rsidR="00953B82" w:rsidRPr="005F0E4F">
        <w:rPr>
          <w:rFonts w:ascii="Book Antiqua" w:hAnsi="Book Antiqua"/>
          <w:sz w:val="22"/>
          <w:szCs w:val="22"/>
        </w:rPr>
        <w:t>vplyv na rozpočet verejnej správy</w:t>
      </w:r>
      <w:r w:rsidR="000B54D5" w:rsidRPr="005F0E4F">
        <w:rPr>
          <w:rFonts w:ascii="Book Antiqua" w:hAnsi="Book Antiqua"/>
          <w:sz w:val="22"/>
          <w:szCs w:val="22"/>
        </w:rPr>
        <w:t xml:space="preserve"> </w:t>
      </w:r>
      <w:r w:rsidR="00736670" w:rsidRPr="005F0E4F">
        <w:rPr>
          <w:rFonts w:ascii="Book Antiqua" w:hAnsi="Book Antiqua"/>
          <w:sz w:val="22"/>
          <w:szCs w:val="22"/>
        </w:rPr>
        <w:t>a</w:t>
      </w:r>
      <w:r w:rsidR="000A0D05">
        <w:rPr>
          <w:rFonts w:ascii="Book Antiqua" w:hAnsi="Book Antiqua"/>
          <w:sz w:val="22"/>
          <w:szCs w:val="22"/>
        </w:rPr>
        <w:t xml:space="preserve"> </w:t>
      </w:r>
      <w:r w:rsidR="000B54D5" w:rsidRPr="005F0E4F">
        <w:rPr>
          <w:rFonts w:ascii="Book Antiqua" w:hAnsi="Book Antiqua"/>
          <w:sz w:val="22"/>
          <w:szCs w:val="22"/>
        </w:rPr>
        <w:t> </w:t>
      </w:r>
      <w:r w:rsidR="000A0D05">
        <w:rPr>
          <w:rFonts w:ascii="Book Antiqua" w:hAnsi="Book Antiqua"/>
          <w:sz w:val="22"/>
          <w:szCs w:val="22"/>
        </w:rPr>
        <w:t>ne</w:t>
      </w:r>
      <w:r w:rsidR="000B54D5" w:rsidRPr="005F0E4F">
        <w:rPr>
          <w:rFonts w:ascii="Book Antiqua" w:hAnsi="Book Antiqua"/>
          <w:sz w:val="22"/>
          <w:szCs w:val="22"/>
        </w:rPr>
        <w:t xml:space="preserve">má </w:t>
      </w:r>
      <w:r w:rsidR="000A0D05">
        <w:rPr>
          <w:rFonts w:ascii="Book Antiqua" w:hAnsi="Book Antiqua"/>
          <w:sz w:val="22"/>
          <w:szCs w:val="22"/>
        </w:rPr>
        <w:t xml:space="preserve">žiadne </w:t>
      </w:r>
      <w:r w:rsidR="00736670" w:rsidRPr="005F0E4F">
        <w:rPr>
          <w:rFonts w:ascii="Book Antiqua" w:hAnsi="Book Antiqua"/>
          <w:sz w:val="22"/>
          <w:szCs w:val="22"/>
        </w:rPr>
        <w:t>sociálne vplyv</w:t>
      </w:r>
      <w:r w:rsidR="00887975">
        <w:rPr>
          <w:rFonts w:ascii="Book Antiqua" w:hAnsi="Book Antiqua"/>
          <w:sz w:val="22"/>
          <w:szCs w:val="22"/>
        </w:rPr>
        <w:t>y.</w:t>
      </w:r>
      <w:r w:rsidR="00736670" w:rsidRPr="005F0E4F">
        <w:rPr>
          <w:rFonts w:ascii="Book Antiqua" w:hAnsi="Book Antiqua"/>
          <w:sz w:val="22"/>
          <w:szCs w:val="22"/>
        </w:rPr>
        <w:t xml:space="preserve"> Návrh zákona nepredpokladá vp</w:t>
      </w:r>
      <w:r w:rsidR="00D128E3" w:rsidRPr="005F0E4F">
        <w:rPr>
          <w:rFonts w:ascii="Book Antiqua" w:hAnsi="Book Antiqua"/>
          <w:sz w:val="22"/>
          <w:szCs w:val="22"/>
        </w:rPr>
        <w:t xml:space="preserve">lyv na </w:t>
      </w:r>
      <w:r w:rsidR="000B54D5" w:rsidRPr="005F0E4F">
        <w:rPr>
          <w:rFonts w:ascii="Book Antiqua" w:hAnsi="Book Antiqua"/>
          <w:sz w:val="22"/>
          <w:szCs w:val="22"/>
        </w:rPr>
        <w:t xml:space="preserve">podnikateľské prostredie, </w:t>
      </w:r>
      <w:r w:rsidR="00D128E3" w:rsidRPr="005F0E4F">
        <w:rPr>
          <w:rFonts w:ascii="Book Antiqua" w:hAnsi="Book Antiqua"/>
          <w:sz w:val="22"/>
          <w:szCs w:val="22"/>
        </w:rPr>
        <w:t>životné prostredie</w:t>
      </w:r>
      <w:r w:rsidR="00736670" w:rsidRPr="005F0E4F">
        <w:rPr>
          <w:rFonts w:ascii="Book Antiqua" w:hAnsi="Book Antiqua"/>
          <w:sz w:val="22"/>
          <w:szCs w:val="22"/>
        </w:rPr>
        <w:t xml:space="preserve"> ani na </w:t>
      </w:r>
      <w:r w:rsidR="00D128E3" w:rsidRPr="005F0E4F">
        <w:rPr>
          <w:rFonts w:ascii="Book Antiqua" w:hAnsi="Book Antiqua"/>
          <w:sz w:val="22"/>
          <w:szCs w:val="22"/>
        </w:rPr>
        <w:t>informatizáciu spoločnosti</w:t>
      </w:r>
      <w:r w:rsidR="00736670" w:rsidRPr="005F0E4F">
        <w:rPr>
          <w:rFonts w:ascii="Book Antiqua" w:hAnsi="Book Antiqua"/>
          <w:sz w:val="22"/>
          <w:szCs w:val="22"/>
        </w:rPr>
        <w:t>.</w:t>
      </w:r>
      <w:r w:rsidR="00AD5725">
        <w:rPr>
          <w:rFonts w:ascii="Book Antiqua" w:hAnsi="Book Antiqua"/>
          <w:sz w:val="22"/>
          <w:szCs w:val="22"/>
        </w:rPr>
        <w:t xml:space="preserve"> </w:t>
      </w:r>
      <w:r w:rsidR="00D128E3" w:rsidRPr="005F0E4F">
        <w:rPr>
          <w:rFonts w:ascii="Book Antiqua" w:hAnsi="Book Antiqua"/>
          <w:sz w:val="22"/>
          <w:szCs w:val="22"/>
        </w:rPr>
        <w:t>Návrh zákona je v súlade s Ústavou Slovenskej republiky, ústavnými zákonmi a ostatnými všeobecne záväznými právnymi predpismi Slovenskej republiky, medzinárodnými zmluvami a inými medzinárodnými dokumentmi, ktorými je Slovenská republika viazaná a s právom Európskej únie.</w:t>
      </w:r>
    </w:p>
    <w:p w:rsidR="00D128E3" w:rsidRPr="005F0E4F" w:rsidRDefault="00D128E3" w:rsidP="00062F16">
      <w:pPr>
        <w:spacing w:before="120" w:line="276" w:lineRule="auto"/>
        <w:jc w:val="both"/>
        <w:rPr>
          <w:rFonts w:ascii="Book Antiqua" w:hAnsi="Book Antiqua"/>
          <w:b/>
          <w:sz w:val="22"/>
          <w:szCs w:val="22"/>
        </w:rPr>
      </w:pPr>
      <w:r w:rsidRPr="005F0E4F">
        <w:rPr>
          <w:rFonts w:ascii="Book Antiqua" w:hAnsi="Book Antiqua"/>
          <w:b/>
          <w:sz w:val="22"/>
          <w:szCs w:val="22"/>
        </w:rPr>
        <w:lastRenderedPageBreak/>
        <w:t>B. Osobitná časť</w:t>
      </w:r>
    </w:p>
    <w:p w:rsidR="00D128E3" w:rsidRPr="005F0E4F" w:rsidRDefault="00D128E3" w:rsidP="00062F16">
      <w:pPr>
        <w:spacing w:before="120" w:line="276" w:lineRule="auto"/>
        <w:jc w:val="both"/>
        <w:rPr>
          <w:rFonts w:ascii="Book Antiqua" w:hAnsi="Book Antiqua"/>
          <w:b/>
          <w:sz w:val="22"/>
          <w:szCs w:val="22"/>
        </w:rPr>
      </w:pPr>
    </w:p>
    <w:p w:rsidR="00D128E3" w:rsidRPr="005F0E4F" w:rsidRDefault="00D128E3" w:rsidP="00062F16">
      <w:pPr>
        <w:spacing w:before="120" w:line="276" w:lineRule="auto"/>
        <w:jc w:val="both"/>
        <w:rPr>
          <w:rFonts w:ascii="Book Antiqua" w:hAnsi="Book Antiqua"/>
          <w:b/>
          <w:sz w:val="22"/>
          <w:szCs w:val="22"/>
        </w:rPr>
      </w:pPr>
      <w:r w:rsidRPr="005F0E4F">
        <w:rPr>
          <w:rFonts w:ascii="Book Antiqua" w:hAnsi="Book Antiqua"/>
          <w:b/>
          <w:sz w:val="22"/>
          <w:szCs w:val="22"/>
        </w:rPr>
        <w:t>K Čl. I</w:t>
      </w:r>
    </w:p>
    <w:p w:rsidR="00A66B08" w:rsidRPr="00A76B1C" w:rsidRDefault="00A66B08" w:rsidP="00062F16">
      <w:pPr>
        <w:spacing w:before="120" w:after="120" w:line="276" w:lineRule="auto"/>
        <w:jc w:val="both"/>
        <w:rPr>
          <w:rFonts w:ascii="Book Antiqua" w:hAnsi="Book Antiqua"/>
          <w:sz w:val="22"/>
          <w:szCs w:val="22"/>
          <w:u w:val="single"/>
        </w:rPr>
      </w:pPr>
      <w:r w:rsidRPr="00A76B1C">
        <w:rPr>
          <w:rFonts w:ascii="Book Antiqua" w:hAnsi="Book Antiqua"/>
          <w:sz w:val="22"/>
          <w:szCs w:val="22"/>
          <w:u w:val="single"/>
        </w:rPr>
        <w:t>K</w:t>
      </w:r>
      <w:r w:rsidR="00841082" w:rsidRPr="00A76B1C">
        <w:rPr>
          <w:rFonts w:ascii="Book Antiqua" w:hAnsi="Book Antiqua"/>
          <w:sz w:val="22"/>
          <w:szCs w:val="22"/>
          <w:u w:val="single"/>
        </w:rPr>
        <w:t> </w:t>
      </w:r>
      <w:r w:rsidR="001B0F02" w:rsidRPr="00A76B1C">
        <w:rPr>
          <w:rFonts w:ascii="Book Antiqua" w:hAnsi="Book Antiqua"/>
          <w:sz w:val="22"/>
          <w:szCs w:val="22"/>
          <w:u w:val="single"/>
        </w:rPr>
        <w:t>bod</w:t>
      </w:r>
      <w:r w:rsidR="00841082" w:rsidRPr="00A76B1C">
        <w:rPr>
          <w:rFonts w:ascii="Book Antiqua" w:hAnsi="Book Antiqua"/>
          <w:sz w:val="22"/>
          <w:szCs w:val="22"/>
          <w:u w:val="single"/>
        </w:rPr>
        <w:t>u 1</w:t>
      </w:r>
    </w:p>
    <w:p w:rsidR="00B33899" w:rsidRPr="00A76B1C" w:rsidRDefault="00B33899" w:rsidP="00AD5725">
      <w:pPr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A76B1C">
        <w:rPr>
          <w:rFonts w:ascii="Book Antiqua" w:hAnsi="Book Antiqua"/>
          <w:sz w:val="22"/>
          <w:szCs w:val="22"/>
        </w:rPr>
        <w:t>Navrhuje sa rozšíriť pôsobnosť ústavného zákona</w:t>
      </w:r>
      <w:r w:rsidR="00A76B1C">
        <w:rPr>
          <w:rFonts w:ascii="Book Antiqua" w:hAnsi="Book Antiqua"/>
          <w:sz w:val="22"/>
          <w:szCs w:val="22"/>
        </w:rPr>
        <w:t xml:space="preserve"> </w:t>
      </w:r>
      <w:r w:rsidR="00A76B1C" w:rsidRPr="00A76B1C">
        <w:rPr>
          <w:rFonts w:ascii="Book Antiqua" w:hAnsi="Book Antiqua"/>
          <w:sz w:val="22"/>
          <w:szCs w:val="22"/>
        </w:rPr>
        <w:t>č. 357/2004 Z. z. o ochrane verejného záujmu pri výkone funkcií ve</w:t>
      </w:r>
      <w:r w:rsidR="00AD5725">
        <w:rPr>
          <w:rFonts w:ascii="Book Antiqua" w:hAnsi="Book Antiqua"/>
          <w:sz w:val="22"/>
          <w:szCs w:val="22"/>
        </w:rPr>
        <w:t>rejných funkcionárov v znení neskorších predpisov</w:t>
      </w:r>
      <w:r w:rsidR="00A76B1C">
        <w:rPr>
          <w:rFonts w:ascii="Book Antiqua" w:hAnsi="Book Antiqua"/>
          <w:sz w:val="22"/>
          <w:szCs w:val="22"/>
        </w:rPr>
        <w:t xml:space="preserve"> </w:t>
      </w:r>
      <w:r w:rsidR="00A76B1C" w:rsidRPr="00A76B1C">
        <w:rPr>
          <w:rFonts w:ascii="Book Antiqua" w:hAnsi="Book Antiqua"/>
          <w:sz w:val="22"/>
          <w:szCs w:val="22"/>
        </w:rPr>
        <w:t xml:space="preserve">(ďalej len „ústavný zákon“) </w:t>
      </w:r>
      <w:r w:rsidRPr="00A76B1C">
        <w:rPr>
          <w:rFonts w:ascii="Book Antiqua" w:hAnsi="Book Antiqua"/>
          <w:sz w:val="22"/>
          <w:szCs w:val="22"/>
        </w:rPr>
        <w:t xml:space="preserve">aj na predsedu a podpredsedov Dopravného úradu. Zákonom </w:t>
      </w:r>
      <w:r w:rsidR="00AD5725">
        <w:rPr>
          <w:rFonts w:ascii="Book Antiqua" w:hAnsi="Book Antiqua"/>
          <w:sz w:val="22"/>
          <w:szCs w:val="22"/>
        </w:rPr>
        <w:t xml:space="preserve">   </w:t>
      </w:r>
      <w:r w:rsidRPr="00A76B1C">
        <w:rPr>
          <w:rFonts w:ascii="Book Antiqua" w:hAnsi="Book Antiqua"/>
          <w:sz w:val="22"/>
          <w:szCs w:val="22"/>
        </w:rPr>
        <w:t>č. 402/2013 Z. z. o Úrade pre reguláciu elektronických komunikácií a poštových služieb a Dopravnom úrade a o zmene a doplnení niektorých zákonov v znení neskorších predpisov bol zriadený nielen Úrad pre reguláciu elektronických komunikácií a poštových služieb, ale aj Dopravný úrad, pričom ich postavenie je v štruktúre štátnej správy porovnateľné (jedná sa o úrady štátnej správy s celoslovenskou pôsobnosťou). Vzhľadom k tomu, že v</w:t>
      </w:r>
      <w:r w:rsidR="00A76B1C">
        <w:rPr>
          <w:rFonts w:ascii="Book Antiqua" w:hAnsi="Book Antiqua"/>
          <w:sz w:val="22"/>
          <w:szCs w:val="22"/>
        </w:rPr>
        <w:t> poslednej novele ústavného zákona</w:t>
      </w:r>
      <w:r w:rsidRPr="00A76B1C">
        <w:rPr>
          <w:rFonts w:ascii="Book Antiqua" w:hAnsi="Book Antiqua"/>
          <w:sz w:val="22"/>
          <w:szCs w:val="22"/>
        </w:rPr>
        <w:t> </w:t>
      </w:r>
      <w:r w:rsidR="00A76B1C">
        <w:rPr>
          <w:rFonts w:ascii="Book Antiqua" w:hAnsi="Book Antiqua"/>
          <w:sz w:val="22"/>
          <w:szCs w:val="22"/>
        </w:rPr>
        <w:t>schválenej 31. januára 2019</w:t>
      </w:r>
      <w:r w:rsidRPr="00A76B1C">
        <w:rPr>
          <w:rFonts w:ascii="Book Antiqua" w:hAnsi="Book Antiqua"/>
          <w:sz w:val="22"/>
          <w:szCs w:val="22"/>
        </w:rPr>
        <w:t xml:space="preserve"> sa rozš</w:t>
      </w:r>
      <w:r w:rsidR="00A76B1C">
        <w:rPr>
          <w:rFonts w:ascii="Book Antiqua" w:hAnsi="Book Antiqua"/>
          <w:sz w:val="22"/>
          <w:szCs w:val="22"/>
        </w:rPr>
        <w:t>írila</w:t>
      </w:r>
      <w:r w:rsidRPr="00A76B1C">
        <w:rPr>
          <w:rFonts w:ascii="Book Antiqua" w:hAnsi="Book Antiqua"/>
          <w:sz w:val="22"/>
          <w:szCs w:val="22"/>
        </w:rPr>
        <w:t xml:space="preserve"> pôsobnosť ústavného zákona na predsedu a podpredsedu Úradu pre reguláciu elektronických komunikácií a poštových služieb [písm. </w:t>
      </w:r>
      <w:proofErr w:type="spellStart"/>
      <w:r w:rsidRPr="00A76B1C">
        <w:rPr>
          <w:rFonts w:ascii="Book Antiqua" w:hAnsi="Book Antiqua"/>
          <w:sz w:val="22"/>
          <w:szCs w:val="22"/>
        </w:rPr>
        <w:t>zb</w:t>
      </w:r>
      <w:proofErr w:type="spellEnd"/>
      <w:r w:rsidRPr="00A76B1C">
        <w:rPr>
          <w:rFonts w:ascii="Book Antiqua" w:hAnsi="Book Antiqua"/>
          <w:sz w:val="22"/>
          <w:szCs w:val="22"/>
        </w:rPr>
        <w:t xml:space="preserve">)], je žiaduce a správne, aby sa ústavný zákon primerane vzťahoval aj na predsedu a podpredsedu Dopravného úradu. </w:t>
      </w:r>
    </w:p>
    <w:p w:rsidR="00B33899" w:rsidRPr="00A76B1C" w:rsidRDefault="00B33899" w:rsidP="00062F16">
      <w:pPr>
        <w:spacing w:before="120" w:after="120" w:line="276" w:lineRule="auto"/>
        <w:jc w:val="both"/>
        <w:rPr>
          <w:rFonts w:ascii="Book Antiqua" w:hAnsi="Book Antiqua"/>
          <w:sz w:val="22"/>
          <w:szCs w:val="22"/>
          <w:u w:val="single"/>
        </w:rPr>
      </w:pPr>
      <w:r w:rsidRPr="00A76B1C">
        <w:rPr>
          <w:rFonts w:ascii="Book Antiqua" w:hAnsi="Book Antiqua"/>
          <w:sz w:val="22"/>
          <w:szCs w:val="22"/>
          <w:u w:val="single"/>
        </w:rPr>
        <w:t>K bodu 2</w:t>
      </w:r>
    </w:p>
    <w:p w:rsidR="00B33899" w:rsidRPr="00A76B1C" w:rsidRDefault="00A76B1C" w:rsidP="00062F16">
      <w:pPr>
        <w:spacing w:before="120" w:after="120" w:line="276" w:lineRule="auto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Zároveň sa navrhuje rozšíriť</w:t>
      </w:r>
      <w:r w:rsidR="00B33899" w:rsidRPr="00A76B1C">
        <w:rPr>
          <w:rFonts w:ascii="Book Antiqua" w:hAnsi="Book Antiqua"/>
          <w:sz w:val="22"/>
          <w:szCs w:val="22"/>
        </w:rPr>
        <w:t xml:space="preserve"> osobn</w:t>
      </w:r>
      <w:r>
        <w:rPr>
          <w:rFonts w:ascii="Book Antiqua" w:hAnsi="Book Antiqua"/>
          <w:sz w:val="22"/>
          <w:szCs w:val="22"/>
        </w:rPr>
        <w:t>ú</w:t>
      </w:r>
      <w:r w:rsidR="00B33899" w:rsidRPr="00A76B1C">
        <w:rPr>
          <w:rFonts w:ascii="Book Antiqua" w:hAnsi="Book Antiqua"/>
          <w:sz w:val="22"/>
          <w:szCs w:val="22"/>
        </w:rPr>
        <w:t xml:space="preserve"> pôsobnosť ústavného zákona aj na osoby zastupujúce štát v orgánoch právnických osôb s majoritnou majetkovou účasťou štátu (napr. v správnej rade). Je potrebné, aby ústavný zákon platil rovnako pre všetkých, ktorí v akejkoľvek forme majú zásadný vplyv na fungovanie právnických osôb s majetkovou účasťou štátu. Súčasné znenie</w:t>
      </w:r>
      <w:r>
        <w:rPr>
          <w:rFonts w:ascii="Book Antiqua" w:hAnsi="Book Antiqua"/>
          <w:sz w:val="22"/>
          <w:szCs w:val="22"/>
        </w:rPr>
        <w:t>, ani po prijatej novele</w:t>
      </w:r>
      <w:r w:rsidR="00B33899" w:rsidRPr="00A76B1C">
        <w:rPr>
          <w:rFonts w:ascii="Book Antiqua" w:hAnsi="Book Antiqua"/>
          <w:sz w:val="22"/>
          <w:szCs w:val="22"/>
        </w:rPr>
        <w:t xml:space="preserve"> </w:t>
      </w:r>
      <w:r>
        <w:rPr>
          <w:rFonts w:ascii="Book Antiqua" w:hAnsi="Book Antiqua"/>
          <w:sz w:val="22"/>
          <w:szCs w:val="22"/>
        </w:rPr>
        <w:t xml:space="preserve">ústavného zákona z januára tohto roku, </w:t>
      </w:r>
      <w:r w:rsidR="00B33899" w:rsidRPr="00A76B1C">
        <w:rPr>
          <w:rFonts w:ascii="Book Antiqua" w:hAnsi="Book Antiqua"/>
          <w:sz w:val="22"/>
          <w:szCs w:val="22"/>
        </w:rPr>
        <w:t xml:space="preserve">nepokrýva všetky tieto situácie. </w:t>
      </w:r>
    </w:p>
    <w:p w:rsidR="00B33899" w:rsidRPr="00A76B1C" w:rsidRDefault="00B33899" w:rsidP="00062F16">
      <w:pPr>
        <w:spacing w:before="120" w:after="120" w:line="276" w:lineRule="auto"/>
        <w:jc w:val="both"/>
        <w:rPr>
          <w:rFonts w:ascii="Book Antiqua" w:hAnsi="Book Antiqua"/>
          <w:sz w:val="22"/>
          <w:szCs w:val="22"/>
          <w:u w:val="single"/>
        </w:rPr>
      </w:pPr>
      <w:r w:rsidRPr="00A76B1C">
        <w:rPr>
          <w:rFonts w:ascii="Book Antiqua" w:hAnsi="Book Antiqua"/>
          <w:sz w:val="22"/>
          <w:szCs w:val="22"/>
          <w:u w:val="single"/>
        </w:rPr>
        <w:t>K bodu 3</w:t>
      </w:r>
    </w:p>
    <w:p w:rsidR="00B33899" w:rsidRPr="00A76B1C" w:rsidRDefault="00B33899" w:rsidP="00062F16">
      <w:pPr>
        <w:spacing w:before="120" w:after="120" w:line="276" w:lineRule="auto"/>
        <w:jc w:val="both"/>
        <w:rPr>
          <w:rFonts w:ascii="Book Antiqua" w:hAnsi="Book Antiqua"/>
          <w:sz w:val="22"/>
          <w:szCs w:val="22"/>
        </w:rPr>
      </w:pPr>
      <w:r w:rsidRPr="00A76B1C">
        <w:rPr>
          <w:rFonts w:ascii="Book Antiqua" w:hAnsi="Book Antiqua"/>
          <w:sz w:val="22"/>
          <w:szCs w:val="22"/>
        </w:rPr>
        <w:t>Ústavný zákon síce upravuje povinnosť verejného funkcionára oznámiť svoj osobný záujem o vec predtým, ako na rokovaní vystúpi (čl. 6), resp. aj pred hlasovaním o tejto veci</w:t>
      </w:r>
      <w:r w:rsidR="00A76B1C">
        <w:rPr>
          <w:rFonts w:ascii="Book Antiqua" w:hAnsi="Book Antiqua"/>
          <w:sz w:val="22"/>
          <w:szCs w:val="22"/>
        </w:rPr>
        <w:t xml:space="preserve">, </w:t>
      </w:r>
      <w:r w:rsidRPr="00A76B1C">
        <w:rPr>
          <w:rFonts w:ascii="Book Antiqua" w:hAnsi="Book Antiqua"/>
          <w:sz w:val="22"/>
          <w:szCs w:val="22"/>
        </w:rPr>
        <w:t xml:space="preserve">za porušenie tejto povinnosti však neupravuje žiadnu sankciu. Navrhuje sa preto, aby v prípade, ak si verejný funkcionár túto povinnosť splní, nebol jeho hlas započítaný do výsledku hlasovania o takejto veci, a v prípade, ak túto povinnosť poruší, bol sankcionovaný rovnako ako pri porušení čl. 7 ústavného zákona (najmiernejšia sankcia) – viď bod 12 tohto návrhu ústavného zákona. </w:t>
      </w:r>
    </w:p>
    <w:p w:rsidR="00B33899" w:rsidRPr="00A76B1C" w:rsidRDefault="00B33899" w:rsidP="00062F16">
      <w:pPr>
        <w:spacing w:before="120" w:after="120" w:line="276" w:lineRule="auto"/>
        <w:jc w:val="both"/>
        <w:rPr>
          <w:rFonts w:ascii="Book Antiqua" w:hAnsi="Book Antiqua"/>
          <w:sz w:val="22"/>
          <w:szCs w:val="22"/>
          <w:u w:val="single"/>
        </w:rPr>
      </w:pPr>
      <w:r w:rsidRPr="00A76B1C">
        <w:rPr>
          <w:rFonts w:ascii="Book Antiqua" w:hAnsi="Book Antiqua"/>
          <w:sz w:val="22"/>
          <w:szCs w:val="22"/>
          <w:u w:val="single"/>
        </w:rPr>
        <w:t>K bodu 4</w:t>
      </w:r>
    </w:p>
    <w:p w:rsidR="008D047F" w:rsidRPr="00A76B1C" w:rsidRDefault="008D047F" w:rsidP="00062F16">
      <w:pPr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A76B1C">
        <w:rPr>
          <w:rFonts w:ascii="Book Antiqua" w:hAnsi="Book Antiqua"/>
          <w:sz w:val="22"/>
          <w:szCs w:val="22"/>
          <w:shd w:val="clear" w:color="auto" w:fill="FFFFFF"/>
        </w:rPr>
        <w:t>Súčasné znenie čl. 7 nedostatočne zohľadňuje pasívne príjmy, napríklad z dividend alebo prenájmu (pravdepodobne preto, že v tejto veci neexistuje právoplatné rozhodnutie Ústavného súdu SR). To znemožňuje reálny výkon kľúčovej úlohy ústavného zákona – porovnávanie majetkových prírastkov a legálnych príjmov verejného funkcionára. Z tohto dôvodu sa navrhuje spresnenie ustanovenia a doplnenie úpravy o uvedenie ďalších príjmov, ak sú vyššie ako 100 eur v danom kalendárnom roku [čl. 7 ods. 1 písm. d) ústavného zákona], ako aj o uvedenie podielov v prípade čl. 7 ods. 1 písm. e) ústavného zákona.</w:t>
      </w:r>
    </w:p>
    <w:p w:rsidR="00B33899" w:rsidRPr="00A76B1C" w:rsidRDefault="00B33899" w:rsidP="00062F16">
      <w:pPr>
        <w:spacing w:before="120" w:after="120" w:line="276" w:lineRule="auto"/>
        <w:jc w:val="both"/>
        <w:rPr>
          <w:rFonts w:ascii="Book Antiqua" w:hAnsi="Book Antiqua"/>
          <w:color w:val="000000"/>
          <w:sz w:val="22"/>
          <w:szCs w:val="22"/>
          <w:u w:val="single"/>
        </w:rPr>
      </w:pPr>
    </w:p>
    <w:p w:rsidR="00B33899" w:rsidRPr="00A76B1C" w:rsidRDefault="00B33899" w:rsidP="00062F16">
      <w:pPr>
        <w:spacing w:before="120" w:after="120" w:line="276" w:lineRule="auto"/>
        <w:jc w:val="both"/>
        <w:rPr>
          <w:rFonts w:ascii="Book Antiqua" w:hAnsi="Book Antiqua"/>
          <w:sz w:val="22"/>
          <w:szCs w:val="22"/>
          <w:u w:val="single"/>
        </w:rPr>
      </w:pPr>
      <w:r w:rsidRPr="00A76B1C">
        <w:rPr>
          <w:rFonts w:ascii="Book Antiqua" w:hAnsi="Book Antiqua"/>
          <w:sz w:val="22"/>
          <w:szCs w:val="22"/>
          <w:u w:val="single"/>
        </w:rPr>
        <w:lastRenderedPageBreak/>
        <w:t>K bodu 5</w:t>
      </w:r>
    </w:p>
    <w:p w:rsidR="00B33899" w:rsidRPr="00A76B1C" w:rsidRDefault="00B33899" w:rsidP="00062F16">
      <w:pPr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A76B1C">
        <w:rPr>
          <w:rFonts w:ascii="Book Antiqua" w:hAnsi="Book Antiqua"/>
          <w:sz w:val="22"/>
          <w:szCs w:val="22"/>
        </w:rPr>
        <w:t xml:space="preserve">V navrhovanej zmene sa nahrádza pôvodné vyčíslenie hodnoty prijatého daru alebo iných výhod pevnou sumou vo výške 5 000 eur, a nie príslušným násobkom minimálnej mzdy. </w:t>
      </w:r>
    </w:p>
    <w:p w:rsidR="00B33899" w:rsidRPr="00A76B1C" w:rsidRDefault="00B33899" w:rsidP="00062F16">
      <w:pPr>
        <w:spacing w:before="120" w:after="120" w:line="276" w:lineRule="auto"/>
        <w:jc w:val="both"/>
        <w:rPr>
          <w:rFonts w:ascii="Book Antiqua" w:hAnsi="Book Antiqua"/>
          <w:sz w:val="22"/>
          <w:szCs w:val="22"/>
          <w:u w:val="single"/>
        </w:rPr>
      </w:pPr>
      <w:r w:rsidRPr="00A76B1C">
        <w:rPr>
          <w:rFonts w:ascii="Book Antiqua" w:hAnsi="Book Antiqua"/>
          <w:sz w:val="22"/>
          <w:szCs w:val="22"/>
          <w:u w:val="single"/>
        </w:rPr>
        <w:t>K bodu 6</w:t>
      </w:r>
    </w:p>
    <w:p w:rsidR="00B33899" w:rsidRPr="00E31612" w:rsidRDefault="008D047F" w:rsidP="00E31612">
      <w:pPr>
        <w:spacing w:before="120" w:after="120" w:line="276" w:lineRule="auto"/>
        <w:jc w:val="both"/>
        <w:rPr>
          <w:rFonts w:ascii="Book Antiqua" w:hAnsi="Book Antiqua"/>
          <w:sz w:val="22"/>
          <w:szCs w:val="22"/>
        </w:rPr>
      </w:pPr>
      <w:r w:rsidRPr="00A76B1C">
        <w:rPr>
          <w:rFonts w:ascii="Book Antiqua" w:hAnsi="Book Antiqua"/>
          <w:sz w:val="22"/>
          <w:szCs w:val="22"/>
        </w:rPr>
        <w:t>Zámerom tohto ustanovenia je zvýšiť prehľadnosť a zrozumiteľnosť oznámení podľa čl. 7 ods. 1. Navrhuje sa, aby v samotnom oznámení verejný funkcionár explicitne uvádzal svoje prírastky (zamestnaní, funkcií, činností, príjmov a majetku) za kalendárny rok, za ktorý podáva predmetné oznámenie, v porovnaní s predchádzajúcim kalendárnym rokom (napr. uvedie, že v danom kalendárnom roku nadobudol 3 motorové vozidlá, chatu, 2 byty, 35 akcií v obchodnej spoločnosti XY atď.). Prírastok sa uvedie podľa svojho druhu (t.</w:t>
      </w:r>
      <w:r w:rsidR="00E31612">
        <w:rPr>
          <w:rFonts w:ascii="Book Antiqua" w:hAnsi="Book Antiqua"/>
          <w:sz w:val="22"/>
          <w:szCs w:val="22"/>
        </w:rPr>
        <w:t xml:space="preserve"> </w:t>
      </w:r>
      <w:r w:rsidRPr="00A76B1C">
        <w:rPr>
          <w:rFonts w:ascii="Book Antiqua" w:hAnsi="Book Antiqua"/>
          <w:sz w:val="22"/>
          <w:szCs w:val="22"/>
        </w:rPr>
        <w:t>j. podľa druhu uvedeného v čl. 7 ods. 1 písm. b) až e)], pričom majetkový prírastok sa podrobnejšie uvedie aj podľa druhu uvedeného v čl. 7 ods. 4.</w:t>
      </w:r>
    </w:p>
    <w:p w:rsidR="00B33899" w:rsidRPr="00A76B1C" w:rsidRDefault="00B33899" w:rsidP="00E31612">
      <w:pPr>
        <w:spacing w:before="120" w:after="120" w:line="276" w:lineRule="auto"/>
        <w:jc w:val="both"/>
        <w:rPr>
          <w:rFonts w:ascii="Book Antiqua" w:hAnsi="Book Antiqua"/>
          <w:sz w:val="22"/>
          <w:szCs w:val="22"/>
          <w:u w:val="single"/>
        </w:rPr>
      </w:pPr>
      <w:r w:rsidRPr="00A76B1C">
        <w:rPr>
          <w:rFonts w:ascii="Book Antiqua" w:hAnsi="Book Antiqua"/>
          <w:sz w:val="22"/>
          <w:szCs w:val="22"/>
          <w:u w:val="single"/>
        </w:rPr>
        <w:t>K bodu 7</w:t>
      </w:r>
    </w:p>
    <w:p w:rsidR="00B33899" w:rsidRPr="00A76B1C" w:rsidRDefault="00B33899" w:rsidP="00062F16">
      <w:pPr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A76B1C">
        <w:rPr>
          <w:rFonts w:ascii="Book Antiqua" w:hAnsi="Book Antiqua"/>
          <w:sz w:val="22"/>
          <w:szCs w:val="22"/>
        </w:rPr>
        <w:t xml:space="preserve">V navrhovanej zmene sa nahrádza pôvodné vyčíslenie hodnoty majetkových pomerov pevnou sumou vo výške 5 000 eur, a nie príslušným násobkom minimálnej mzdy. </w:t>
      </w:r>
    </w:p>
    <w:p w:rsidR="00B33899" w:rsidRPr="00A76B1C" w:rsidRDefault="00B33899" w:rsidP="00062F16">
      <w:pPr>
        <w:spacing w:before="120" w:after="120" w:line="276" w:lineRule="auto"/>
        <w:jc w:val="both"/>
        <w:rPr>
          <w:rFonts w:ascii="Book Antiqua" w:hAnsi="Book Antiqua"/>
          <w:sz w:val="22"/>
          <w:szCs w:val="22"/>
          <w:u w:val="single"/>
        </w:rPr>
      </w:pPr>
      <w:r w:rsidRPr="00A76B1C">
        <w:rPr>
          <w:rFonts w:ascii="Book Antiqua" w:hAnsi="Book Antiqua"/>
          <w:sz w:val="22"/>
          <w:szCs w:val="22"/>
          <w:u w:val="single"/>
        </w:rPr>
        <w:t>K bodom 8 a 9</w:t>
      </w:r>
    </w:p>
    <w:p w:rsidR="00B33899" w:rsidRPr="00E31612" w:rsidRDefault="00B33899" w:rsidP="00E31612">
      <w:pPr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A76B1C">
        <w:rPr>
          <w:rFonts w:ascii="Book Antiqua" w:hAnsi="Book Antiqua"/>
          <w:sz w:val="22"/>
          <w:szCs w:val="22"/>
        </w:rPr>
        <w:t xml:space="preserve">Ponecháva sa právna úprava, </w:t>
      </w:r>
      <w:r w:rsidR="00E31612">
        <w:rPr>
          <w:rFonts w:ascii="Book Antiqua" w:hAnsi="Book Antiqua"/>
          <w:sz w:val="22"/>
          <w:szCs w:val="22"/>
        </w:rPr>
        <w:t xml:space="preserve">ktorá bola účinná pred prijatím novely ústavného zákona v januári 2019, </w:t>
      </w:r>
      <w:r w:rsidRPr="00A76B1C">
        <w:rPr>
          <w:rFonts w:ascii="Book Antiqua" w:hAnsi="Book Antiqua"/>
          <w:sz w:val="22"/>
          <w:szCs w:val="22"/>
        </w:rPr>
        <w:t xml:space="preserve">v zmysle ktorej posudzovanie oznámenia funkcií, zamestnaní, činností a majetkových pomerov primátora mesta a starostu mestskej časti v Bratislave a Košiciach zostáva v kompetencii komisie mestského (miestneho) zastupiteľstva a v prípade predsedu vyššieho územného celku zostáva toto posudzovanie v kompetencii komisie zastupiteľstva vyššieho územného celku. Návrh na zmenu týchto ustanovení ústavného zákona s cieľom presunúť právomoc kontrolovať majetkové priznania županov a primátorov na príslušný výbor Národnej rady SR možno vnímať ako pokračovanie v snahe degradovať miestne a mestské zastupiteľstva a ich poradné, iniciatívne, kontrolné a výkonné orgány, akými sú aj komisie na ochranu verejného záujmu, s úmyslom odňať im takmer všetky právomoci, ktoré im zákon o obecnom zriadení, resp. zákon o hlavnom meste SR Bratislave a zákon o meste Košice doteraz priznával, a to v nadväznosti na novelu zákona o obecnom zriadení z roku 2018, ktorá znemožnila alebo zásadným spôsobom obmedzila doterajšie právomoci mestských (miestnych) rád a komisií mestských (miestnych) zastupiteľstiev. </w:t>
      </w:r>
      <w:r w:rsidR="00E31612">
        <w:rPr>
          <w:rFonts w:ascii="Book Antiqua" w:hAnsi="Book Antiqua"/>
          <w:sz w:val="22"/>
          <w:szCs w:val="22"/>
        </w:rPr>
        <w:t>Znenie po prijatí novely ústavného zákona z roku 2019 týkajúce sa</w:t>
      </w:r>
      <w:r w:rsidRPr="00A76B1C">
        <w:rPr>
          <w:rFonts w:ascii="Book Antiqua" w:hAnsi="Book Antiqua"/>
          <w:sz w:val="22"/>
          <w:szCs w:val="22"/>
        </w:rPr>
        <w:t xml:space="preserve"> presun</w:t>
      </w:r>
      <w:r w:rsidR="00E31612">
        <w:rPr>
          <w:rFonts w:ascii="Book Antiqua" w:hAnsi="Book Antiqua"/>
          <w:sz w:val="22"/>
          <w:szCs w:val="22"/>
        </w:rPr>
        <w:t>u</w:t>
      </w:r>
      <w:r w:rsidRPr="00A76B1C">
        <w:rPr>
          <w:rFonts w:ascii="Book Antiqua" w:hAnsi="Book Antiqua"/>
          <w:sz w:val="22"/>
          <w:szCs w:val="22"/>
        </w:rPr>
        <w:t xml:space="preserve"> právomoci kontrolovať majetkové priznania županov a primátorov príslušným výborom Národnej rady SR by znamenalo ďalšie prehlbovanie anomálie, ktorá sa spomedzi európskych krajín týka aj s prihliadnutím na analýzy Parlamentného inštitútu Kancelárie Národnej rady SR len Slovenska, a to, že obecné, miestne a mestské zastupiteľstvá nemajú vo vnútroštátnej legislatíve zakotvené dostatočné kontrolné právomoci a právomoci vyvodzovať sankcie voči primátorom a starostom obcí, mestských častí a miest, ale táto možnosť je ponechaná výlučne na inštitút referenda a ľudové hlasovanie, ktorého podmienky nie je jednoduché naplniť.</w:t>
      </w:r>
    </w:p>
    <w:p w:rsidR="00AD5725" w:rsidRDefault="00AD5725" w:rsidP="00E31612">
      <w:pPr>
        <w:spacing w:before="120" w:after="120" w:line="276" w:lineRule="auto"/>
        <w:jc w:val="both"/>
        <w:rPr>
          <w:rFonts w:ascii="Book Antiqua" w:hAnsi="Book Antiqua"/>
          <w:sz w:val="22"/>
          <w:szCs w:val="22"/>
          <w:u w:val="single"/>
        </w:rPr>
      </w:pPr>
    </w:p>
    <w:p w:rsidR="00AD5725" w:rsidRDefault="00AD5725" w:rsidP="00E31612">
      <w:pPr>
        <w:spacing w:before="120" w:after="120" w:line="276" w:lineRule="auto"/>
        <w:jc w:val="both"/>
        <w:rPr>
          <w:rFonts w:ascii="Book Antiqua" w:hAnsi="Book Antiqua"/>
          <w:sz w:val="22"/>
          <w:szCs w:val="22"/>
          <w:u w:val="single"/>
        </w:rPr>
      </w:pPr>
    </w:p>
    <w:p w:rsidR="00B33899" w:rsidRPr="00A76B1C" w:rsidRDefault="00B33899" w:rsidP="00E31612">
      <w:pPr>
        <w:spacing w:before="120" w:after="120" w:line="276" w:lineRule="auto"/>
        <w:jc w:val="both"/>
        <w:rPr>
          <w:rFonts w:ascii="Book Antiqua" w:hAnsi="Book Antiqua"/>
          <w:sz w:val="22"/>
          <w:szCs w:val="22"/>
          <w:u w:val="single"/>
        </w:rPr>
      </w:pPr>
      <w:r w:rsidRPr="00A76B1C">
        <w:rPr>
          <w:rFonts w:ascii="Book Antiqua" w:hAnsi="Book Antiqua"/>
          <w:sz w:val="22"/>
          <w:szCs w:val="22"/>
          <w:u w:val="single"/>
        </w:rPr>
        <w:t>K bodom 10 a 11</w:t>
      </w:r>
    </w:p>
    <w:p w:rsidR="00B33899" w:rsidRPr="00A76B1C" w:rsidRDefault="00B33899" w:rsidP="00E31612">
      <w:pPr>
        <w:spacing w:before="120" w:after="12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A76B1C">
        <w:rPr>
          <w:rFonts w:ascii="Book Antiqua" w:hAnsi="Book Antiqua"/>
          <w:bCs/>
          <w:sz w:val="22"/>
          <w:szCs w:val="22"/>
        </w:rPr>
        <w:t>Účelom týchto ustanovení návrhu</w:t>
      </w:r>
      <w:r w:rsidR="00E31612">
        <w:rPr>
          <w:rFonts w:ascii="Book Antiqua" w:hAnsi="Book Antiqua"/>
          <w:bCs/>
          <w:sz w:val="22"/>
          <w:szCs w:val="22"/>
        </w:rPr>
        <w:t xml:space="preserve"> ústavného zákona</w:t>
      </w:r>
      <w:r w:rsidRPr="00A76B1C">
        <w:rPr>
          <w:rFonts w:ascii="Book Antiqua" w:hAnsi="Book Antiqua"/>
          <w:bCs/>
          <w:sz w:val="22"/>
          <w:szCs w:val="22"/>
        </w:rPr>
        <w:t xml:space="preserve"> je vyhnúť sa pochybnostiam, ktoré sa vyskytujú v aplikačnej praxi a zaviesť do konania podľa tohto ústavného zákona tie črty, ktoré sú bežné a zaužívané v iných správnych či súdnych konaniach. V nadväznosti na uvedené sa určuje, že orgán prijímajúci oznámenia na tlačive vydá verejnému funkcionárovi písomné potvrdenie o odovzdaní oznámenia a o splnení si povinnosti podľa ústavného zákona. Takéto potvrdenie má pritom z pohľadu verejného funkcionára kľúčový význam, pretože ním vie jednoznačne preukázať, že oznámenie podľa čl. 7 ods. 1 alebo podľa čl. 8 ods. 5 ústavného zákona podal riadne a včas, a to nielen pred príslušným orgánom podľa čl. 7 ods. 5 ústavného zákona, ale aj v prípadnom konaní pred Ústavným súdom SR.</w:t>
      </w:r>
    </w:p>
    <w:p w:rsidR="00B33899" w:rsidRPr="00A76B1C" w:rsidRDefault="00B33899" w:rsidP="00062F16">
      <w:pPr>
        <w:spacing w:before="120" w:after="120" w:line="276" w:lineRule="auto"/>
        <w:jc w:val="both"/>
        <w:rPr>
          <w:rFonts w:ascii="Book Antiqua" w:hAnsi="Book Antiqua"/>
          <w:sz w:val="22"/>
          <w:szCs w:val="22"/>
          <w:u w:val="single"/>
        </w:rPr>
      </w:pPr>
      <w:r w:rsidRPr="00A76B1C">
        <w:rPr>
          <w:rFonts w:ascii="Book Antiqua" w:hAnsi="Book Antiqua"/>
          <w:sz w:val="22"/>
          <w:szCs w:val="22"/>
          <w:u w:val="single"/>
        </w:rPr>
        <w:t>K bodu 12</w:t>
      </w:r>
    </w:p>
    <w:p w:rsidR="008D047F" w:rsidRPr="00E31612" w:rsidRDefault="008D047F" w:rsidP="00E31612">
      <w:pPr>
        <w:spacing w:before="120" w:after="120" w:line="276" w:lineRule="auto"/>
        <w:jc w:val="both"/>
        <w:rPr>
          <w:rFonts w:ascii="Book Antiqua" w:hAnsi="Book Antiqua"/>
          <w:sz w:val="22"/>
          <w:szCs w:val="22"/>
        </w:rPr>
      </w:pPr>
      <w:r w:rsidRPr="00A76B1C">
        <w:rPr>
          <w:rFonts w:ascii="Book Antiqua" w:hAnsi="Book Antiqua"/>
          <w:sz w:val="22"/>
          <w:szCs w:val="22"/>
        </w:rPr>
        <w:t xml:space="preserve">Navrhované ustanovenie súvisí </w:t>
      </w:r>
      <w:r w:rsidR="00A76B1C" w:rsidRPr="00A76B1C">
        <w:rPr>
          <w:rFonts w:ascii="Book Antiqua" w:hAnsi="Book Antiqua"/>
          <w:sz w:val="22"/>
          <w:szCs w:val="22"/>
        </w:rPr>
        <w:t>s</w:t>
      </w:r>
      <w:r w:rsidR="00AD5725">
        <w:rPr>
          <w:rFonts w:ascii="Book Antiqua" w:hAnsi="Book Antiqua"/>
          <w:sz w:val="22"/>
          <w:szCs w:val="22"/>
        </w:rPr>
        <w:t xml:space="preserve"> čl. I </w:t>
      </w:r>
      <w:r w:rsidRPr="00A76B1C">
        <w:rPr>
          <w:rFonts w:ascii="Book Antiqua" w:hAnsi="Book Antiqua"/>
          <w:sz w:val="22"/>
          <w:szCs w:val="22"/>
        </w:rPr>
        <w:t xml:space="preserve">bodom </w:t>
      </w:r>
      <w:r w:rsidR="00A76B1C" w:rsidRPr="00A76B1C">
        <w:rPr>
          <w:rFonts w:ascii="Book Antiqua" w:hAnsi="Book Antiqua"/>
          <w:sz w:val="22"/>
          <w:szCs w:val="22"/>
        </w:rPr>
        <w:t>3</w:t>
      </w:r>
      <w:r w:rsidRPr="00A76B1C">
        <w:rPr>
          <w:rFonts w:ascii="Book Antiqua" w:hAnsi="Book Antiqua"/>
          <w:sz w:val="22"/>
          <w:szCs w:val="22"/>
        </w:rPr>
        <w:t xml:space="preserve"> tohto návrhu</w:t>
      </w:r>
      <w:r w:rsidR="00E31612">
        <w:rPr>
          <w:rFonts w:ascii="Book Antiqua" w:hAnsi="Book Antiqua"/>
          <w:sz w:val="22"/>
          <w:szCs w:val="22"/>
        </w:rPr>
        <w:t xml:space="preserve"> ústavného zákona</w:t>
      </w:r>
      <w:r w:rsidRPr="00A76B1C">
        <w:rPr>
          <w:rFonts w:ascii="Book Antiqua" w:hAnsi="Book Antiqua"/>
          <w:sz w:val="22"/>
          <w:szCs w:val="22"/>
        </w:rPr>
        <w:t xml:space="preserve">. Cieľom takejto právnej úpravy je ustanoviť sankciu (v najmenšej možnej výške) za porušenie povinnosti oznámiť svoj osobný záujem na veci definovaný v čl. 6 ústavného zákona. </w:t>
      </w:r>
    </w:p>
    <w:p w:rsidR="00B33899" w:rsidRPr="00A76B1C" w:rsidRDefault="00B33899" w:rsidP="00E31612">
      <w:pPr>
        <w:spacing w:before="120" w:after="120" w:line="276" w:lineRule="auto"/>
        <w:jc w:val="both"/>
        <w:rPr>
          <w:rFonts w:ascii="Book Antiqua" w:hAnsi="Book Antiqua"/>
          <w:sz w:val="22"/>
          <w:szCs w:val="22"/>
          <w:u w:val="single"/>
        </w:rPr>
      </w:pPr>
      <w:r w:rsidRPr="00A76B1C">
        <w:rPr>
          <w:rFonts w:ascii="Book Antiqua" w:hAnsi="Book Antiqua"/>
          <w:sz w:val="22"/>
          <w:szCs w:val="22"/>
          <w:u w:val="single"/>
        </w:rPr>
        <w:t>K bodu 13</w:t>
      </w:r>
    </w:p>
    <w:p w:rsidR="00A76B1C" w:rsidRPr="00E31612" w:rsidRDefault="00E31612" w:rsidP="00E31612">
      <w:pPr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V n</w:t>
      </w:r>
      <w:r w:rsidR="00A76B1C" w:rsidRPr="00A76B1C">
        <w:rPr>
          <w:rFonts w:ascii="Book Antiqua" w:hAnsi="Book Antiqua"/>
          <w:sz w:val="22"/>
          <w:szCs w:val="22"/>
        </w:rPr>
        <w:t>avrhovan</w:t>
      </w:r>
      <w:r>
        <w:rPr>
          <w:rFonts w:ascii="Book Antiqua" w:hAnsi="Book Antiqua"/>
          <w:sz w:val="22"/>
          <w:szCs w:val="22"/>
        </w:rPr>
        <w:t xml:space="preserve">ej </w:t>
      </w:r>
      <w:r w:rsidR="00A76B1C" w:rsidRPr="00A76B1C">
        <w:rPr>
          <w:rFonts w:ascii="Book Antiqua" w:hAnsi="Book Antiqua"/>
          <w:sz w:val="22"/>
          <w:szCs w:val="22"/>
        </w:rPr>
        <w:t>zmena dochádza</w:t>
      </w:r>
      <w:r>
        <w:rPr>
          <w:rFonts w:ascii="Book Antiqua" w:hAnsi="Book Antiqua"/>
          <w:sz w:val="22"/>
          <w:szCs w:val="22"/>
        </w:rPr>
        <w:t xml:space="preserve"> </w:t>
      </w:r>
      <w:r w:rsidR="00A76B1C" w:rsidRPr="00A76B1C">
        <w:rPr>
          <w:rFonts w:ascii="Book Antiqua" w:hAnsi="Book Antiqua"/>
          <w:sz w:val="22"/>
          <w:szCs w:val="22"/>
        </w:rPr>
        <w:t>k vypusteniu slov, v dôsledku ktorých rozhodnutie o zastavení konania nebude konečné (súvis s</w:t>
      </w:r>
      <w:r w:rsidR="00AD5725">
        <w:rPr>
          <w:rFonts w:ascii="Book Antiqua" w:hAnsi="Book Antiqua"/>
          <w:sz w:val="22"/>
          <w:szCs w:val="22"/>
        </w:rPr>
        <w:t xml:space="preserve"> čl. I </w:t>
      </w:r>
      <w:r w:rsidR="00A76B1C" w:rsidRPr="00A76B1C">
        <w:rPr>
          <w:rFonts w:ascii="Book Antiqua" w:hAnsi="Book Antiqua"/>
          <w:sz w:val="22"/>
          <w:szCs w:val="22"/>
        </w:rPr>
        <w:t xml:space="preserve">bodom </w:t>
      </w:r>
      <w:r>
        <w:rPr>
          <w:rFonts w:ascii="Book Antiqua" w:hAnsi="Book Antiqua"/>
          <w:sz w:val="22"/>
          <w:szCs w:val="22"/>
        </w:rPr>
        <w:t xml:space="preserve">14 </w:t>
      </w:r>
      <w:r w:rsidR="00A76B1C" w:rsidRPr="00A76B1C">
        <w:rPr>
          <w:rFonts w:ascii="Book Antiqua" w:hAnsi="Book Antiqua"/>
          <w:sz w:val="22"/>
          <w:szCs w:val="22"/>
        </w:rPr>
        <w:t>tohto návrhu</w:t>
      </w:r>
      <w:r>
        <w:rPr>
          <w:rFonts w:ascii="Book Antiqua" w:hAnsi="Book Antiqua"/>
          <w:sz w:val="22"/>
          <w:szCs w:val="22"/>
        </w:rPr>
        <w:t xml:space="preserve"> ústavného zákona</w:t>
      </w:r>
      <w:r w:rsidR="00A76B1C" w:rsidRPr="00A76B1C">
        <w:rPr>
          <w:rFonts w:ascii="Book Antiqua" w:hAnsi="Book Antiqua"/>
          <w:sz w:val="22"/>
          <w:szCs w:val="22"/>
        </w:rPr>
        <w:t xml:space="preserve">). </w:t>
      </w:r>
      <w:r>
        <w:rPr>
          <w:rFonts w:ascii="Book Antiqua" w:hAnsi="Book Antiqua"/>
          <w:sz w:val="22"/>
          <w:szCs w:val="22"/>
        </w:rPr>
        <w:t xml:space="preserve">Súčasne </w:t>
      </w:r>
      <w:r w:rsidR="00A76B1C" w:rsidRPr="00A76B1C">
        <w:rPr>
          <w:rFonts w:ascii="Book Antiqua" w:hAnsi="Book Antiqua"/>
          <w:sz w:val="22"/>
          <w:szCs w:val="22"/>
        </w:rPr>
        <w:t xml:space="preserve">sa vzhľadom na nejednotnú aplikačnú prax explicitne určuje, že rozhodnutie o zastavení konania obsahuje výrok, odôvodnenie a poučenie o opravnom prostriedku, obdobne ako je to v prípade rozhodnutia podľa súčasného znenia čl. 9 ods. 6 ústavného zákona. </w:t>
      </w:r>
    </w:p>
    <w:p w:rsidR="00B33899" w:rsidRPr="00A76B1C" w:rsidRDefault="00B33899" w:rsidP="00E31612">
      <w:pPr>
        <w:spacing w:before="120" w:after="120" w:line="276" w:lineRule="auto"/>
        <w:jc w:val="both"/>
        <w:rPr>
          <w:rFonts w:ascii="Book Antiqua" w:hAnsi="Book Antiqua"/>
          <w:sz w:val="22"/>
          <w:szCs w:val="22"/>
          <w:u w:val="single"/>
        </w:rPr>
      </w:pPr>
      <w:r w:rsidRPr="00A76B1C">
        <w:rPr>
          <w:rFonts w:ascii="Book Antiqua" w:hAnsi="Book Antiqua"/>
          <w:sz w:val="22"/>
          <w:szCs w:val="22"/>
          <w:u w:val="single"/>
        </w:rPr>
        <w:t>K bodu 14</w:t>
      </w:r>
    </w:p>
    <w:p w:rsidR="00A76B1C" w:rsidRPr="00E31612" w:rsidRDefault="00A76B1C" w:rsidP="00062F16">
      <w:pPr>
        <w:spacing w:before="120" w:after="120" w:line="276" w:lineRule="auto"/>
        <w:jc w:val="both"/>
        <w:rPr>
          <w:rFonts w:ascii="Book Antiqua" w:hAnsi="Book Antiqua"/>
          <w:sz w:val="22"/>
          <w:szCs w:val="22"/>
        </w:rPr>
      </w:pPr>
      <w:r w:rsidRPr="00A76B1C">
        <w:rPr>
          <w:rFonts w:ascii="Book Antiqua" w:hAnsi="Book Antiqua"/>
          <w:sz w:val="22"/>
          <w:szCs w:val="22"/>
        </w:rPr>
        <w:t>Navrhuje sa, aby sa proti rozhodnutiu o zastavení mohla odvolať okrem verejného funkcionára aj 1/3 členov orgánu.</w:t>
      </w:r>
      <w:r w:rsidR="00E31612">
        <w:rPr>
          <w:rFonts w:ascii="Book Antiqua" w:hAnsi="Book Antiqua"/>
          <w:sz w:val="22"/>
          <w:szCs w:val="22"/>
        </w:rPr>
        <w:t xml:space="preserve"> V nadväznosti na túto zmenu právnej úpravy sa s týmto predkladaným návrhom ústavného zákona súčasne predkladá aj novela zákona č. 314/2018 Z. z. o Ústavnom súde Slovenskej republiky a o zmene a doplnení niektorých zákonov. </w:t>
      </w:r>
    </w:p>
    <w:p w:rsidR="00B33899" w:rsidRPr="00A76B1C" w:rsidRDefault="00B33899" w:rsidP="00062F16">
      <w:pPr>
        <w:spacing w:before="120" w:after="120" w:line="276" w:lineRule="auto"/>
        <w:jc w:val="both"/>
        <w:rPr>
          <w:rFonts w:ascii="Book Antiqua" w:hAnsi="Book Antiqua"/>
          <w:sz w:val="22"/>
          <w:szCs w:val="22"/>
          <w:u w:val="single"/>
        </w:rPr>
      </w:pPr>
      <w:r w:rsidRPr="00A76B1C">
        <w:rPr>
          <w:rFonts w:ascii="Book Antiqua" w:hAnsi="Book Antiqua"/>
          <w:sz w:val="22"/>
          <w:szCs w:val="22"/>
          <w:u w:val="single"/>
        </w:rPr>
        <w:t>K bodu 15</w:t>
      </w:r>
    </w:p>
    <w:p w:rsidR="00A76B1C" w:rsidRPr="00E31612" w:rsidRDefault="00A76B1C" w:rsidP="00E31612">
      <w:pPr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A76B1C">
        <w:rPr>
          <w:rFonts w:ascii="Book Antiqua" w:hAnsi="Book Antiqua"/>
          <w:sz w:val="22"/>
          <w:szCs w:val="22"/>
        </w:rPr>
        <w:t>Ide o legislatívno-technickú úpravu spočívajúcu v prechodnom ustanovení, ktorá súvisí s vyjadrovaním prírastku podľa čl. 7 ods. 1 písm. f) ústavného zákona. Keďže dary a iné výhody, ako aj členenie majetkových pomerov podľa čl. 7 ods. 4 písm. e) a f) ústavného zákona sa po prvýkrát uvedie až v oznámeniach podľa č. 7 ods. 1 ústavného zákona podaných po 1. januári 2020, porovnanie príslušného kalendárneho roka a predchádzajúceho kalendárneho roka na účely vyjadrenia prírastku bude pri týchto údajoch objektívne možné až pri oznámeniach podľa čl. 7 ods. 1 ústavného zákona podaných po 1. januári 2021.</w:t>
      </w:r>
    </w:p>
    <w:p w:rsidR="00B33899" w:rsidRPr="00A76B1C" w:rsidRDefault="00B33899" w:rsidP="00062F16">
      <w:pPr>
        <w:spacing w:before="120" w:after="120" w:line="276" w:lineRule="auto"/>
        <w:jc w:val="both"/>
        <w:rPr>
          <w:rFonts w:ascii="Book Antiqua" w:hAnsi="Book Antiqua"/>
          <w:sz w:val="22"/>
          <w:szCs w:val="22"/>
          <w:u w:val="single"/>
        </w:rPr>
      </w:pPr>
      <w:r w:rsidRPr="00A76B1C">
        <w:rPr>
          <w:rFonts w:ascii="Book Antiqua" w:hAnsi="Book Antiqua"/>
          <w:sz w:val="22"/>
          <w:szCs w:val="22"/>
          <w:u w:val="single"/>
        </w:rPr>
        <w:t>K bodu 16</w:t>
      </w:r>
    </w:p>
    <w:p w:rsidR="00A76B1C" w:rsidRPr="00A76B1C" w:rsidRDefault="00A76B1C" w:rsidP="00062F16">
      <w:pPr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A76B1C">
        <w:rPr>
          <w:rFonts w:ascii="Book Antiqua" w:hAnsi="Book Antiqua"/>
          <w:sz w:val="22"/>
          <w:szCs w:val="22"/>
        </w:rPr>
        <w:t xml:space="preserve">Je žiaduce, aby priamo vo vzore tlačiva na podávanie oznámení podľa čl. 7 ods. 1 bol vytvorený priestor na vypísanie druhu prírastku funkcií, zamestnaní, činností, príjmov a majetkových pomerov verejného funkcionára podľa čl. 7 ods. 1 písm. g) ústavného zákona. </w:t>
      </w:r>
    </w:p>
    <w:p w:rsidR="00AD5725" w:rsidRDefault="00AD5725" w:rsidP="00062F16">
      <w:pPr>
        <w:spacing w:after="160" w:line="276" w:lineRule="auto"/>
        <w:rPr>
          <w:rFonts w:ascii="Book Antiqua" w:hAnsi="Book Antiqua"/>
          <w:b/>
          <w:sz w:val="22"/>
          <w:szCs w:val="22"/>
        </w:rPr>
      </w:pPr>
    </w:p>
    <w:p w:rsidR="00AD5725" w:rsidRDefault="00AD5725" w:rsidP="00062F16">
      <w:pPr>
        <w:spacing w:after="160" w:line="276" w:lineRule="auto"/>
        <w:rPr>
          <w:rFonts w:ascii="Book Antiqua" w:hAnsi="Book Antiqua"/>
          <w:b/>
          <w:sz w:val="22"/>
          <w:szCs w:val="22"/>
        </w:rPr>
      </w:pPr>
    </w:p>
    <w:p w:rsidR="003C5533" w:rsidRDefault="00FD36B4" w:rsidP="00062F16">
      <w:pPr>
        <w:spacing w:after="160" w:line="276" w:lineRule="auto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 xml:space="preserve">K Čl. </w:t>
      </w:r>
      <w:r w:rsidR="00841082">
        <w:rPr>
          <w:rFonts w:ascii="Book Antiqua" w:hAnsi="Book Antiqua"/>
          <w:b/>
          <w:sz w:val="22"/>
          <w:szCs w:val="22"/>
        </w:rPr>
        <w:t>II</w:t>
      </w:r>
    </w:p>
    <w:p w:rsidR="00D128E3" w:rsidRPr="005F0E4F" w:rsidRDefault="00D128E3" w:rsidP="00062F16">
      <w:pPr>
        <w:pStyle w:val="Normlnywebov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  <w:r w:rsidRPr="005F0E4F">
        <w:rPr>
          <w:rFonts w:ascii="Book Antiqua" w:hAnsi="Book Antiqua"/>
          <w:bCs/>
          <w:sz w:val="22"/>
          <w:szCs w:val="22"/>
        </w:rPr>
        <w:t xml:space="preserve">Navrhuje sa účinnosť predkladaného návrhu zákona so zohľadnením potrebnej dĺžky </w:t>
      </w:r>
      <w:proofErr w:type="spellStart"/>
      <w:r w:rsidRPr="005F0E4F">
        <w:rPr>
          <w:rFonts w:ascii="Book Antiqua" w:hAnsi="Book Antiqua"/>
          <w:bCs/>
          <w:sz w:val="22"/>
          <w:szCs w:val="22"/>
        </w:rPr>
        <w:t>legisvakančnej</w:t>
      </w:r>
      <w:proofErr w:type="spellEnd"/>
      <w:r w:rsidRPr="005F0E4F">
        <w:rPr>
          <w:rFonts w:ascii="Book Antiqua" w:hAnsi="Book Antiqua"/>
          <w:bCs/>
          <w:sz w:val="22"/>
          <w:szCs w:val="22"/>
        </w:rPr>
        <w:t xml:space="preserve"> lehoty na</w:t>
      </w:r>
      <w:r w:rsidRPr="005F0E4F">
        <w:rPr>
          <w:rFonts w:ascii="Book Antiqua" w:hAnsi="Book Antiqua"/>
          <w:sz w:val="22"/>
          <w:szCs w:val="22"/>
        </w:rPr>
        <w:t xml:space="preserve"> 1. </w:t>
      </w:r>
      <w:r w:rsidR="00841082">
        <w:rPr>
          <w:rFonts w:ascii="Book Antiqua" w:hAnsi="Book Antiqua"/>
          <w:sz w:val="22"/>
          <w:szCs w:val="22"/>
        </w:rPr>
        <w:t>januára</w:t>
      </w:r>
      <w:r w:rsidR="008F46B6" w:rsidRPr="005F0E4F">
        <w:rPr>
          <w:rFonts w:ascii="Book Antiqua" w:hAnsi="Book Antiqua"/>
          <w:sz w:val="22"/>
          <w:szCs w:val="22"/>
        </w:rPr>
        <w:t xml:space="preserve"> 20</w:t>
      </w:r>
      <w:r w:rsidR="00841082">
        <w:rPr>
          <w:rFonts w:ascii="Book Antiqua" w:hAnsi="Book Antiqua"/>
          <w:sz w:val="22"/>
          <w:szCs w:val="22"/>
        </w:rPr>
        <w:t>20</w:t>
      </w:r>
      <w:r w:rsidR="003F4036" w:rsidRPr="005F0E4F">
        <w:rPr>
          <w:rFonts w:ascii="Book Antiqua" w:hAnsi="Book Antiqua"/>
          <w:sz w:val="22"/>
          <w:szCs w:val="22"/>
        </w:rPr>
        <w:t>.</w:t>
      </w:r>
    </w:p>
    <w:p w:rsidR="00D128E3" w:rsidRPr="005F0E4F" w:rsidRDefault="00551C55" w:rsidP="00062F16">
      <w:pPr>
        <w:spacing w:after="160" w:line="276" w:lineRule="auto"/>
        <w:jc w:val="center"/>
        <w:rPr>
          <w:rFonts w:ascii="Book Antiqua" w:hAnsi="Book Antiqua"/>
          <w:sz w:val="22"/>
          <w:szCs w:val="22"/>
        </w:rPr>
      </w:pPr>
      <w:r w:rsidRPr="005F0E4F">
        <w:rPr>
          <w:rFonts w:ascii="Book Antiqua" w:hAnsi="Book Antiqua"/>
          <w:b/>
          <w:bCs/>
          <w:caps/>
          <w:spacing w:val="30"/>
          <w:sz w:val="22"/>
          <w:szCs w:val="22"/>
        </w:rPr>
        <w:br w:type="page"/>
      </w:r>
      <w:r w:rsidR="00D128E3" w:rsidRPr="005F0E4F">
        <w:rPr>
          <w:rFonts w:ascii="Book Antiqua" w:hAnsi="Book Antiqua"/>
          <w:b/>
          <w:bCs/>
          <w:caps/>
          <w:spacing w:val="30"/>
          <w:sz w:val="22"/>
          <w:szCs w:val="22"/>
        </w:rPr>
        <w:t>DOLOŽKA ZLUČITEĽNOSTI</w:t>
      </w:r>
    </w:p>
    <w:p w:rsidR="00D128E3" w:rsidRPr="005F0E4F" w:rsidRDefault="00D128E3" w:rsidP="00062F16">
      <w:pPr>
        <w:pStyle w:val="Normlnywebov"/>
        <w:spacing w:before="120" w:beforeAutospacing="0" w:after="0" w:afterAutospacing="0" w:line="276" w:lineRule="auto"/>
        <w:jc w:val="center"/>
        <w:rPr>
          <w:rFonts w:ascii="Book Antiqua" w:hAnsi="Book Antiqua"/>
          <w:sz w:val="22"/>
          <w:szCs w:val="22"/>
        </w:rPr>
      </w:pPr>
      <w:r w:rsidRPr="005F0E4F">
        <w:rPr>
          <w:rFonts w:ascii="Book Antiqua" w:hAnsi="Book Antiqua"/>
          <w:b/>
          <w:bCs/>
          <w:sz w:val="22"/>
          <w:szCs w:val="22"/>
        </w:rPr>
        <w:t>návrhu zákona</w:t>
      </w:r>
      <w:r w:rsidRPr="005F0E4F">
        <w:rPr>
          <w:rFonts w:ascii="Book Antiqua" w:hAnsi="Book Antiqua"/>
          <w:sz w:val="22"/>
          <w:szCs w:val="22"/>
        </w:rPr>
        <w:t xml:space="preserve"> </w:t>
      </w:r>
      <w:r w:rsidRPr="005F0E4F">
        <w:rPr>
          <w:rFonts w:ascii="Book Antiqua" w:hAnsi="Book Antiqua"/>
          <w:b/>
          <w:bCs/>
          <w:sz w:val="22"/>
          <w:szCs w:val="22"/>
        </w:rPr>
        <w:t>s právom Európskej únie</w:t>
      </w:r>
    </w:p>
    <w:p w:rsidR="00D128E3" w:rsidRPr="005F0E4F" w:rsidRDefault="00D128E3" w:rsidP="00062F16">
      <w:pPr>
        <w:pStyle w:val="Normlnywebov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5F0E4F">
        <w:rPr>
          <w:rFonts w:ascii="Book Antiqua" w:hAnsi="Book Antiqua"/>
          <w:sz w:val="22"/>
          <w:szCs w:val="22"/>
        </w:rPr>
        <w:t> </w:t>
      </w:r>
    </w:p>
    <w:p w:rsidR="00D128E3" w:rsidRPr="005F0E4F" w:rsidRDefault="00D128E3" w:rsidP="00062F16">
      <w:pPr>
        <w:pStyle w:val="Normlnywebov"/>
        <w:spacing w:before="120" w:beforeAutospacing="0" w:after="0" w:afterAutospacing="0" w:line="276" w:lineRule="auto"/>
        <w:jc w:val="both"/>
        <w:rPr>
          <w:rFonts w:ascii="Book Antiqua" w:hAnsi="Book Antiqua"/>
          <w:color w:val="FF0000"/>
          <w:sz w:val="22"/>
          <w:szCs w:val="22"/>
        </w:rPr>
      </w:pPr>
      <w:r w:rsidRPr="005F0E4F">
        <w:rPr>
          <w:rFonts w:ascii="Book Antiqua" w:hAnsi="Book Antiqua"/>
          <w:b/>
          <w:bCs/>
          <w:sz w:val="22"/>
          <w:szCs w:val="22"/>
        </w:rPr>
        <w:t>1. Navrhovateľ zákona:</w:t>
      </w:r>
      <w:r w:rsidRPr="005F0E4F">
        <w:rPr>
          <w:rFonts w:ascii="Book Antiqua" w:hAnsi="Book Antiqua"/>
          <w:sz w:val="22"/>
          <w:szCs w:val="22"/>
        </w:rPr>
        <w:t xml:space="preserve"> </w:t>
      </w:r>
      <w:r w:rsidR="00766CDE" w:rsidRPr="005F0E4F">
        <w:rPr>
          <w:rFonts w:ascii="Book Antiqua" w:hAnsi="Book Antiqua"/>
          <w:sz w:val="22"/>
          <w:szCs w:val="22"/>
        </w:rPr>
        <w:t>skupina poslancov</w:t>
      </w:r>
      <w:r w:rsidRPr="005F0E4F">
        <w:rPr>
          <w:rFonts w:ascii="Book Antiqua" w:hAnsi="Book Antiqua"/>
          <w:sz w:val="22"/>
          <w:szCs w:val="22"/>
        </w:rPr>
        <w:t xml:space="preserve"> Národnej rady Slovenskej repub</w:t>
      </w:r>
      <w:r w:rsidR="00766CDE" w:rsidRPr="005F0E4F">
        <w:rPr>
          <w:rFonts w:ascii="Book Antiqua" w:hAnsi="Book Antiqua"/>
          <w:sz w:val="22"/>
          <w:szCs w:val="22"/>
        </w:rPr>
        <w:t>liky</w:t>
      </w:r>
    </w:p>
    <w:p w:rsidR="00D128E3" w:rsidRPr="005F0E4F" w:rsidRDefault="00D128E3" w:rsidP="00062F16">
      <w:pPr>
        <w:pStyle w:val="Normlnywebov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</w:p>
    <w:p w:rsidR="00D128E3" w:rsidRPr="005F0E4F" w:rsidRDefault="00D128E3" w:rsidP="00062F16">
      <w:pPr>
        <w:pStyle w:val="Normlnywebov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5F0E4F">
        <w:rPr>
          <w:rFonts w:ascii="Book Antiqua" w:hAnsi="Book Antiqua"/>
          <w:b/>
          <w:bCs/>
          <w:sz w:val="22"/>
          <w:szCs w:val="22"/>
        </w:rPr>
        <w:t>2. Názov návrhu zákona:</w:t>
      </w:r>
      <w:r w:rsidRPr="005F0E4F">
        <w:rPr>
          <w:rFonts w:ascii="Book Antiqua" w:hAnsi="Book Antiqua"/>
          <w:sz w:val="22"/>
          <w:szCs w:val="22"/>
        </w:rPr>
        <w:t xml:space="preserve"> </w:t>
      </w:r>
      <w:r w:rsidR="00A6238D">
        <w:rPr>
          <w:rFonts w:ascii="Book Antiqua" w:hAnsi="Book Antiqua"/>
          <w:sz w:val="22"/>
          <w:szCs w:val="22"/>
        </w:rPr>
        <w:t>n</w:t>
      </w:r>
      <w:r w:rsidR="00A6238D" w:rsidRPr="005F0E4F">
        <w:rPr>
          <w:rFonts w:ascii="Book Antiqua" w:hAnsi="Book Antiqua"/>
          <w:sz w:val="22"/>
          <w:szCs w:val="22"/>
        </w:rPr>
        <w:t xml:space="preserve">ávrh zákona, ktorým sa mení a dopĺňa </w:t>
      </w:r>
      <w:r w:rsidR="00A6238D">
        <w:rPr>
          <w:rFonts w:ascii="Book Antiqua" w:hAnsi="Book Antiqua"/>
          <w:sz w:val="22"/>
          <w:szCs w:val="22"/>
        </w:rPr>
        <w:t xml:space="preserve">ústavný </w:t>
      </w:r>
      <w:r w:rsidR="00A6238D" w:rsidRPr="005F0E4F">
        <w:rPr>
          <w:rFonts w:ascii="Book Antiqua" w:hAnsi="Book Antiqua"/>
          <w:bCs/>
          <w:sz w:val="22"/>
          <w:szCs w:val="22"/>
        </w:rPr>
        <w:t xml:space="preserve">zákon č. </w:t>
      </w:r>
      <w:r w:rsidR="00A6238D">
        <w:rPr>
          <w:rFonts w:ascii="Book Antiqua" w:hAnsi="Book Antiqua"/>
          <w:bCs/>
          <w:sz w:val="22"/>
          <w:szCs w:val="22"/>
        </w:rPr>
        <w:t xml:space="preserve">357/2004 Z. z. o ochrane verejného záujmu pri výkone funkcií verejných funkcionárov v znení </w:t>
      </w:r>
      <w:r w:rsidR="00AD5725">
        <w:rPr>
          <w:rFonts w:ascii="Book Antiqua" w:hAnsi="Book Antiqua"/>
          <w:bCs/>
          <w:sz w:val="22"/>
          <w:szCs w:val="22"/>
        </w:rPr>
        <w:t>neskorších predpisov</w:t>
      </w:r>
    </w:p>
    <w:p w:rsidR="00766CDE" w:rsidRPr="005F0E4F" w:rsidRDefault="00766CDE" w:rsidP="00062F16">
      <w:pPr>
        <w:pStyle w:val="Normlnywebov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4C08A1" w:rsidRPr="005F0E4F" w:rsidRDefault="004C08A1" w:rsidP="00062F16">
      <w:pPr>
        <w:pStyle w:val="Normlnywebov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  <w:r w:rsidRPr="005F0E4F">
        <w:rPr>
          <w:rFonts w:ascii="Book Antiqua" w:hAnsi="Book Antiqua"/>
          <w:b/>
          <w:bCs/>
          <w:sz w:val="22"/>
          <w:szCs w:val="22"/>
        </w:rPr>
        <w:t>3. Predmet návrhu ústavného zákona:</w:t>
      </w:r>
    </w:p>
    <w:p w:rsidR="004C08A1" w:rsidRPr="005F0E4F" w:rsidRDefault="004C08A1" w:rsidP="00062F16">
      <w:pPr>
        <w:pStyle w:val="Normlnywebov"/>
        <w:numPr>
          <w:ilvl w:val="0"/>
          <w:numId w:val="6"/>
        </w:numPr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5F0E4F">
        <w:rPr>
          <w:rFonts w:ascii="Book Antiqua" w:hAnsi="Book Antiqua"/>
          <w:bCs/>
          <w:sz w:val="22"/>
          <w:szCs w:val="22"/>
        </w:rPr>
        <w:t xml:space="preserve">nie je upravený v primárnom práve Európskej únie, </w:t>
      </w:r>
    </w:p>
    <w:p w:rsidR="004C08A1" w:rsidRPr="005F0E4F" w:rsidRDefault="004C08A1" w:rsidP="00062F16">
      <w:pPr>
        <w:pStyle w:val="Normlnywebov"/>
        <w:numPr>
          <w:ilvl w:val="0"/>
          <w:numId w:val="6"/>
        </w:numPr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5F0E4F">
        <w:rPr>
          <w:rFonts w:ascii="Book Antiqua" w:hAnsi="Book Antiqua"/>
          <w:bCs/>
          <w:sz w:val="22"/>
          <w:szCs w:val="22"/>
        </w:rPr>
        <w:t>nie je upravený v sekundárnom práve Európskej únie,</w:t>
      </w:r>
    </w:p>
    <w:p w:rsidR="004C08A1" w:rsidRPr="005F0E4F" w:rsidRDefault="004C08A1" w:rsidP="00062F16">
      <w:pPr>
        <w:pStyle w:val="Normlnywebov"/>
        <w:numPr>
          <w:ilvl w:val="0"/>
          <w:numId w:val="6"/>
        </w:numPr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5F0E4F">
        <w:rPr>
          <w:rFonts w:ascii="Book Antiqua" w:hAnsi="Book Antiqua"/>
          <w:bCs/>
          <w:sz w:val="22"/>
          <w:szCs w:val="22"/>
        </w:rPr>
        <w:t>nie je obsiahnutý v judikatúre Súdneho dvora Európskej únie.</w:t>
      </w:r>
    </w:p>
    <w:p w:rsidR="004C08A1" w:rsidRPr="005F0E4F" w:rsidRDefault="004C08A1" w:rsidP="00062F16">
      <w:pPr>
        <w:pStyle w:val="Normlnywebov"/>
        <w:spacing w:before="120" w:beforeAutospacing="0" w:after="0" w:afterAutospacing="0" w:line="276" w:lineRule="auto"/>
        <w:rPr>
          <w:rFonts w:ascii="Book Antiqua" w:hAnsi="Book Antiqua"/>
          <w:b/>
          <w:sz w:val="22"/>
          <w:szCs w:val="22"/>
        </w:rPr>
      </w:pPr>
    </w:p>
    <w:p w:rsidR="004C08A1" w:rsidRPr="005F0E4F" w:rsidRDefault="004C08A1" w:rsidP="00062F16">
      <w:pPr>
        <w:pStyle w:val="Normlnywebov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  <w:r w:rsidRPr="005F0E4F">
        <w:rPr>
          <w:rFonts w:ascii="Book Antiqua" w:hAnsi="Book Antiqua"/>
          <w:b/>
          <w:sz w:val="22"/>
          <w:szCs w:val="22"/>
        </w:rPr>
        <w:t>Vzhľadom na to, že predmet návrhu ústavného zákona nie je upravený v práve Európskej únie, je bezpredmetné vyjadrovať sa k bodom 4. a 5.</w:t>
      </w:r>
    </w:p>
    <w:p w:rsidR="00402884" w:rsidRPr="005F0E4F" w:rsidRDefault="00402884" w:rsidP="00062F16">
      <w:pPr>
        <w:pStyle w:val="Normlnywebov"/>
        <w:spacing w:before="120" w:beforeAutospacing="0" w:after="0" w:afterAutospacing="0" w:line="276" w:lineRule="auto"/>
        <w:rPr>
          <w:rFonts w:ascii="Book Antiqua" w:hAnsi="Book Antiqua" w:cs="Book Antiqua"/>
          <w:sz w:val="22"/>
          <w:szCs w:val="22"/>
        </w:rPr>
      </w:pPr>
    </w:p>
    <w:p w:rsidR="00402884" w:rsidRPr="005F0E4F" w:rsidRDefault="00402884" w:rsidP="00062F16">
      <w:pPr>
        <w:pStyle w:val="Normlnywebov"/>
        <w:spacing w:before="120" w:beforeAutospacing="0" w:after="0" w:afterAutospacing="0" w:line="276" w:lineRule="auto"/>
        <w:jc w:val="both"/>
        <w:rPr>
          <w:rFonts w:ascii="Book Antiqua" w:hAnsi="Book Antiqua" w:cs="Book Antiqua"/>
          <w:b/>
          <w:bCs/>
          <w:sz w:val="22"/>
          <w:szCs w:val="22"/>
        </w:rPr>
      </w:pPr>
    </w:p>
    <w:p w:rsidR="00D128E3" w:rsidRPr="005F0E4F" w:rsidRDefault="00D128E3" w:rsidP="00062F16">
      <w:pPr>
        <w:spacing w:before="12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  <w:r w:rsidRPr="005F0E4F">
        <w:rPr>
          <w:rFonts w:ascii="Book Antiqua" w:hAnsi="Book Antiqua"/>
          <w:b/>
          <w:bCs/>
          <w:sz w:val="22"/>
          <w:szCs w:val="22"/>
        </w:rPr>
        <w:tab/>
      </w:r>
    </w:p>
    <w:p w:rsidR="00D128E3" w:rsidRPr="005F0E4F" w:rsidRDefault="00D128E3" w:rsidP="00062F16">
      <w:pPr>
        <w:spacing w:before="120" w:line="276" w:lineRule="auto"/>
        <w:ind w:left="360"/>
        <w:jc w:val="both"/>
        <w:rPr>
          <w:rFonts w:ascii="Book Antiqua" w:hAnsi="Book Antiqua"/>
          <w:b/>
          <w:bCs/>
          <w:sz w:val="22"/>
          <w:szCs w:val="22"/>
        </w:rPr>
      </w:pPr>
    </w:p>
    <w:p w:rsidR="00D128E3" w:rsidRPr="005F0E4F" w:rsidRDefault="00D128E3" w:rsidP="00062F16">
      <w:pPr>
        <w:spacing w:before="120" w:line="276" w:lineRule="auto"/>
        <w:jc w:val="center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D128E3" w:rsidRPr="005F0E4F" w:rsidRDefault="00D128E3" w:rsidP="00062F16">
      <w:pPr>
        <w:spacing w:before="120" w:line="276" w:lineRule="auto"/>
        <w:jc w:val="center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D128E3" w:rsidRPr="005F0E4F" w:rsidRDefault="00D128E3" w:rsidP="00062F16">
      <w:pPr>
        <w:spacing w:before="120" w:line="276" w:lineRule="auto"/>
        <w:jc w:val="center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551C55" w:rsidRPr="005F0E4F" w:rsidRDefault="00551C55" w:rsidP="00062F16">
      <w:pPr>
        <w:spacing w:after="160" w:line="276" w:lineRule="auto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  <w:r w:rsidRPr="005F0E4F"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  <w:br w:type="page"/>
      </w:r>
    </w:p>
    <w:p w:rsidR="00D128E3" w:rsidRPr="005F0E4F" w:rsidRDefault="00D128E3" w:rsidP="00062F16">
      <w:pPr>
        <w:spacing w:before="120" w:line="276" w:lineRule="auto"/>
        <w:jc w:val="center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  <w:r w:rsidRPr="005F0E4F"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  <w:t>Doložka</w:t>
      </w:r>
    </w:p>
    <w:p w:rsidR="00D128E3" w:rsidRPr="005F0E4F" w:rsidRDefault="00D128E3" w:rsidP="00062F16">
      <w:pPr>
        <w:spacing w:before="120" w:line="276" w:lineRule="auto"/>
        <w:jc w:val="center"/>
        <w:rPr>
          <w:rFonts w:ascii="Book Antiqua" w:hAnsi="Book Antiqua"/>
          <w:b/>
          <w:bCs/>
          <w:color w:val="000000"/>
          <w:sz w:val="22"/>
          <w:szCs w:val="22"/>
        </w:rPr>
      </w:pPr>
      <w:r w:rsidRPr="005F0E4F">
        <w:rPr>
          <w:rFonts w:ascii="Book Antiqua" w:hAnsi="Book Antiqua"/>
          <w:b/>
          <w:bCs/>
          <w:color w:val="000000"/>
          <w:sz w:val="22"/>
          <w:szCs w:val="22"/>
        </w:rPr>
        <w:t>vybraných vplyvov</w:t>
      </w:r>
    </w:p>
    <w:p w:rsidR="00D128E3" w:rsidRPr="005F0E4F" w:rsidRDefault="00D128E3" w:rsidP="00062F16">
      <w:pPr>
        <w:spacing w:before="120" w:line="276" w:lineRule="auto"/>
        <w:jc w:val="both"/>
        <w:rPr>
          <w:rFonts w:ascii="Book Antiqua" w:hAnsi="Book Antiqua"/>
          <w:color w:val="000000"/>
          <w:sz w:val="22"/>
          <w:szCs w:val="22"/>
        </w:rPr>
      </w:pPr>
    </w:p>
    <w:p w:rsidR="00AA0960" w:rsidRPr="005F0E4F" w:rsidRDefault="00D128E3" w:rsidP="00062F16">
      <w:pPr>
        <w:spacing w:before="12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5F0E4F">
        <w:rPr>
          <w:rFonts w:ascii="Book Antiqua" w:hAnsi="Book Antiqua"/>
          <w:b/>
          <w:bCs/>
          <w:color w:val="000000"/>
          <w:sz w:val="22"/>
          <w:szCs w:val="22"/>
        </w:rPr>
        <w:t xml:space="preserve">A.1. Názov materiálu: </w:t>
      </w:r>
      <w:r w:rsidR="00314439">
        <w:rPr>
          <w:rFonts w:ascii="Book Antiqua" w:hAnsi="Book Antiqua"/>
          <w:sz w:val="22"/>
          <w:szCs w:val="22"/>
        </w:rPr>
        <w:t>n</w:t>
      </w:r>
      <w:r w:rsidR="00314439" w:rsidRPr="005F0E4F">
        <w:rPr>
          <w:rFonts w:ascii="Book Antiqua" w:hAnsi="Book Antiqua"/>
          <w:sz w:val="22"/>
          <w:szCs w:val="22"/>
        </w:rPr>
        <w:t xml:space="preserve">ávrh zákona, ktorým sa mení a dopĺňa </w:t>
      </w:r>
      <w:r w:rsidR="00314439">
        <w:rPr>
          <w:rFonts w:ascii="Book Antiqua" w:hAnsi="Book Antiqua"/>
          <w:sz w:val="22"/>
          <w:szCs w:val="22"/>
        </w:rPr>
        <w:t xml:space="preserve">ústavný </w:t>
      </w:r>
      <w:r w:rsidR="00314439" w:rsidRPr="005F0E4F">
        <w:rPr>
          <w:rFonts w:ascii="Book Antiqua" w:hAnsi="Book Antiqua"/>
          <w:bCs/>
          <w:sz w:val="22"/>
          <w:szCs w:val="22"/>
        </w:rPr>
        <w:t xml:space="preserve">zákon č. </w:t>
      </w:r>
      <w:r w:rsidR="00314439">
        <w:rPr>
          <w:rFonts w:ascii="Book Antiqua" w:hAnsi="Book Antiqua"/>
          <w:bCs/>
          <w:sz w:val="22"/>
          <w:szCs w:val="22"/>
        </w:rPr>
        <w:t xml:space="preserve">357/2004 Z. z. o ochrane verejného záujmu pri výkone funkcií verejných funkcionárov v znení </w:t>
      </w:r>
      <w:r w:rsidR="00AD5725">
        <w:rPr>
          <w:rFonts w:ascii="Book Antiqua" w:hAnsi="Book Antiqua"/>
          <w:bCs/>
          <w:sz w:val="22"/>
          <w:szCs w:val="22"/>
        </w:rPr>
        <w:t>neskorších predpisov</w:t>
      </w:r>
    </w:p>
    <w:p w:rsidR="00D128E3" w:rsidRPr="005F0E4F" w:rsidRDefault="00D128E3" w:rsidP="00062F16">
      <w:pPr>
        <w:spacing w:before="120" w:line="276" w:lineRule="auto"/>
        <w:jc w:val="both"/>
        <w:rPr>
          <w:rFonts w:ascii="Book Antiqua" w:hAnsi="Book Antiqua"/>
          <w:i/>
          <w:iCs/>
          <w:color w:val="000000"/>
          <w:sz w:val="22"/>
          <w:szCs w:val="22"/>
        </w:rPr>
      </w:pPr>
      <w:r w:rsidRPr="005F0E4F">
        <w:rPr>
          <w:rFonts w:ascii="Book Antiqua" w:hAnsi="Book Antiqua"/>
          <w:b/>
          <w:bCs/>
          <w:color w:val="000000"/>
          <w:sz w:val="22"/>
          <w:szCs w:val="22"/>
        </w:rPr>
        <w:t>Termín začatia a ukončenia PPK:</w:t>
      </w:r>
      <w:r w:rsidRPr="005F0E4F">
        <w:rPr>
          <w:rFonts w:ascii="Book Antiqua" w:hAnsi="Book Antiqua"/>
          <w:color w:val="000000"/>
          <w:sz w:val="22"/>
          <w:szCs w:val="22"/>
        </w:rPr>
        <w:t xml:space="preserve"> </w:t>
      </w:r>
      <w:r w:rsidRPr="005F0E4F">
        <w:rPr>
          <w:rFonts w:ascii="Book Antiqua" w:hAnsi="Book Antiqua"/>
          <w:i/>
          <w:iCs/>
          <w:color w:val="000000"/>
          <w:sz w:val="22"/>
          <w:szCs w:val="22"/>
        </w:rPr>
        <w:t>bezpredmetné</w:t>
      </w:r>
    </w:p>
    <w:p w:rsidR="00536711" w:rsidRPr="005F0E4F" w:rsidRDefault="00536711" w:rsidP="00062F16">
      <w:pPr>
        <w:spacing w:before="120" w:line="276" w:lineRule="auto"/>
        <w:jc w:val="both"/>
        <w:rPr>
          <w:rFonts w:ascii="Book Antiqua" w:hAnsi="Book Antiqua"/>
          <w:i/>
          <w:iCs/>
          <w:color w:val="000000"/>
          <w:sz w:val="22"/>
          <w:szCs w:val="22"/>
        </w:rPr>
      </w:pPr>
    </w:p>
    <w:p w:rsidR="00D128E3" w:rsidRPr="005F0E4F" w:rsidRDefault="00D128E3" w:rsidP="00062F16">
      <w:pPr>
        <w:spacing w:before="120" w:line="276" w:lineRule="auto"/>
        <w:jc w:val="both"/>
        <w:rPr>
          <w:rFonts w:ascii="Book Antiqua" w:hAnsi="Book Antiqua"/>
          <w:b/>
          <w:bCs/>
          <w:color w:val="000000"/>
          <w:sz w:val="22"/>
          <w:szCs w:val="22"/>
        </w:rPr>
      </w:pPr>
      <w:r w:rsidRPr="005F0E4F">
        <w:rPr>
          <w:rFonts w:ascii="Book Antiqua" w:hAnsi="Book Antiqua"/>
          <w:b/>
          <w:bCs/>
          <w:color w:val="000000"/>
          <w:sz w:val="22"/>
          <w:szCs w:val="22"/>
        </w:rPr>
        <w:t>A.2. Vplyvy:</w:t>
      </w:r>
    </w:p>
    <w:tbl>
      <w:tblPr>
        <w:tblW w:w="5000" w:type="pct"/>
        <w:tblInd w:w="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36"/>
        <w:gridCol w:w="1174"/>
        <w:gridCol w:w="1181"/>
        <w:gridCol w:w="1197"/>
      </w:tblGrid>
      <w:tr w:rsidR="00D128E3" w:rsidRPr="005F0E4F" w:rsidTr="00AD5725">
        <w:tc>
          <w:tcPr>
            <w:tcW w:w="553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28E3" w:rsidRPr="005F0E4F" w:rsidRDefault="00D128E3" w:rsidP="00062F16">
            <w:pPr>
              <w:spacing w:before="120" w:line="276" w:lineRule="auto"/>
              <w:jc w:val="both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  <w:tc>
          <w:tcPr>
            <w:tcW w:w="1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28E3" w:rsidRPr="005F0E4F" w:rsidRDefault="00D128E3" w:rsidP="00062F16">
            <w:pPr>
              <w:spacing w:before="120" w:line="276" w:lineRule="auto"/>
              <w:jc w:val="both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5F0E4F">
              <w:rPr>
                <w:rFonts w:ascii="Book Antiqua" w:hAnsi="Book Antiqua"/>
                <w:color w:val="000000"/>
                <w:sz w:val="22"/>
                <w:szCs w:val="22"/>
              </w:rPr>
              <w:t> Pozitívne </w:t>
            </w:r>
          </w:p>
        </w:tc>
        <w:tc>
          <w:tcPr>
            <w:tcW w:w="11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28E3" w:rsidRPr="005F0E4F" w:rsidRDefault="00D128E3" w:rsidP="00062F16">
            <w:pPr>
              <w:spacing w:before="120" w:line="276" w:lineRule="auto"/>
              <w:jc w:val="both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5F0E4F">
              <w:rPr>
                <w:rFonts w:ascii="Book Antiqua" w:hAnsi="Book Antiqua"/>
                <w:color w:val="000000"/>
                <w:sz w:val="22"/>
                <w:szCs w:val="22"/>
              </w:rPr>
              <w:t> Žiadne </w:t>
            </w:r>
          </w:p>
        </w:tc>
        <w:tc>
          <w:tcPr>
            <w:tcW w:w="1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D128E3" w:rsidRPr="005F0E4F" w:rsidRDefault="00D128E3" w:rsidP="00062F16">
            <w:pPr>
              <w:spacing w:before="120" w:line="276" w:lineRule="auto"/>
              <w:jc w:val="both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5F0E4F">
              <w:rPr>
                <w:rFonts w:ascii="Book Antiqua" w:hAnsi="Book Antiqua"/>
                <w:color w:val="000000"/>
                <w:sz w:val="22"/>
                <w:szCs w:val="22"/>
              </w:rPr>
              <w:t> Negatívne </w:t>
            </w:r>
          </w:p>
        </w:tc>
      </w:tr>
      <w:tr w:rsidR="00D128E3" w:rsidRPr="005F0E4F" w:rsidTr="00AD5725">
        <w:tc>
          <w:tcPr>
            <w:tcW w:w="553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28E3" w:rsidRPr="005F0E4F" w:rsidRDefault="00D128E3" w:rsidP="00062F16">
            <w:pPr>
              <w:spacing w:before="120" w:line="276" w:lineRule="auto"/>
              <w:jc w:val="both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5F0E4F">
              <w:rPr>
                <w:rFonts w:ascii="Book Antiqua" w:hAnsi="Book Antiqua"/>
                <w:color w:val="000000"/>
                <w:sz w:val="22"/>
                <w:szCs w:val="22"/>
              </w:rPr>
              <w:t>1. Vplyvy na rozpočet verejnej správy</w:t>
            </w:r>
          </w:p>
        </w:tc>
        <w:tc>
          <w:tcPr>
            <w:tcW w:w="1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28E3" w:rsidRPr="005F0E4F" w:rsidRDefault="00D128E3" w:rsidP="00062F16">
            <w:pPr>
              <w:spacing w:before="120" w:line="276" w:lineRule="auto"/>
              <w:jc w:val="both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  <w:tc>
          <w:tcPr>
            <w:tcW w:w="11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28E3" w:rsidRPr="005F0E4F" w:rsidRDefault="000A0D05" w:rsidP="00062F16">
            <w:pPr>
              <w:spacing w:before="120" w:line="276" w:lineRule="auto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D128E3" w:rsidRPr="005F0E4F" w:rsidRDefault="00D128E3" w:rsidP="00062F16">
            <w:pPr>
              <w:spacing w:before="120" w:line="276" w:lineRule="auto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</w:tr>
      <w:tr w:rsidR="00D128E3" w:rsidRPr="005F0E4F" w:rsidTr="00AD5725">
        <w:tc>
          <w:tcPr>
            <w:tcW w:w="553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28E3" w:rsidRPr="005F0E4F" w:rsidRDefault="00D128E3" w:rsidP="00062F16">
            <w:pPr>
              <w:spacing w:before="120" w:line="276" w:lineRule="auto"/>
              <w:jc w:val="both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5F0E4F">
              <w:rPr>
                <w:rFonts w:ascii="Book Antiqua" w:hAnsi="Book Antiqua"/>
                <w:color w:val="000000"/>
                <w:sz w:val="22"/>
                <w:szCs w:val="22"/>
              </w:rPr>
              <w:t>2. Vplyvy na podnikateľské prostredie – dochádza k zvýšeniu regulačného zaťaženia?</w:t>
            </w:r>
          </w:p>
        </w:tc>
        <w:tc>
          <w:tcPr>
            <w:tcW w:w="1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28E3" w:rsidRPr="005F0E4F" w:rsidRDefault="00D128E3" w:rsidP="00062F16">
            <w:pPr>
              <w:spacing w:before="120" w:line="276" w:lineRule="auto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  <w:tc>
          <w:tcPr>
            <w:tcW w:w="11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28E3" w:rsidRPr="005F0E4F" w:rsidRDefault="008F46B6" w:rsidP="00062F16">
            <w:pPr>
              <w:spacing w:before="120" w:line="276" w:lineRule="auto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5F0E4F"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D128E3" w:rsidRPr="005F0E4F" w:rsidRDefault="00D128E3" w:rsidP="00062F16">
            <w:pPr>
              <w:spacing w:before="120" w:line="276" w:lineRule="auto"/>
              <w:jc w:val="both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</w:tr>
      <w:tr w:rsidR="00D128E3" w:rsidRPr="005F0E4F" w:rsidTr="00AD5725">
        <w:tc>
          <w:tcPr>
            <w:tcW w:w="553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28E3" w:rsidRPr="005F0E4F" w:rsidRDefault="00D128E3" w:rsidP="00062F16">
            <w:pPr>
              <w:spacing w:before="120" w:line="276" w:lineRule="auto"/>
              <w:jc w:val="both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5F0E4F">
              <w:rPr>
                <w:rFonts w:ascii="Book Antiqua" w:hAnsi="Book Antiqua"/>
                <w:color w:val="000000"/>
                <w:sz w:val="22"/>
                <w:szCs w:val="22"/>
              </w:rPr>
              <w:t>3. Sociálne vplyvy</w:t>
            </w:r>
          </w:p>
        </w:tc>
        <w:tc>
          <w:tcPr>
            <w:tcW w:w="1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28E3" w:rsidRPr="005F0E4F" w:rsidRDefault="00D128E3" w:rsidP="000A0D05">
            <w:pPr>
              <w:spacing w:before="120" w:line="276" w:lineRule="auto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  <w:tc>
          <w:tcPr>
            <w:tcW w:w="11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28E3" w:rsidRPr="005F0E4F" w:rsidRDefault="000A0D05" w:rsidP="00062F16">
            <w:pPr>
              <w:spacing w:before="120" w:line="276" w:lineRule="auto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D128E3" w:rsidRPr="005F0E4F" w:rsidRDefault="00D128E3" w:rsidP="00062F16">
            <w:pPr>
              <w:spacing w:before="120" w:line="276" w:lineRule="auto"/>
              <w:jc w:val="both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</w:tr>
      <w:tr w:rsidR="00D128E3" w:rsidRPr="005F0E4F" w:rsidTr="00AD5725">
        <w:tc>
          <w:tcPr>
            <w:tcW w:w="553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28E3" w:rsidRPr="005F0E4F" w:rsidRDefault="00D128E3" w:rsidP="00062F16">
            <w:pPr>
              <w:spacing w:before="120" w:line="276" w:lineRule="auto"/>
              <w:jc w:val="both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5F0E4F">
              <w:rPr>
                <w:rFonts w:ascii="Book Antiqua" w:hAnsi="Book Antiqua"/>
                <w:color w:val="000000"/>
                <w:sz w:val="22"/>
                <w:szCs w:val="22"/>
              </w:rPr>
              <w:t>– vplyvy na hospodárenie obyvateľstva,</w:t>
            </w:r>
          </w:p>
        </w:tc>
        <w:tc>
          <w:tcPr>
            <w:tcW w:w="1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28E3" w:rsidRPr="005F0E4F" w:rsidRDefault="00D128E3" w:rsidP="00062F16">
            <w:pPr>
              <w:spacing w:before="120" w:line="276" w:lineRule="auto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  <w:tc>
          <w:tcPr>
            <w:tcW w:w="11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28E3" w:rsidRPr="005F0E4F" w:rsidRDefault="000A0D05" w:rsidP="00062F16">
            <w:pPr>
              <w:spacing w:before="120" w:line="276" w:lineRule="auto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D128E3" w:rsidRPr="005F0E4F" w:rsidRDefault="00D128E3" w:rsidP="00062F16">
            <w:pPr>
              <w:spacing w:before="120" w:line="276" w:lineRule="auto"/>
              <w:jc w:val="both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</w:tr>
      <w:tr w:rsidR="00D128E3" w:rsidRPr="005F0E4F" w:rsidTr="00AD5725">
        <w:tc>
          <w:tcPr>
            <w:tcW w:w="553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28E3" w:rsidRPr="005F0E4F" w:rsidRDefault="00D128E3" w:rsidP="00062F16">
            <w:pPr>
              <w:spacing w:before="120" w:line="276" w:lineRule="auto"/>
              <w:jc w:val="both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5F0E4F">
              <w:rPr>
                <w:rFonts w:ascii="Book Antiqua" w:hAnsi="Book Antiqua"/>
                <w:color w:val="000000"/>
                <w:sz w:val="22"/>
                <w:szCs w:val="22"/>
              </w:rPr>
              <w:t xml:space="preserve">– sociálnu </w:t>
            </w:r>
            <w:proofErr w:type="spellStart"/>
            <w:r w:rsidRPr="005F0E4F">
              <w:rPr>
                <w:rFonts w:ascii="Book Antiqua" w:hAnsi="Book Antiqua"/>
                <w:color w:val="000000"/>
                <w:sz w:val="22"/>
                <w:szCs w:val="22"/>
              </w:rPr>
              <w:t>exklúziu</w:t>
            </w:r>
            <w:proofErr w:type="spellEnd"/>
            <w:r w:rsidRPr="005F0E4F">
              <w:rPr>
                <w:rFonts w:ascii="Book Antiqua" w:hAnsi="Book Antiqua"/>
                <w:color w:val="000000"/>
                <w:sz w:val="22"/>
                <w:szCs w:val="22"/>
              </w:rPr>
              <w:t>,</w:t>
            </w:r>
          </w:p>
        </w:tc>
        <w:tc>
          <w:tcPr>
            <w:tcW w:w="1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28E3" w:rsidRPr="005F0E4F" w:rsidRDefault="00D128E3" w:rsidP="00062F16">
            <w:pPr>
              <w:spacing w:before="120" w:line="276" w:lineRule="auto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  <w:tc>
          <w:tcPr>
            <w:tcW w:w="11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28E3" w:rsidRPr="005F0E4F" w:rsidRDefault="000A0D05" w:rsidP="00062F16">
            <w:pPr>
              <w:spacing w:before="120" w:line="276" w:lineRule="auto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D128E3" w:rsidRPr="005F0E4F" w:rsidRDefault="00D128E3" w:rsidP="00062F16">
            <w:pPr>
              <w:spacing w:before="120" w:line="276" w:lineRule="auto"/>
              <w:jc w:val="both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</w:tr>
      <w:tr w:rsidR="00D128E3" w:rsidRPr="005F0E4F" w:rsidTr="00AD5725">
        <w:tc>
          <w:tcPr>
            <w:tcW w:w="553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28E3" w:rsidRPr="005F0E4F" w:rsidRDefault="00D128E3" w:rsidP="00062F16">
            <w:pPr>
              <w:spacing w:before="120" w:line="276" w:lineRule="auto"/>
              <w:jc w:val="both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5F0E4F">
              <w:rPr>
                <w:rFonts w:ascii="Book Antiqua" w:hAnsi="Book Antiqua"/>
                <w:color w:val="000000"/>
                <w:sz w:val="22"/>
                <w:szCs w:val="22"/>
              </w:rPr>
              <w:t>– rovnosť príležitostí a rodovú rovnosť a vplyvy na zamestnanosť</w:t>
            </w:r>
          </w:p>
        </w:tc>
        <w:tc>
          <w:tcPr>
            <w:tcW w:w="1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28E3" w:rsidRPr="005F0E4F" w:rsidRDefault="00D128E3" w:rsidP="00062F16">
            <w:pPr>
              <w:spacing w:before="120" w:line="276" w:lineRule="auto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  <w:tc>
          <w:tcPr>
            <w:tcW w:w="11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28E3" w:rsidRPr="005F0E4F" w:rsidRDefault="000A0D05" w:rsidP="00062F16">
            <w:pPr>
              <w:spacing w:before="120" w:line="276" w:lineRule="auto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D128E3" w:rsidRPr="005F0E4F" w:rsidRDefault="00D128E3" w:rsidP="00062F16">
            <w:pPr>
              <w:spacing w:before="120" w:line="276" w:lineRule="auto"/>
              <w:jc w:val="both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</w:tr>
      <w:tr w:rsidR="00D128E3" w:rsidRPr="005F0E4F" w:rsidTr="00AD5725">
        <w:tc>
          <w:tcPr>
            <w:tcW w:w="553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28E3" w:rsidRPr="005F0E4F" w:rsidRDefault="00D128E3" w:rsidP="00062F16">
            <w:pPr>
              <w:spacing w:before="120" w:line="276" w:lineRule="auto"/>
              <w:jc w:val="both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5F0E4F">
              <w:rPr>
                <w:rFonts w:ascii="Book Antiqua" w:hAnsi="Book Antiqua"/>
                <w:color w:val="000000"/>
                <w:sz w:val="22"/>
                <w:szCs w:val="22"/>
              </w:rPr>
              <w:t>4. Vplyvy na životné prostredie</w:t>
            </w:r>
          </w:p>
        </w:tc>
        <w:tc>
          <w:tcPr>
            <w:tcW w:w="1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28E3" w:rsidRPr="005F0E4F" w:rsidRDefault="00D128E3" w:rsidP="00062F16">
            <w:pPr>
              <w:spacing w:before="120" w:line="276" w:lineRule="auto"/>
              <w:jc w:val="both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  <w:tc>
          <w:tcPr>
            <w:tcW w:w="11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28E3" w:rsidRPr="005F0E4F" w:rsidRDefault="00D128E3" w:rsidP="00062F16">
            <w:pPr>
              <w:spacing w:before="120" w:line="276" w:lineRule="auto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5F0E4F"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D128E3" w:rsidRPr="005F0E4F" w:rsidRDefault="00D128E3" w:rsidP="00062F16">
            <w:pPr>
              <w:spacing w:before="120" w:line="276" w:lineRule="auto"/>
              <w:jc w:val="both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</w:tr>
      <w:tr w:rsidR="00D128E3" w:rsidRPr="005F0E4F" w:rsidTr="00AD5725">
        <w:tc>
          <w:tcPr>
            <w:tcW w:w="553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28E3" w:rsidRPr="005F0E4F" w:rsidRDefault="00D128E3" w:rsidP="00062F16">
            <w:pPr>
              <w:spacing w:before="120" w:line="276" w:lineRule="auto"/>
              <w:jc w:val="both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5F0E4F">
              <w:rPr>
                <w:rFonts w:ascii="Book Antiqua" w:hAnsi="Book Antiqua"/>
                <w:color w:val="000000"/>
                <w:sz w:val="22"/>
                <w:szCs w:val="22"/>
              </w:rPr>
              <w:t>5. Vplyvy na informatizáciu spoločnosti</w:t>
            </w:r>
          </w:p>
        </w:tc>
        <w:tc>
          <w:tcPr>
            <w:tcW w:w="1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28E3" w:rsidRPr="005F0E4F" w:rsidRDefault="00D128E3" w:rsidP="00062F16">
            <w:pPr>
              <w:spacing w:before="120" w:line="276" w:lineRule="auto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  <w:tc>
          <w:tcPr>
            <w:tcW w:w="11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28E3" w:rsidRPr="005F0E4F" w:rsidRDefault="00EE5578" w:rsidP="00062F16">
            <w:pPr>
              <w:spacing w:before="120" w:line="276" w:lineRule="auto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5F0E4F"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D128E3" w:rsidRPr="005F0E4F" w:rsidRDefault="00D128E3" w:rsidP="00062F16">
            <w:pPr>
              <w:spacing w:before="120" w:line="276" w:lineRule="auto"/>
              <w:jc w:val="both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</w:tr>
    </w:tbl>
    <w:p w:rsidR="00D128E3" w:rsidRPr="005F0E4F" w:rsidRDefault="00D128E3" w:rsidP="00062F16">
      <w:pPr>
        <w:spacing w:before="120" w:line="276" w:lineRule="auto"/>
        <w:jc w:val="both"/>
        <w:rPr>
          <w:rFonts w:ascii="Book Antiqua" w:hAnsi="Book Antiqua"/>
          <w:color w:val="000000"/>
          <w:sz w:val="22"/>
          <w:szCs w:val="22"/>
        </w:rPr>
      </w:pPr>
      <w:r w:rsidRPr="005F0E4F">
        <w:rPr>
          <w:rFonts w:ascii="Book Antiqua" w:hAnsi="Book Antiqua"/>
          <w:color w:val="000000"/>
          <w:sz w:val="22"/>
          <w:szCs w:val="22"/>
        </w:rPr>
        <w:t> </w:t>
      </w:r>
    </w:p>
    <w:p w:rsidR="00D128E3" w:rsidRPr="005F0E4F" w:rsidRDefault="00D128E3" w:rsidP="00062F16">
      <w:pPr>
        <w:spacing w:before="120" w:line="276" w:lineRule="auto"/>
        <w:jc w:val="both"/>
        <w:rPr>
          <w:rFonts w:ascii="Book Antiqua" w:hAnsi="Book Antiqua"/>
          <w:b/>
          <w:bCs/>
          <w:color w:val="000000"/>
          <w:sz w:val="22"/>
          <w:szCs w:val="22"/>
        </w:rPr>
      </w:pPr>
      <w:r w:rsidRPr="005F0E4F">
        <w:rPr>
          <w:rFonts w:ascii="Book Antiqua" w:hAnsi="Book Antiqua"/>
          <w:b/>
          <w:bCs/>
          <w:color w:val="000000"/>
          <w:sz w:val="22"/>
          <w:szCs w:val="22"/>
        </w:rPr>
        <w:t>A.3. Poznámky</w:t>
      </w:r>
    </w:p>
    <w:p w:rsidR="000A0D05" w:rsidRPr="005F0E4F" w:rsidRDefault="000A0D05" w:rsidP="000A0D05">
      <w:pPr>
        <w:spacing w:before="120" w:line="276" w:lineRule="auto"/>
        <w:jc w:val="both"/>
        <w:rPr>
          <w:rFonts w:ascii="Book Antiqua" w:hAnsi="Book Antiqua"/>
          <w:i/>
          <w:color w:val="000000"/>
          <w:sz w:val="22"/>
          <w:szCs w:val="22"/>
        </w:rPr>
      </w:pPr>
      <w:r w:rsidRPr="005F0E4F">
        <w:rPr>
          <w:rFonts w:ascii="Book Antiqua" w:hAnsi="Book Antiqua"/>
          <w:i/>
          <w:color w:val="000000"/>
          <w:sz w:val="22"/>
          <w:szCs w:val="22"/>
        </w:rPr>
        <w:t>bezpredmetné</w:t>
      </w:r>
    </w:p>
    <w:p w:rsidR="000E5259" w:rsidRPr="005F0E4F" w:rsidRDefault="000E5259" w:rsidP="00062F16">
      <w:pPr>
        <w:spacing w:before="120" w:line="276" w:lineRule="auto"/>
        <w:jc w:val="both"/>
        <w:rPr>
          <w:rFonts w:ascii="Book Antiqua" w:hAnsi="Book Antiqua"/>
          <w:b/>
          <w:bCs/>
          <w:color w:val="000000"/>
          <w:sz w:val="22"/>
          <w:szCs w:val="22"/>
        </w:rPr>
      </w:pPr>
    </w:p>
    <w:p w:rsidR="00D128E3" w:rsidRPr="005F0E4F" w:rsidRDefault="00D128E3" w:rsidP="00062F16">
      <w:pPr>
        <w:spacing w:before="120" w:line="276" w:lineRule="auto"/>
        <w:jc w:val="both"/>
        <w:rPr>
          <w:rFonts w:ascii="Book Antiqua" w:hAnsi="Book Antiqua"/>
          <w:b/>
          <w:bCs/>
          <w:color w:val="000000"/>
          <w:sz w:val="22"/>
          <w:szCs w:val="22"/>
        </w:rPr>
      </w:pPr>
      <w:r w:rsidRPr="005F0E4F">
        <w:rPr>
          <w:rFonts w:ascii="Book Antiqua" w:hAnsi="Book Antiqua"/>
          <w:b/>
          <w:bCs/>
          <w:color w:val="000000"/>
          <w:sz w:val="22"/>
          <w:szCs w:val="22"/>
        </w:rPr>
        <w:t>A.4. Alternatívne riešenia</w:t>
      </w:r>
    </w:p>
    <w:p w:rsidR="00D128E3" w:rsidRPr="005F0E4F" w:rsidRDefault="003F4036" w:rsidP="00062F16">
      <w:pPr>
        <w:spacing w:before="120" w:line="276" w:lineRule="auto"/>
        <w:jc w:val="both"/>
        <w:rPr>
          <w:rFonts w:ascii="Book Antiqua" w:hAnsi="Book Antiqua"/>
          <w:i/>
          <w:color w:val="000000"/>
          <w:sz w:val="22"/>
          <w:szCs w:val="22"/>
        </w:rPr>
      </w:pPr>
      <w:r w:rsidRPr="005F0E4F">
        <w:rPr>
          <w:rFonts w:ascii="Book Antiqua" w:hAnsi="Book Antiqua"/>
          <w:i/>
          <w:color w:val="000000"/>
          <w:sz w:val="22"/>
          <w:szCs w:val="22"/>
        </w:rPr>
        <w:t>bezpredmetné</w:t>
      </w:r>
    </w:p>
    <w:p w:rsidR="003F4036" w:rsidRPr="005F0E4F" w:rsidRDefault="003F4036" w:rsidP="00062F16">
      <w:pPr>
        <w:spacing w:before="120" w:line="276" w:lineRule="auto"/>
        <w:jc w:val="both"/>
        <w:rPr>
          <w:rFonts w:ascii="Book Antiqua" w:hAnsi="Book Antiqua"/>
          <w:b/>
          <w:bCs/>
          <w:i/>
          <w:color w:val="000000"/>
          <w:sz w:val="22"/>
          <w:szCs w:val="22"/>
        </w:rPr>
      </w:pPr>
    </w:p>
    <w:p w:rsidR="00D128E3" w:rsidRPr="005F0E4F" w:rsidRDefault="00D128E3" w:rsidP="00062F16">
      <w:pPr>
        <w:pStyle w:val="Normlnywebov"/>
        <w:spacing w:before="120" w:beforeAutospacing="0" w:after="0" w:afterAutospacing="0" w:line="276" w:lineRule="auto"/>
        <w:ind w:left="567" w:hanging="567"/>
        <w:jc w:val="both"/>
        <w:rPr>
          <w:rFonts w:ascii="Book Antiqua" w:hAnsi="Book Antiqua"/>
          <w:sz w:val="22"/>
          <w:szCs w:val="22"/>
        </w:rPr>
      </w:pPr>
      <w:r w:rsidRPr="005F0E4F">
        <w:rPr>
          <w:rFonts w:ascii="Book Antiqua" w:hAnsi="Book Antiqua"/>
          <w:b/>
          <w:bCs/>
          <w:sz w:val="22"/>
          <w:szCs w:val="22"/>
        </w:rPr>
        <w:t xml:space="preserve">A.5. </w:t>
      </w:r>
      <w:r w:rsidRPr="005F0E4F">
        <w:rPr>
          <w:rFonts w:ascii="Book Antiqua" w:hAnsi="Book Antiqua"/>
          <w:b/>
          <w:bCs/>
          <w:sz w:val="22"/>
          <w:szCs w:val="22"/>
        </w:rPr>
        <w:tab/>
        <w:t>Stanovisko gestorov</w:t>
      </w:r>
    </w:p>
    <w:p w:rsidR="00D128E3" w:rsidRPr="005F0E4F" w:rsidRDefault="00D128E3" w:rsidP="00062F16">
      <w:pPr>
        <w:pStyle w:val="Normlnywebov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5F0E4F">
        <w:rPr>
          <w:rFonts w:ascii="Book Antiqua" w:hAnsi="Book Antiqua"/>
          <w:i/>
          <w:iCs/>
          <w:color w:val="000000"/>
          <w:sz w:val="22"/>
          <w:szCs w:val="22"/>
        </w:rPr>
        <w:t>Návrh zákona bol zaslaný na vyjadrenie Ministerstvu financií SR a stanovisko tohto ministerstva tvorí súčasť predkladaného materiálu.</w:t>
      </w:r>
    </w:p>
    <w:sectPr w:rsidR="00D128E3" w:rsidRPr="005F0E4F" w:rsidSect="003175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7529" w:rsidRDefault="007C7529" w:rsidP="000755B8">
      <w:r>
        <w:separator/>
      </w:r>
    </w:p>
  </w:endnote>
  <w:endnote w:type="continuationSeparator" w:id="0">
    <w:p w:rsidR="007C7529" w:rsidRDefault="007C7529" w:rsidP="000755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 Antiqua">
    <w:altName w:val="Book Antiqua"/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7529" w:rsidRDefault="007C7529" w:rsidP="000755B8">
      <w:r>
        <w:separator/>
      </w:r>
    </w:p>
  </w:footnote>
  <w:footnote w:type="continuationSeparator" w:id="0">
    <w:p w:rsidR="007C7529" w:rsidRDefault="007C7529" w:rsidP="000755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91B47"/>
    <w:multiLevelType w:val="hybridMultilevel"/>
    <w:tmpl w:val="9A7037D4"/>
    <w:lvl w:ilvl="0" w:tplc="CBB213DE">
      <w:start w:val="1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B95C51"/>
    <w:multiLevelType w:val="hybridMultilevel"/>
    <w:tmpl w:val="E8021E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1CD478A"/>
    <w:multiLevelType w:val="hybridMultilevel"/>
    <w:tmpl w:val="3DAEB0C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0C51459"/>
    <w:multiLevelType w:val="hybridMultilevel"/>
    <w:tmpl w:val="BE4639D6"/>
    <w:lvl w:ilvl="0" w:tplc="D50E2E7C">
      <w:start w:val="1"/>
      <w:numFmt w:val="bullet"/>
      <w:lvlText w:val="-"/>
      <w:lvlJc w:val="left"/>
      <w:pPr>
        <w:ind w:left="1068" w:hanging="360"/>
      </w:pPr>
      <w:rPr>
        <w:rFonts w:ascii="Book Antiqua" w:eastAsia="Times New Roman" w:hAnsi="Book Antiqua" w:hint="default"/>
        <w:color w:val="000000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47926F52"/>
    <w:multiLevelType w:val="hybridMultilevel"/>
    <w:tmpl w:val="4CEC8E5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060C7F"/>
    <w:multiLevelType w:val="hybridMultilevel"/>
    <w:tmpl w:val="3DAEB0C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736830DC"/>
    <w:multiLevelType w:val="hybridMultilevel"/>
    <w:tmpl w:val="249E4D3A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7C466F8A"/>
    <w:multiLevelType w:val="hybridMultilevel"/>
    <w:tmpl w:val="AB961D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4"/>
  </w:num>
  <w:num w:numId="5">
    <w:abstractNumId w:val="0"/>
  </w:num>
  <w:num w:numId="6">
    <w:abstractNumId w:val="5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8E3"/>
    <w:rsid w:val="00040B6B"/>
    <w:rsid w:val="000569BD"/>
    <w:rsid w:val="00062F16"/>
    <w:rsid w:val="00064F1D"/>
    <w:rsid w:val="000755B8"/>
    <w:rsid w:val="000A0D05"/>
    <w:rsid w:val="000A1BBE"/>
    <w:rsid w:val="000A4AEE"/>
    <w:rsid w:val="000A7DD6"/>
    <w:rsid w:val="000B54D5"/>
    <w:rsid w:val="000E3165"/>
    <w:rsid w:val="000E5259"/>
    <w:rsid w:val="000F76E6"/>
    <w:rsid w:val="00135227"/>
    <w:rsid w:val="00142EEF"/>
    <w:rsid w:val="0016102E"/>
    <w:rsid w:val="001610E5"/>
    <w:rsid w:val="00161351"/>
    <w:rsid w:val="00176364"/>
    <w:rsid w:val="00193C61"/>
    <w:rsid w:val="001B0F02"/>
    <w:rsid w:val="001B4679"/>
    <w:rsid w:val="001D55EA"/>
    <w:rsid w:val="00211B9F"/>
    <w:rsid w:val="002474E1"/>
    <w:rsid w:val="00275166"/>
    <w:rsid w:val="00282CD7"/>
    <w:rsid w:val="002927F8"/>
    <w:rsid w:val="002A4D1D"/>
    <w:rsid w:val="002B18D1"/>
    <w:rsid w:val="002F21E7"/>
    <w:rsid w:val="00314439"/>
    <w:rsid w:val="00315C82"/>
    <w:rsid w:val="003175BE"/>
    <w:rsid w:val="003476BA"/>
    <w:rsid w:val="00352549"/>
    <w:rsid w:val="003877C8"/>
    <w:rsid w:val="00395851"/>
    <w:rsid w:val="003A5CBB"/>
    <w:rsid w:val="003C5533"/>
    <w:rsid w:val="003D6169"/>
    <w:rsid w:val="003E5317"/>
    <w:rsid w:val="003F4036"/>
    <w:rsid w:val="00402884"/>
    <w:rsid w:val="00405E7B"/>
    <w:rsid w:val="004341D8"/>
    <w:rsid w:val="00454C8D"/>
    <w:rsid w:val="004644A4"/>
    <w:rsid w:val="00485C6A"/>
    <w:rsid w:val="004C08A1"/>
    <w:rsid w:val="00505913"/>
    <w:rsid w:val="005141E7"/>
    <w:rsid w:val="005249F2"/>
    <w:rsid w:val="005331B0"/>
    <w:rsid w:val="00536711"/>
    <w:rsid w:val="005513B6"/>
    <w:rsid w:val="00551C55"/>
    <w:rsid w:val="00570F77"/>
    <w:rsid w:val="005913E9"/>
    <w:rsid w:val="005C73AE"/>
    <w:rsid w:val="005F027D"/>
    <w:rsid w:val="005F0E4F"/>
    <w:rsid w:val="00617AE4"/>
    <w:rsid w:val="006534C6"/>
    <w:rsid w:val="00662A5A"/>
    <w:rsid w:val="006804F0"/>
    <w:rsid w:val="006923FC"/>
    <w:rsid w:val="006A2058"/>
    <w:rsid w:val="006C2F96"/>
    <w:rsid w:val="006C4B8B"/>
    <w:rsid w:val="006D53AC"/>
    <w:rsid w:val="006D7126"/>
    <w:rsid w:val="006F23C8"/>
    <w:rsid w:val="007271D5"/>
    <w:rsid w:val="00736670"/>
    <w:rsid w:val="0074499A"/>
    <w:rsid w:val="00754933"/>
    <w:rsid w:val="0075501E"/>
    <w:rsid w:val="00766CDE"/>
    <w:rsid w:val="00772128"/>
    <w:rsid w:val="0079152B"/>
    <w:rsid w:val="007A6868"/>
    <w:rsid w:val="007C4247"/>
    <w:rsid w:val="007C7529"/>
    <w:rsid w:val="007D0FC3"/>
    <w:rsid w:val="007D551B"/>
    <w:rsid w:val="007E14D7"/>
    <w:rsid w:val="007E1711"/>
    <w:rsid w:val="00807C55"/>
    <w:rsid w:val="00841082"/>
    <w:rsid w:val="00880B89"/>
    <w:rsid w:val="00887975"/>
    <w:rsid w:val="00894859"/>
    <w:rsid w:val="008A07E8"/>
    <w:rsid w:val="008C23B8"/>
    <w:rsid w:val="008C6262"/>
    <w:rsid w:val="008D047F"/>
    <w:rsid w:val="008D6FFA"/>
    <w:rsid w:val="008F46B6"/>
    <w:rsid w:val="009015DB"/>
    <w:rsid w:val="00931B67"/>
    <w:rsid w:val="0094779A"/>
    <w:rsid w:val="00953B82"/>
    <w:rsid w:val="00972788"/>
    <w:rsid w:val="00973669"/>
    <w:rsid w:val="00977CA1"/>
    <w:rsid w:val="009C4F7B"/>
    <w:rsid w:val="009D1F94"/>
    <w:rsid w:val="009F34B7"/>
    <w:rsid w:val="009F4B9A"/>
    <w:rsid w:val="00A01B13"/>
    <w:rsid w:val="00A03870"/>
    <w:rsid w:val="00A14D12"/>
    <w:rsid w:val="00A2737D"/>
    <w:rsid w:val="00A31785"/>
    <w:rsid w:val="00A33DF2"/>
    <w:rsid w:val="00A5507A"/>
    <w:rsid w:val="00A6238D"/>
    <w:rsid w:val="00A66B08"/>
    <w:rsid w:val="00A76B1C"/>
    <w:rsid w:val="00A84D24"/>
    <w:rsid w:val="00A9528C"/>
    <w:rsid w:val="00AA0960"/>
    <w:rsid w:val="00AD53A0"/>
    <w:rsid w:val="00AD5725"/>
    <w:rsid w:val="00AE60CC"/>
    <w:rsid w:val="00B11D20"/>
    <w:rsid w:val="00B16C51"/>
    <w:rsid w:val="00B33899"/>
    <w:rsid w:val="00B5115D"/>
    <w:rsid w:val="00B95D1F"/>
    <w:rsid w:val="00BA6609"/>
    <w:rsid w:val="00BC15F1"/>
    <w:rsid w:val="00BD0EE1"/>
    <w:rsid w:val="00BE2A52"/>
    <w:rsid w:val="00C10D14"/>
    <w:rsid w:val="00C15296"/>
    <w:rsid w:val="00C53464"/>
    <w:rsid w:val="00CA0237"/>
    <w:rsid w:val="00D00DBC"/>
    <w:rsid w:val="00D05561"/>
    <w:rsid w:val="00D128E3"/>
    <w:rsid w:val="00D14B9C"/>
    <w:rsid w:val="00D21732"/>
    <w:rsid w:val="00D31D8D"/>
    <w:rsid w:val="00D44FBF"/>
    <w:rsid w:val="00D81303"/>
    <w:rsid w:val="00D929B8"/>
    <w:rsid w:val="00DA1957"/>
    <w:rsid w:val="00DB38D6"/>
    <w:rsid w:val="00E31612"/>
    <w:rsid w:val="00E45FD8"/>
    <w:rsid w:val="00E61196"/>
    <w:rsid w:val="00E6601E"/>
    <w:rsid w:val="00EA5456"/>
    <w:rsid w:val="00EB12AE"/>
    <w:rsid w:val="00EE5578"/>
    <w:rsid w:val="00EF33DE"/>
    <w:rsid w:val="00F02D84"/>
    <w:rsid w:val="00F11AA5"/>
    <w:rsid w:val="00F133A9"/>
    <w:rsid w:val="00F54CB3"/>
    <w:rsid w:val="00F7021C"/>
    <w:rsid w:val="00F70B03"/>
    <w:rsid w:val="00F74D4C"/>
    <w:rsid w:val="00FB31CF"/>
    <w:rsid w:val="00FC70D1"/>
    <w:rsid w:val="00FD36B4"/>
    <w:rsid w:val="00FE2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efaultImageDpi w14:val="0"/>
  <w15:chartTrackingRefBased/>
  <w15:docId w15:val="{59743B9F-8B2B-462F-97D1-6F6A6EF9A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Bullet 2" w:semiHidden="1" w:unhideWhenUsed="1"/>
    <w:lsdException w:name="List Bullet 5" w:semiHidden="1" w:unhideWhenUsed="1"/>
    <w:lsdException w:name="List Number 2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uiPriority="22" w:qFormat="1"/>
    <w:lsdException w:name="Emphasis" w:uiPriority="20" w:qFormat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128E3"/>
    <w:rPr>
      <w:rFonts w:ascii="Times New Roman" w:hAnsi="Times New Roman" w:cs="Times New Roman"/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D128E3"/>
    <w:pPr>
      <w:keepNext/>
      <w:autoSpaceDE w:val="0"/>
      <w:autoSpaceDN w:val="0"/>
      <w:adjustRightInd w:val="0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sid w:val="00D128E3"/>
    <w:rPr>
      <w:rFonts w:ascii="Cambria" w:hAnsi="Cambria" w:cs="Times New Roman"/>
      <w:b/>
      <w:bCs/>
      <w:kern w:val="32"/>
      <w:sz w:val="32"/>
      <w:szCs w:val="32"/>
      <w:lang w:val="x-none" w:eastAsia="sk-SK"/>
    </w:rPr>
  </w:style>
  <w:style w:type="character" w:styleId="Textzstupnhosymbolu">
    <w:name w:val="Text zástupného symbolu"/>
    <w:uiPriority w:val="99"/>
    <w:semiHidden/>
    <w:rsid w:val="00D128E3"/>
    <w:rPr>
      <w:rFonts w:ascii="Times New Roman" w:hAnsi="Times New Roman" w:cs="Times New Roman"/>
      <w:color w:val="808080"/>
    </w:rPr>
  </w:style>
  <w:style w:type="paragraph" w:styleId="Normlnywebov">
    <w:name w:val="Normal (Web)"/>
    <w:aliases w:val="webb"/>
    <w:basedOn w:val="Normlny"/>
    <w:uiPriority w:val="99"/>
    <w:rsid w:val="00D128E3"/>
    <w:pPr>
      <w:spacing w:before="100" w:beforeAutospacing="1" w:after="100" w:afterAutospacing="1"/>
    </w:pPr>
  </w:style>
  <w:style w:type="paragraph" w:styleId="Hlavika">
    <w:name w:val="header"/>
    <w:basedOn w:val="Normlny"/>
    <w:link w:val="HlavikaChar"/>
    <w:uiPriority w:val="99"/>
    <w:unhideWhenUsed/>
    <w:rsid w:val="000755B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locked/>
    <w:rsid w:val="000755B8"/>
    <w:rPr>
      <w:rFonts w:ascii="Times New Roman" w:hAnsi="Times New Roman" w:cs="Times New Roman"/>
      <w:sz w:val="24"/>
      <w:szCs w:val="24"/>
      <w:lang w:val="x-none" w:eastAsia="sk-SK"/>
    </w:rPr>
  </w:style>
  <w:style w:type="paragraph" w:customStyle="1" w:styleId="Standard">
    <w:name w:val="Standard"/>
    <w:uiPriority w:val="99"/>
    <w:rsid w:val="00F133A9"/>
    <w:pPr>
      <w:widowControl w:val="0"/>
      <w:suppressAutoHyphens/>
      <w:autoSpaceDN w:val="0"/>
    </w:pPr>
    <w:rPr>
      <w:rFonts w:ascii="Times New Roman" w:hAnsi="Times New Roman" w:cs="Times New Roman"/>
      <w:kern w:val="3"/>
      <w:sz w:val="24"/>
      <w:szCs w:val="24"/>
    </w:rPr>
  </w:style>
  <w:style w:type="paragraph" w:styleId="Pta">
    <w:name w:val="footer"/>
    <w:basedOn w:val="Normlny"/>
    <w:link w:val="PtaChar"/>
    <w:uiPriority w:val="99"/>
    <w:unhideWhenUsed/>
    <w:rsid w:val="000755B8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locked/>
    <w:rsid w:val="000755B8"/>
    <w:rPr>
      <w:rFonts w:ascii="Times New Roman" w:hAnsi="Times New Roman" w:cs="Times New Roman"/>
      <w:sz w:val="24"/>
      <w:szCs w:val="24"/>
      <w:lang w:val="x-none" w:eastAsia="sk-SK"/>
    </w:rPr>
  </w:style>
  <w:style w:type="paragraph" w:styleId="Odsekzoznamu">
    <w:name w:val="List Paragraph"/>
    <w:basedOn w:val="Normlny"/>
    <w:uiPriority w:val="34"/>
    <w:qFormat/>
    <w:rsid w:val="00AE60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377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7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1941</Words>
  <Characters>11065</Characters>
  <Application>Microsoft Office Word</Application>
  <DocSecurity>0</DocSecurity>
  <Lines>92</Lines>
  <Paragraphs>25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Kancelaria NR SR</Company>
  <LinksUpToDate>false</LinksUpToDate>
  <CharactersWithSpaces>12981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Luk·č, Jozef (asistent)</dc:creator>
  <cp:keywords/>
  <dc:description/>
  <cp:lastModifiedBy>Kozarec, Sebastián</cp:lastModifiedBy>
  <cp:revision>2</cp:revision>
  <cp:lastPrinted>2016-08-19T11:57:00Z</cp:lastPrinted>
  <dcterms:created xsi:type="dcterms:W3CDTF">2019-03-08T14:56:00Z</dcterms:created>
  <dcterms:modified xsi:type="dcterms:W3CDTF">2019-03-08T14:56:00Z</dcterms:modified>
</cp:coreProperties>
</file>