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F6" w:rsidRPr="001602D5" w:rsidRDefault="007330F6" w:rsidP="001602D5">
      <w:pPr>
        <w:pBdr>
          <w:bottom w:val="single" w:sz="12" w:space="1" w:color="auto"/>
        </w:pBdr>
        <w:spacing w:before="120" w:after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bookmarkStart w:id="0" w:name="_GoBack"/>
      <w:bookmarkEnd w:id="0"/>
      <w:r w:rsidRPr="001602D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7330F6" w:rsidRPr="001602D5" w:rsidRDefault="007330F6" w:rsidP="001602D5">
      <w:pPr>
        <w:spacing w:before="120" w:after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7330F6" w:rsidRPr="001602D5" w:rsidRDefault="007330F6" w:rsidP="001602D5">
      <w:pPr>
        <w:spacing w:before="120" w:after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602D5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7330F6" w:rsidRPr="001602D5" w:rsidRDefault="007330F6" w:rsidP="001602D5">
      <w:pPr>
        <w:spacing w:before="120" w:after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7330F6" w:rsidRPr="001602D5" w:rsidRDefault="007330F6" w:rsidP="001602D5">
      <w:pPr>
        <w:spacing w:before="120" w:after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1602D5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7330F6" w:rsidRPr="001602D5" w:rsidRDefault="007330F6" w:rsidP="001602D5">
      <w:pPr>
        <w:spacing w:before="120" w:after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1602D5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7330F6" w:rsidRPr="001602D5" w:rsidRDefault="00241325" w:rsidP="001602D5">
      <w:pPr>
        <w:spacing w:before="120" w:after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602D5">
        <w:rPr>
          <w:rFonts w:ascii="Book Antiqua" w:hAnsi="Book Antiqua"/>
          <w:b/>
          <w:bCs/>
          <w:caps/>
          <w:spacing w:val="30"/>
          <w:sz w:val="22"/>
          <w:szCs w:val="22"/>
        </w:rPr>
        <w:t xml:space="preserve">ÚSTAVNÝ </w:t>
      </w:r>
      <w:r w:rsidR="007330F6" w:rsidRPr="001602D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7330F6" w:rsidRPr="001602D5" w:rsidRDefault="007330F6" w:rsidP="001602D5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1602D5" w:rsidRDefault="007330F6" w:rsidP="001602D5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>z ... 201</w:t>
      </w:r>
      <w:r w:rsidR="00E15CA2" w:rsidRPr="001602D5">
        <w:rPr>
          <w:rFonts w:ascii="Book Antiqua" w:hAnsi="Book Antiqua"/>
          <w:sz w:val="22"/>
          <w:szCs w:val="22"/>
        </w:rPr>
        <w:t>9</w:t>
      </w:r>
      <w:r w:rsidRPr="001602D5">
        <w:rPr>
          <w:rFonts w:ascii="Book Antiqua" w:hAnsi="Book Antiqua"/>
          <w:sz w:val="22"/>
          <w:szCs w:val="22"/>
        </w:rPr>
        <w:t>,</w:t>
      </w:r>
    </w:p>
    <w:p w:rsidR="007330F6" w:rsidRPr="001602D5" w:rsidRDefault="007330F6" w:rsidP="001602D5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</w:p>
    <w:p w:rsidR="007330F6" w:rsidRPr="001602D5" w:rsidRDefault="007330F6" w:rsidP="001602D5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b/>
          <w:bCs/>
          <w:sz w:val="22"/>
          <w:szCs w:val="22"/>
        </w:rPr>
        <w:t xml:space="preserve">ktorým sa mení a dopĺňa </w:t>
      </w:r>
      <w:r w:rsidR="00241325" w:rsidRPr="001602D5">
        <w:rPr>
          <w:rFonts w:ascii="Book Antiqua" w:hAnsi="Book Antiqua"/>
          <w:b/>
          <w:bCs/>
          <w:sz w:val="22"/>
          <w:szCs w:val="22"/>
        </w:rPr>
        <w:t xml:space="preserve">ústavný </w:t>
      </w:r>
      <w:r w:rsidRPr="001602D5">
        <w:rPr>
          <w:rFonts w:ascii="Book Antiqua" w:hAnsi="Book Antiqua"/>
          <w:b/>
          <w:bCs/>
          <w:sz w:val="22"/>
          <w:szCs w:val="22"/>
        </w:rPr>
        <w:t xml:space="preserve">zákon </w:t>
      </w:r>
      <w:r w:rsidR="00A82E33" w:rsidRPr="001602D5">
        <w:rPr>
          <w:rFonts w:ascii="Book Antiqua" w:hAnsi="Book Antiqua"/>
          <w:b/>
          <w:bCs/>
          <w:sz w:val="22"/>
          <w:szCs w:val="22"/>
        </w:rPr>
        <w:t xml:space="preserve">č. </w:t>
      </w:r>
      <w:r w:rsidR="00241325" w:rsidRPr="001602D5">
        <w:rPr>
          <w:rFonts w:ascii="Book Antiqua" w:hAnsi="Book Antiqua"/>
          <w:b/>
          <w:bCs/>
          <w:sz w:val="22"/>
          <w:szCs w:val="22"/>
        </w:rPr>
        <w:t xml:space="preserve">357/2004 Z. z. o ochrane verejného záujmu pri výkone funkcií verejných funkcionárov v znení ústavného zákona č. 545/2005 Z. z. a ústavného zákona č. .../2019 Z. z. </w:t>
      </w:r>
    </w:p>
    <w:p w:rsidR="007330F6" w:rsidRPr="001602D5" w:rsidRDefault="007330F6" w:rsidP="001602D5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</w:p>
    <w:p w:rsidR="007330F6" w:rsidRPr="001602D5" w:rsidRDefault="007330F6" w:rsidP="001602D5">
      <w:pPr>
        <w:adjustRightInd w:val="0"/>
        <w:spacing w:before="120" w:after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 xml:space="preserve">Národná rada Slovenskej republiky sa uzniesla na tomto </w:t>
      </w:r>
      <w:r w:rsidR="00241325" w:rsidRPr="001602D5">
        <w:rPr>
          <w:rFonts w:ascii="Book Antiqua" w:hAnsi="Book Antiqua"/>
          <w:sz w:val="22"/>
          <w:szCs w:val="22"/>
        </w:rPr>
        <w:t xml:space="preserve">ústavnom </w:t>
      </w:r>
      <w:r w:rsidRPr="001602D5">
        <w:rPr>
          <w:rFonts w:ascii="Book Antiqua" w:hAnsi="Book Antiqua"/>
          <w:sz w:val="22"/>
          <w:szCs w:val="22"/>
        </w:rPr>
        <w:t xml:space="preserve">zákone: </w:t>
      </w:r>
    </w:p>
    <w:p w:rsidR="007330F6" w:rsidRPr="001602D5" w:rsidRDefault="007330F6" w:rsidP="001602D5">
      <w:pPr>
        <w:spacing w:before="120" w:after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7330F6" w:rsidRPr="001602D5" w:rsidRDefault="007330F6" w:rsidP="001602D5">
      <w:pPr>
        <w:pStyle w:val="Nadpis3Podloha"/>
        <w:numPr>
          <w:ilvl w:val="0"/>
          <w:numId w:val="0"/>
        </w:numPr>
        <w:spacing w:after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602D5">
        <w:rPr>
          <w:rFonts w:ascii="Book Antiqua" w:hAnsi="Book Antiqua"/>
          <w:b/>
          <w:bCs/>
          <w:sz w:val="22"/>
          <w:szCs w:val="22"/>
        </w:rPr>
        <w:t>Čl. I</w:t>
      </w:r>
    </w:p>
    <w:p w:rsidR="007330F6" w:rsidRPr="001602D5" w:rsidRDefault="005406D7" w:rsidP="001602D5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>Ústavný z</w:t>
      </w:r>
      <w:r w:rsidR="000B4FA7" w:rsidRPr="001602D5">
        <w:rPr>
          <w:rFonts w:ascii="Book Antiqua" w:hAnsi="Book Antiqua"/>
          <w:sz w:val="22"/>
          <w:szCs w:val="22"/>
        </w:rPr>
        <w:t xml:space="preserve">ákon č. </w:t>
      </w:r>
      <w:r w:rsidRPr="001602D5">
        <w:rPr>
          <w:rFonts w:ascii="Book Antiqua" w:hAnsi="Book Antiqua"/>
          <w:sz w:val="22"/>
          <w:szCs w:val="22"/>
        </w:rPr>
        <w:t xml:space="preserve">357/2004 Z. z. o ochrane verejného záujmu pri výkone funkcií verejných funkcionárov v znení ústavného zákona č. 545/200 Z. z. a ústavného zákona č. .../2019 </w:t>
      </w:r>
      <w:r w:rsidR="0042172D" w:rsidRPr="001602D5">
        <w:rPr>
          <w:rFonts w:ascii="Book Antiqua" w:hAnsi="Book Antiqua"/>
          <w:sz w:val="22"/>
          <w:szCs w:val="22"/>
        </w:rPr>
        <w:t>Z</w:t>
      </w:r>
      <w:r w:rsidRPr="001602D5">
        <w:rPr>
          <w:rFonts w:ascii="Book Antiqua" w:hAnsi="Book Antiqua"/>
          <w:sz w:val="22"/>
          <w:szCs w:val="22"/>
        </w:rPr>
        <w:t xml:space="preserve">. z. </w:t>
      </w:r>
      <w:r w:rsidR="00CB7657" w:rsidRPr="001602D5">
        <w:rPr>
          <w:rFonts w:ascii="Book Antiqua" w:hAnsi="Book Antiqua"/>
          <w:sz w:val="22"/>
          <w:szCs w:val="22"/>
        </w:rPr>
        <w:t>sa mení a dopĺňa takto:</w:t>
      </w:r>
    </w:p>
    <w:p w:rsidR="0042172D" w:rsidRPr="001602D5" w:rsidRDefault="0042172D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</w:t>
      </w:r>
      <w:r w:rsidR="00184B49" w:rsidRPr="001602D5">
        <w:rPr>
          <w:rFonts w:ascii="Book Antiqua" w:hAnsi="Book Antiqua"/>
        </w:rPr>
        <w:t xml:space="preserve"> </w:t>
      </w:r>
      <w:r w:rsidRPr="001602D5">
        <w:rPr>
          <w:rFonts w:ascii="Book Antiqua" w:hAnsi="Book Antiqua"/>
        </w:rPr>
        <w:t xml:space="preserve">čl. 2 ods. 1 písm. </w:t>
      </w:r>
      <w:proofErr w:type="spellStart"/>
      <w:r w:rsidRPr="001602D5">
        <w:rPr>
          <w:rFonts w:ascii="Book Antiqua" w:hAnsi="Book Antiqua"/>
        </w:rPr>
        <w:t>zb</w:t>
      </w:r>
      <w:proofErr w:type="spellEnd"/>
      <w:r w:rsidRPr="001602D5">
        <w:rPr>
          <w:rFonts w:ascii="Book Antiqua" w:hAnsi="Book Antiqua"/>
        </w:rPr>
        <w:t>) sa za slovo „služieb“ vkladajú slová „a predsedu a podpredsedu Dopravného úradu“.</w:t>
      </w:r>
    </w:p>
    <w:p w:rsidR="001602D5" w:rsidRPr="001602D5" w:rsidRDefault="0042172D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</w:t>
      </w:r>
      <w:r w:rsidR="00184B49" w:rsidRPr="001602D5">
        <w:rPr>
          <w:rFonts w:ascii="Book Antiqua" w:hAnsi="Book Antiqua"/>
        </w:rPr>
        <w:t xml:space="preserve"> </w:t>
      </w:r>
      <w:r w:rsidRPr="001602D5">
        <w:rPr>
          <w:rFonts w:ascii="Book Antiqua" w:hAnsi="Book Antiqua"/>
        </w:rPr>
        <w:t xml:space="preserve">čl. 2 ods. 1 písm. </w:t>
      </w:r>
      <w:proofErr w:type="spellStart"/>
      <w:r w:rsidRPr="001602D5">
        <w:rPr>
          <w:rFonts w:ascii="Book Antiqua" w:hAnsi="Book Antiqua"/>
        </w:rPr>
        <w:t>zc</w:t>
      </w:r>
      <w:proofErr w:type="spellEnd"/>
      <w:r w:rsidRPr="001602D5">
        <w:rPr>
          <w:rFonts w:ascii="Book Antiqua" w:hAnsi="Book Antiqua"/>
        </w:rPr>
        <w:t>) sa na konci vkladajú tieto slová: „a osôb zastupujúcich štát v orgánoch právnických osôb s majoritnou majetkovou účasťou štátu“.</w:t>
      </w:r>
    </w:p>
    <w:p w:rsidR="002F5734" w:rsidRPr="001602D5" w:rsidRDefault="00184B49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 čl. 6 ods. 1 sa za slovo „veci“ vkladá bodka a pripája sa táto veta: „V takom prípade sa jeho hlas nezapočítava do výsledku hlasovania o tejto veci.“.</w:t>
      </w:r>
    </w:p>
    <w:p w:rsidR="00184B49" w:rsidRPr="001602D5" w:rsidRDefault="00184B49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 čl. 7 ods. 1 písmená d) a e) znejú:</w:t>
      </w:r>
    </w:p>
    <w:p w:rsidR="00582B67" w:rsidRPr="001602D5" w:rsidRDefault="00184B49" w:rsidP="001602D5">
      <w:pPr>
        <w:spacing w:before="120" w:after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 xml:space="preserve">„d) svoje príjmy, vrátane paušálnych náhrad, dosiahnuté v uplynulom kalendárnom roku z výkonu funkcie verejného funkcionára a z výkonu iných funkcií, zamestnaní alebo činností, ktoré verejný funkcionár v uvedenom období vykonával, ako aj ďalšie príjmy, ktoré sa uvádzajú v daňovom priznaní a ostatné finančné príjmy, ktoré podliehajú dani z príjmov, ak sú vyššie ako 100 eur ročne, </w:t>
      </w:r>
    </w:p>
    <w:p w:rsidR="00184B49" w:rsidRPr="001602D5" w:rsidRDefault="00184B49" w:rsidP="001602D5">
      <w:pPr>
        <w:spacing w:before="120" w:after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 xml:space="preserve">e) svoje majetkové pomery a majetkové pomery manžela a neplnoletých detí, ktorí s ním žijú v domácnosti, vrátane osobných údajov v rozsahu titul, meno, priezvisko, rodinný stav, adresa trvalého pobytu a údajov o podieloch vo vzťahu k majetkovým pomerom,“.“. </w:t>
      </w:r>
    </w:p>
    <w:p w:rsidR="00582B67" w:rsidRPr="001602D5" w:rsidRDefault="00582B67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lastRenderedPageBreak/>
        <w:t>V čl. 7  ods. 1 písm. f) sa slová „10-násobok minimálnej mzdy“ nahrádzajú slovami „5 000 eur“.</w:t>
      </w:r>
    </w:p>
    <w:p w:rsidR="00184B49" w:rsidRPr="001602D5" w:rsidRDefault="00184B49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 čl. 7 sa odsek 1 dopĺňa písmenom g), ktoré znie:</w:t>
      </w:r>
    </w:p>
    <w:p w:rsidR="00184B49" w:rsidRPr="001602D5" w:rsidRDefault="00184B49" w:rsidP="001602D5">
      <w:pPr>
        <w:pStyle w:val="Odsekzoznamu"/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 xml:space="preserve">„g) prírastok týkajúci sa funkcií, zamestnaní, činností, príjmov, majetkových pomerov, darov a iných výhod, ktorým sa na tieto účely rozumie </w:t>
      </w:r>
      <w:r w:rsidRPr="001602D5">
        <w:rPr>
          <w:rStyle w:val="awspan"/>
          <w:rFonts w:ascii="Book Antiqua" w:hAnsi="Book Antiqua"/>
          <w:color w:val="000000"/>
        </w:rPr>
        <w:t>rozdiel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medzi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jednotlivými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údajmi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v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písomnom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oznámení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podľa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čl.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7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ods.</w:t>
      </w:r>
      <w:r w:rsidRPr="001602D5">
        <w:rPr>
          <w:rStyle w:val="awspan"/>
          <w:rFonts w:ascii="Book Antiqua" w:hAnsi="Book Antiqua"/>
          <w:color w:val="000000"/>
          <w:spacing w:val="6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1 za príslušný kalendárny rok a údajmi v tomto oznámení za</w:t>
      </w:r>
      <w:r w:rsidRPr="001602D5">
        <w:rPr>
          <w:rStyle w:val="awspan"/>
          <w:rFonts w:ascii="Book Antiqua" w:hAnsi="Book Antiqua"/>
          <w:color w:val="000000"/>
          <w:spacing w:val="1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predchádzajúci</w:t>
      </w:r>
      <w:r w:rsidRPr="001602D5">
        <w:rPr>
          <w:rStyle w:val="awspan"/>
          <w:rFonts w:ascii="Book Antiqua" w:hAnsi="Book Antiqua"/>
          <w:color w:val="000000"/>
          <w:spacing w:val="1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kalendárny</w:t>
      </w:r>
      <w:r w:rsidRPr="001602D5">
        <w:rPr>
          <w:rStyle w:val="awspan"/>
          <w:rFonts w:ascii="Book Antiqua" w:hAnsi="Book Antiqua"/>
          <w:color w:val="000000"/>
          <w:spacing w:val="1"/>
        </w:rPr>
        <w:t xml:space="preserve"> </w:t>
      </w:r>
      <w:r w:rsidRPr="001602D5">
        <w:rPr>
          <w:rStyle w:val="awspan"/>
          <w:rFonts w:ascii="Book Antiqua" w:hAnsi="Book Antiqua"/>
          <w:color w:val="000000"/>
        </w:rPr>
        <w:t>rok s uvedením jeho druhu podľa písmen b) až e) a pri majetkových pomeroch aj podľa odseku 4</w:t>
      </w:r>
      <w:r w:rsidRPr="001602D5">
        <w:rPr>
          <w:rFonts w:ascii="Book Antiqua" w:hAnsi="Book Antiqua"/>
        </w:rPr>
        <w:t>.“.“.</w:t>
      </w:r>
    </w:p>
    <w:p w:rsidR="0042172D" w:rsidRPr="001602D5" w:rsidRDefault="0042172D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</w:t>
      </w:r>
      <w:r w:rsidR="00184B49" w:rsidRPr="001602D5">
        <w:rPr>
          <w:rFonts w:ascii="Book Antiqua" w:hAnsi="Book Antiqua"/>
        </w:rPr>
        <w:t xml:space="preserve"> </w:t>
      </w:r>
      <w:r w:rsidRPr="001602D5">
        <w:rPr>
          <w:rFonts w:ascii="Book Antiqua" w:hAnsi="Book Antiqua"/>
        </w:rPr>
        <w:t>čl. 7 ods. 4 písm. b) až d) sa slová „35-násobok minimálnej mzdy“ nahrádzajú slovami „10 000 eur“ a v písm. e) a f) sa slová „35-násobok minimálnej mzdy“ nahrádzajú slovami „5 000 eur“.</w:t>
      </w:r>
    </w:p>
    <w:p w:rsidR="00582B67" w:rsidRPr="001602D5" w:rsidRDefault="00582B67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 čl. 7 ods. 5 písm. b) prvej vete sa slová „</w:t>
      </w:r>
      <w:r w:rsidRPr="001602D5">
        <w:rPr>
          <w:rFonts w:ascii="Book Antiqua" w:hAnsi="Book Antiqua" w:cs="Segoe UI"/>
          <w:shd w:val="clear" w:color="auto" w:fill="FFFFFF"/>
        </w:rPr>
        <w:t>poslanec mestského zastupiteľstva a poslanec zastupiteľstva mestských častí v Bratislave a Košiciach komisii mestského (miestneho) zastupiteľstva</w:t>
      </w:r>
      <w:r w:rsidRPr="001602D5">
        <w:rPr>
          <w:rFonts w:ascii="Book Antiqua" w:hAnsi="Book Antiqua"/>
        </w:rPr>
        <w:t xml:space="preserve">“ nahrádzajú slovami „primátor mesta a poslanec mestského zastupiteľstva komisii mestského zastupiteľstva a starosta mestskej časti v Bratislave a Košiciach a poslanec zastupiteľstva mestských častí v Bratislave a Košiciach komisii miestneho zastupiteľstva“. </w:t>
      </w:r>
    </w:p>
    <w:p w:rsidR="0042172D" w:rsidRPr="001602D5" w:rsidRDefault="005536A7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 čl. 7 ods. 5 písm. c) sa na začiatku vkladajú slová „predseda vyššieho územného celku a“.</w:t>
      </w:r>
    </w:p>
    <w:p w:rsidR="0042172D" w:rsidRPr="001602D5" w:rsidRDefault="0042172D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</w:t>
      </w:r>
      <w:r w:rsidR="00184B49" w:rsidRPr="001602D5">
        <w:rPr>
          <w:rFonts w:ascii="Book Antiqua" w:hAnsi="Book Antiqua"/>
        </w:rPr>
        <w:t xml:space="preserve"> </w:t>
      </w:r>
      <w:r w:rsidRPr="001602D5">
        <w:rPr>
          <w:rFonts w:ascii="Book Antiqua" w:hAnsi="Book Antiqua"/>
        </w:rPr>
        <w:t>čl. 7 ods. 6 sa za prvú vetu vkladá nová druhá veta, ktorá znie: „O podaní oznámenia na tomto tlačive vystaví orgán podľa odseku 5 verejnému funkcionárovi písomné potvrdenie.“.</w:t>
      </w:r>
    </w:p>
    <w:p w:rsidR="0042172D" w:rsidRPr="001602D5" w:rsidRDefault="0042172D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</w:t>
      </w:r>
      <w:r w:rsidR="00184B49" w:rsidRPr="001602D5">
        <w:rPr>
          <w:rFonts w:ascii="Book Antiqua" w:hAnsi="Book Antiqua"/>
        </w:rPr>
        <w:t xml:space="preserve"> </w:t>
      </w:r>
      <w:r w:rsidRPr="001602D5">
        <w:rPr>
          <w:rFonts w:ascii="Book Antiqua" w:hAnsi="Book Antiqua"/>
        </w:rPr>
        <w:t>čl. 8 ods. 6 sa za prvú vetu vkladá nová druhá veta, ktorá znie: „O podaní oznámenia na tomto tlačive vystaví orgán podľa odseku 5 verejnému funkcionárovi písomné potvrdenie.“.</w:t>
      </w:r>
    </w:p>
    <w:p w:rsidR="0042172D" w:rsidRPr="001602D5" w:rsidRDefault="00184B49" w:rsidP="001602D5">
      <w:pPr>
        <w:pStyle w:val="Odsekzoznamu"/>
        <w:numPr>
          <w:ilvl w:val="0"/>
          <w:numId w:val="14"/>
        </w:numPr>
        <w:spacing w:before="120" w:after="120"/>
        <w:ind w:left="714" w:hanging="357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V čl. 9 ods. 10 písm. a) sa za slovo „povinnosti“ vkladajú slová „oznámiť svoj osobný záujem podľa čl. 6 a porušenie povinnosti“.</w:t>
      </w:r>
    </w:p>
    <w:p w:rsidR="005007BD" w:rsidRPr="001602D5" w:rsidRDefault="00184B49" w:rsidP="001602D5">
      <w:pPr>
        <w:pStyle w:val="Odsekzoznamu"/>
        <w:numPr>
          <w:ilvl w:val="0"/>
          <w:numId w:val="14"/>
        </w:numPr>
        <w:spacing w:before="120" w:after="120"/>
        <w:ind w:left="714" w:hanging="357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 xml:space="preserve">V čl. 9 ods. 13 </w:t>
      </w:r>
      <w:r w:rsidR="00BB1ADA" w:rsidRPr="001602D5">
        <w:rPr>
          <w:rFonts w:ascii="Book Antiqua" w:hAnsi="Book Antiqua"/>
        </w:rPr>
        <w:t xml:space="preserve">druhej vete sa za slovom „uskutočňuje“ </w:t>
      </w:r>
      <w:r w:rsidRPr="001602D5">
        <w:rPr>
          <w:rFonts w:ascii="Book Antiqua" w:hAnsi="Book Antiqua"/>
        </w:rPr>
        <w:t xml:space="preserve">bodkočiarka mení na bodku </w:t>
      </w:r>
      <w:r w:rsidR="00BB1ADA" w:rsidRPr="001602D5">
        <w:rPr>
          <w:rFonts w:ascii="Book Antiqua" w:hAnsi="Book Antiqua"/>
        </w:rPr>
        <w:t xml:space="preserve">a </w:t>
      </w:r>
      <w:r w:rsidRPr="001602D5">
        <w:rPr>
          <w:rFonts w:ascii="Book Antiqua" w:hAnsi="Book Antiqua"/>
        </w:rPr>
        <w:t>vypúšťajú sa slová „také rozhodnutie je konečné.“</w:t>
      </w:r>
      <w:r w:rsidR="00BB1ADA" w:rsidRPr="001602D5">
        <w:rPr>
          <w:rFonts w:ascii="Book Antiqua" w:hAnsi="Book Antiqua"/>
        </w:rPr>
        <w:t xml:space="preserve"> a na konci sa vkladá veta, ktorá znie: </w:t>
      </w:r>
      <w:r w:rsidRPr="001602D5">
        <w:rPr>
          <w:rFonts w:ascii="Book Antiqua" w:hAnsi="Book Antiqua"/>
        </w:rPr>
        <w:t>„Rozhodnutie o zastavení konania obsahuje výrok, odôvodnenie a poučenie o opravnom prostriedk</w:t>
      </w:r>
      <w:r w:rsidR="00BB1ADA" w:rsidRPr="001602D5">
        <w:rPr>
          <w:rFonts w:ascii="Book Antiqua" w:hAnsi="Book Antiqua"/>
        </w:rPr>
        <w:t>u.</w:t>
      </w:r>
    </w:p>
    <w:p w:rsidR="006445C2" w:rsidRPr="001602D5" w:rsidRDefault="006445C2" w:rsidP="001602D5">
      <w:pPr>
        <w:pStyle w:val="Zkladntext"/>
        <w:numPr>
          <w:ilvl w:val="0"/>
          <w:numId w:val="14"/>
        </w:numPr>
        <w:spacing w:before="120" w:after="120" w:line="276" w:lineRule="auto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>V čl. 10 sa za odsek 3 vkladá nový odsek 4, ktorý znie:</w:t>
      </w:r>
    </w:p>
    <w:p w:rsidR="005D72F2" w:rsidRDefault="006445C2" w:rsidP="001602D5">
      <w:pPr>
        <w:pStyle w:val="Zkladntext"/>
        <w:spacing w:before="120" w:after="120" w:line="276" w:lineRule="auto"/>
        <w:ind w:left="720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 xml:space="preserve">„(4) Proti rozhodnutiu o zastavení konania podľa čl. 9 ods. 9 a 13 môže dotknutý verejný funkcionár alebo jedna tretina členov orgánu, ktorý vo veci rozhodol, podať </w:t>
      </w:r>
      <w:r w:rsidR="00C0074A">
        <w:rPr>
          <w:rFonts w:ascii="Book Antiqua" w:hAnsi="Book Antiqua"/>
          <w:sz w:val="22"/>
          <w:szCs w:val="22"/>
        </w:rPr>
        <w:t>návrh na preskúmanie rozhodnutia</w:t>
      </w:r>
      <w:r w:rsidR="00F24ACF">
        <w:rPr>
          <w:rFonts w:ascii="Book Antiqua" w:hAnsi="Book Antiqua"/>
          <w:sz w:val="22"/>
          <w:szCs w:val="22"/>
        </w:rPr>
        <w:t xml:space="preserve"> </w:t>
      </w:r>
      <w:r w:rsidR="005D72F2">
        <w:rPr>
          <w:rFonts w:ascii="Book Antiqua" w:hAnsi="Book Antiqua"/>
          <w:sz w:val="22"/>
          <w:szCs w:val="22"/>
        </w:rPr>
        <w:t xml:space="preserve">na Ústavný súd Slovenskej republiky v lehote </w:t>
      </w:r>
      <w:r w:rsidRPr="001602D5">
        <w:rPr>
          <w:rFonts w:ascii="Book Antiqua" w:hAnsi="Book Antiqua"/>
          <w:sz w:val="22"/>
          <w:szCs w:val="22"/>
        </w:rPr>
        <w:t>30</w:t>
      </w:r>
      <w:r w:rsidRPr="001602D5">
        <w:rPr>
          <w:rFonts w:ascii="Book Antiqua" w:hAnsi="Book Antiqua"/>
          <w:color w:val="FF0000"/>
          <w:sz w:val="22"/>
          <w:szCs w:val="22"/>
        </w:rPr>
        <w:t xml:space="preserve"> </w:t>
      </w:r>
      <w:r w:rsidRPr="001602D5">
        <w:rPr>
          <w:rFonts w:ascii="Book Antiqua" w:hAnsi="Book Antiqua"/>
          <w:sz w:val="22"/>
          <w:szCs w:val="22"/>
        </w:rPr>
        <w:t xml:space="preserve">dní odo dňa doručenia rozhodnutia verejnému funkcionárovi, okrem konania, ktoré bolo zastavené za porušenie povinnosti podať oznámenie v lehote stanovenej v čl. 7. </w:t>
      </w:r>
      <w:r w:rsidR="005D72F2">
        <w:rPr>
          <w:rFonts w:ascii="Book Antiqua" w:hAnsi="Book Antiqua"/>
          <w:sz w:val="22"/>
          <w:szCs w:val="22"/>
        </w:rPr>
        <w:t xml:space="preserve">Podanie návrhu má odkladný účinok. </w:t>
      </w:r>
      <w:r w:rsidRPr="001602D5">
        <w:rPr>
          <w:rFonts w:ascii="Book Antiqua" w:hAnsi="Book Antiqua"/>
          <w:sz w:val="22"/>
          <w:szCs w:val="22"/>
        </w:rPr>
        <w:t>Ústavný súd Slovenskej republiky rozhodne o</w:t>
      </w:r>
      <w:r w:rsidR="005D72F2">
        <w:rPr>
          <w:rFonts w:ascii="Book Antiqua" w:hAnsi="Book Antiqua"/>
          <w:sz w:val="22"/>
          <w:szCs w:val="22"/>
        </w:rPr>
        <w:t> tomto návrhu</w:t>
      </w:r>
      <w:r w:rsidRPr="001602D5">
        <w:rPr>
          <w:rFonts w:ascii="Book Antiqua" w:hAnsi="Book Antiqua"/>
          <w:sz w:val="22"/>
          <w:szCs w:val="22"/>
        </w:rPr>
        <w:t xml:space="preserve"> do 60 dní odo dňa jeho doručenia. </w:t>
      </w:r>
      <w:r w:rsidR="005D72F2">
        <w:rPr>
          <w:rFonts w:ascii="Book Antiqua" w:hAnsi="Book Antiqua"/>
          <w:sz w:val="22"/>
          <w:szCs w:val="22"/>
        </w:rPr>
        <w:t xml:space="preserve">Konanie o preskúmaní takého </w:t>
      </w:r>
      <w:r w:rsidR="005D72F2">
        <w:rPr>
          <w:rFonts w:ascii="Book Antiqua" w:hAnsi="Book Antiqua"/>
          <w:sz w:val="22"/>
          <w:szCs w:val="22"/>
        </w:rPr>
        <w:lastRenderedPageBreak/>
        <w:t>rozhodnutia pred Ústavným súdom Slovenskej republiky upravujú ustanovenia zákona.</w:t>
      </w:r>
      <w:r w:rsidR="005D72F2" w:rsidRPr="005D72F2">
        <w:rPr>
          <w:rFonts w:ascii="Book Antiqua" w:hAnsi="Book Antiqua"/>
          <w:sz w:val="22"/>
          <w:szCs w:val="22"/>
        </w:rPr>
        <w:t xml:space="preserve"> </w:t>
      </w:r>
      <w:r w:rsidR="005D72F2" w:rsidRPr="001602D5">
        <w:rPr>
          <w:rFonts w:ascii="Book Antiqua" w:hAnsi="Book Antiqua"/>
          <w:sz w:val="22"/>
          <w:szCs w:val="22"/>
        </w:rPr>
        <w:t>Rozhodnutie Ústavného súdu Slovenskej republiky je konečné.“.</w:t>
      </w:r>
    </w:p>
    <w:p w:rsidR="005536A7" w:rsidRPr="001602D5" w:rsidRDefault="005536A7" w:rsidP="001602D5">
      <w:pPr>
        <w:pStyle w:val="Zkladntext"/>
        <w:spacing w:before="120" w:after="120" w:line="276" w:lineRule="auto"/>
        <w:ind w:left="720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 xml:space="preserve">Doterajší odsek 4 sa označuje ako odsek 5. </w:t>
      </w:r>
    </w:p>
    <w:p w:rsidR="006445C2" w:rsidRPr="001602D5" w:rsidRDefault="005536A7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Č</w:t>
      </w:r>
      <w:r w:rsidR="006445C2" w:rsidRPr="001602D5">
        <w:rPr>
          <w:rFonts w:ascii="Book Antiqua" w:hAnsi="Book Antiqua"/>
        </w:rPr>
        <w:t>l. 12b dopĺňa odsekom 7, ktorý znie:</w:t>
      </w:r>
    </w:p>
    <w:p w:rsidR="006445C2" w:rsidRPr="001602D5" w:rsidRDefault="006445C2" w:rsidP="001602D5">
      <w:pPr>
        <w:pStyle w:val="Odsekzoznamu"/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„(7) Vyjadrenie prírastku podľa čl. 7 ods. 1 písm. g) týkajúceho sa darov a iných výhod podľa čl. 7 ods. 1 písm. f) a majetkových pomerov podľa čl. 7 ods. 4 písm. e) a f) sa prvýkrát použije pri oznámeniach podľa čl. 7 ods. 1 podaných po 1. januári 2021.“.</w:t>
      </w:r>
    </w:p>
    <w:p w:rsidR="006445C2" w:rsidRPr="001602D5" w:rsidRDefault="006445C2" w:rsidP="001602D5">
      <w:pPr>
        <w:pStyle w:val="Odsekzoznamu"/>
        <w:numPr>
          <w:ilvl w:val="0"/>
          <w:numId w:val="14"/>
        </w:numPr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Príloha č. 1 dopĺňa časťou E), ktorá znie:</w:t>
      </w:r>
    </w:p>
    <w:p w:rsidR="006445C2" w:rsidRPr="001602D5" w:rsidRDefault="006445C2" w:rsidP="001602D5">
      <w:pPr>
        <w:pStyle w:val="Odsekzoznamu"/>
        <w:spacing w:before="120" w:after="120"/>
        <w:jc w:val="both"/>
        <w:rPr>
          <w:rFonts w:ascii="Book Antiqua" w:hAnsi="Book Antiqua"/>
        </w:rPr>
      </w:pPr>
      <w:r w:rsidRPr="001602D5">
        <w:rPr>
          <w:rFonts w:ascii="Book Antiqua" w:hAnsi="Book Antiqua"/>
        </w:rPr>
        <w:t>„</w:t>
      </w:r>
      <w:r w:rsidRPr="001602D5">
        <w:rPr>
          <w:rFonts w:ascii="Book Antiqua" w:hAnsi="Book Antiqua"/>
          <w:b/>
        </w:rPr>
        <w:t>E) Prírastok týkajúci sa funkcií, zamestnaní, činností, príjmov, majetkových pomerov, darov a iných výhod [čl. 7 ods. 1 písm. g) ústavného zákona]</w:t>
      </w:r>
    </w:p>
    <w:p w:rsidR="006445C2" w:rsidRPr="001602D5" w:rsidRDefault="006445C2" w:rsidP="001602D5">
      <w:pPr>
        <w:pStyle w:val="Odsekzoznamu"/>
        <w:spacing w:before="120" w:after="120"/>
        <w:jc w:val="both"/>
        <w:rPr>
          <w:rFonts w:ascii="Book Antiqua" w:hAnsi="Book Antiqua"/>
        </w:rPr>
      </w:pPr>
    </w:p>
    <w:p w:rsidR="006445C2" w:rsidRPr="001602D5" w:rsidRDefault="006445C2" w:rsidP="00160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>Prírastok týkajúci sa zamestnania a činnosti podľa čl. 7 ods. 1 písm. b) ústavného zákona: ....................................................................................................................................................................</w:t>
      </w:r>
    </w:p>
    <w:p w:rsidR="006445C2" w:rsidRPr="001602D5" w:rsidRDefault="006445C2" w:rsidP="001602D5">
      <w:pPr>
        <w:pStyle w:val="Odsekzoznamu"/>
        <w:spacing w:before="120" w:after="120"/>
        <w:jc w:val="both"/>
        <w:rPr>
          <w:rFonts w:ascii="Book Antiqua" w:hAnsi="Book Antiqua"/>
        </w:rPr>
      </w:pPr>
    </w:p>
    <w:p w:rsidR="006445C2" w:rsidRPr="001602D5" w:rsidRDefault="006445C2" w:rsidP="00160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>Prírastok týkajúci sa funkcií podľa čl. 7 ods. 1 písm. c) ústavného zákona: ....................................................................................................................................................................</w:t>
      </w:r>
    </w:p>
    <w:p w:rsidR="006445C2" w:rsidRPr="001602D5" w:rsidRDefault="006445C2" w:rsidP="001602D5">
      <w:pPr>
        <w:pStyle w:val="Odsekzoznamu"/>
        <w:spacing w:before="120" w:after="120"/>
        <w:jc w:val="both"/>
        <w:rPr>
          <w:rFonts w:ascii="Book Antiqua" w:hAnsi="Book Antiqua"/>
        </w:rPr>
      </w:pPr>
    </w:p>
    <w:p w:rsidR="006445C2" w:rsidRPr="001602D5" w:rsidRDefault="006445C2" w:rsidP="00160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>Prírastok týkajúci sa príjmov podľa čl. 7 ods. 1 písm. d) ústavného zákona: ....................................................................................................................................................................</w:t>
      </w:r>
    </w:p>
    <w:p w:rsidR="006445C2" w:rsidRPr="001602D5" w:rsidRDefault="006445C2" w:rsidP="001602D5">
      <w:pPr>
        <w:pStyle w:val="Odsekzoznamu"/>
        <w:spacing w:before="120" w:after="120"/>
        <w:jc w:val="both"/>
        <w:rPr>
          <w:rFonts w:ascii="Book Antiqua" w:hAnsi="Book Antiqua"/>
        </w:rPr>
      </w:pPr>
    </w:p>
    <w:p w:rsidR="006445C2" w:rsidRPr="001602D5" w:rsidRDefault="006445C2" w:rsidP="00160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>Prírastok týkajúci sa majetkových pomerov podľa čl. 7 ods. 1 písm. e) ústavného zákona v členení podľa čl. 7 ods. 4 ústavného zákona: ..................................................................................</w:t>
      </w:r>
    </w:p>
    <w:p w:rsidR="006445C2" w:rsidRPr="001602D5" w:rsidRDefault="006445C2" w:rsidP="00160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445C2" w:rsidRPr="001602D5" w:rsidRDefault="006445C2" w:rsidP="001602D5">
      <w:pPr>
        <w:pStyle w:val="Odsekzoznamu"/>
        <w:spacing w:before="120" w:after="120"/>
        <w:jc w:val="both"/>
        <w:rPr>
          <w:rFonts w:ascii="Book Antiqua" w:hAnsi="Book Antiqua"/>
        </w:rPr>
      </w:pPr>
    </w:p>
    <w:p w:rsidR="006445C2" w:rsidRPr="001602D5" w:rsidRDefault="006445C2" w:rsidP="00160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>Prírastok týkajúci sa darov a iných výhod podľa čl. 7 ods. 1 písm. f) ústavného zákona: ....................................................................................................................................................................</w:t>
      </w:r>
    </w:p>
    <w:p w:rsidR="006445C2" w:rsidRPr="001602D5" w:rsidRDefault="006445C2" w:rsidP="001602D5">
      <w:pPr>
        <w:pStyle w:val="Odsekzoznamu"/>
        <w:spacing w:before="120" w:after="120"/>
        <w:ind w:left="0"/>
        <w:jc w:val="both"/>
        <w:rPr>
          <w:rFonts w:ascii="Book Antiqua" w:hAnsi="Book Antiqua"/>
        </w:rPr>
      </w:pPr>
    </w:p>
    <w:p w:rsidR="00F87196" w:rsidRPr="001602D5" w:rsidRDefault="00F87196" w:rsidP="001602D5">
      <w:pPr>
        <w:pStyle w:val="Zkladntext"/>
        <w:tabs>
          <w:tab w:val="left" w:pos="851"/>
        </w:tabs>
        <w:spacing w:before="120" w:after="120" w:line="276" w:lineRule="auto"/>
        <w:ind w:left="786"/>
        <w:rPr>
          <w:rFonts w:ascii="Book Antiqua" w:hAnsi="Book Antiqua"/>
          <w:bCs/>
          <w:sz w:val="22"/>
          <w:szCs w:val="22"/>
        </w:rPr>
      </w:pPr>
    </w:p>
    <w:p w:rsidR="00DB7730" w:rsidRPr="001602D5" w:rsidRDefault="007330F6" w:rsidP="001602D5">
      <w:pPr>
        <w:spacing w:before="120" w:after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602D5">
        <w:rPr>
          <w:rFonts w:ascii="Book Antiqua" w:hAnsi="Book Antiqua"/>
          <w:b/>
          <w:bCs/>
          <w:sz w:val="22"/>
          <w:szCs w:val="22"/>
        </w:rPr>
        <w:t>Čl. II</w:t>
      </w:r>
    </w:p>
    <w:p w:rsidR="005D48F4" w:rsidRPr="001602D5" w:rsidRDefault="007330F6" w:rsidP="001602D5">
      <w:pPr>
        <w:pStyle w:val="Zkladntext"/>
        <w:spacing w:before="120" w:after="120" w:line="276" w:lineRule="auto"/>
        <w:ind w:firstLine="708"/>
        <w:rPr>
          <w:rFonts w:ascii="Book Antiqua" w:hAnsi="Book Antiqua"/>
          <w:sz w:val="22"/>
          <w:szCs w:val="22"/>
        </w:rPr>
      </w:pPr>
      <w:r w:rsidRPr="001602D5">
        <w:rPr>
          <w:rFonts w:ascii="Book Antiqua" w:hAnsi="Book Antiqua"/>
          <w:sz w:val="22"/>
          <w:szCs w:val="22"/>
        </w:rPr>
        <w:t xml:space="preserve">Tento zákon nadobúda účinnosť </w:t>
      </w:r>
      <w:r w:rsidR="00FD2FA8" w:rsidRPr="001602D5">
        <w:rPr>
          <w:rFonts w:ascii="Book Antiqua" w:hAnsi="Book Antiqua"/>
          <w:sz w:val="22"/>
          <w:szCs w:val="22"/>
        </w:rPr>
        <w:t>1. j</w:t>
      </w:r>
      <w:r w:rsidR="006F1ED9">
        <w:rPr>
          <w:rFonts w:ascii="Book Antiqua" w:hAnsi="Book Antiqua"/>
          <w:sz w:val="22"/>
          <w:szCs w:val="22"/>
        </w:rPr>
        <w:t>anuár</w:t>
      </w:r>
      <w:r w:rsidR="00FD2FA8" w:rsidRPr="001602D5">
        <w:rPr>
          <w:rFonts w:ascii="Book Antiqua" w:hAnsi="Book Antiqua"/>
          <w:sz w:val="22"/>
          <w:szCs w:val="22"/>
        </w:rPr>
        <w:t>a</w:t>
      </w:r>
      <w:r w:rsidR="00D875E3" w:rsidRPr="001602D5">
        <w:rPr>
          <w:rFonts w:ascii="Book Antiqua" w:hAnsi="Book Antiqua"/>
          <w:sz w:val="22"/>
          <w:szCs w:val="22"/>
        </w:rPr>
        <w:t xml:space="preserve"> 20</w:t>
      </w:r>
      <w:r w:rsidR="006F1ED9">
        <w:rPr>
          <w:rFonts w:ascii="Book Antiqua" w:hAnsi="Book Antiqua"/>
          <w:sz w:val="22"/>
          <w:szCs w:val="22"/>
        </w:rPr>
        <w:t>20</w:t>
      </w:r>
      <w:r w:rsidR="00FD2FA8" w:rsidRPr="001602D5">
        <w:rPr>
          <w:rFonts w:ascii="Book Antiqua" w:hAnsi="Book Antiqua"/>
          <w:sz w:val="22"/>
          <w:szCs w:val="22"/>
        </w:rPr>
        <w:t>.</w:t>
      </w:r>
    </w:p>
    <w:sectPr w:rsidR="005D48F4" w:rsidRPr="001602D5" w:rsidSect="00D54A84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E39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2936AE"/>
    <w:multiLevelType w:val="hybridMultilevel"/>
    <w:tmpl w:val="942CD2F8"/>
    <w:lvl w:ilvl="0" w:tplc="041B0017">
      <w:start w:val="1"/>
      <w:numFmt w:val="lowerLetter"/>
      <w:lvlText w:val="%1)"/>
      <w:lvlJc w:val="left"/>
      <w:pPr>
        <w:ind w:left="17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88" w:hanging="360"/>
      </w:pPr>
    </w:lvl>
    <w:lvl w:ilvl="2" w:tplc="041B001B" w:tentative="1">
      <w:start w:val="1"/>
      <w:numFmt w:val="lowerRoman"/>
      <w:lvlText w:val="%3."/>
      <w:lvlJc w:val="right"/>
      <w:pPr>
        <w:ind w:left="3208" w:hanging="180"/>
      </w:pPr>
    </w:lvl>
    <w:lvl w:ilvl="3" w:tplc="041B000F" w:tentative="1">
      <w:start w:val="1"/>
      <w:numFmt w:val="decimal"/>
      <w:lvlText w:val="%4."/>
      <w:lvlJc w:val="left"/>
      <w:pPr>
        <w:ind w:left="3928" w:hanging="360"/>
      </w:pPr>
    </w:lvl>
    <w:lvl w:ilvl="4" w:tplc="041B0019" w:tentative="1">
      <w:start w:val="1"/>
      <w:numFmt w:val="lowerLetter"/>
      <w:lvlText w:val="%5."/>
      <w:lvlJc w:val="left"/>
      <w:pPr>
        <w:ind w:left="4648" w:hanging="360"/>
      </w:pPr>
    </w:lvl>
    <w:lvl w:ilvl="5" w:tplc="041B001B" w:tentative="1">
      <w:start w:val="1"/>
      <w:numFmt w:val="lowerRoman"/>
      <w:lvlText w:val="%6."/>
      <w:lvlJc w:val="right"/>
      <w:pPr>
        <w:ind w:left="5368" w:hanging="180"/>
      </w:pPr>
    </w:lvl>
    <w:lvl w:ilvl="6" w:tplc="041B000F" w:tentative="1">
      <w:start w:val="1"/>
      <w:numFmt w:val="decimal"/>
      <w:lvlText w:val="%7."/>
      <w:lvlJc w:val="left"/>
      <w:pPr>
        <w:ind w:left="6088" w:hanging="360"/>
      </w:pPr>
    </w:lvl>
    <w:lvl w:ilvl="7" w:tplc="041B0019" w:tentative="1">
      <w:start w:val="1"/>
      <w:numFmt w:val="lowerLetter"/>
      <w:lvlText w:val="%8."/>
      <w:lvlJc w:val="left"/>
      <w:pPr>
        <w:ind w:left="6808" w:hanging="360"/>
      </w:pPr>
    </w:lvl>
    <w:lvl w:ilvl="8" w:tplc="041B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0452B7F"/>
    <w:multiLevelType w:val="hybridMultilevel"/>
    <w:tmpl w:val="4E56BCFA"/>
    <w:lvl w:ilvl="0" w:tplc="410607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66D5C7A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C20014C"/>
    <w:multiLevelType w:val="hybridMultilevel"/>
    <w:tmpl w:val="DAD80A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D9250C"/>
    <w:multiLevelType w:val="hybridMultilevel"/>
    <w:tmpl w:val="858A658A"/>
    <w:lvl w:ilvl="0" w:tplc="304AFDCE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7" w15:restartNumberingAfterBreak="0">
    <w:nsid w:val="5C834B3B"/>
    <w:multiLevelType w:val="hybridMultilevel"/>
    <w:tmpl w:val="B2DADBFA"/>
    <w:lvl w:ilvl="0" w:tplc="A894DACE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603C3090"/>
    <w:multiLevelType w:val="hybridMultilevel"/>
    <w:tmpl w:val="25CC543A"/>
    <w:lvl w:ilvl="0" w:tplc="DD1AEC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13114D"/>
    <w:multiLevelType w:val="hybridMultilevel"/>
    <w:tmpl w:val="8BB415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501C"/>
    <w:multiLevelType w:val="hybridMultilevel"/>
    <w:tmpl w:val="B1C2D730"/>
    <w:lvl w:ilvl="0" w:tplc="3024595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D094718"/>
    <w:multiLevelType w:val="hybridMultilevel"/>
    <w:tmpl w:val="51A6A27E"/>
    <w:lvl w:ilvl="0" w:tplc="07966BC2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6E673FBD"/>
    <w:multiLevelType w:val="hybridMultilevel"/>
    <w:tmpl w:val="5FBE7914"/>
    <w:lvl w:ilvl="0" w:tplc="54E68B2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5F6560"/>
    <w:multiLevelType w:val="hybridMultilevel"/>
    <w:tmpl w:val="F24851E4"/>
    <w:lvl w:ilvl="0" w:tplc="16B698C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F6"/>
    <w:rsid w:val="00013E47"/>
    <w:rsid w:val="00047D39"/>
    <w:rsid w:val="00054895"/>
    <w:rsid w:val="000B3BE5"/>
    <w:rsid w:val="000B4FA7"/>
    <w:rsid w:val="000B5DA1"/>
    <w:rsid w:val="000B6766"/>
    <w:rsid w:val="000D7994"/>
    <w:rsid w:val="000F2242"/>
    <w:rsid w:val="000F7C62"/>
    <w:rsid w:val="001440D1"/>
    <w:rsid w:val="0015508D"/>
    <w:rsid w:val="001602D5"/>
    <w:rsid w:val="00166440"/>
    <w:rsid w:val="00184B49"/>
    <w:rsid w:val="001A7C28"/>
    <w:rsid w:val="001B57FA"/>
    <w:rsid w:val="001B7148"/>
    <w:rsid w:val="001F7CC6"/>
    <w:rsid w:val="00214D63"/>
    <w:rsid w:val="00220795"/>
    <w:rsid w:val="00241325"/>
    <w:rsid w:val="00241B17"/>
    <w:rsid w:val="002840DD"/>
    <w:rsid w:val="00291CEC"/>
    <w:rsid w:val="002D7811"/>
    <w:rsid w:val="002F5734"/>
    <w:rsid w:val="003063E7"/>
    <w:rsid w:val="00341B7C"/>
    <w:rsid w:val="00344B46"/>
    <w:rsid w:val="003A5CBB"/>
    <w:rsid w:val="003B4E4B"/>
    <w:rsid w:val="003E4193"/>
    <w:rsid w:val="003F375B"/>
    <w:rsid w:val="00411E90"/>
    <w:rsid w:val="0042172D"/>
    <w:rsid w:val="004639BC"/>
    <w:rsid w:val="00474534"/>
    <w:rsid w:val="00482D9F"/>
    <w:rsid w:val="004920CF"/>
    <w:rsid w:val="004B017B"/>
    <w:rsid w:val="004B0C30"/>
    <w:rsid w:val="004C6B9F"/>
    <w:rsid w:val="004F2283"/>
    <w:rsid w:val="005007BD"/>
    <w:rsid w:val="005137DC"/>
    <w:rsid w:val="00523958"/>
    <w:rsid w:val="00523F66"/>
    <w:rsid w:val="005406D7"/>
    <w:rsid w:val="005536A7"/>
    <w:rsid w:val="0056794D"/>
    <w:rsid w:val="00572F42"/>
    <w:rsid w:val="005744A2"/>
    <w:rsid w:val="00582B67"/>
    <w:rsid w:val="005913E9"/>
    <w:rsid w:val="00595D80"/>
    <w:rsid w:val="00596021"/>
    <w:rsid w:val="005D48F4"/>
    <w:rsid w:val="005D72F2"/>
    <w:rsid w:val="005E2BAA"/>
    <w:rsid w:val="005F27FC"/>
    <w:rsid w:val="006034EE"/>
    <w:rsid w:val="006427FE"/>
    <w:rsid w:val="006445C2"/>
    <w:rsid w:val="00654910"/>
    <w:rsid w:val="0066020F"/>
    <w:rsid w:val="006650ED"/>
    <w:rsid w:val="006A0322"/>
    <w:rsid w:val="006C375D"/>
    <w:rsid w:val="006C4051"/>
    <w:rsid w:val="006D5A69"/>
    <w:rsid w:val="006F1ED9"/>
    <w:rsid w:val="007330F6"/>
    <w:rsid w:val="00755BDC"/>
    <w:rsid w:val="007B2AE1"/>
    <w:rsid w:val="007E4053"/>
    <w:rsid w:val="007F706F"/>
    <w:rsid w:val="00833A0B"/>
    <w:rsid w:val="00855B5A"/>
    <w:rsid w:val="008638A4"/>
    <w:rsid w:val="00867A0A"/>
    <w:rsid w:val="008A0329"/>
    <w:rsid w:val="008A78BB"/>
    <w:rsid w:val="009160B2"/>
    <w:rsid w:val="00917986"/>
    <w:rsid w:val="00966194"/>
    <w:rsid w:val="00974FF3"/>
    <w:rsid w:val="009770FF"/>
    <w:rsid w:val="009953BF"/>
    <w:rsid w:val="009C01F9"/>
    <w:rsid w:val="009D4CB6"/>
    <w:rsid w:val="009D4E79"/>
    <w:rsid w:val="00A0095F"/>
    <w:rsid w:val="00A05530"/>
    <w:rsid w:val="00A2284A"/>
    <w:rsid w:val="00A3009C"/>
    <w:rsid w:val="00A45B18"/>
    <w:rsid w:val="00A654A9"/>
    <w:rsid w:val="00A706B6"/>
    <w:rsid w:val="00A82E33"/>
    <w:rsid w:val="00A95182"/>
    <w:rsid w:val="00AA42E8"/>
    <w:rsid w:val="00AE449F"/>
    <w:rsid w:val="00AF17B8"/>
    <w:rsid w:val="00AF6F67"/>
    <w:rsid w:val="00B03524"/>
    <w:rsid w:val="00B11669"/>
    <w:rsid w:val="00B13B19"/>
    <w:rsid w:val="00B1489B"/>
    <w:rsid w:val="00B2390B"/>
    <w:rsid w:val="00B50F4A"/>
    <w:rsid w:val="00B6344A"/>
    <w:rsid w:val="00B74620"/>
    <w:rsid w:val="00B7501A"/>
    <w:rsid w:val="00B773C8"/>
    <w:rsid w:val="00B92441"/>
    <w:rsid w:val="00BA7CCD"/>
    <w:rsid w:val="00BB1ADA"/>
    <w:rsid w:val="00BF654B"/>
    <w:rsid w:val="00C0074A"/>
    <w:rsid w:val="00C02C28"/>
    <w:rsid w:val="00C207BD"/>
    <w:rsid w:val="00C41916"/>
    <w:rsid w:val="00C706F7"/>
    <w:rsid w:val="00CB1143"/>
    <w:rsid w:val="00CB7657"/>
    <w:rsid w:val="00CE5618"/>
    <w:rsid w:val="00D001EC"/>
    <w:rsid w:val="00D54A84"/>
    <w:rsid w:val="00D64515"/>
    <w:rsid w:val="00D83451"/>
    <w:rsid w:val="00D875E3"/>
    <w:rsid w:val="00DA35F3"/>
    <w:rsid w:val="00DA4D34"/>
    <w:rsid w:val="00DB7730"/>
    <w:rsid w:val="00DC0884"/>
    <w:rsid w:val="00E07B71"/>
    <w:rsid w:val="00E14FDB"/>
    <w:rsid w:val="00E15CA2"/>
    <w:rsid w:val="00E17E76"/>
    <w:rsid w:val="00E24235"/>
    <w:rsid w:val="00E26BD5"/>
    <w:rsid w:val="00E73F0D"/>
    <w:rsid w:val="00E93C23"/>
    <w:rsid w:val="00E96C82"/>
    <w:rsid w:val="00F15343"/>
    <w:rsid w:val="00F24ACF"/>
    <w:rsid w:val="00F627CA"/>
    <w:rsid w:val="00F63EDC"/>
    <w:rsid w:val="00F87196"/>
    <w:rsid w:val="00F90C42"/>
    <w:rsid w:val="00F926FC"/>
    <w:rsid w:val="00FB0946"/>
    <w:rsid w:val="00FC71DC"/>
    <w:rsid w:val="00FD2FA8"/>
    <w:rsid w:val="00FD5E03"/>
    <w:rsid w:val="00F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A63BE6E-F7DF-41C7-B26F-44A4B137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143"/>
    <w:rPr>
      <w:rFonts w:ascii="Times New Roman" w:hAnsi="Times New Roman" w:cs="Times New Roman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330F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330F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7330F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330F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7330F6"/>
    <w:pPr>
      <w:numPr>
        <w:ilvl w:val="8"/>
        <w:numId w:val="1"/>
      </w:numPr>
      <w:spacing w:before="240" w:after="60"/>
      <w:outlineLvl w:val="8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3Podloha">
    <w:name w:val="Nadpis 3.Podśloha"/>
    <w:basedOn w:val="Normlny"/>
    <w:uiPriority w:val="99"/>
    <w:rsid w:val="007330F6"/>
    <w:pPr>
      <w:keepNext/>
      <w:numPr>
        <w:ilvl w:val="2"/>
        <w:numId w:val="1"/>
      </w:numPr>
      <w:spacing w:before="120"/>
      <w:ind w:left="2269"/>
      <w:outlineLvl w:val="2"/>
    </w:pPr>
  </w:style>
  <w:style w:type="character" w:customStyle="1" w:styleId="Nadpis5Char">
    <w:name w:val="Nadpis 5 Char"/>
    <w:link w:val="Nadpis5"/>
    <w:uiPriority w:val="99"/>
    <w:locked/>
    <w:rsid w:val="007330F6"/>
    <w:rPr>
      <w:rFonts w:ascii="Calibri" w:hAnsi="Calibri" w:cs="Times New Roman"/>
      <w:b/>
      <w:i/>
      <w:sz w:val="26"/>
      <w:lang w:val="x-none" w:eastAsia="sk-SK"/>
    </w:rPr>
  </w:style>
  <w:style w:type="character" w:customStyle="1" w:styleId="Nadpis8Char">
    <w:name w:val="Nadpis 8 Char"/>
    <w:link w:val="Nadpis8"/>
    <w:uiPriority w:val="99"/>
    <w:locked/>
    <w:rsid w:val="007330F6"/>
    <w:rPr>
      <w:rFonts w:ascii="Calibri" w:hAnsi="Calibri" w:cs="Times New Roman"/>
      <w:i/>
      <w:sz w:val="24"/>
      <w:lang w:val="x-none" w:eastAsia="sk-SK"/>
    </w:rPr>
  </w:style>
  <w:style w:type="character" w:customStyle="1" w:styleId="Nadpis9Char">
    <w:name w:val="Nadpis 9 Char"/>
    <w:link w:val="Nadpis9"/>
    <w:uiPriority w:val="99"/>
    <w:locked/>
    <w:rsid w:val="007330F6"/>
    <w:rPr>
      <w:rFonts w:ascii="Calibri" w:hAnsi="Calibri" w:cs="Times New Roman"/>
      <w:sz w:val="20"/>
      <w:lang w:val="x-none" w:eastAsia="sk-SK"/>
    </w:rPr>
  </w:style>
  <w:style w:type="paragraph" w:customStyle="1" w:styleId="Nadpis1orobas">
    <w:name w:val="Nadpis 1.Èo rob’ (as_)"/>
    <w:basedOn w:val="Normlny"/>
    <w:next w:val="Normlny"/>
    <w:uiPriority w:val="99"/>
    <w:rsid w:val="007330F6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lny"/>
    <w:uiPriority w:val="99"/>
    <w:rsid w:val="007330F6"/>
    <w:pPr>
      <w:numPr>
        <w:ilvl w:val="1"/>
        <w:numId w:val="1"/>
      </w:numPr>
      <w:spacing w:before="120"/>
      <w:jc w:val="both"/>
      <w:outlineLvl w:val="1"/>
    </w:pPr>
  </w:style>
  <w:style w:type="character" w:customStyle="1" w:styleId="Nadpis7Char">
    <w:name w:val="Nadpis 7 Char"/>
    <w:link w:val="Nadpis7"/>
    <w:uiPriority w:val="99"/>
    <w:locked/>
    <w:rsid w:val="007330F6"/>
    <w:rPr>
      <w:rFonts w:ascii="Calibri" w:hAnsi="Calibri" w:cs="Times New Roman"/>
      <w:sz w:val="24"/>
      <w:lang w:val="x-none" w:eastAsia="sk-SK"/>
    </w:rPr>
  </w:style>
  <w:style w:type="character" w:customStyle="1" w:styleId="Nadpis6Char">
    <w:name w:val="Nadpis 6 Char"/>
    <w:link w:val="Nadpis6"/>
    <w:uiPriority w:val="99"/>
    <w:locked/>
    <w:rsid w:val="007330F6"/>
    <w:rPr>
      <w:rFonts w:ascii="Calibri" w:hAnsi="Calibri" w:cs="Times New Roman"/>
      <w:b/>
      <w:sz w:val="20"/>
      <w:lang w:val="x-none" w:eastAsia="sk-SK"/>
    </w:rPr>
  </w:style>
  <w:style w:type="paragraph" w:customStyle="1" w:styleId="Nadpis4Termn">
    <w:name w:val="Nadpis 4.Term’n"/>
    <w:basedOn w:val="Normlny"/>
    <w:next w:val="Nadpis2loha"/>
    <w:uiPriority w:val="99"/>
    <w:rsid w:val="007330F6"/>
    <w:pPr>
      <w:numPr>
        <w:ilvl w:val="3"/>
        <w:numId w:val="1"/>
      </w:numPr>
      <w:spacing w:before="120" w:after="120"/>
      <w:outlineLvl w:val="3"/>
    </w:pPr>
    <w:rPr>
      <w:i/>
      <w:iCs/>
    </w:rPr>
  </w:style>
  <w:style w:type="paragraph" w:styleId="Zkladntext">
    <w:name w:val="Body Text"/>
    <w:basedOn w:val="Normlny"/>
    <w:link w:val="ZkladntextChar"/>
    <w:uiPriority w:val="99"/>
    <w:rsid w:val="007330F6"/>
    <w:pPr>
      <w:jc w:val="both"/>
    </w:pPr>
  </w:style>
  <w:style w:type="table" w:styleId="Mriekatabuky">
    <w:name w:val="Table Grid"/>
    <w:basedOn w:val="Normlnatabuka"/>
    <w:uiPriority w:val="59"/>
    <w:rsid w:val="00B13B1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34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prepojenie">
    <w:name w:val="Hyperlink"/>
    <w:uiPriority w:val="99"/>
    <w:semiHidden/>
    <w:unhideWhenUsed/>
    <w:rsid w:val="00FB0946"/>
    <w:rPr>
      <w:rFonts w:cs="Times New Roman"/>
      <w:color w:val="0000FF"/>
      <w:u w:val="single"/>
    </w:rPr>
  </w:style>
  <w:style w:type="character" w:customStyle="1" w:styleId="ZkladntextChar">
    <w:name w:val="Základný text Char"/>
    <w:link w:val="Zkladntext"/>
    <w:uiPriority w:val="99"/>
    <w:locked/>
    <w:rsid w:val="007330F6"/>
    <w:rPr>
      <w:rFonts w:ascii="Times New Roman" w:hAnsi="Times New Roman" w:cs="Times New Roman"/>
      <w:sz w:val="20"/>
      <w:lang w:val="x-none" w:eastAsia="sk-SK"/>
    </w:rPr>
  </w:style>
  <w:style w:type="character" w:customStyle="1" w:styleId="awspan">
    <w:name w:val="awspan"/>
    <w:rsid w:val="000B4FA7"/>
  </w:style>
  <w:style w:type="paragraph" w:styleId="Textbubliny">
    <w:name w:val="Balloon Text"/>
    <w:basedOn w:val="Normlny"/>
    <w:link w:val="TextbublinyChar"/>
    <w:uiPriority w:val="99"/>
    <w:semiHidden/>
    <w:unhideWhenUsed/>
    <w:rsid w:val="000B6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01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01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skywalker</dc:creator>
  <cp:keywords/>
  <dc:description/>
  <cp:lastModifiedBy>Kozarec, Sebastián</cp:lastModifiedBy>
  <cp:revision>2</cp:revision>
  <cp:lastPrinted>2019-03-08T14:56:00Z</cp:lastPrinted>
  <dcterms:created xsi:type="dcterms:W3CDTF">2019-03-08T14:56:00Z</dcterms:created>
  <dcterms:modified xsi:type="dcterms:W3CDTF">2019-03-08T14:56:00Z</dcterms:modified>
</cp:coreProperties>
</file>