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76" w:rsidRPr="000230E0" w:rsidRDefault="007E5476" w:rsidP="007E5476">
      <w:pPr>
        <w:spacing w:after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0230E0">
        <w:rPr>
          <w:rFonts w:ascii="Times New Roman" w:hAnsi="Times New Roman"/>
          <w:b/>
          <w:sz w:val="28"/>
          <w:szCs w:val="28"/>
          <w:lang w:eastAsia="sk-SK"/>
        </w:rPr>
        <w:t>D ô v o d o v á   s p r á v a</w:t>
      </w:r>
    </w:p>
    <w:p w:rsidR="007E5476" w:rsidRPr="000230E0" w:rsidRDefault="007E5476" w:rsidP="007E5476">
      <w:pPr>
        <w:spacing w:after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7E5476" w:rsidRPr="000230E0" w:rsidRDefault="007E5476" w:rsidP="007E5476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5476" w:rsidRPr="000230E0" w:rsidRDefault="007E5476" w:rsidP="007E5476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230E0">
        <w:rPr>
          <w:rFonts w:ascii="Times New Roman" w:hAnsi="Times New Roman"/>
          <w:b/>
          <w:sz w:val="24"/>
          <w:szCs w:val="24"/>
          <w:lang w:eastAsia="sk-SK"/>
        </w:rPr>
        <w:t>A. Všeobecná časť</w:t>
      </w:r>
    </w:p>
    <w:p w:rsidR="000F742B" w:rsidRPr="000230E0" w:rsidRDefault="00E7699A"/>
    <w:p w:rsidR="007E5476" w:rsidRPr="000230E0" w:rsidRDefault="00A665CD" w:rsidP="007E54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Skupina poslancov</w:t>
      </w:r>
      <w:r w:rsidR="007E5476" w:rsidRPr="000230E0">
        <w:rPr>
          <w:rFonts w:ascii="Times New Roman" w:hAnsi="Times New Roman"/>
          <w:sz w:val="24"/>
          <w:szCs w:val="24"/>
          <w:lang w:eastAsia="sk-SK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</w:rPr>
        <w:t>za klub Most-Híd</w:t>
      </w:r>
      <w:r>
        <w:rPr>
          <w:rFonts w:ascii="Times New Roman" w:hAnsi="Times New Roman"/>
          <w:sz w:val="24"/>
          <w:szCs w:val="24"/>
          <w:lang w:eastAsia="sk-SK"/>
        </w:rPr>
        <w:t xml:space="preserve"> predkladá</w:t>
      </w:r>
      <w:r w:rsidR="007E5476" w:rsidRPr="000230E0">
        <w:rPr>
          <w:rFonts w:ascii="Times New Roman" w:hAnsi="Times New Roman"/>
          <w:sz w:val="24"/>
          <w:szCs w:val="24"/>
          <w:lang w:eastAsia="sk-SK"/>
        </w:rPr>
        <w:t xml:space="preserve"> na schôdzu Národnej rady Slovenskej republiky návrh novely zákona č. 595/2003 Z. z. o dani z príjmov v znení neskorších predpisov (ďalej len „zákon č. 595/2003 Z. z.“).</w:t>
      </w:r>
    </w:p>
    <w:p w:rsidR="007E5476" w:rsidRPr="000230E0" w:rsidRDefault="007E5476" w:rsidP="007E5476">
      <w:pPr>
        <w:pStyle w:val="Zkladntext"/>
        <w:spacing w:after="0" w:line="276" w:lineRule="auto"/>
        <w:ind w:firstLine="708"/>
        <w:jc w:val="both"/>
      </w:pPr>
    </w:p>
    <w:p w:rsidR="007E5476" w:rsidRPr="000230E0" w:rsidRDefault="00082A10" w:rsidP="007E5476">
      <w:pPr>
        <w:pStyle w:val="Zkladntext"/>
        <w:spacing w:after="0" w:line="276" w:lineRule="auto"/>
        <w:ind w:firstLine="708"/>
        <w:jc w:val="both"/>
      </w:pPr>
      <w:r w:rsidRPr="000230E0">
        <w:t xml:space="preserve">V súlade so zámerom </w:t>
      </w:r>
      <w:r w:rsidRPr="000230E0">
        <w:rPr>
          <w:sz w:val="23"/>
          <w:szCs w:val="23"/>
        </w:rPr>
        <w:t xml:space="preserve">zvyšovania životnej úrovne pracujúcich deklarovanom v Programovom vyhlásení vlády Slovenskej republiky navrhujeme opatrenie na zvýšenie ich čistých príjmov. </w:t>
      </w:r>
      <w:r w:rsidR="007E5476" w:rsidRPr="000230E0">
        <w:t xml:space="preserve">Nástrojom na zvýšenie čistých príjmov má byť zvýšenie nezdaniteľnej časti základu dane (ďalej len NČZD). </w:t>
      </w:r>
    </w:p>
    <w:p w:rsidR="007E5476" w:rsidRPr="000230E0" w:rsidRDefault="007E5476" w:rsidP="007E5476">
      <w:pPr>
        <w:pStyle w:val="Zkladntext"/>
        <w:spacing w:after="0" w:line="276" w:lineRule="auto"/>
        <w:jc w:val="both"/>
      </w:pPr>
    </w:p>
    <w:p w:rsidR="00CA09B5" w:rsidRPr="000230E0" w:rsidRDefault="00CA09B5" w:rsidP="00CA09B5">
      <w:pPr>
        <w:pStyle w:val="Zkladntext"/>
        <w:spacing w:after="0" w:line="276" w:lineRule="auto"/>
        <w:jc w:val="both"/>
      </w:pPr>
      <w:r w:rsidRPr="000230E0">
        <w:tab/>
        <w:t>Európska komisia vo svojej aktuálnej správe o Slovensku konštatuje, že Slovensko sa príliš spolieha vo svojom rozpočte na daňové zaťaženie práce. Kým priemerné daňové a odvodové príjmy z práce v roku 2016 boli v Európskej únii na úrovni 49,7</w:t>
      </w:r>
      <w:r w:rsidR="00A665CD">
        <w:t xml:space="preserve"> </w:t>
      </w:r>
      <w:r w:rsidRPr="000230E0">
        <w:t>% z celkovej výšky zdaňovania, tak na Slovensku to bolo až 53,9</w:t>
      </w:r>
      <w:r w:rsidR="00A665CD">
        <w:t xml:space="preserve"> </w:t>
      </w:r>
      <w:r w:rsidRPr="000230E0">
        <w:t xml:space="preserve">%. Európska komisia osobitne upozornila na vysoké daňovo-odvodové zaťaženie pri zamestnancoch zarábajúcich menej ako priemernú mzdu v porovnaní s inými krajinami Európskej únie. </w:t>
      </w:r>
    </w:p>
    <w:p w:rsidR="00CA09B5" w:rsidRPr="000230E0" w:rsidRDefault="00CA09B5" w:rsidP="00CA09B5">
      <w:pPr>
        <w:pStyle w:val="Zkladntext"/>
        <w:spacing w:after="0" w:line="276" w:lineRule="auto"/>
        <w:jc w:val="both"/>
      </w:pPr>
    </w:p>
    <w:p w:rsidR="00CA09B5" w:rsidRPr="000230E0" w:rsidRDefault="00CA09B5" w:rsidP="00CA09B5">
      <w:pPr>
        <w:pStyle w:val="Zkladntext"/>
        <w:spacing w:after="0" w:line="276" w:lineRule="auto"/>
        <w:jc w:val="both"/>
      </w:pPr>
      <w:r w:rsidRPr="000230E0">
        <w:tab/>
        <w:t xml:space="preserve">Daňové zaťaženie zamestnancov v posledných rokoch sa dokonca zvyšuje, čo súvisí s tým, že nezdaniteľné časti základu dane rastú pomalšie ako rastú mzdy. Výsledkom je, že daň z príjmu tvorí postupne vyššiu časť zo mzdy zamestnanca. </w:t>
      </w:r>
      <w:r w:rsidR="00A665CD">
        <w:t>Najzreteľnejšie</w:t>
      </w:r>
      <w:r w:rsidRPr="000230E0">
        <w:t xml:space="preserve"> to je vidno pri zamestnancoch zarábajúcich minimálnu mzdu. Kým napríklad v roku 2014 neplatili žiadnu daň z príjmov, tak v roku 2019 ich daň z príjmu vychádza na 23,97 eur mesačne. Prejavuje sa to aj v dynamicky rastúcich príjmoch rozpočtu verejnej správy z dane z príjmov fyzických osôb. </w:t>
      </w:r>
    </w:p>
    <w:p w:rsidR="00CA09B5" w:rsidRPr="000230E0" w:rsidRDefault="00CA09B5" w:rsidP="00CA09B5">
      <w:pPr>
        <w:pStyle w:val="Zkladntext"/>
        <w:spacing w:after="0" w:line="276" w:lineRule="auto"/>
        <w:ind w:firstLine="708"/>
        <w:jc w:val="both"/>
      </w:pPr>
    </w:p>
    <w:p w:rsidR="00CA09B5" w:rsidRPr="000230E0" w:rsidRDefault="00CA09B5" w:rsidP="00CA09B5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0230E0">
        <w:rPr>
          <w:rFonts w:ascii="Times New Roman" w:hAnsi="Times New Roman"/>
          <w:sz w:val="24"/>
          <w:szCs w:val="24"/>
          <w:lang w:eastAsia="cs-CZ"/>
        </w:rPr>
        <w:tab/>
        <w:t>Na základe uvedeného sa preto navrhuje zvýšenie nezdaniteľnej časti základu dane tak, aby sa zvýšili čisté mzdy pracujúcich a tým aj životná úroveň ich a ich rodín. Návrh novej výšky nezda</w:t>
      </w:r>
      <w:r w:rsidR="00A665CD">
        <w:rPr>
          <w:rFonts w:ascii="Times New Roman" w:hAnsi="Times New Roman"/>
          <w:sz w:val="24"/>
          <w:szCs w:val="24"/>
          <w:lang w:eastAsia="cs-CZ"/>
        </w:rPr>
        <w:t>niteľnej časti sa zároveň snaží</w:t>
      </w:r>
      <w:r w:rsidRPr="000230E0">
        <w:rPr>
          <w:rFonts w:ascii="Times New Roman" w:hAnsi="Times New Roman"/>
          <w:sz w:val="24"/>
          <w:szCs w:val="24"/>
          <w:lang w:eastAsia="cs-CZ"/>
        </w:rPr>
        <w:t xml:space="preserve"> sledovať to, aby neprišlo k príliš negatívnemu dopadu na zníženie príjmov z dane z príjmu fyzických osôb, ktorá sa v súčasnosti celá prerozdeľuje samosprávam. Z tohto dôvodu je nárast nezdaniteľnej časti rozložený na dva roky. </w:t>
      </w:r>
    </w:p>
    <w:p w:rsidR="00BF7AF4" w:rsidRPr="000230E0" w:rsidRDefault="00BF7AF4" w:rsidP="007E5476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BF7AF4" w:rsidRPr="000230E0" w:rsidRDefault="00BF7AF4" w:rsidP="00BF7AF4">
      <w:pPr>
        <w:pStyle w:val="Zkladntext"/>
        <w:spacing w:after="0" w:line="276" w:lineRule="auto"/>
        <w:ind w:firstLine="708"/>
        <w:jc w:val="both"/>
      </w:pPr>
      <w:r w:rsidRPr="000230E0">
        <w:t>Prijatie návrhu zákona bude mať pozitívne sociálne vplyvy, pozitívne vplyvy na podnikateľské prostredie, negatívny vplyv na rozpočet verejnej správy a nebude mať vplyvy na služby verejnej správy pre občana, životné prostredie a informatizáciu spoločnosti.</w:t>
      </w:r>
    </w:p>
    <w:p w:rsidR="00BF7AF4" w:rsidRPr="000230E0" w:rsidRDefault="00BF7AF4" w:rsidP="00BF7AF4">
      <w:pPr>
        <w:pStyle w:val="Zkladntext"/>
        <w:spacing w:after="0" w:line="276" w:lineRule="auto"/>
        <w:ind w:firstLine="708"/>
        <w:jc w:val="both"/>
      </w:pPr>
    </w:p>
    <w:p w:rsidR="00BF7AF4" w:rsidRPr="000230E0" w:rsidRDefault="00BF7AF4" w:rsidP="00BF7AF4">
      <w:pPr>
        <w:pStyle w:val="Zkladntext"/>
        <w:spacing w:after="0" w:line="276" w:lineRule="auto"/>
        <w:ind w:firstLine="708"/>
        <w:jc w:val="both"/>
      </w:pPr>
      <w:r w:rsidRPr="000230E0">
        <w:t xml:space="preserve">Návrh zákona je v súlade s Ústavou Slovenskej republiky, ústavnými zákonmi, nálezmi Ústavného súdu Slovenskej republiky, zákonmi, medzinárodnými zmluvami, ktorými je Slovenská republika viazaná a s právom Európskej únie. </w:t>
      </w:r>
    </w:p>
    <w:p w:rsidR="00BF7AF4" w:rsidRPr="000230E0" w:rsidRDefault="00BF7AF4" w:rsidP="00BF7AF4">
      <w:pPr>
        <w:pStyle w:val="Zkladntext"/>
        <w:spacing w:after="0" w:line="276" w:lineRule="auto"/>
        <w:ind w:firstLine="708"/>
        <w:jc w:val="both"/>
        <w:rPr>
          <w:b/>
          <w:lang w:eastAsia="cs-CZ"/>
        </w:rPr>
      </w:pPr>
    </w:p>
    <w:p w:rsidR="00A665CD" w:rsidRDefault="00A665CD">
      <w:pPr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br w:type="page"/>
      </w:r>
    </w:p>
    <w:p w:rsidR="007E5476" w:rsidRPr="00A665CD" w:rsidRDefault="007E5476" w:rsidP="007E5476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0230E0">
        <w:rPr>
          <w:rFonts w:ascii="Times New Roman" w:hAnsi="Times New Roman"/>
          <w:b/>
          <w:sz w:val="24"/>
          <w:szCs w:val="24"/>
          <w:lang w:eastAsia="cs-CZ"/>
        </w:rPr>
        <w:lastRenderedPageBreak/>
        <w:t>B</w:t>
      </w:r>
      <w:r w:rsidRPr="00A665CD"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 w:rsidRPr="00A665CD">
        <w:rPr>
          <w:rFonts w:ascii="Times New Roman" w:hAnsi="Times New Roman"/>
          <w:b/>
          <w:bCs/>
          <w:sz w:val="24"/>
          <w:szCs w:val="24"/>
          <w:lang w:eastAsia="cs-CZ"/>
        </w:rPr>
        <w:t>Osobitná časť</w:t>
      </w:r>
    </w:p>
    <w:p w:rsidR="007E5476" w:rsidRPr="00A665CD" w:rsidRDefault="007E5476" w:rsidP="007E5476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7E5476" w:rsidRPr="00A665CD" w:rsidRDefault="007E5476" w:rsidP="007E547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665CD">
        <w:rPr>
          <w:rFonts w:ascii="Times New Roman" w:hAnsi="Times New Roman"/>
          <w:b/>
          <w:sz w:val="24"/>
          <w:szCs w:val="24"/>
          <w:lang w:eastAsia="cs-CZ"/>
        </w:rPr>
        <w:t xml:space="preserve">K </w:t>
      </w:r>
      <w:r w:rsidRPr="00A665CD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6E057F" w:rsidRPr="00A665CD" w:rsidRDefault="006E057F">
      <w:pPr>
        <w:rPr>
          <w:rFonts w:ascii="Times New Roman" w:hAnsi="Times New Roman"/>
          <w:sz w:val="24"/>
          <w:szCs w:val="24"/>
        </w:rPr>
      </w:pPr>
    </w:p>
    <w:p w:rsidR="00A164E7" w:rsidRPr="00A665CD" w:rsidRDefault="00A164E7" w:rsidP="009E1B20">
      <w:pPr>
        <w:jc w:val="both"/>
        <w:rPr>
          <w:rFonts w:ascii="Times New Roman" w:hAnsi="Times New Roman"/>
          <w:b/>
          <w:sz w:val="24"/>
          <w:szCs w:val="24"/>
        </w:rPr>
      </w:pPr>
      <w:r w:rsidRPr="00A665CD">
        <w:rPr>
          <w:rFonts w:ascii="Times New Roman" w:hAnsi="Times New Roman"/>
          <w:b/>
          <w:sz w:val="24"/>
          <w:szCs w:val="24"/>
        </w:rPr>
        <w:t>K bodu 1</w:t>
      </w:r>
    </w:p>
    <w:p w:rsidR="006E057F" w:rsidRPr="00A665CD" w:rsidRDefault="006E057F" w:rsidP="009E1B20">
      <w:pPr>
        <w:jc w:val="both"/>
        <w:rPr>
          <w:rFonts w:ascii="Times New Roman" w:hAnsi="Times New Roman"/>
          <w:sz w:val="24"/>
          <w:szCs w:val="24"/>
        </w:rPr>
      </w:pPr>
      <w:r w:rsidRPr="00A665CD">
        <w:rPr>
          <w:rFonts w:ascii="Times New Roman" w:hAnsi="Times New Roman"/>
          <w:sz w:val="24"/>
          <w:szCs w:val="24"/>
        </w:rPr>
        <w:t>Navrhuje sa zvýšenie nezdaniteľnej časti základu dane ročne na daňovníka</w:t>
      </w:r>
      <w:r w:rsidR="00500607" w:rsidRPr="00A665CD">
        <w:rPr>
          <w:rFonts w:ascii="Times New Roman" w:hAnsi="Times New Roman"/>
          <w:sz w:val="24"/>
          <w:szCs w:val="24"/>
        </w:rPr>
        <w:t xml:space="preserve"> z 19,2-násobku životného minima na 22,7-násobok životného minima</w:t>
      </w:r>
      <w:r w:rsidRPr="00A665CD">
        <w:rPr>
          <w:rFonts w:ascii="Times New Roman" w:hAnsi="Times New Roman"/>
          <w:sz w:val="24"/>
          <w:szCs w:val="24"/>
        </w:rPr>
        <w:t>.</w:t>
      </w:r>
      <w:r w:rsidR="00D95C50" w:rsidRPr="00A665CD">
        <w:rPr>
          <w:rFonts w:ascii="Times New Roman" w:hAnsi="Times New Roman"/>
          <w:sz w:val="24"/>
          <w:szCs w:val="24"/>
        </w:rPr>
        <w:t xml:space="preserve"> </w:t>
      </w:r>
    </w:p>
    <w:p w:rsidR="006E057F" w:rsidRPr="00A665CD" w:rsidRDefault="006E057F" w:rsidP="009E1B2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A164E7" w:rsidRPr="00A665CD" w:rsidRDefault="00A164E7" w:rsidP="00A164E7">
      <w:pPr>
        <w:jc w:val="both"/>
        <w:rPr>
          <w:rFonts w:ascii="Times New Roman" w:hAnsi="Times New Roman"/>
          <w:b/>
          <w:sz w:val="24"/>
          <w:szCs w:val="24"/>
        </w:rPr>
      </w:pPr>
      <w:r w:rsidRPr="00A665CD">
        <w:rPr>
          <w:rFonts w:ascii="Times New Roman" w:hAnsi="Times New Roman"/>
          <w:b/>
          <w:sz w:val="24"/>
          <w:szCs w:val="24"/>
        </w:rPr>
        <w:t>K bodu 2</w:t>
      </w:r>
    </w:p>
    <w:p w:rsidR="006E057F" w:rsidRPr="00A665CD" w:rsidRDefault="006E057F" w:rsidP="009E1B20">
      <w:pPr>
        <w:jc w:val="both"/>
        <w:rPr>
          <w:rFonts w:ascii="Times New Roman" w:hAnsi="Times New Roman"/>
          <w:sz w:val="24"/>
          <w:szCs w:val="24"/>
        </w:rPr>
      </w:pPr>
      <w:r w:rsidRPr="00A665CD">
        <w:rPr>
          <w:rFonts w:ascii="Times New Roman" w:hAnsi="Times New Roman"/>
          <w:sz w:val="24"/>
          <w:szCs w:val="24"/>
        </w:rPr>
        <w:t xml:space="preserve">Navrhuje sa </w:t>
      </w:r>
      <w:r w:rsidR="00500607" w:rsidRPr="00A665CD">
        <w:rPr>
          <w:rFonts w:ascii="Times New Roman" w:hAnsi="Times New Roman"/>
          <w:sz w:val="24"/>
          <w:szCs w:val="24"/>
        </w:rPr>
        <w:t>rovnaké</w:t>
      </w:r>
      <w:r w:rsidRPr="00A665CD">
        <w:rPr>
          <w:rFonts w:ascii="Times New Roman" w:hAnsi="Times New Roman"/>
          <w:sz w:val="24"/>
          <w:szCs w:val="24"/>
        </w:rPr>
        <w:t xml:space="preserve"> zvýšenie nezdaniteľnej časti základu dane ročne na manželku (manžela) </w:t>
      </w:r>
      <w:r w:rsidR="00500607" w:rsidRPr="00A665CD">
        <w:rPr>
          <w:rFonts w:ascii="Times New Roman" w:hAnsi="Times New Roman"/>
          <w:sz w:val="24"/>
          <w:szCs w:val="24"/>
        </w:rPr>
        <w:t xml:space="preserve">ako v bode 1 </w:t>
      </w:r>
      <w:r w:rsidRPr="00A665CD">
        <w:rPr>
          <w:rFonts w:ascii="Times New Roman" w:hAnsi="Times New Roman"/>
          <w:sz w:val="24"/>
          <w:szCs w:val="24"/>
        </w:rPr>
        <w:t xml:space="preserve">vzhľadom k tomu, že aj doteraz bola v rovnakej výške ako nezdaniteľná časť </w:t>
      </w:r>
      <w:r w:rsidR="00500607" w:rsidRPr="00A665CD">
        <w:rPr>
          <w:rFonts w:ascii="Times New Roman" w:hAnsi="Times New Roman"/>
          <w:sz w:val="24"/>
          <w:szCs w:val="24"/>
        </w:rPr>
        <w:t xml:space="preserve">základu dane </w:t>
      </w:r>
      <w:r w:rsidRPr="00A665CD">
        <w:rPr>
          <w:rFonts w:ascii="Times New Roman" w:hAnsi="Times New Roman"/>
          <w:sz w:val="24"/>
          <w:szCs w:val="24"/>
        </w:rPr>
        <w:t xml:space="preserve">na daňovníka. </w:t>
      </w:r>
    </w:p>
    <w:p w:rsidR="00A164E7" w:rsidRPr="00A665CD" w:rsidRDefault="00A164E7" w:rsidP="00A164E7">
      <w:pPr>
        <w:jc w:val="both"/>
        <w:rPr>
          <w:rFonts w:ascii="Times New Roman" w:hAnsi="Times New Roman"/>
          <w:b/>
          <w:sz w:val="24"/>
          <w:szCs w:val="24"/>
        </w:rPr>
      </w:pPr>
    </w:p>
    <w:p w:rsidR="006E057F" w:rsidRPr="00A665CD" w:rsidRDefault="00A164E7" w:rsidP="009E1B20">
      <w:pPr>
        <w:jc w:val="both"/>
        <w:rPr>
          <w:rFonts w:ascii="Times New Roman" w:hAnsi="Times New Roman"/>
          <w:sz w:val="24"/>
          <w:szCs w:val="24"/>
        </w:rPr>
      </w:pPr>
      <w:r w:rsidRPr="00A665CD">
        <w:rPr>
          <w:rFonts w:ascii="Times New Roman" w:hAnsi="Times New Roman"/>
          <w:b/>
          <w:sz w:val="24"/>
          <w:szCs w:val="24"/>
        </w:rPr>
        <w:t>K bodu 3</w:t>
      </w:r>
    </w:p>
    <w:p w:rsidR="00500607" w:rsidRPr="00A665CD" w:rsidRDefault="00500607" w:rsidP="009E1B20">
      <w:pPr>
        <w:jc w:val="both"/>
        <w:rPr>
          <w:rFonts w:ascii="Times New Roman" w:hAnsi="Times New Roman"/>
          <w:sz w:val="24"/>
          <w:szCs w:val="24"/>
        </w:rPr>
      </w:pPr>
      <w:r w:rsidRPr="00A665CD">
        <w:rPr>
          <w:rFonts w:ascii="Times New Roman" w:hAnsi="Times New Roman"/>
          <w:sz w:val="24"/>
          <w:szCs w:val="24"/>
        </w:rPr>
        <w:t>Z dôvodu, aby sa predišlo prílišnej záťaži na rozpočty samospráv, ktorým sa v súčasnosti prerozdeľuje daň z príjmov fyzických osôb, sa navrhuje postupné zvýšenie nezdaniteľných častí</w:t>
      </w:r>
      <w:r w:rsidR="00A665CD">
        <w:rPr>
          <w:rFonts w:ascii="Times New Roman" w:hAnsi="Times New Roman"/>
          <w:sz w:val="24"/>
          <w:szCs w:val="24"/>
        </w:rPr>
        <w:t xml:space="preserve"> v dvoch po sebe idúcich rokoch: v</w:t>
      </w:r>
      <w:r w:rsidRPr="00A665CD">
        <w:rPr>
          <w:rFonts w:ascii="Times New Roman" w:hAnsi="Times New Roman"/>
          <w:sz w:val="24"/>
          <w:szCs w:val="24"/>
        </w:rPr>
        <w:t xml:space="preserve"> roku 2020 na 21-násobok životného minima a od </w:t>
      </w:r>
      <w:r w:rsidR="00A665CD">
        <w:rPr>
          <w:rFonts w:ascii="Times New Roman" w:hAnsi="Times New Roman"/>
          <w:sz w:val="24"/>
          <w:szCs w:val="24"/>
        </w:rPr>
        <w:t>roku 2021 už na vyššie uvedený</w:t>
      </w:r>
      <w:r w:rsidRPr="00A665CD">
        <w:rPr>
          <w:rFonts w:ascii="Times New Roman" w:hAnsi="Times New Roman"/>
          <w:sz w:val="24"/>
          <w:szCs w:val="24"/>
        </w:rPr>
        <w:t xml:space="preserve"> 22,7-násobok životného minima. </w:t>
      </w:r>
    </w:p>
    <w:p w:rsidR="00A164E7" w:rsidRPr="00A665CD" w:rsidRDefault="00A164E7" w:rsidP="009E1B20">
      <w:pPr>
        <w:jc w:val="both"/>
        <w:rPr>
          <w:rFonts w:ascii="Times New Roman" w:hAnsi="Times New Roman"/>
          <w:sz w:val="24"/>
          <w:szCs w:val="24"/>
        </w:rPr>
      </w:pPr>
    </w:p>
    <w:p w:rsidR="00A164E7" w:rsidRPr="00A665CD" w:rsidRDefault="00A164E7" w:rsidP="00A164E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665CD">
        <w:rPr>
          <w:rFonts w:ascii="Times New Roman" w:hAnsi="Times New Roman"/>
          <w:b/>
          <w:sz w:val="24"/>
          <w:szCs w:val="24"/>
          <w:lang w:eastAsia="cs-CZ"/>
        </w:rPr>
        <w:t xml:space="preserve">K </w:t>
      </w:r>
      <w:r w:rsidRPr="00A665CD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A164E7" w:rsidRPr="00A665CD" w:rsidRDefault="00A164E7" w:rsidP="009E1B20">
      <w:pPr>
        <w:jc w:val="both"/>
        <w:rPr>
          <w:rFonts w:ascii="Times New Roman" w:hAnsi="Times New Roman"/>
          <w:sz w:val="24"/>
          <w:szCs w:val="24"/>
        </w:rPr>
      </w:pPr>
    </w:p>
    <w:p w:rsidR="00A164E7" w:rsidRDefault="0047351B" w:rsidP="009E1B20">
      <w:pPr>
        <w:jc w:val="both"/>
        <w:rPr>
          <w:rFonts w:ascii="Times New Roman" w:hAnsi="Times New Roman"/>
          <w:sz w:val="24"/>
          <w:szCs w:val="24"/>
        </w:rPr>
      </w:pPr>
      <w:r w:rsidRPr="00A665CD">
        <w:rPr>
          <w:rFonts w:ascii="Times New Roman" w:hAnsi="Times New Roman"/>
          <w:sz w:val="24"/>
          <w:szCs w:val="24"/>
        </w:rPr>
        <w:t>Ú</w:t>
      </w:r>
      <w:r w:rsidR="00A164E7" w:rsidRPr="00A665CD">
        <w:rPr>
          <w:rFonts w:ascii="Times New Roman" w:hAnsi="Times New Roman"/>
          <w:sz w:val="24"/>
          <w:szCs w:val="24"/>
        </w:rPr>
        <w:t xml:space="preserve">činnosť </w:t>
      </w:r>
      <w:r w:rsidRPr="00A665CD">
        <w:rPr>
          <w:rFonts w:ascii="Times New Roman" w:hAnsi="Times New Roman"/>
          <w:sz w:val="24"/>
          <w:szCs w:val="24"/>
        </w:rPr>
        <w:t xml:space="preserve">bodu 3 sa navrhuje od 1.1.2020 a účinnosť bodov 1 </w:t>
      </w:r>
      <w:r w:rsidR="00A665CD">
        <w:rPr>
          <w:rFonts w:ascii="Times New Roman" w:hAnsi="Times New Roman"/>
          <w:sz w:val="24"/>
          <w:szCs w:val="24"/>
        </w:rPr>
        <w:t>a 2 od 1.1.</w:t>
      </w:r>
      <w:r w:rsidRPr="00A665CD">
        <w:rPr>
          <w:rFonts w:ascii="Times New Roman" w:hAnsi="Times New Roman"/>
          <w:sz w:val="24"/>
          <w:szCs w:val="24"/>
        </w:rPr>
        <w:t>2021.</w:t>
      </w:r>
    </w:p>
    <w:p w:rsidR="00A665CD" w:rsidRDefault="00A665CD" w:rsidP="009E1B20">
      <w:pPr>
        <w:jc w:val="both"/>
        <w:rPr>
          <w:rFonts w:ascii="Times New Roman" w:hAnsi="Times New Roman"/>
          <w:sz w:val="24"/>
          <w:szCs w:val="24"/>
        </w:rPr>
      </w:pPr>
    </w:p>
    <w:p w:rsidR="00A665CD" w:rsidRDefault="00A665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665CD" w:rsidRPr="003675F4" w:rsidRDefault="00A665CD" w:rsidP="00A665CD">
      <w:pPr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lastRenderedPageBreak/>
        <w:t>DOLOŽKA ZLUČITEĽNOSTI</w:t>
      </w:r>
    </w:p>
    <w:p w:rsidR="00A665CD" w:rsidRPr="003675F4" w:rsidRDefault="00A665CD" w:rsidP="00A665CD">
      <w:pPr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A665CD" w:rsidRPr="003675F4" w:rsidRDefault="00A665CD" w:rsidP="00A665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5CD" w:rsidRPr="003675F4" w:rsidRDefault="00A665CD" w:rsidP="00A665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1</w:t>
      </w:r>
      <w:r w:rsidRPr="003675F4">
        <w:rPr>
          <w:rFonts w:ascii="Times New Roman" w:hAnsi="Times New Roman"/>
          <w:sz w:val="24"/>
          <w:szCs w:val="24"/>
        </w:rPr>
        <w:t xml:space="preserve">.  </w:t>
      </w:r>
      <w:r w:rsidRPr="003675F4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Skupina poslancov</w:t>
      </w:r>
      <w:r w:rsidRPr="003675F4">
        <w:rPr>
          <w:rFonts w:ascii="Times New Roman" w:hAnsi="Times New Roman"/>
          <w:sz w:val="24"/>
          <w:szCs w:val="24"/>
        </w:rPr>
        <w:t xml:space="preserve"> Národnej rady Slovenskej republiky 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665CD" w:rsidRPr="003675F4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2.</w:t>
      </w:r>
      <w:r w:rsidRPr="003675F4">
        <w:rPr>
          <w:rFonts w:ascii="Times New Roman" w:hAnsi="Times New Roman"/>
          <w:sz w:val="24"/>
          <w:szCs w:val="24"/>
        </w:rPr>
        <w:t xml:space="preserve">  </w:t>
      </w:r>
      <w:r w:rsidRPr="003675F4">
        <w:rPr>
          <w:rFonts w:ascii="Times New Roman" w:hAnsi="Times New Roman"/>
          <w:b/>
          <w:sz w:val="24"/>
          <w:szCs w:val="24"/>
        </w:rPr>
        <w:t>Názov návrhu právneho predpisu</w:t>
      </w:r>
      <w:r w:rsidRPr="003675F4">
        <w:rPr>
          <w:rFonts w:ascii="Times New Roman" w:hAnsi="Times New Roman"/>
          <w:sz w:val="24"/>
          <w:szCs w:val="24"/>
        </w:rPr>
        <w:t xml:space="preserve">: 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65CD" w:rsidRPr="003675F4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sz w:val="24"/>
          <w:szCs w:val="24"/>
        </w:rPr>
        <w:t xml:space="preserve">Návrh zákona, ktorým sa dopĺňa </w:t>
      </w:r>
      <w:r w:rsidRPr="001F0251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595</w:t>
      </w:r>
      <w:r>
        <w:rPr>
          <w:rFonts w:ascii="Times New Roman" w:hAnsi="Times New Roman"/>
          <w:sz w:val="24"/>
          <w:szCs w:val="24"/>
        </w:rPr>
        <w:t>/2003</w:t>
      </w:r>
      <w:r w:rsidRPr="001F0251">
        <w:rPr>
          <w:rFonts w:ascii="Times New Roman" w:hAnsi="Times New Roman"/>
          <w:sz w:val="24"/>
          <w:szCs w:val="24"/>
        </w:rPr>
        <w:t xml:space="preserve"> Z. z. o</w:t>
      </w:r>
      <w:r>
        <w:rPr>
          <w:rFonts w:ascii="Times New Roman" w:hAnsi="Times New Roman"/>
          <w:sz w:val="24"/>
          <w:szCs w:val="24"/>
        </w:rPr>
        <w:t> dani z príjmov</w:t>
      </w:r>
      <w:r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675F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665CD" w:rsidRPr="00192EBF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3.</w:t>
      </w:r>
      <w:r w:rsidRPr="003675F4">
        <w:rPr>
          <w:rFonts w:ascii="Times New Roman" w:hAnsi="Times New Roman"/>
          <w:sz w:val="24"/>
          <w:szCs w:val="24"/>
        </w:rPr>
        <w:t xml:space="preserve"> </w:t>
      </w:r>
      <w:r w:rsidRPr="003675F4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</w:pPr>
      <w:r>
        <w:t>Návrh je</w:t>
      </w:r>
      <w:r w:rsidRPr="003675F4">
        <w:t xml:space="preserve"> v súlade s právnou úpravou Európskej únie.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</w:pP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  <w:rPr>
          <w:b/>
        </w:rPr>
      </w:pPr>
      <w:r w:rsidRPr="003675F4">
        <w:rPr>
          <w:b/>
        </w:rPr>
        <w:t>4. Záväzky Slovenskej republiky vo vzťahu k Európskej únii: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  <w:rPr>
          <w:b/>
        </w:rPr>
      </w:pPr>
    </w:p>
    <w:p w:rsidR="00A665CD" w:rsidRPr="003675F4" w:rsidRDefault="00A665CD" w:rsidP="00A665CD">
      <w:pPr>
        <w:pStyle w:val="odsek"/>
        <w:keepNext w:val="0"/>
        <w:widowControl w:val="0"/>
        <w:ind w:firstLine="0"/>
      </w:pPr>
      <w:r w:rsidRPr="003675F4">
        <w:t>Nie sú predkladaným návrhom dotknuté.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</w:pPr>
    </w:p>
    <w:p w:rsidR="00A665CD" w:rsidRPr="003675F4" w:rsidRDefault="00A665CD" w:rsidP="00A665CD">
      <w:pPr>
        <w:pStyle w:val="odsek"/>
        <w:keepNext w:val="0"/>
        <w:widowControl w:val="0"/>
        <w:spacing w:line="276" w:lineRule="auto"/>
        <w:ind w:firstLine="0"/>
        <w:contextualSpacing/>
        <w:rPr>
          <w:b/>
        </w:rPr>
      </w:pPr>
      <w:r w:rsidRPr="003675F4">
        <w:rPr>
          <w:b/>
        </w:rPr>
        <w:t>5. Stupeň zlučiteľnosti návrhu právneho predpisu s právom Európskej únie:</w:t>
      </w:r>
    </w:p>
    <w:p w:rsidR="00A665CD" w:rsidRPr="003675F4" w:rsidRDefault="00A665CD" w:rsidP="00A665CD">
      <w:pPr>
        <w:pStyle w:val="odsek"/>
        <w:keepNext w:val="0"/>
        <w:widowControl w:val="0"/>
        <w:spacing w:line="276" w:lineRule="auto"/>
        <w:ind w:firstLine="0"/>
        <w:contextualSpacing/>
      </w:pPr>
    </w:p>
    <w:p w:rsidR="00A665CD" w:rsidRPr="001513AE" w:rsidRDefault="00A665CD" w:rsidP="00A665CD">
      <w:pPr>
        <w:pStyle w:val="odsek"/>
        <w:keepNext w:val="0"/>
        <w:widowControl w:val="0"/>
        <w:spacing w:line="276" w:lineRule="auto"/>
        <w:ind w:firstLine="0"/>
        <w:contextualSpacing/>
      </w:pPr>
      <w:r w:rsidRPr="003675F4">
        <w:t>Stupeň zlučiteľnosti – úplný</w:t>
      </w:r>
    </w:p>
    <w:p w:rsidR="00A665CD" w:rsidRDefault="00A665CD" w:rsidP="00A665CD">
      <w:pPr>
        <w:spacing w:line="259" w:lineRule="auto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  <w:caps/>
          <w:spacing w:val="30"/>
        </w:rPr>
        <w:lastRenderedPageBreak/>
        <w:t>Doložka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</w:rPr>
        <w:t>vybraných vplyvov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A665CD" w:rsidRPr="004D489F" w:rsidRDefault="00A665CD" w:rsidP="00A665CD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4D489F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Pr="003675F4">
        <w:rPr>
          <w:rFonts w:ascii="Times New Roman" w:hAnsi="Times New Roman"/>
          <w:sz w:val="24"/>
          <w:szCs w:val="24"/>
        </w:rPr>
        <w:t xml:space="preserve">Návrh zákona, ktorým sa dopĺňa </w:t>
      </w:r>
      <w:r w:rsidRPr="001F0251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595/2003</w:t>
      </w:r>
      <w:r w:rsidRPr="001F0251">
        <w:rPr>
          <w:rFonts w:ascii="Times New Roman" w:hAnsi="Times New Roman"/>
          <w:sz w:val="24"/>
          <w:szCs w:val="24"/>
        </w:rPr>
        <w:t xml:space="preserve"> Z. z. o</w:t>
      </w:r>
      <w:r>
        <w:rPr>
          <w:rFonts w:ascii="Times New Roman" w:hAnsi="Times New Roman"/>
          <w:sz w:val="24"/>
          <w:szCs w:val="24"/>
        </w:rPr>
        <w:t> dani z príjmov v znení neskorších predpisov.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Termín začatia a ukončenia PPK:</w:t>
      </w:r>
      <w:r w:rsidRPr="004D489F">
        <w:t xml:space="preserve"> </w:t>
      </w:r>
      <w:r w:rsidRPr="00DC1EC0">
        <w:rPr>
          <w:iCs/>
        </w:rPr>
        <w:t>bezpredmetné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both"/>
      </w:pP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191"/>
        <w:gridCol w:w="1178"/>
        <w:gridCol w:w="1196"/>
      </w:tblGrid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Negatívne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 w:rsidR="00E7699A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>
              <w:t>6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služby verejnej správy pre občana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>
              <w:t>7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</w:tbl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A665CD" w:rsidRPr="008C0D0B" w:rsidRDefault="00A665CD" w:rsidP="00A665CD">
      <w:pPr>
        <w:pStyle w:val="Normlnywebov"/>
        <w:spacing w:before="120" w:beforeAutospacing="0" w:after="0" w:afterAutospacing="0"/>
        <w:jc w:val="both"/>
      </w:pPr>
      <w:r w:rsidRPr="008C0D0B">
        <w:rPr>
          <w:b/>
          <w:bCs/>
        </w:rPr>
        <w:t>A.3. Poznámky</w:t>
      </w:r>
    </w:p>
    <w:p w:rsidR="00E7699A" w:rsidRDefault="00E7699A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Možno očakávať pozitívne sociálne vplyvy v dôsledku zvýšenia čistého príjmu pre </w:t>
      </w:r>
      <w:r>
        <w:rPr>
          <w:iCs/>
        </w:rPr>
        <w:t>pracujúcich</w:t>
      </w:r>
      <w:r>
        <w:rPr>
          <w:iCs/>
        </w:rPr>
        <w:t xml:space="preserve"> </w:t>
      </w:r>
      <w:r>
        <w:rPr>
          <w:iCs/>
        </w:rPr>
        <w:t xml:space="preserve">- </w:t>
      </w:r>
      <w:r>
        <w:rPr>
          <w:iCs/>
        </w:rPr>
        <w:t>najmä nízkych a stredných príjmových skupín vrátane zamestnancov zarábajúcich minimálnu mzdu.</w:t>
      </w:r>
      <w:r>
        <w:rPr>
          <w:iCs/>
        </w:rPr>
        <w:t xml:space="preserve"> </w:t>
      </w:r>
      <w:r>
        <w:rPr>
          <w:iCs/>
        </w:rPr>
        <w:t xml:space="preserve">Možno </w:t>
      </w:r>
      <w:r>
        <w:rPr>
          <w:iCs/>
        </w:rPr>
        <w:t xml:space="preserve">takisto </w:t>
      </w:r>
      <w:r>
        <w:rPr>
          <w:iCs/>
        </w:rPr>
        <w:t xml:space="preserve">očakávať zvýšenie čistého príjmu </w:t>
      </w:r>
      <w:r>
        <w:rPr>
          <w:iCs/>
        </w:rPr>
        <w:t xml:space="preserve">u </w:t>
      </w:r>
      <w:r>
        <w:rPr>
          <w:iCs/>
        </w:rPr>
        <w:t>SZČO.</w:t>
      </w:r>
    </w:p>
    <w:p w:rsidR="00A665CD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Možno očakávať</w:t>
      </w:r>
      <w:r w:rsidR="00E7699A" w:rsidRPr="00E7699A">
        <w:t xml:space="preserve"> </w:t>
      </w:r>
      <w:r w:rsidR="00E7699A">
        <w:t>negatívny dopad na rozpočet verejnej správy vo výške približne 180 miliónov eur v roku 2020 a ďalších 170 miliónov eur v roku 2021</w:t>
      </w:r>
      <w:r>
        <w:rPr>
          <w:iCs/>
        </w:rPr>
        <w:t xml:space="preserve">. Uvedené predstavuje odhad, </w:t>
      </w:r>
      <w:r w:rsidR="00E7699A">
        <w:rPr>
          <w:iCs/>
        </w:rPr>
        <w:t xml:space="preserve">pretože </w:t>
      </w:r>
      <w:r>
        <w:rPr>
          <w:iCs/>
        </w:rPr>
        <w:t>výsledný vplyv bude závislý od viacerých faktorov</w:t>
      </w:r>
      <w:r w:rsidR="00E7699A">
        <w:rPr>
          <w:iCs/>
        </w:rPr>
        <w:t xml:space="preserve"> a nie je možné vopred </w:t>
      </w:r>
      <w:r w:rsidR="00E7699A">
        <w:rPr>
          <w:iCs/>
        </w:rPr>
        <w:t xml:space="preserve">ho </w:t>
      </w:r>
      <w:r w:rsidR="00E7699A">
        <w:rPr>
          <w:iCs/>
        </w:rPr>
        <w:t>presne kvantifikovať</w:t>
      </w:r>
      <w:r>
        <w:rPr>
          <w:iCs/>
        </w:rPr>
        <w:t>.</w:t>
      </w:r>
    </w:p>
    <w:p w:rsidR="00A665CD" w:rsidRPr="008C0D0B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</w:p>
    <w:p w:rsidR="00A665CD" w:rsidRPr="008C0D0B" w:rsidRDefault="00A665CD" w:rsidP="00A665CD">
      <w:pPr>
        <w:pStyle w:val="Normlnywebov"/>
        <w:spacing w:before="120" w:beforeAutospacing="0" w:after="0" w:afterAutospacing="0"/>
        <w:contextualSpacing/>
        <w:jc w:val="both"/>
      </w:pPr>
      <w:r w:rsidRPr="008C0D0B">
        <w:rPr>
          <w:b/>
          <w:bCs/>
        </w:rPr>
        <w:t>A.4. Alternatívne riešenia</w:t>
      </w:r>
    </w:p>
    <w:p w:rsidR="00A665CD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Bezpredmetné</w:t>
      </w:r>
    </w:p>
    <w:p w:rsidR="00A665CD" w:rsidRPr="008C0D0B" w:rsidRDefault="00A665CD" w:rsidP="00A665CD">
      <w:pPr>
        <w:pStyle w:val="Normlnywebov"/>
        <w:spacing w:before="120" w:beforeAutospacing="0" w:after="0" w:afterAutospacing="0"/>
        <w:contextualSpacing/>
        <w:jc w:val="both"/>
      </w:pPr>
    </w:p>
    <w:p w:rsidR="00A665CD" w:rsidRPr="00521E11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b/>
          <w:bCs/>
        </w:rPr>
      </w:pPr>
      <w:r w:rsidRPr="008C0D0B">
        <w:rPr>
          <w:b/>
          <w:bCs/>
        </w:rPr>
        <w:t>A.5. Stanovisko gestorov</w:t>
      </w:r>
    </w:p>
    <w:p w:rsidR="00A665CD" w:rsidRPr="00A665CD" w:rsidRDefault="00A665CD" w:rsidP="009E1B20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8C0D0B">
        <w:rPr>
          <w:rFonts w:ascii="Times New Roman" w:hAnsi="Times New Roman"/>
          <w:iCs/>
          <w:sz w:val="24"/>
          <w:szCs w:val="24"/>
        </w:rPr>
        <w:t>Návrh zákona bol zaslaný na vyjadrenie Ministerstvu financií SR a stanovisko tohto ministerstva tvorí súčasť predkladaného materiálu.</w:t>
      </w:r>
      <w:bookmarkStart w:id="0" w:name="_GoBack"/>
      <w:bookmarkEnd w:id="0"/>
    </w:p>
    <w:sectPr w:rsidR="00A665CD" w:rsidRPr="00A6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FC"/>
    <w:rsid w:val="000230E0"/>
    <w:rsid w:val="000777FC"/>
    <w:rsid w:val="00082A10"/>
    <w:rsid w:val="0009576A"/>
    <w:rsid w:val="000F3CC7"/>
    <w:rsid w:val="002A3EAC"/>
    <w:rsid w:val="0047351B"/>
    <w:rsid w:val="00500607"/>
    <w:rsid w:val="005A2967"/>
    <w:rsid w:val="006E057F"/>
    <w:rsid w:val="007E5476"/>
    <w:rsid w:val="008D0658"/>
    <w:rsid w:val="009D7664"/>
    <w:rsid w:val="009E1B20"/>
    <w:rsid w:val="00A164E7"/>
    <w:rsid w:val="00A665CD"/>
    <w:rsid w:val="00AD1522"/>
    <w:rsid w:val="00B839B3"/>
    <w:rsid w:val="00B96E87"/>
    <w:rsid w:val="00BF7AF4"/>
    <w:rsid w:val="00C4634C"/>
    <w:rsid w:val="00CA09B5"/>
    <w:rsid w:val="00CD15C3"/>
    <w:rsid w:val="00D95C50"/>
    <w:rsid w:val="00E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86C6"/>
  <w15:docId w15:val="{57B6E76C-A085-4BC3-B7B3-A5CE1DD3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5476"/>
    <w:rPr>
      <w:rFonts w:eastAsia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7E54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E5476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E54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E547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7E54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9576A"/>
    <w:rPr>
      <w:b/>
      <w:bCs/>
    </w:rPr>
  </w:style>
  <w:style w:type="paragraph" w:customStyle="1" w:styleId="odsek">
    <w:name w:val="odsek"/>
    <w:basedOn w:val="Normlny"/>
    <w:uiPriority w:val="99"/>
    <w:qFormat/>
    <w:rsid w:val="00A665CD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A665C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Mifková, Miroslava</cp:lastModifiedBy>
  <cp:revision>3</cp:revision>
  <cp:lastPrinted>2019-03-06T12:31:00Z</cp:lastPrinted>
  <dcterms:created xsi:type="dcterms:W3CDTF">2019-03-08T06:56:00Z</dcterms:created>
  <dcterms:modified xsi:type="dcterms:W3CDTF">2019-03-08T13:50:00Z</dcterms:modified>
</cp:coreProperties>
</file>