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4D" w:rsidRPr="00A76FCE" w:rsidRDefault="00101A4D" w:rsidP="00101A4D">
      <w:pPr>
        <w:jc w:val="center"/>
        <w:rPr>
          <w:rFonts w:ascii="Times New Roman" w:hAnsi="Times New Roman" w:cs="Times New Roman"/>
          <w:b/>
          <w:sz w:val="24"/>
          <w:szCs w:val="24"/>
        </w:rPr>
      </w:pPr>
      <w:r w:rsidRPr="00A76FCE">
        <w:rPr>
          <w:rFonts w:ascii="Times New Roman" w:hAnsi="Times New Roman" w:cs="Times New Roman"/>
          <w:b/>
          <w:sz w:val="24"/>
          <w:szCs w:val="24"/>
        </w:rPr>
        <w:t>DÔVODOVÁ SPRÁVA</w:t>
      </w:r>
    </w:p>
    <w:p w:rsidR="00101A4D" w:rsidRPr="00A76FCE" w:rsidRDefault="00101A4D" w:rsidP="00101A4D">
      <w:pPr>
        <w:jc w:val="center"/>
        <w:rPr>
          <w:rFonts w:ascii="Times New Roman" w:hAnsi="Times New Roman" w:cs="Times New Roman"/>
          <w:b/>
          <w:sz w:val="24"/>
          <w:szCs w:val="24"/>
        </w:rPr>
      </w:pPr>
    </w:p>
    <w:p w:rsidR="00101A4D" w:rsidRPr="00A76FCE" w:rsidRDefault="00101A4D" w:rsidP="00101A4D">
      <w:pPr>
        <w:pStyle w:val="ListParagraph"/>
        <w:numPr>
          <w:ilvl w:val="0"/>
          <w:numId w:val="1"/>
        </w:numPr>
        <w:rPr>
          <w:rFonts w:ascii="Times New Roman" w:hAnsi="Times New Roman" w:cs="Times New Roman"/>
          <w:b/>
          <w:sz w:val="24"/>
          <w:szCs w:val="24"/>
        </w:rPr>
      </w:pPr>
      <w:r w:rsidRPr="00A76FCE">
        <w:rPr>
          <w:rFonts w:ascii="Times New Roman" w:hAnsi="Times New Roman" w:cs="Times New Roman"/>
          <w:b/>
          <w:sz w:val="24"/>
          <w:szCs w:val="24"/>
        </w:rPr>
        <w:t>Všeobecná časť</w:t>
      </w:r>
    </w:p>
    <w:p w:rsidR="00101A4D" w:rsidRPr="00A76FCE" w:rsidRDefault="00101A4D" w:rsidP="00101A4D">
      <w:pPr>
        <w:ind w:left="360" w:firstLine="207"/>
        <w:jc w:val="both"/>
        <w:rPr>
          <w:rFonts w:ascii="Times New Roman" w:hAnsi="Times New Roman" w:cs="Times New Roman"/>
          <w:sz w:val="24"/>
          <w:szCs w:val="24"/>
        </w:rPr>
      </w:pPr>
      <w:r w:rsidRPr="00A76FCE">
        <w:rPr>
          <w:rFonts w:ascii="Times New Roman" w:hAnsi="Times New Roman" w:cs="Times New Roman"/>
          <w:sz w:val="24"/>
          <w:szCs w:val="24"/>
        </w:rPr>
        <w:t>Zákonom č. 254/1998 Z. z. o verejných prácach sa upravujú podmienky na prípravu a posudzovanie verejných prác.</w:t>
      </w:r>
    </w:p>
    <w:p w:rsidR="00101A4D" w:rsidRPr="00A76FCE" w:rsidRDefault="00101A4D" w:rsidP="00101A4D">
      <w:pPr>
        <w:ind w:left="360" w:firstLine="207"/>
        <w:jc w:val="both"/>
        <w:rPr>
          <w:rFonts w:ascii="Times New Roman" w:hAnsi="Times New Roman" w:cs="Times New Roman"/>
          <w:sz w:val="24"/>
          <w:szCs w:val="24"/>
        </w:rPr>
      </w:pPr>
      <w:r w:rsidRPr="00A76FCE">
        <w:rPr>
          <w:rFonts w:ascii="Times New Roman" w:hAnsi="Times New Roman" w:cs="Times New Roman"/>
          <w:sz w:val="24"/>
          <w:szCs w:val="24"/>
        </w:rPr>
        <w:t>Cieľom tejto novely je úprava limitov uvádzaných v slovenských korunách na menu euro a zároveň zreálnenie ich výšky, ktorá nebola upravovaná za posledných 20 rokov a teda už nezodpovedá aktuálnym ekonomickým a cenovým parametrom. Zároveň sa umožňuje vykonať štátnu expertízu do momentu začatia verejného obstarávania.</w:t>
      </w:r>
    </w:p>
    <w:p w:rsidR="00101A4D" w:rsidRPr="00A76FCE" w:rsidRDefault="00101A4D" w:rsidP="00101A4D">
      <w:pPr>
        <w:ind w:left="360" w:firstLine="207"/>
        <w:jc w:val="both"/>
        <w:rPr>
          <w:rFonts w:ascii="Times New Roman" w:hAnsi="Times New Roman" w:cs="Times New Roman"/>
          <w:sz w:val="24"/>
          <w:szCs w:val="24"/>
        </w:rPr>
      </w:pPr>
      <w:r w:rsidRPr="00A76FCE">
        <w:rPr>
          <w:rFonts w:ascii="Times New Roman" w:hAnsi="Times New Roman" w:cs="Times New Roman"/>
          <w:sz w:val="24"/>
          <w:szCs w:val="24"/>
        </w:rPr>
        <w:t>Návrh zákona nebude mať vplyv na rozpočet verejnej správy, sociálne vplyvy, vplyvy na životné prostredie, vplyvy na podnikateľské prostredie, vplyvy na informatizáciu spoločnosti, ani vplyvy na služby verejnej správy pre občana.</w:t>
      </w:r>
    </w:p>
    <w:p w:rsidR="00101A4D" w:rsidRPr="00A76FCE" w:rsidRDefault="00101A4D" w:rsidP="00101A4D">
      <w:pPr>
        <w:ind w:left="360" w:firstLine="207"/>
        <w:jc w:val="both"/>
        <w:rPr>
          <w:rFonts w:ascii="Times New Roman" w:hAnsi="Times New Roman" w:cs="Times New Roman"/>
          <w:sz w:val="24"/>
          <w:szCs w:val="24"/>
        </w:rPr>
      </w:pPr>
      <w:r w:rsidRPr="00A76FCE">
        <w:rPr>
          <w:rFonts w:ascii="Times New Roman" w:hAnsi="Times New Roman" w:cs="Times New Roman"/>
          <w:sz w:val="24"/>
          <w:szCs w:val="24"/>
        </w:rPr>
        <w:t>Návrh zákona je v súlade s Ústavou Slovenskej republiky a zákonmi Slovenskej republiky, ako aj s medzinárodnými zmluvami, ktorými je Slovenská republika viazaná. Navrhovaná právna úprava je porovnateľná s právnou úpravou štátov Európskej únie.</w:t>
      </w:r>
    </w:p>
    <w:p w:rsidR="00101A4D" w:rsidRPr="00A76FCE" w:rsidRDefault="00101A4D" w:rsidP="00101A4D">
      <w:pPr>
        <w:ind w:left="360" w:firstLine="207"/>
        <w:jc w:val="both"/>
        <w:rPr>
          <w:rFonts w:ascii="Times New Roman" w:hAnsi="Times New Roman" w:cs="Times New Roman"/>
          <w:sz w:val="24"/>
          <w:szCs w:val="24"/>
        </w:rPr>
      </w:pPr>
    </w:p>
    <w:p w:rsidR="00101A4D" w:rsidRPr="00A76FCE" w:rsidRDefault="00101A4D" w:rsidP="00101A4D">
      <w:pPr>
        <w:pStyle w:val="ListParagraph"/>
        <w:numPr>
          <w:ilvl w:val="0"/>
          <w:numId w:val="1"/>
        </w:numPr>
        <w:jc w:val="both"/>
        <w:rPr>
          <w:rFonts w:ascii="Times New Roman" w:hAnsi="Times New Roman" w:cs="Times New Roman"/>
          <w:b/>
          <w:sz w:val="24"/>
          <w:szCs w:val="24"/>
        </w:rPr>
      </w:pPr>
      <w:r w:rsidRPr="00A76FCE">
        <w:rPr>
          <w:rFonts w:ascii="Times New Roman" w:hAnsi="Times New Roman" w:cs="Times New Roman"/>
          <w:b/>
          <w:sz w:val="24"/>
          <w:szCs w:val="24"/>
        </w:rPr>
        <w:t xml:space="preserve">Osobitná časť </w:t>
      </w:r>
    </w:p>
    <w:p w:rsidR="00101A4D" w:rsidRPr="00A76FCE" w:rsidRDefault="00101A4D" w:rsidP="00101A4D">
      <w:pPr>
        <w:ind w:left="360"/>
        <w:jc w:val="both"/>
        <w:rPr>
          <w:rFonts w:ascii="Times New Roman" w:hAnsi="Times New Roman" w:cs="Times New Roman"/>
          <w:b/>
          <w:sz w:val="24"/>
          <w:szCs w:val="24"/>
        </w:rPr>
      </w:pPr>
      <w:r w:rsidRPr="00A76FCE">
        <w:rPr>
          <w:rFonts w:ascii="Times New Roman" w:hAnsi="Times New Roman" w:cs="Times New Roman"/>
          <w:b/>
          <w:sz w:val="24"/>
          <w:szCs w:val="24"/>
        </w:rPr>
        <w:t>K Čl. I</w:t>
      </w:r>
    </w:p>
    <w:p w:rsidR="00101A4D" w:rsidRPr="00A76FCE" w:rsidRDefault="00101A4D" w:rsidP="00101A4D">
      <w:pPr>
        <w:ind w:left="360"/>
        <w:jc w:val="both"/>
        <w:rPr>
          <w:rFonts w:ascii="Times New Roman" w:hAnsi="Times New Roman" w:cs="Times New Roman"/>
          <w:i/>
          <w:sz w:val="24"/>
          <w:szCs w:val="24"/>
        </w:rPr>
      </w:pPr>
      <w:r w:rsidRPr="00A76FCE">
        <w:rPr>
          <w:rFonts w:ascii="Times New Roman" w:hAnsi="Times New Roman" w:cs="Times New Roman"/>
          <w:i/>
          <w:sz w:val="24"/>
          <w:szCs w:val="24"/>
        </w:rPr>
        <w:t>K bodom 1, 4 a 6</w:t>
      </w:r>
    </w:p>
    <w:p w:rsidR="00101A4D" w:rsidRPr="00A76FCE" w:rsidRDefault="00101A4D" w:rsidP="00101A4D">
      <w:pPr>
        <w:ind w:left="360" w:firstLine="66"/>
        <w:jc w:val="both"/>
        <w:rPr>
          <w:rFonts w:ascii="Times New Roman" w:hAnsi="Times New Roman" w:cs="Times New Roman"/>
          <w:sz w:val="24"/>
          <w:szCs w:val="24"/>
        </w:rPr>
      </w:pPr>
      <w:r w:rsidRPr="00A76FCE">
        <w:rPr>
          <w:rFonts w:ascii="Times New Roman" w:hAnsi="Times New Roman" w:cs="Times New Roman"/>
          <w:sz w:val="24"/>
          <w:szCs w:val="24"/>
        </w:rPr>
        <w:t>Upravujú sa limity uvádzané v slovenských korunách na menu euro a zároveň sa aktualizuje aj ich výška, ktorá po 20 rokoch platnosti už neodráža aktuálne ekonomické parametre.</w:t>
      </w:r>
    </w:p>
    <w:p w:rsidR="00101A4D" w:rsidRPr="00A76FCE" w:rsidRDefault="00101A4D" w:rsidP="00101A4D">
      <w:pPr>
        <w:ind w:left="360" w:firstLine="66"/>
        <w:jc w:val="both"/>
        <w:rPr>
          <w:rFonts w:ascii="Times New Roman" w:hAnsi="Times New Roman" w:cs="Times New Roman"/>
          <w:i/>
          <w:sz w:val="24"/>
          <w:szCs w:val="24"/>
        </w:rPr>
      </w:pPr>
      <w:r w:rsidRPr="00A76FCE">
        <w:rPr>
          <w:rFonts w:ascii="Times New Roman" w:hAnsi="Times New Roman" w:cs="Times New Roman"/>
          <w:i/>
          <w:sz w:val="24"/>
          <w:szCs w:val="24"/>
        </w:rPr>
        <w:t xml:space="preserve">K bodu 2, 3 a 5 </w:t>
      </w:r>
    </w:p>
    <w:p w:rsidR="00101A4D" w:rsidRPr="00A76FCE" w:rsidRDefault="00101A4D" w:rsidP="00101A4D">
      <w:pPr>
        <w:ind w:left="360" w:firstLine="66"/>
        <w:jc w:val="both"/>
        <w:rPr>
          <w:rFonts w:ascii="Times New Roman" w:hAnsi="Times New Roman" w:cs="Times New Roman"/>
          <w:sz w:val="24"/>
          <w:szCs w:val="24"/>
        </w:rPr>
      </w:pPr>
      <w:bookmarkStart w:id="0" w:name="_GoBack"/>
      <w:bookmarkEnd w:id="0"/>
      <w:r w:rsidRPr="00A76FCE">
        <w:rPr>
          <w:rFonts w:ascii="Times New Roman" w:hAnsi="Times New Roman" w:cs="Times New Roman"/>
          <w:sz w:val="24"/>
          <w:szCs w:val="24"/>
        </w:rPr>
        <w:t xml:space="preserve">Úpravou definície technickej prípravy verejnej práce sa predlžuje doba technickej prípravy verejnej práce do momentu začatia verejného obstarávania, čo umožňuje vykonať štátnu expertízu na dokumentáciu stavebného zámeru aj po vydaní stavebného povolenia a nadobudnutí jeho právoplatnosti.   </w:t>
      </w:r>
    </w:p>
    <w:p w:rsidR="00101A4D" w:rsidRPr="00A76FCE" w:rsidRDefault="00101A4D" w:rsidP="00101A4D">
      <w:pPr>
        <w:ind w:left="360" w:firstLine="66"/>
        <w:jc w:val="both"/>
        <w:rPr>
          <w:rFonts w:ascii="Times New Roman" w:hAnsi="Times New Roman" w:cs="Times New Roman"/>
          <w:i/>
          <w:sz w:val="24"/>
          <w:szCs w:val="24"/>
        </w:rPr>
      </w:pPr>
      <w:r w:rsidRPr="00A76FCE">
        <w:rPr>
          <w:rFonts w:ascii="Times New Roman" w:hAnsi="Times New Roman" w:cs="Times New Roman"/>
          <w:i/>
          <w:sz w:val="24"/>
          <w:szCs w:val="24"/>
        </w:rPr>
        <w:t>K bodu 7</w:t>
      </w:r>
    </w:p>
    <w:p w:rsidR="00101A4D" w:rsidRPr="00A76FCE" w:rsidRDefault="00101A4D" w:rsidP="00101A4D">
      <w:pPr>
        <w:ind w:left="360" w:firstLine="66"/>
        <w:jc w:val="both"/>
        <w:rPr>
          <w:rFonts w:ascii="Times New Roman" w:hAnsi="Times New Roman" w:cs="Times New Roman"/>
          <w:sz w:val="24"/>
          <w:szCs w:val="24"/>
        </w:rPr>
      </w:pPr>
      <w:r w:rsidRPr="00A76FCE">
        <w:rPr>
          <w:rFonts w:ascii="Times New Roman" w:hAnsi="Times New Roman" w:cs="Times New Roman"/>
          <w:sz w:val="24"/>
          <w:szCs w:val="24"/>
        </w:rPr>
        <w:t>Upravuje sa režim začatých a právoplatne neskončených konaní do účinnosti tejto novely.</w:t>
      </w:r>
    </w:p>
    <w:p w:rsidR="00101A4D" w:rsidRPr="00A76FCE" w:rsidRDefault="00101A4D" w:rsidP="00101A4D">
      <w:pPr>
        <w:ind w:left="360" w:firstLine="66"/>
        <w:jc w:val="both"/>
        <w:rPr>
          <w:rFonts w:ascii="Times New Roman" w:hAnsi="Times New Roman" w:cs="Times New Roman"/>
          <w:i/>
          <w:sz w:val="24"/>
          <w:szCs w:val="24"/>
        </w:rPr>
      </w:pPr>
    </w:p>
    <w:p w:rsidR="00101A4D" w:rsidRPr="00A76FCE" w:rsidRDefault="00101A4D" w:rsidP="00101A4D">
      <w:pPr>
        <w:ind w:left="360"/>
        <w:jc w:val="both"/>
        <w:rPr>
          <w:rFonts w:ascii="Times New Roman" w:hAnsi="Times New Roman" w:cs="Times New Roman"/>
          <w:b/>
          <w:sz w:val="24"/>
          <w:szCs w:val="24"/>
        </w:rPr>
      </w:pPr>
      <w:r w:rsidRPr="00A76FCE">
        <w:rPr>
          <w:rFonts w:ascii="Times New Roman" w:hAnsi="Times New Roman" w:cs="Times New Roman"/>
          <w:b/>
          <w:sz w:val="24"/>
          <w:szCs w:val="24"/>
        </w:rPr>
        <w:t>K Čl. I</w:t>
      </w:r>
    </w:p>
    <w:p w:rsidR="00101A4D" w:rsidRPr="00A76FCE" w:rsidRDefault="00101A4D" w:rsidP="00101A4D">
      <w:pPr>
        <w:ind w:left="360" w:firstLine="207"/>
        <w:jc w:val="both"/>
        <w:rPr>
          <w:rFonts w:ascii="Times New Roman" w:hAnsi="Times New Roman" w:cs="Times New Roman"/>
          <w:sz w:val="24"/>
          <w:szCs w:val="24"/>
        </w:rPr>
      </w:pPr>
      <w:r w:rsidRPr="00A76FCE">
        <w:rPr>
          <w:rFonts w:ascii="Times New Roman" w:hAnsi="Times New Roman" w:cs="Times New Roman"/>
          <w:sz w:val="24"/>
          <w:szCs w:val="24"/>
        </w:rPr>
        <w:t>Účinnosť zákona sa navrhuje 1. júla 2019.</w:t>
      </w:r>
    </w:p>
    <w:p w:rsidR="00101A4D" w:rsidRPr="00A76FCE" w:rsidRDefault="00101A4D" w:rsidP="00101A4D">
      <w:pPr>
        <w:rPr>
          <w:rFonts w:ascii="Times New Roman" w:hAnsi="Times New Roman" w:cs="Times New Roman"/>
          <w:sz w:val="24"/>
          <w:szCs w:val="24"/>
        </w:rPr>
      </w:pPr>
    </w:p>
    <w:p w:rsidR="00C95676" w:rsidRPr="00A76FCE" w:rsidRDefault="00A76FCE">
      <w:pPr>
        <w:rPr>
          <w:rFonts w:ascii="Times New Roman" w:hAnsi="Times New Roman" w:cs="Times New Roman"/>
          <w:sz w:val="24"/>
          <w:szCs w:val="24"/>
        </w:rPr>
      </w:pPr>
    </w:p>
    <w:sectPr w:rsidR="00C95676" w:rsidRPr="00A76FCE" w:rsidSect="00201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C92"/>
    <w:multiLevelType w:val="hybridMultilevel"/>
    <w:tmpl w:val="06182C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1A4D"/>
    <w:rsid w:val="00101A4D"/>
    <w:rsid w:val="00112072"/>
    <w:rsid w:val="002E2424"/>
    <w:rsid w:val="005F1A7B"/>
    <w:rsid w:val="006A718D"/>
    <w:rsid w:val="007B21A6"/>
    <w:rsid w:val="00A76FCE"/>
    <w:rsid w:val="00E70A9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judr1</dc:creator>
  <cp:keywords/>
  <dc:description/>
  <cp:lastModifiedBy>judr1</cp:lastModifiedBy>
  <cp:revision>4</cp:revision>
  <dcterms:created xsi:type="dcterms:W3CDTF">2019-03-06T00:01:00Z</dcterms:created>
  <dcterms:modified xsi:type="dcterms:W3CDTF">2019-03-06T00:20:00Z</dcterms:modified>
</cp:coreProperties>
</file>