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</w:t>
      </w:r>
      <w:r w:rsidR="00234E67">
        <w:rPr>
          <w:rFonts w:ascii="Book Antiqua" w:hAnsi="Book Antiqua"/>
        </w:rPr>
        <w:t xml:space="preserve">odnej rady Slovenskej republiky </w:t>
      </w:r>
      <w:r w:rsidRPr="000E6793">
        <w:rPr>
          <w:rFonts w:ascii="Book Antiqua" w:hAnsi="Book Antiqua"/>
        </w:rPr>
        <w:t>Mar</w:t>
      </w:r>
      <w:r w:rsidR="00121DBE">
        <w:rPr>
          <w:rFonts w:ascii="Book Antiqua" w:hAnsi="Book Antiqua"/>
        </w:rPr>
        <w:t>i</w:t>
      </w:r>
      <w:r w:rsidR="009A2E43">
        <w:rPr>
          <w:rFonts w:ascii="Book Antiqua" w:hAnsi="Book Antiqua"/>
        </w:rPr>
        <w:t xml:space="preserve">an Kotleba, </w:t>
      </w:r>
      <w:r w:rsidR="00BF6861">
        <w:rPr>
          <w:rFonts w:ascii="Book Antiqua" w:hAnsi="Book Antiqua"/>
        </w:rPr>
        <w:t>Milan Uhrík,</w:t>
      </w:r>
      <w:r w:rsidR="00DE49A0">
        <w:rPr>
          <w:rFonts w:ascii="Book Antiqua" w:hAnsi="Book Antiqua"/>
        </w:rPr>
        <w:t xml:space="preserve"> Martin Beluský</w:t>
      </w:r>
      <w:r w:rsidR="00444311">
        <w:rPr>
          <w:rFonts w:ascii="Book Antiqua" w:hAnsi="Book Antiqua"/>
        </w:rPr>
        <w:t>,</w:t>
      </w:r>
      <w:r w:rsidR="00A8072C">
        <w:rPr>
          <w:rFonts w:ascii="Book Antiqua" w:hAnsi="Book Antiqua"/>
        </w:rPr>
        <w:t xml:space="preserve"> Rastislav Schlosár</w:t>
      </w:r>
      <w:r w:rsidR="00444311">
        <w:rPr>
          <w:rFonts w:ascii="Book Antiqua" w:hAnsi="Book Antiqua"/>
        </w:rPr>
        <w:t xml:space="preserve"> a Milan Mazurek.</w:t>
      </w:r>
    </w:p>
    <w:p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DE49A0" w:rsidRPr="00DE49A0" w:rsidRDefault="00C5238B" w:rsidP="00DE49A0">
      <w:pPr>
        <w:spacing w:after="0" w:line="240" w:lineRule="auto"/>
        <w:ind w:left="360"/>
        <w:jc w:val="both"/>
        <w:rPr>
          <w:rFonts w:ascii="Book Antiqua" w:hAnsi="Book Antiqua"/>
          <w:color w:val="000000"/>
          <w:kern w:val="1"/>
          <w:u w:val="single"/>
        </w:rPr>
      </w:pPr>
      <w:r w:rsidRPr="000C47C6">
        <w:rPr>
          <w:rFonts w:ascii="Book Antiqua" w:hAnsi="Book Antiqua"/>
        </w:rPr>
        <w:t>Návrh</w:t>
      </w:r>
      <w:r w:rsidR="001C016E">
        <w:rPr>
          <w:rFonts w:ascii="Book Antiqua" w:hAnsi="Book Antiqua"/>
        </w:rPr>
        <w:t xml:space="preserve"> </w:t>
      </w:r>
      <w:r w:rsidR="00325524">
        <w:rPr>
          <w:rFonts w:ascii="Book Antiqua" w:hAnsi="Book Antiqua"/>
        </w:rPr>
        <w:t xml:space="preserve">ústavného </w:t>
      </w:r>
      <w:r w:rsidRPr="000C47C6">
        <w:rPr>
          <w:rFonts w:ascii="Book Antiqua" w:hAnsi="Book Antiqua"/>
        </w:rPr>
        <w:t xml:space="preserve">zákona, </w:t>
      </w:r>
      <w:r w:rsidR="004B01DB">
        <w:rPr>
          <w:rFonts w:ascii="Book Antiqua" w:hAnsi="Book Antiqua"/>
        </w:rPr>
        <w:t xml:space="preserve">ktorým sa mení </w:t>
      </w:r>
      <w:r w:rsidR="00325524" w:rsidRPr="00325524">
        <w:rPr>
          <w:rFonts w:ascii="Book Antiqua" w:hAnsi="Book Antiqua"/>
        </w:rPr>
        <w:t>Ústava Slovenskej republiky č. 460/1992 Zb. v znení neskorších predpisov</w:t>
      </w:r>
      <w:r w:rsidR="00DE49A0">
        <w:rPr>
          <w:rFonts w:ascii="Book Antiqua" w:hAnsi="Book Antiqua"/>
          <w:color w:val="000000"/>
          <w:kern w:val="1"/>
        </w:rPr>
        <w:t>.</w:t>
      </w:r>
    </w:p>
    <w:p w:rsidR="00C5238B" w:rsidRDefault="00C5238B" w:rsidP="001F2287">
      <w:pPr>
        <w:spacing w:after="0" w:line="240" w:lineRule="auto"/>
        <w:ind w:left="360"/>
        <w:jc w:val="both"/>
        <w:rPr>
          <w:rFonts w:ascii="Book Antiqua" w:hAnsi="Book Antiqua"/>
        </w:rPr>
      </w:pPr>
    </w:p>
    <w:p w:rsidR="002437D8" w:rsidRPr="000C47C6" w:rsidRDefault="002437D8" w:rsidP="002437D8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>Predmet návrhu právneho predpisu:</w:t>
      </w:r>
    </w:p>
    <w:p w:rsidR="002437D8" w:rsidRPr="000C47C6" w:rsidRDefault="002437D8" w:rsidP="002437D8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2437D8" w:rsidRPr="000C47C6" w:rsidRDefault="002437D8" w:rsidP="002437D8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2437D8" w:rsidRDefault="002437D8" w:rsidP="002437D8">
      <w:pPr>
        <w:ind w:left="426" w:hanging="426"/>
        <w:jc w:val="both"/>
        <w:rPr>
          <w:rFonts w:ascii="Book Antiqua" w:hAnsi="Book Antiqua" w:cs="Arial"/>
          <w:b/>
          <w:bCs/>
          <w:color w:val="000000" w:themeColor="text1"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  <w:r w:rsidRPr="00234E67">
        <w:rPr>
          <w:rFonts w:ascii="Book Antiqua" w:hAnsi="Book Antiqua" w:cs="Arial"/>
          <w:b/>
          <w:bCs/>
          <w:color w:val="000000" w:themeColor="text1"/>
        </w:rPr>
        <w:t xml:space="preserve"> </w:t>
      </w:r>
    </w:p>
    <w:p w:rsidR="00234E67" w:rsidRPr="00234E67" w:rsidRDefault="00234E67" w:rsidP="002437D8">
      <w:pPr>
        <w:ind w:left="426" w:hanging="426"/>
        <w:jc w:val="both"/>
        <w:rPr>
          <w:rFonts w:ascii="Book Antiqua" w:hAnsi="Book Antiqua" w:cs="Arial"/>
          <w:b/>
          <w:bCs/>
          <w:color w:val="000000" w:themeColor="text1"/>
        </w:rPr>
      </w:pPr>
      <w:r w:rsidRPr="00234E67">
        <w:rPr>
          <w:rFonts w:ascii="Book Antiqua" w:hAnsi="Book Antiqua" w:cs="Arial"/>
          <w:b/>
          <w:bCs/>
          <w:color w:val="000000" w:themeColor="text1"/>
        </w:rPr>
        <w:t>4.</w:t>
      </w:r>
      <w:r w:rsidRPr="00234E67">
        <w:rPr>
          <w:rFonts w:ascii="Book Antiqua" w:hAnsi="Book Antiqua" w:cs="Arial"/>
          <w:b/>
          <w:bCs/>
          <w:color w:val="000000" w:themeColor="text1"/>
        </w:rPr>
        <w:tab/>
        <w:t xml:space="preserve">Záväzky Slovenskej republiky vo vzťahu k Európskej únii: </w:t>
      </w:r>
    </w:p>
    <w:p w:rsidR="00234E67" w:rsidRDefault="00234E67" w:rsidP="00234E67">
      <w:pPr>
        <w:ind w:firstLine="426"/>
        <w:jc w:val="both"/>
        <w:rPr>
          <w:rFonts w:ascii="Book Antiqua" w:hAnsi="Book Antiqua" w:cs="Arial"/>
          <w:color w:val="000000" w:themeColor="text1"/>
        </w:rPr>
      </w:pPr>
      <w:r w:rsidRPr="00234E67">
        <w:rPr>
          <w:rFonts w:ascii="Book Antiqua" w:hAnsi="Book Antiqua" w:cs="Arial"/>
          <w:color w:val="000000" w:themeColor="text1"/>
        </w:rPr>
        <w:t>Bezpredmetné</w:t>
      </w:r>
      <w:r>
        <w:rPr>
          <w:rFonts w:ascii="Book Antiqua" w:hAnsi="Book Antiqua" w:cs="Arial"/>
          <w:color w:val="000000" w:themeColor="text1"/>
        </w:rPr>
        <w:t>.</w:t>
      </w:r>
      <w:r w:rsidRPr="00234E67">
        <w:rPr>
          <w:rFonts w:ascii="Book Antiqua" w:hAnsi="Book Antiqua" w:cs="Arial"/>
          <w:color w:val="000000" w:themeColor="text1"/>
        </w:rPr>
        <w:t> </w:t>
      </w:r>
    </w:p>
    <w:p w:rsidR="00234E67" w:rsidRPr="00234E67" w:rsidRDefault="00234E67" w:rsidP="00234E67">
      <w:pPr>
        <w:ind w:left="426" w:hanging="426"/>
        <w:jc w:val="both"/>
        <w:rPr>
          <w:rFonts w:ascii="Book Antiqua" w:hAnsi="Book Antiqua" w:cs="Arial"/>
          <w:b/>
          <w:bCs/>
          <w:color w:val="000000" w:themeColor="text1"/>
        </w:rPr>
      </w:pPr>
      <w:r w:rsidRPr="00234E67">
        <w:rPr>
          <w:rFonts w:ascii="Book Antiqua" w:hAnsi="Book Antiqua" w:cs="Arial"/>
          <w:b/>
          <w:bCs/>
          <w:color w:val="000000" w:themeColor="text1"/>
        </w:rPr>
        <w:t>5.</w:t>
      </w:r>
      <w:r w:rsidRPr="00234E67">
        <w:rPr>
          <w:rFonts w:ascii="Book Antiqua" w:hAnsi="Book Antiqua" w:cs="Arial"/>
          <w:b/>
          <w:bCs/>
          <w:color w:val="000000" w:themeColor="text1"/>
        </w:rPr>
        <w:tab/>
        <w:t>Stupeň zlučiteľnosti návrhu právneho predpisu s právom Európskej únie:</w:t>
      </w:r>
    </w:p>
    <w:p w:rsidR="00234E67" w:rsidRPr="00234E67" w:rsidRDefault="00234E67" w:rsidP="00234E67">
      <w:pPr>
        <w:ind w:firstLine="426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Návrh zákona je zluč</w:t>
      </w:r>
      <w:r w:rsidR="00BF44B0">
        <w:rPr>
          <w:rFonts w:ascii="Book Antiqua" w:hAnsi="Book Antiqua" w:cs="Arial"/>
          <w:color w:val="000000" w:themeColor="text1"/>
        </w:rPr>
        <w:t>iteľný s právom Európskej únie.</w:t>
      </w: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RDefault="002437D8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RDefault="002437D8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RDefault="002437D8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RDefault="002437D8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RDefault="002437D8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RDefault="002437D8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RDefault="002437D8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RDefault="002437D8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RDefault="002437D8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C5238B" w:rsidRPr="00DE49A0" w:rsidRDefault="00C5238B" w:rsidP="00DE49A0">
      <w:pPr>
        <w:pStyle w:val="Normlnywebov"/>
        <w:spacing w:after="0"/>
        <w:jc w:val="both"/>
        <w:rPr>
          <w:rFonts w:ascii="Book Antiqua" w:hAnsi="Book Antiqua"/>
          <w:color w:val="000000"/>
          <w:kern w:val="1"/>
          <w:u w:val="single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="001D6558" w:rsidRPr="001D6558">
        <w:rPr>
          <w:rFonts w:ascii="Book Antiqua" w:hAnsi="Book Antiqua"/>
          <w:szCs w:val="22"/>
        </w:rPr>
        <w:t>Návrh úst</w:t>
      </w:r>
      <w:r w:rsidR="004B01DB">
        <w:rPr>
          <w:rFonts w:ascii="Book Antiqua" w:hAnsi="Book Antiqua"/>
          <w:szCs w:val="22"/>
        </w:rPr>
        <w:t xml:space="preserve">avného zákona, ktorým sa mení </w:t>
      </w:r>
      <w:r w:rsidR="001D6558" w:rsidRPr="001D6558">
        <w:rPr>
          <w:rFonts w:ascii="Book Antiqua" w:hAnsi="Book Antiqua"/>
          <w:szCs w:val="22"/>
        </w:rPr>
        <w:t>Ústava Slovenskej republiky č. 460/1992 Zb. v znení neskorších predpisov</w:t>
      </w:r>
      <w:r w:rsidR="001D6558">
        <w:rPr>
          <w:rFonts w:ascii="Book Antiqua" w:hAnsi="Book Antiqua"/>
          <w:szCs w:val="22"/>
        </w:rPr>
        <w:t>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A.2. Vplyvy: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:rsidTr="002437D8">
        <w:tc>
          <w:tcPr>
            <w:tcW w:w="502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</w:p>
        </w:tc>
        <w:tc>
          <w:tcPr>
            <w:tcW w:w="125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BF44B0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Žiadne</w:t>
            </w:r>
          </w:p>
        </w:tc>
        <w:tc>
          <w:tcPr>
            <w:tcW w:w="136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</w:p>
        </w:tc>
      </w:tr>
      <w:tr w:rsidR="00C5238B" w:rsidRPr="00317A3B" w:rsidTr="002437D8">
        <w:tc>
          <w:tcPr>
            <w:tcW w:w="502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A8072C" w:rsidP="001D6558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2437D8">
        <w:tc>
          <w:tcPr>
            <w:tcW w:w="502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BF44B0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2437D8">
        <w:tc>
          <w:tcPr>
            <w:tcW w:w="502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5A61D4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bookmarkStart w:id="0" w:name="_GoBack"/>
            <w:bookmarkEnd w:id="0"/>
          </w:p>
        </w:tc>
        <w:tc>
          <w:tcPr>
            <w:tcW w:w="136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2437D8">
        <w:tc>
          <w:tcPr>
            <w:tcW w:w="502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1F2287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2437D8">
        <w:tc>
          <w:tcPr>
            <w:tcW w:w="502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C176AE" w:rsidRDefault="00C176AE" w:rsidP="00C176AE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C176AE" w:rsidRDefault="00C176AE" w:rsidP="00C176AE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Návrh zákona </w:t>
      </w:r>
      <w:r w:rsidR="00A8072C">
        <w:rPr>
          <w:rFonts w:ascii="Book Antiqua" w:hAnsi="Book Antiqua"/>
        </w:rPr>
        <w:t>nemá žiadny vplyv na uvedené oblasti.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8F2E9A" w:rsidRDefault="008F2E9A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C5238B" w:rsidRDefault="00271581" w:rsidP="00B93C94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Nepredkladá sa.</w:t>
      </w:r>
    </w:p>
    <w:p w:rsidR="00B93C94" w:rsidRDefault="00B93C94" w:rsidP="00B93C94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  <w:color w:val="000000" w:themeColor="text1"/>
        </w:rPr>
      </w:pPr>
    </w:p>
    <w:p w:rsidR="001F2287" w:rsidRDefault="001F2287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color w:val="000000" w:themeColor="text1"/>
        </w:rPr>
      </w:pPr>
    </w:p>
    <w:p w:rsidR="00C5238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C5238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265C56" w:rsidRPr="00EF3877" w:rsidRDefault="00C5238B" w:rsidP="00A72238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>Návrh</w:t>
      </w:r>
      <w:r w:rsidR="0089270C">
        <w:rPr>
          <w:rFonts w:ascii="Book Antiqua" w:hAnsi="Book Antiqua"/>
          <w:bCs/>
        </w:rPr>
        <w:t xml:space="preserve"> </w:t>
      </w:r>
      <w:r w:rsidRPr="00925DC1">
        <w:rPr>
          <w:rFonts w:ascii="Book Antiqua" w:hAnsi="Book Antiqua"/>
          <w:bCs/>
        </w:rPr>
        <w:t xml:space="preserve">zákona bol zaslaný na posúdenie Ministerstvu financií SR. </w:t>
      </w:r>
      <w:r>
        <w:rPr>
          <w:rFonts w:ascii="Book Antiqua" w:hAnsi="Book Antiqua"/>
          <w:bCs/>
        </w:rPr>
        <w:t>Stanovisko ministerstva tvo</w:t>
      </w:r>
      <w:r w:rsidR="00CE2114">
        <w:rPr>
          <w:rFonts w:ascii="Book Antiqua" w:hAnsi="Book Antiqua"/>
          <w:bCs/>
        </w:rPr>
        <w:t>rí prílohu predkladaného návrhu</w:t>
      </w:r>
      <w:r w:rsidR="00B93C94"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  <w:bCs/>
        </w:rPr>
        <w:t>zákona.</w:t>
      </w:r>
    </w:p>
    <w:sectPr w:rsidR="00265C56" w:rsidRPr="00EF3877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6FA3B9F"/>
    <w:multiLevelType w:val="hybridMultilevel"/>
    <w:tmpl w:val="1ED422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170AF"/>
    <w:multiLevelType w:val="hybridMultilevel"/>
    <w:tmpl w:val="1ED422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F05D2"/>
    <w:multiLevelType w:val="hybridMultilevel"/>
    <w:tmpl w:val="D4D0EF36"/>
    <w:lvl w:ilvl="0" w:tplc="C60C327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20622"/>
    <w:multiLevelType w:val="hybridMultilevel"/>
    <w:tmpl w:val="CA06E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4A6D6A50"/>
    <w:multiLevelType w:val="hybridMultilevel"/>
    <w:tmpl w:val="93E2ABA2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6773AE7"/>
    <w:multiLevelType w:val="hybridMultilevel"/>
    <w:tmpl w:val="F8B60A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8B"/>
    <w:rsid w:val="00011AEB"/>
    <w:rsid w:val="00024802"/>
    <w:rsid w:val="00051003"/>
    <w:rsid w:val="000944BB"/>
    <w:rsid w:val="00095D62"/>
    <w:rsid w:val="000B2FAE"/>
    <w:rsid w:val="000C156B"/>
    <w:rsid w:val="000C47C6"/>
    <w:rsid w:val="000E1B2E"/>
    <w:rsid w:val="000E6793"/>
    <w:rsid w:val="00114D93"/>
    <w:rsid w:val="00121DBE"/>
    <w:rsid w:val="00126CC1"/>
    <w:rsid w:val="00133D4F"/>
    <w:rsid w:val="001632E7"/>
    <w:rsid w:val="00170248"/>
    <w:rsid w:val="001C016E"/>
    <w:rsid w:val="001C329B"/>
    <w:rsid w:val="001C35D5"/>
    <w:rsid w:val="001D6558"/>
    <w:rsid w:val="001F2287"/>
    <w:rsid w:val="00205740"/>
    <w:rsid w:val="00234E67"/>
    <w:rsid w:val="002437D8"/>
    <w:rsid w:val="00265C56"/>
    <w:rsid w:val="00271581"/>
    <w:rsid w:val="002820C8"/>
    <w:rsid w:val="003059AB"/>
    <w:rsid w:val="00317A3B"/>
    <w:rsid w:val="00325524"/>
    <w:rsid w:val="00334AA1"/>
    <w:rsid w:val="003400DA"/>
    <w:rsid w:val="00353882"/>
    <w:rsid w:val="00361473"/>
    <w:rsid w:val="00377562"/>
    <w:rsid w:val="003C1391"/>
    <w:rsid w:val="00422E02"/>
    <w:rsid w:val="0042757B"/>
    <w:rsid w:val="00434A7A"/>
    <w:rsid w:val="00444311"/>
    <w:rsid w:val="00462133"/>
    <w:rsid w:val="00472E03"/>
    <w:rsid w:val="004B01DB"/>
    <w:rsid w:val="004D2B56"/>
    <w:rsid w:val="004F09B2"/>
    <w:rsid w:val="005A61D4"/>
    <w:rsid w:val="005B4FBA"/>
    <w:rsid w:val="005E2879"/>
    <w:rsid w:val="005E3ACF"/>
    <w:rsid w:val="006061FE"/>
    <w:rsid w:val="0061140D"/>
    <w:rsid w:val="00634B93"/>
    <w:rsid w:val="006728FA"/>
    <w:rsid w:val="006974DD"/>
    <w:rsid w:val="006C1AE0"/>
    <w:rsid w:val="0072063B"/>
    <w:rsid w:val="007239B0"/>
    <w:rsid w:val="00771758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8F3C0E"/>
    <w:rsid w:val="00911983"/>
    <w:rsid w:val="00914DA3"/>
    <w:rsid w:val="00923346"/>
    <w:rsid w:val="00925DC1"/>
    <w:rsid w:val="009605D9"/>
    <w:rsid w:val="009655BA"/>
    <w:rsid w:val="00985CBB"/>
    <w:rsid w:val="009A2E43"/>
    <w:rsid w:val="009C3924"/>
    <w:rsid w:val="00A215B8"/>
    <w:rsid w:val="00A72238"/>
    <w:rsid w:val="00A8072C"/>
    <w:rsid w:val="00B105A0"/>
    <w:rsid w:val="00B333FA"/>
    <w:rsid w:val="00B34D29"/>
    <w:rsid w:val="00B5595C"/>
    <w:rsid w:val="00B845D6"/>
    <w:rsid w:val="00B93C94"/>
    <w:rsid w:val="00BF44B0"/>
    <w:rsid w:val="00BF6861"/>
    <w:rsid w:val="00C176AE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DE49A0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EB7C7"/>
  <w14:defaultImageDpi w14:val="0"/>
  <w15:docId w15:val="{61E0BA87-D9CF-40C2-8FBC-B4E76935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99"/>
    <w:qFormat/>
    <w:rsid w:val="001D6558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1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2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2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2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53188-4039-4518-8738-5CC0B8B9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Martin Beluský</cp:lastModifiedBy>
  <cp:revision>8</cp:revision>
  <cp:lastPrinted>2016-11-02T07:18:00Z</cp:lastPrinted>
  <dcterms:created xsi:type="dcterms:W3CDTF">2019-01-10T09:01:00Z</dcterms:created>
  <dcterms:modified xsi:type="dcterms:W3CDTF">2019-03-07T11:59:00Z</dcterms:modified>
</cp:coreProperties>
</file>