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8B" w:rsidRDefault="009F5D06" w:rsidP="00DD4C8B">
      <w:pPr>
        <w:pageBreakBefore/>
        <w:pBdr>
          <w:bottom w:val="single" w:sz="8" w:space="1" w:color="000000"/>
        </w:pBdr>
        <w:spacing w:before="120" w:after="0"/>
        <w:jc w:val="center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spacing w:val="20"/>
        </w:rPr>
      </w:pPr>
    </w:p>
    <w:p w:rsidR="00DD4C8B" w:rsidRDefault="009F5D06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VII. volebné obdobie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Default="009F5D06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b/>
          <w:bCs/>
          <w:spacing w:val="30"/>
        </w:rPr>
        <w:t>Návrh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RDefault="009F5D06" w:rsidP="00DD4C8B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t>zákon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</w:rPr>
      </w:pPr>
    </w:p>
    <w:p w:rsidR="00DD4C8B" w:rsidRDefault="009F5D06" w:rsidP="00DD4C8B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 ... 2019</w:t>
      </w:r>
      <w:r>
        <w:rPr>
          <w:rFonts w:ascii="Book Antiqua" w:hAnsi="Book Antiqua" w:cs="Book Antiqua"/>
        </w:rPr>
        <w:t>,</w:t>
      </w:r>
    </w:p>
    <w:p w:rsidR="00DD4C8B" w:rsidRDefault="00DD4C8B" w:rsidP="00DD4C8B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DD4C8B" w:rsidRDefault="009F5D06" w:rsidP="00B26A4A">
      <w:pPr>
        <w:pStyle w:val="TextBody"/>
        <w:spacing w:line="360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ktorým sa mení a dopĺňa zákon č. 3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>00</w:t>
      </w:r>
      <w:r>
        <w:rPr>
          <w:rFonts w:ascii="Book Antiqua" w:hAnsi="Book Antiqua" w:cs="Book Antiqua"/>
          <w:b/>
          <w:bCs/>
          <w:sz w:val="22"/>
          <w:szCs w:val="22"/>
        </w:rPr>
        <w:t>/</w:t>
      </w:r>
      <w:r w:rsidR="00B9502F">
        <w:rPr>
          <w:rFonts w:ascii="Book Antiqua" w:hAnsi="Book Antiqua" w:cs="Book Antiqua"/>
          <w:b/>
          <w:bCs/>
          <w:sz w:val="22"/>
          <w:szCs w:val="22"/>
        </w:rPr>
        <w:t>200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>5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Z. z.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 xml:space="preserve"> Trestný zákon</w:t>
      </w:r>
      <w:r w:rsidR="00B9502F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v znení neskorších predpisov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 xml:space="preserve"> a ktorým sa mení a dopĺňa zákon č. 372/1990 Zb. o priestupkoch v znení neskorších predpisov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DD4C8B" w:rsidRDefault="00DD4C8B" w:rsidP="00DD4C8B">
      <w:pPr>
        <w:pStyle w:val="TextBody"/>
        <w:jc w:val="center"/>
        <w:rPr>
          <w:rFonts w:ascii="Book Antiqua" w:hAnsi="Book Antiqua" w:cs="Book Antiqua"/>
          <w:sz w:val="22"/>
          <w:szCs w:val="22"/>
        </w:rPr>
      </w:pPr>
    </w:p>
    <w:p w:rsidR="00DD4C8B" w:rsidRDefault="009F5D06" w:rsidP="00E86261">
      <w:pPr>
        <w:pStyle w:val="TextBody"/>
        <w:ind w:firstLine="709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Národná rada Slovenskej republiky sa uzniesla na tomto zákone:</w:t>
      </w:r>
    </w:p>
    <w:p w:rsidR="00DD4C8B" w:rsidRDefault="00DD4C8B" w:rsidP="00DD4C8B">
      <w:pPr>
        <w:pStyle w:val="Default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Default="009F5D06" w:rsidP="00DD4C8B">
      <w:pPr>
        <w:pStyle w:val="Default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</w:t>
      </w:r>
    </w:p>
    <w:p w:rsidR="00DD4C8B" w:rsidRDefault="00DD4C8B" w:rsidP="00DD4C8B">
      <w:pPr>
        <w:pStyle w:val="Default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Pr="00E35D5C" w:rsidRDefault="009F5D06" w:rsidP="00B10B4D">
      <w:pPr>
        <w:pStyle w:val="Default"/>
        <w:ind w:firstLine="709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Zákon č. </w:t>
      </w:r>
      <w:r w:rsidR="00B9502F">
        <w:rPr>
          <w:rFonts w:ascii="Book Antiqua" w:hAnsi="Book Antiqua" w:cs="Book Antiqua"/>
          <w:sz w:val="22"/>
          <w:szCs w:val="22"/>
          <w:lang w:eastAsia="ar-SA" w:bidi="ar-SA"/>
        </w:rPr>
        <w:t>3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00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/</w:t>
      </w:r>
      <w:r w:rsidR="00B9502F">
        <w:rPr>
          <w:rFonts w:ascii="Book Antiqua" w:hAnsi="Book Antiqua" w:cs="Book Antiqua"/>
          <w:sz w:val="22"/>
          <w:szCs w:val="22"/>
          <w:lang w:eastAsia="ar-SA" w:bidi="ar-SA"/>
        </w:rPr>
        <w:t>200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5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 Z. z. 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Trestný zákon v znení zákona č. 650/2005 Z. z., zákona č. 692/2006 Z. z., zákona č. 218/2007 Z. z., zákona č. 491/2008 Z. z., zákona č. 497/2008 Z. z., zákona č. 498/2008 Z. z., zákona č. 59/2009 Z. z., zákona č. 257/2009 Z. z., zákona č. 317/2009 Z. z., zákona č. 492/2008 Z. z., zákona č. 576/2009 Z. z., zákona č. 224/2010 Z. z., zákona č. 547/2010, zákona č. 33/2011 Z. z., zákona č. 262/2011 Z. z., zákona č. 313/2011 Z. z., zákona č. 246/2012 Z. z., zákona č. 334/2012 Z. z., zákona č. 334/2012 Z. z., zákona č. 189/2013 Z. z., zákona č. 204/2013 Z. z, zákona č. 1/2014 Z. z., zákona č. 73/2015 Z. z., zákona č. 174/2015 Z. z., zákona č. 397/2015 Z. z., zákona č. 87/2015 Z. z., zákona č. 444/2015 Z. z., zákona č. 78/2015 Z. z., zákona č. 440/2015 Z. z., zákona č. 398/2015 Z. z., zákona č. 91/2016 Z. z., zákona č. 125/2016 Z. z., zákona č. 316/2016 Z. z., zákona č. 264/2016 Z. z., zákona č. 274/2017 Z. z.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zákona č. </w:t>
      </w:r>
      <w:hyperlink r:id="rId6" w:history="1">
        <w:r w:rsidRPr="009F5D06">
          <w:rPr>
            <w:rFonts w:ascii="Book Antiqua" w:hAnsi="Book Antiqua" w:cs="Book Antiqua"/>
            <w:sz w:val="22"/>
            <w:szCs w:val="22"/>
            <w:lang w:eastAsia="ar-SA" w:bidi="ar-SA"/>
          </w:rPr>
          <w:t>161/2018 Z. z.</w:t>
        </w:r>
      </w:hyperlink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zákona </w:t>
      </w:r>
      <w:r>
        <w:rPr>
          <w:rFonts w:ascii="Book Antiqua" w:hAnsi="Book Antiqua" w:cs="Book Antiqua"/>
          <w:sz w:val="22"/>
          <w:szCs w:val="22"/>
          <w:lang w:eastAsia="ar-SA" w:bidi="ar-SA"/>
        </w:rPr>
        <w:br/>
      </w:r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č. </w:t>
      </w:r>
      <w:hyperlink r:id="rId7" w:history="1">
        <w:r w:rsidRPr="009F5D06">
          <w:rPr>
            <w:rFonts w:ascii="Book Antiqua" w:hAnsi="Book Antiqua" w:cs="Book Antiqua"/>
            <w:sz w:val="22"/>
            <w:szCs w:val="22"/>
            <w:lang w:eastAsia="ar-SA" w:bidi="ar-SA"/>
          </w:rPr>
          <w:t>321/2018 Z. z.</w:t>
        </w:r>
      </w:hyperlink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, </w:t>
      </w:r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zákona č. </w:t>
      </w:r>
      <w:hyperlink r:id="rId8" w:history="1">
        <w:r w:rsidRPr="009F5D06">
          <w:rPr>
            <w:rFonts w:ascii="Book Antiqua" w:hAnsi="Book Antiqua" w:cs="Book Antiqua"/>
            <w:sz w:val="22"/>
            <w:szCs w:val="22"/>
            <w:lang w:eastAsia="ar-SA" w:bidi="ar-SA"/>
          </w:rPr>
          <w:t>38/2019 Z. z.</w:t>
        </w:r>
      </w:hyperlink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 a </w:t>
      </w:r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zákona č. </w:t>
      </w:r>
      <w:hyperlink r:id="rId9" w:history="1">
        <w:r w:rsidRPr="009F5D06">
          <w:rPr>
            <w:rFonts w:ascii="Book Antiqua" w:hAnsi="Book Antiqua" w:cs="Book Antiqua"/>
            <w:sz w:val="22"/>
            <w:szCs w:val="22"/>
            <w:lang w:eastAsia="ar-SA" w:bidi="ar-SA"/>
          </w:rPr>
          <w:t>35/2019 Z. z.</w:t>
        </w:r>
      </w:hyperlink>
      <w:r w:rsidRPr="009F5D06">
        <w:rPr>
          <w:rFonts w:ascii="Book Antiqua" w:hAnsi="Book Antiqua" w:cs="Book Antiqua"/>
          <w:sz w:val="22"/>
          <w:szCs w:val="22"/>
          <w:lang w:eastAsia="ar-SA" w:bidi="ar-SA"/>
        </w:rPr>
        <w:t xml:space="preserve"> sa mení takto:</w:t>
      </w:r>
    </w:p>
    <w:p w:rsidR="00DD4C8B" w:rsidRPr="004E0561" w:rsidRDefault="00DD4C8B" w:rsidP="00DD4C8B">
      <w:pPr>
        <w:pStyle w:val="Default"/>
        <w:jc w:val="both"/>
        <w:rPr>
          <w:rFonts w:ascii="Book Antiqua" w:hAnsi="Book Antiqua" w:cs="Book Antiqua"/>
          <w:color w:val="FF0000"/>
          <w:sz w:val="22"/>
          <w:szCs w:val="22"/>
          <w:lang w:eastAsia="ar-SA" w:bidi="ar-SA"/>
        </w:rPr>
      </w:pPr>
    </w:p>
    <w:p w:rsidR="00B26A4A" w:rsidRPr="009D352E" w:rsidRDefault="009F5D06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9D352E">
        <w:rPr>
          <w:rFonts w:ascii="Book Antiqua" w:hAnsi="Book Antiqua" w:cs="Times New Roman"/>
          <w:sz w:val="22"/>
          <w:szCs w:val="22"/>
        </w:rPr>
        <w:t>V § 22 odsek 1 sa slovo „štrnásty“ nahrádza slovom „dvanásty“.</w:t>
      </w:r>
    </w:p>
    <w:p w:rsidR="00B26A4A" w:rsidRPr="009D352E" w:rsidRDefault="009F5D06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9D352E">
        <w:rPr>
          <w:rFonts w:ascii="Book Antiqua" w:hAnsi="Book Antiqua" w:cs="Times New Roman"/>
          <w:sz w:val="22"/>
          <w:szCs w:val="22"/>
        </w:rPr>
        <w:t>V § 94 odsek 1 sa slovo „štrnásty“ nahrádza slovom „dvanásty“.</w:t>
      </w:r>
    </w:p>
    <w:p w:rsidR="00B9502F" w:rsidRDefault="00B26A4A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adjustRightInd w:val="0"/>
        <w:spacing w:after="120" w:line="276" w:lineRule="auto"/>
        <w:ind w:left="709" w:hanging="283"/>
        <w:jc w:val="both"/>
        <w:rPr>
          <w:rFonts w:ascii="Book Antiqua" w:hAnsi="Book Antiqua" w:cs="Times New Roman"/>
          <w:sz w:val="22"/>
          <w:szCs w:val="22"/>
        </w:rPr>
      </w:pPr>
      <w:r w:rsidRPr="009D352E">
        <w:rPr>
          <w:rFonts w:ascii="Book Antiqua" w:hAnsi="Book Antiqua" w:cs="Times New Roman"/>
          <w:sz w:val="22"/>
          <w:szCs w:val="22"/>
        </w:rPr>
        <w:t>V § 105 sa slovo „dvanásty“ nahrádza slovom „desiaty“, slovo „štrnásť“ sa v celom texte nahrádza slovom „dvanásť“.</w:t>
      </w:r>
    </w:p>
    <w:p w:rsidR="00B10B4D" w:rsidRPr="00B10B4D" w:rsidRDefault="00B10B4D" w:rsidP="00B10B4D">
      <w:pPr>
        <w:pStyle w:val="Default"/>
        <w:autoSpaceDN w:val="0"/>
        <w:adjustRightInd w:val="0"/>
        <w:spacing w:after="120" w:line="276" w:lineRule="auto"/>
        <w:ind w:left="426"/>
        <w:jc w:val="both"/>
        <w:rPr>
          <w:rFonts w:ascii="Book Antiqua" w:hAnsi="Book Antiqua" w:cs="Times New Roman"/>
          <w:sz w:val="22"/>
          <w:szCs w:val="22"/>
        </w:rPr>
      </w:pPr>
    </w:p>
    <w:p w:rsidR="00DD4C8B" w:rsidRDefault="009F5D06" w:rsidP="00DD4C8B">
      <w:pPr>
        <w:pStyle w:val="Default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</w:t>
      </w:r>
    </w:p>
    <w:p w:rsidR="00DD4C8B" w:rsidRDefault="00DD4C8B" w:rsidP="00DD4C8B">
      <w:pPr>
        <w:pStyle w:val="Default"/>
        <w:ind w:left="786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B10B4D" w:rsidRDefault="009F5D06" w:rsidP="00B10B4D">
      <w:pPr>
        <w:ind w:firstLine="706"/>
        <w:jc w:val="both"/>
        <w:rPr>
          <w:rFonts w:ascii="Book Antiqua" w:hAnsi="Book Antiqua" w:cs="Book Antiqua"/>
          <w:color w:val="000000"/>
          <w:kern w:val="1"/>
          <w:lang w:eastAsia="ar-SA"/>
        </w:rPr>
      </w:pPr>
      <w:r w:rsidRPr="00B10B4D">
        <w:rPr>
          <w:rFonts w:ascii="Book Antiqua" w:hAnsi="Book Antiqua" w:cs="Book Antiqua"/>
          <w:color w:val="000000"/>
          <w:kern w:val="1"/>
          <w:lang w:eastAsia="ar-SA"/>
        </w:rPr>
        <w:t>Zákon Národnej rady Slovenskej republiky č. 372/1990 Zb. o priestupkoch v znení zákona č. 524/1990 Zb., zákona č. 295/1992 Zb., zákona č. 511/1992 Zb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., zákona č. 266/1992 Zb., zákona č. 27/1993 Z. z., zákona č. 27/1993 Z. z., zákona č. 171/1993 Z. z., zákona č. 237/1993 Z. z., zákona č. 42/1994 Z. z., zákona č. 249/1994 Z. z., zákona č. 248/1994 Z. z., zákona č. 250/1994 Z. z., zákona č. 202/1995 Z. z.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 xml:space="preserve">, zákona č. 207/1995 Z. z., zákona č. 265/1995 Z. z., zákona č. 285/1995 Z. z., 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lastRenderedPageBreak/>
        <w:t xml:space="preserve">zákona č. 135/1961 Zb., zákona č. 168/1996 Z. z., zákona č. 143/1998 Z. z., zákona č. 319/1998 Z. z., zákona č. 298/1999 Z. z., zákona č. 313/1999 Z. z., zákona č. 195/2000 Z. 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z., zákona č. 211/2000 Z. z., zákona č. 367/2000 Z. z., zákona č. 122/2001 Z. z., zákona č. 223/2001 Z. z., zákona č. 253/2001 Z. z., zákona č. 490/2001 Z. z., 507/2001 Z. z., zákona č. 139/2002 Z. z., zákona č. 422/2002 Z. z., zákona č.  30/2003 Z. z., zá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kona č. 534/2003 Z. z., zákona č. 515/2003 Z. z., zákona č. 190/2003 Z. z., zákona č. 510/2003 Z. z., zákona č. 364/2004 Z. z., zákona č. 533/2004 Z. z., zákona č. 656/2004 Z. z., zákona č. 650/2005 Z. z., 570/2005 Z. z., zákona č. 211/2006 Z. z., zákona č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. 224/2006 Z. z., zákona č. 250/2007 Z. z., zákona č. 547/2007 Z. z., zákona č. 666/2007 Z. z., zákona č. 666/2007 Z. z., zákona č. 245/2008 Z. z., zákona č. 298/2008 Z. z., zákona č. 441/2001 Z. z., zákona č. 479/2008 Z. z., zákona č. 491/2008 Z. z., záko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na č. 445/2008 Z. z., zákona č. 8/2009 Z. z., zákona č. 72/2009 Z. z., zákona č. 70/2009 Z. z., zákona č. 191/2009 Z. z., 206/2009 Z. z., zákona č. 465/2009 Z. z., zákona č. 387/2009 Z. z., zákona č. 513/2009 Z. z., zákona č. 441/2001 Z. z., zákona č. 60/2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010 Z. z., zákona č. 433/2010 Z. z., zákona č. 8/2009 Z. z., zákona č. 547/2010 Z. z., zákona č. 313/2011 Z. z., zákona č. 362/2011 Z. z., zákona č. 79/2012 Z. z., zákona č. 96/2012 Z. z., zákona č. 31/2013 Z. z., zákona č. 80/2013 Z. z., zákona č.  94/201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>3 Z. z., zákona č. 299/2013 Z. z., zákona č. 388/2013 Z. z., zákona č. 417/2013 Z. z., 474/2013 Z. z., zákona č. 1/2014 Z. z., zákona č. 204/2014 Z. z., zákona č. 374/2014 Z. z., zákona č. 397/2015 Z. z., zákona č. 430/2015 Z. z., zákona č. 125/2016 Z. z.,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 xml:space="preserve"> zákona č. 311/2016 Z. z.</w:t>
      </w:r>
      <w:r>
        <w:rPr>
          <w:rFonts w:ascii="Book Antiqua" w:hAnsi="Book Antiqua" w:cs="Book Antiqua"/>
          <w:color w:val="000000"/>
          <w:kern w:val="1"/>
          <w:lang w:eastAsia="ar-SA"/>
        </w:rPr>
        <w:t xml:space="preserve"> a</w:t>
      </w:r>
      <w:r w:rsidRPr="00B10B4D">
        <w:rPr>
          <w:rFonts w:ascii="Book Antiqua" w:hAnsi="Book Antiqua" w:cs="Book Antiqua"/>
          <w:color w:val="000000"/>
          <w:kern w:val="1"/>
          <w:lang w:eastAsia="ar-SA"/>
        </w:rPr>
        <w:t xml:space="preserve"> zákona č. 315/2016 Z. z. sa mení a dopĺňa takto</w:t>
      </w:r>
      <w:r>
        <w:rPr>
          <w:rFonts w:ascii="Book Antiqua" w:hAnsi="Book Antiqua" w:cs="Book Antiqua"/>
          <w:color w:val="000000"/>
          <w:kern w:val="1"/>
          <w:lang w:eastAsia="ar-SA"/>
        </w:rPr>
        <w:t>:</w:t>
      </w:r>
    </w:p>
    <w:p w:rsidR="00B10B4D" w:rsidRPr="00B10B4D" w:rsidRDefault="009F5D06" w:rsidP="00E86261">
      <w:pPr>
        <w:pStyle w:val="Default"/>
        <w:numPr>
          <w:ilvl w:val="0"/>
          <w:numId w:val="19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5 odsek 1 sa slovo „pätnásty“ nahrádza slovom „dvanásty“.</w:t>
      </w:r>
    </w:p>
    <w:p w:rsidR="00B10B4D" w:rsidRPr="00B10B4D" w:rsidRDefault="009F5D06" w:rsidP="00E86261">
      <w:pPr>
        <w:pStyle w:val="Default"/>
        <w:numPr>
          <w:ilvl w:val="0"/>
          <w:numId w:val="19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19 odsek 1 sa slovo „pätnásty“ nahrádza slovom „dvanásty“.</w:t>
      </w:r>
    </w:p>
    <w:p w:rsidR="00B10B4D" w:rsidRPr="00B10B4D" w:rsidRDefault="009F5D06" w:rsidP="00E86261">
      <w:pPr>
        <w:pStyle w:val="Default"/>
        <w:numPr>
          <w:ilvl w:val="0"/>
          <w:numId w:val="19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66 odsek 1 písm. b) sa slovo „pätnásty“ nahrádza sl</w:t>
      </w:r>
      <w:r w:rsidRPr="00B10B4D">
        <w:rPr>
          <w:rFonts w:ascii="Book Antiqua" w:hAnsi="Book Antiqua" w:cs="Times New Roman"/>
          <w:sz w:val="22"/>
          <w:szCs w:val="22"/>
        </w:rPr>
        <w:t>ovom „dvanásty“.</w:t>
      </w:r>
    </w:p>
    <w:p w:rsidR="00B10B4D" w:rsidRPr="00B10B4D" w:rsidRDefault="009F5D06" w:rsidP="00E86261">
      <w:pPr>
        <w:pStyle w:val="Default"/>
        <w:numPr>
          <w:ilvl w:val="0"/>
          <w:numId w:val="19"/>
        </w:numPr>
        <w:tabs>
          <w:tab w:val="clear" w:pos="0"/>
        </w:tabs>
        <w:autoSpaceDN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 </w:t>
      </w:r>
      <w:r w:rsidR="002755B9">
        <w:rPr>
          <w:rFonts w:ascii="Book Antiqua" w:hAnsi="Book Antiqua" w:cs="Times New Roman"/>
          <w:sz w:val="22"/>
          <w:szCs w:val="22"/>
        </w:rPr>
        <w:t>§</w:t>
      </w:r>
      <w:r w:rsidRPr="00B10B4D">
        <w:rPr>
          <w:rFonts w:ascii="Book Antiqua" w:hAnsi="Book Antiqua" w:cs="Times New Roman"/>
          <w:sz w:val="22"/>
          <w:szCs w:val="22"/>
        </w:rPr>
        <w:t xml:space="preserve"> 76 odsek 1 písm. e) sa slovo „pätnásty“ nahrádza slovom „dvanásty“.</w:t>
      </w:r>
    </w:p>
    <w:p w:rsidR="00B10B4D" w:rsidRDefault="00B10B4D" w:rsidP="00B10B4D">
      <w:pPr>
        <w:autoSpaceDN w:val="0"/>
        <w:adjustRightInd w:val="0"/>
        <w:rPr>
          <w:rFonts w:ascii="Book Antiqua" w:hAnsi="Book Antiqua"/>
        </w:rPr>
      </w:pPr>
    </w:p>
    <w:p w:rsidR="00B10B4D" w:rsidRDefault="009F5D06" w:rsidP="00B10B4D">
      <w:pPr>
        <w:pStyle w:val="Default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  <w:r w:rsidRPr="00B10B4D"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III</w:t>
      </w:r>
    </w:p>
    <w:p w:rsidR="00B10B4D" w:rsidRDefault="00B10B4D" w:rsidP="00B10B4D">
      <w:pPr>
        <w:pStyle w:val="Default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</w:p>
    <w:p w:rsidR="00B10B4D" w:rsidRPr="00B10B4D" w:rsidRDefault="009F5D06" w:rsidP="00B10B4D">
      <w:pPr>
        <w:pStyle w:val="Default"/>
        <w:ind w:firstLine="706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Tento zákon nadobúda účinnosť 1. júla</w:t>
      </w:r>
      <w:bookmarkStart w:id="0" w:name="_GoBack"/>
      <w:bookmarkEnd w:id="0"/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 xml:space="preserve"> 2019.</w:t>
      </w:r>
    </w:p>
    <w:sectPr w:rsidR="00B10B4D" w:rsidRPr="00B10B4D" w:rsidSect="00DD4C8B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D68522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b/>
        <w:sz w:val="22"/>
        <w:szCs w:val="22"/>
        <w:rtl w:val="0"/>
        <w:cs w:val="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Book Antiqua"/>
        <w:sz w:val="22"/>
        <w:szCs w:val="22"/>
        <w:rtl w:val="0"/>
        <w:cs w:val="0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329026A4"/>
    <w:name w:val="WW8Num5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79"/>
        </w:tabs>
        <w:ind w:left="97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/>
      </w:pPr>
      <w:rPr>
        <w:rFonts w:cs="Times New Roman"/>
        <w:rtl w:val="0"/>
        <w:cs w:val="0"/>
      </w:rPr>
    </w:lvl>
  </w:abstractNum>
  <w:abstractNum w:abstractNumId="6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  <w:rtl w:val="0"/>
        <w:cs w:val="0"/>
      </w:rPr>
    </w:lvl>
  </w:abstractNum>
  <w:abstractNum w:abstractNumId="7" w15:restartNumberingAfterBreak="0">
    <w:nsid w:val="0000000E"/>
    <w:multiLevelType w:val="multilevel"/>
    <w:tmpl w:val="54884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8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/>
      </w:pPr>
      <w:rPr>
        <w:rFonts w:cs="Times New Roman"/>
        <w:rtl w:val="0"/>
        <w:cs w:val="0"/>
      </w:rPr>
    </w:lvl>
  </w:abstractNum>
  <w:abstractNum w:abstractNumId="9" w15:restartNumberingAfterBreak="0">
    <w:nsid w:val="001B4153"/>
    <w:multiLevelType w:val="hybridMultilevel"/>
    <w:tmpl w:val="8AD6BEE6"/>
    <w:lvl w:ilvl="0" w:tplc="4B00CD6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b/>
        <w:rtl w:val="0"/>
        <w:cs w:val="0"/>
      </w:rPr>
    </w:lvl>
    <w:lvl w:ilvl="1" w:tplc="9948D278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 w:tplc="F6469290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 w:tplc="4516A954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 w:tplc="82CA26F4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 w:tplc="DF124872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 w:tplc="CC2C2EC0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 w:tplc="FC84ECA8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 w:tplc="836EB7E4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035D45DE"/>
    <w:multiLevelType w:val="hybridMultilevel"/>
    <w:tmpl w:val="DF3EF030"/>
    <w:lvl w:ilvl="0" w:tplc="6C6CCBD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rtl w:val="0"/>
        <w:cs w:val="0"/>
      </w:rPr>
    </w:lvl>
    <w:lvl w:ilvl="1" w:tplc="940E4F10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 w:tplc="97087AA8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 w:tplc="0930F068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 w:tplc="5A0C02F6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 w:tplc="E482E890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 w:tplc="629A31AC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 w:tplc="DCD68F28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 w:tplc="67663684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0733660D"/>
    <w:multiLevelType w:val="hybridMultilevel"/>
    <w:tmpl w:val="EBAA69B8"/>
    <w:lvl w:ilvl="0" w:tplc="2DAEF93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019AE5D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C58AD9F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F02DE1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B86AE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9A6927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CC4D6A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E88B1B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A18AC46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0DD67BA3"/>
    <w:multiLevelType w:val="hybridMultilevel"/>
    <w:tmpl w:val="04C427BE"/>
    <w:lvl w:ilvl="0" w:tplc="C39A96B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 w:tplc="5CF0E94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62E641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0002CB6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5A0BFE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F56272F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362475C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31CFCB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D5CE48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9A62937"/>
    <w:multiLevelType w:val="hybridMultilevel"/>
    <w:tmpl w:val="261C6696"/>
    <w:lvl w:ilvl="0" w:tplc="F7320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EFF8A70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45EF8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A46A041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7B80A4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F225AB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D5A2F6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BD94571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F4A0D8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B770B4B"/>
    <w:multiLevelType w:val="hybridMultilevel"/>
    <w:tmpl w:val="FEF23452"/>
    <w:name w:val="WW8Num13"/>
    <w:lvl w:ilvl="0" w:tplc="8620061E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b/>
        <w:sz w:val="22"/>
        <w:szCs w:val="22"/>
        <w:rtl w:val="0"/>
        <w:cs w:val="0"/>
      </w:rPr>
    </w:lvl>
    <w:lvl w:ilvl="1" w:tplc="F5902C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AE17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F6C0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C46CEA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3C13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81888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0FAD8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0276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473C0834"/>
    <w:multiLevelType w:val="hybridMultilevel"/>
    <w:tmpl w:val="9F1CA23C"/>
    <w:lvl w:ilvl="0" w:tplc="0D246538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933E15CE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CD1A0658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D568B69A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BF92D17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5DD0824C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FFD884B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A836C8DE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878ED75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B430173"/>
    <w:multiLevelType w:val="hybridMultilevel"/>
    <w:tmpl w:val="D3446F42"/>
    <w:lvl w:ilvl="0" w:tplc="BD8AF22E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rtl w:val="0"/>
        <w:cs w:val="0"/>
      </w:rPr>
    </w:lvl>
    <w:lvl w:ilvl="1" w:tplc="821AC576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 w:tplc="D0BEC09C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 w:tplc="A25E7430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 w:tplc="B2329508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 w:tplc="EC46DCDA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 w:tplc="3D44A25C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 w:tplc="119832F6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 w:tplc="6996F5C6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4FF10833"/>
    <w:multiLevelType w:val="hybridMultilevel"/>
    <w:tmpl w:val="3112EC6E"/>
    <w:lvl w:ilvl="0" w:tplc="B210A16A">
      <w:start w:val="1"/>
      <w:numFmt w:val="decimal"/>
      <w:lvlText w:val="(%1)"/>
      <w:lvlJc w:val="left"/>
      <w:pPr>
        <w:ind w:left="1230" w:hanging="360"/>
      </w:pPr>
      <w:rPr>
        <w:rFonts w:cs="Times New Roman" w:hint="default"/>
        <w:rtl w:val="0"/>
        <w:cs w:val="0"/>
      </w:rPr>
    </w:lvl>
    <w:lvl w:ilvl="1" w:tplc="CCE04452">
      <w:start w:val="1"/>
      <w:numFmt w:val="lowerLetter"/>
      <w:lvlText w:val="%2."/>
      <w:lvlJc w:val="left"/>
      <w:pPr>
        <w:ind w:left="1950" w:hanging="360"/>
      </w:pPr>
      <w:rPr>
        <w:rFonts w:cs="Times New Roman"/>
        <w:rtl w:val="0"/>
        <w:cs w:val="0"/>
      </w:rPr>
    </w:lvl>
    <w:lvl w:ilvl="2" w:tplc="89B0942C">
      <w:start w:val="1"/>
      <w:numFmt w:val="lowerRoman"/>
      <w:lvlText w:val="%3."/>
      <w:lvlJc w:val="right"/>
      <w:pPr>
        <w:ind w:left="2670" w:hanging="180"/>
      </w:pPr>
      <w:rPr>
        <w:rFonts w:cs="Times New Roman"/>
        <w:rtl w:val="0"/>
        <w:cs w:val="0"/>
      </w:rPr>
    </w:lvl>
    <w:lvl w:ilvl="3" w:tplc="0AAE33E8">
      <w:start w:val="1"/>
      <w:numFmt w:val="decimal"/>
      <w:lvlText w:val="%4."/>
      <w:lvlJc w:val="left"/>
      <w:pPr>
        <w:ind w:left="3390" w:hanging="360"/>
      </w:pPr>
      <w:rPr>
        <w:rFonts w:cs="Times New Roman"/>
        <w:rtl w:val="0"/>
        <w:cs w:val="0"/>
      </w:rPr>
    </w:lvl>
    <w:lvl w:ilvl="4" w:tplc="9F62F49A">
      <w:start w:val="1"/>
      <w:numFmt w:val="lowerLetter"/>
      <w:lvlText w:val="%5."/>
      <w:lvlJc w:val="left"/>
      <w:pPr>
        <w:ind w:left="4110" w:hanging="360"/>
      </w:pPr>
      <w:rPr>
        <w:rFonts w:cs="Times New Roman"/>
        <w:rtl w:val="0"/>
        <w:cs w:val="0"/>
      </w:rPr>
    </w:lvl>
    <w:lvl w:ilvl="5" w:tplc="711A91A8">
      <w:start w:val="1"/>
      <w:numFmt w:val="lowerRoman"/>
      <w:lvlText w:val="%6."/>
      <w:lvlJc w:val="right"/>
      <w:pPr>
        <w:ind w:left="4830" w:hanging="180"/>
      </w:pPr>
      <w:rPr>
        <w:rFonts w:cs="Times New Roman"/>
        <w:rtl w:val="0"/>
        <w:cs w:val="0"/>
      </w:rPr>
    </w:lvl>
    <w:lvl w:ilvl="6" w:tplc="60D41528">
      <w:start w:val="1"/>
      <w:numFmt w:val="decimal"/>
      <w:lvlText w:val="%7."/>
      <w:lvlJc w:val="left"/>
      <w:pPr>
        <w:ind w:left="5550" w:hanging="360"/>
      </w:pPr>
      <w:rPr>
        <w:rFonts w:cs="Times New Roman"/>
        <w:rtl w:val="0"/>
        <w:cs w:val="0"/>
      </w:rPr>
    </w:lvl>
    <w:lvl w:ilvl="7" w:tplc="05B41C48">
      <w:start w:val="1"/>
      <w:numFmt w:val="lowerLetter"/>
      <w:lvlText w:val="%8."/>
      <w:lvlJc w:val="left"/>
      <w:pPr>
        <w:ind w:left="6270" w:hanging="360"/>
      </w:pPr>
      <w:rPr>
        <w:rFonts w:cs="Times New Roman"/>
        <w:rtl w:val="0"/>
        <w:cs w:val="0"/>
      </w:rPr>
    </w:lvl>
    <w:lvl w:ilvl="8" w:tplc="6AAA7294">
      <w:start w:val="1"/>
      <w:numFmt w:val="lowerRoman"/>
      <w:lvlText w:val="%9."/>
      <w:lvlJc w:val="right"/>
      <w:pPr>
        <w:ind w:left="699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56AD6E6C"/>
    <w:multiLevelType w:val="hybridMultilevel"/>
    <w:tmpl w:val="289EA2EA"/>
    <w:lvl w:ilvl="0" w:tplc="B3E256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57A4D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C24F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7628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64512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127F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0EB6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7059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46548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55929"/>
    <w:rsid w:val="000B2FAE"/>
    <w:rsid w:val="000E6793"/>
    <w:rsid w:val="001004D1"/>
    <w:rsid w:val="0010102B"/>
    <w:rsid w:val="00114D93"/>
    <w:rsid w:val="00126CC1"/>
    <w:rsid w:val="00143956"/>
    <w:rsid w:val="001632E7"/>
    <w:rsid w:val="00187EC0"/>
    <w:rsid w:val="001C329B"/>
    <w:rsid w:val="001C7E00"/>
    <w:rsid w:val="001F16FA"/>
    <w:rsid w:val="00265C56"/>
    <w:rsid w:val="002755B9"/>
    <w:rsid w:val="00277BB7"/>
    <w:rsid w:val="002B2277"/>
    <w:rsid w:val="002E7A04"/>
    <w:rsid w:val="00334AA1"/>
    <w:rsid w:val="00350B12"/>
    <w:rsid w:val="00377562"/>
    <w:rsid w:val="00393BBE"/>
    <w:rsid w:val="003954D2"/>
    <w:rsid w:val="003C51ED"/>
    <w:rsid w:val="00402D1A"/>
    <w:rsid w:val="00421A04"/>
    <w:rsid w:val="00422E02"/>
    <w:rsid w:val="0042757B"/>
    <w:rsid w:val="004539C4"/>
    <w:rsid w:val="00462133"/>
    <w:rsid w:val="004A7F53"/>
    <w:rsid w:val="004D2B56"/>
    <w:rsid w:val="004E0561"/>
    <w:rsid w:val="004F09B2"/>
    <w:rsid w:val="004F0D43"/>
    <w:rsid w:val="005226EF"/>
    <w:rsid w:val="00530436"/>
    <w:rsid w:val="005E3ACF"/>
    <w:rsid w:val="00634B93"/>
    <w:rsid w:val="006524C7"/>
    <w:rsid w:val="006567F3"/>
    <w:rsid w:val="00656C72"/>
    <w:rsid w:val="006728FA"/>
    <w:rsid w:val="006974DD"/>
    <w:rsid w:val="006C1AE0"/>
    <w:rsid w:val="006D2A67"/>
    <w:rsid w:val="00707AE8"/>
    <w:rsid w:val="00770F2B"/>
    <w:rsid w:val="00771FAE"/>
    <w:rsid w:val="00774B9F"/>
    <w:rsid w:val="00786005"/>
    <w:rsid w:val="00811F43"/>
    <w:rsid w:val="00812F93"/>
    <w:rsid w:val="00820496"/>
    <w:rsid w:val="00896142"/>
    <w:rsid w:val="008977E9"/>
    <w:rsid w:val="008B5E0B"/>
    <w:rsid w:val="008D0BA7"/>
    <w:rsid w:val="008D4FF3"/>
    <w:rsid w:val="008F7FD9"/>
    <w:rsid w:val="0090014E"/>
    <w:rsid w:val="00914DA3"/>
    <w:rsid w:val="00923346"/>
    <w:rsid w:val="0098178F"/>
    <w:rsid w:val="009A0865"/>
    <w:rsid w:val="009D352E"/>
    <w:rsid w:val="009F5D06"/>
    <w:rsid w:val="00A215B8"/>
    <w:rsid w:val="00A3503D"/>
    <w:rsid w:val="00A740AB"/>
    <w:rsid w:val="00AD50F0"/>
    <w:rsid w:val="00B105A0"/>
    <w:rsid w:val="00B10B4D"/>
    <w:rsid w:val="00B110D9"/>
    <w:rsid w:val="00B25404"/>
    <w:rsid w:val="00B26A4A"/>
    <w:rsid w:val="00B5595C"/>
    <w:rsid w:val="00B71C66"/>
    <w:rsid w:val="00B845D6"/>
    <w:rsid w:val="00B9502F"/>
    <w:rsid w:val="00C03E88"/>
    <w:rsid w:val="00C5238B"/>
    <w:rsid w:val="00C738EC"/>
    <w:rsid w:val="00C82576"/>
    <w:rsid w:val="00C84EED"/>
    <w:rsid w:val="00C93904"/>
    <w:rsid w:val="00D3747D"/>
    <w:rsid w:val="00D63EA2"/>
    <w:rsid w:val="00D6790F"/>
    <w:rsid w:val="00D70F0C"/>
    <w:rsid w:val="00DD4C8B"/>
    <w:rsid w:val="00E24988"/>
    <w:rsid w:val="00E30751"/>
    <w:rsid w:val="00E35D5C"/>
    <w:rsid w:val="00E86261"/>
    <w:rsid w:val="00E92958"/>
    <w:rsid w:val="00E93C27"/>
    <w:rsid w:val="00EA1E00"/>
    <w:rsid w:val="00EC3DE4"/>
    <w:rsid w:val="00F072BE"/>
    <w:rsid w:val="00F34106"/>
    <w:rsid w:val="00F450DA"/>
    <w:rsid w:val="00F84B2E"/>
    <w:rsid w:val="00FA1135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DF7FB"/>
  <w15:docId w15:val="{19A69F03-E716-4197-96B9-D13A64A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uiPriority w:val="99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99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DD4C8B"/>
    <w:pPr>
      <w:widowControl w:val="0"/>
      <w:autoSpaceDE w:val="0"/>
      <w:spacing w:line="200" w:lineRule="atLeast"/>
      <w:ind w:left="720"/>
    </w:pPr>
    <w:rPr>
      <w:rFonts w:cs="Calibri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8/201902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5/2019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0414-BE59-40D9-BEE8-8161DCD0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4</cp:revision>
  <cp:lastPrinted>2016-08-18T07:43:00Z</cp:lastPrinted>
  <dcterms:created xsi:type="dcterms:W3CDTF">2018-02-13T21:18:00Z</dcterms:created>
  <dcterms:modified xsi:type="dcterms:W3CDTF">2019-03-01T14:42:00Z</dcterms:modified>
</cp:coreProperties>
</file>