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52" w:before="0" w:after="160"/>
        <w:ind w:left="0" w:right="0" w:hanging="0"/>
        <w:jc w:val="center"/>
        <w:textAlignment w:val="baseline"/>
        <w:rPr>
          <w:lang w:val="sk-SK"/>
        </w:rPr>
      </w:pPr>
      <w:r>
        <w:rPr>
          <w:rFonts w:eastAsia="Liberation Serif" w:ascii="Times New Roman" w:hAnsi="Times New Roman"/>
          <w:b/>
          <w:color w:val="000000"/>
          <w:sz w:val="24"/>
          <w:lang w:val="sk-SK" w:eastAsia="hi-IN"/>
        </w:rPr>
        <w:t>Dôvodová správa</w:t>
      </w:r>
      <w:r/>
    </w:p>
    <w:p>
      <w:pPr>
        <w:pStyle w:val="Normal"/>
        <w:widowControl w:val="false"/>
        <w:spacing w:lineRule="auto" w:line="252" w:before="0" w:after="16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rPr>
      </w:r>
      <w:r/>
    </w:p>
    <w:p>
      <w:pPr>
        <w:pStyle w:val="Normal"/>
        <w:widowControl w:val="false"/>
        <w:spacing w:lineRule="auto" w:line="252" w:before="0" w:after="160"/>
        <w:ind w:left="0" w:right="0" w:hanging="0"/>
        <w:jc w:val="both"/>
        <w:textAlignment w:val="baseline"/>
        <w:rPr>
          <w:lang w:val="sk-SK"/>
        </w:rPr>
      </w:pPr>
      <w:r>
        <w:rPr>
          <w:rFonts w:eastAsia="Liberation Serif" w:ascii="Times New Roman" w:hAnsi="Times New Roman"/>
          <w:b/>
          <w:color w:val="000000"/>
          <w:sz w:val="24"/>
          <w:lang w:val="sk-SK" w:eastAsia="hi-IN"/>
        </w:rPr>
        <w:t>A. Všeobecná časť</w:t>
      </w:r>
      <w:r/>
    </w:p>
    <w:p>
      <w:pPr>
        <w:pStyle w:val="Normal"/>
        <w:widowControl w:val="false"/>
        <w:tabs>
          <w:tab w:val="left" w:pos="851" w:leader="none"/>
          <w:tab w:val="left" w:pos="8902" w:leader="dot"/>
        </w:tabs>
        <w:spacing w:lineRule="auto" w:line="252" w:before="240" w:after="200"/>
        <w:ind w:left="0" w:right="0" w:hanging="0"/>
        <w:jc w:val="both"/>
        <w:textAlignment w:val="baseline"/>
        <w:rPr>
          <w:lang w:val="sk-SK"/>
        </w:rPr>
      </w:pPr>
      <w:r>
        <w:rPr>
          <w:rFonts w:eastAsia="Times New Roman" w:ascii="Times New Roman" w:hAnsi="Times New Roman"/>
          <w:color w:val="000000"/>
          <w:sz w:val="24"/>
          <w:lang w:val="sk-SK" w:eastAsia="hi-IN"/>
        </w:rPr>
        <w:tab/>
      </w:r>
      <w:r>
        <w:rPr>
          <w:rFonts w:eastAsia="Liberation Serif" w:ascii="Times New Roman" w:hAnsi="Times New Roman"/>
          <w:color w:val="000000"/>
          <w:sz w:val="24"/>
          <w:lang w:val="sk-SK" w:eastAsia="hi-IN"/>
        </w:rPr>
        <w:t xml:space="preserve">Návrh zákona, ktorým sa mení a dopĺňa zákon Národnej rady Slovenskej republiky č. 596/2003 Z. z. o štátnej správe v školstve a školskej samospráve </w:t>
      </w:r>
      <w:r>
        <w:rPr>
          <w:rFonts w:eastAsia="Liberation Serif" w:ascii="Times New Roman" w:hAnsi="Times New Roman"/>
          <w:color w:val="070707"/>
          <w:sz w:val="24"/>
          <w:lang w:val="sk-SK" w:eastAsia="hi-IN"/>
        </w:rPr>
        <w:t>a o zmene a doplnení niektorých zákonov</w:t>
      </w:r>
      <w:r>
        <w:rPr>
          <w:rFonts w:eastAsia="Liberation Serif" w:ascii="Times New Roman" w:hAnsi="Times New Roman"/>
          <w:color w:val="000000"/>
          <w:sz w:val="24"/>
          <w:lang w:val="sk-SK" w:eastAsia="hi-IN"/>
        </w:rPr>
        <w:t xml:space="preserve"> </w:t>
      </w:r>
      <w:r>
        <w:rPr>
          <w:rFonts w:eastAsia="Liberation Serif" w:ascii="Times New Roman" w:hAnsi="Times New Roman"/>
          <w:color w:val="000000"/>
          <w:sz w:val="24"/>
          <w:lang w:val="sk-SK" w:eastAsia="ar-SA"/>
        </w:rPr>
        <w:t>(ďalej len „návrh zákona“)</w:t>
      </w:r>
      <w:r>
        <w:rPr>
          <w:rFonts w:eastAsia="Liberation Serif" w:ascii="Times New Roman" w:hAnsi="Times New Roman"/>
          <w:color w:val="000000"/>
          <w:sz w:val="24"/>
          <w:lang w:val="sk-SK" w:eastAsia="hi-IN"/>
        </w:rPr>
        <w:t xml:space="preserve"> predkladá na rokovanie Národnej rady Slovenskej republiky </w:t>
      </w:r>
      <w:r>
        <w:rPr>
          <w:rFonts w:eastAsia="Liberation Serif" w:ascii="Times New Roman" w:hAnsi="Times New Roman"/>
          <w:color w:val="000000"/>
          <w:sz w:val="24"/>
          <w:lang w:val="sk-SK" w:eastAsia="ar-SA"/>
        </w:rPr>
        <w:t>poslanec Národnej rady Slovenskej republiky (NR SR) Oto Žarnay.</w:t>
      </w:r>
      <w:r/>
    </w:p>
    <w:p>
      <w:pPr>
        <w:pStyle w:val="Normal"/>
        <w:widowControl w:val="false"/>
        <w:spacing w:lineRule="auto" w:line="252" w:before="0" w:after="160"/>
        <w:ind w:left="0" w:right="0" w:firstLine="708"/>
        <w:jc w:val="both"/>
        <w:textAlignment w:val="baseline"/>
        <w:rPr>
          <w:lang w:val="sk-SK"/>
        </w:rPr>
      </w:pPr>
      <w:r>
        <w:rPr>
          <w:rFonts w:eastAsia="Liberation Serif" w:ascii="Times New Roman" w:hAnsi="Times New Roman"/>
          <w:b/>
          <w:color w:val="000000"/>
          <w:sz w:val="24"/>
          <w:lang w:val="sk-SK" w:eastAsia="hi-IN"/>
        </w:rPr>
        <w:t>Cieľom</w:t>
      </w:r>
      <w:r>
        <w:rPr>
          <w:rFonts w:eastAsia="Liberation Serif" w:ascii="Times New Roman" w:hAnsi="Times New Roman"/>
          <w:color w:val="000000"/>
          <w:sz w:val="24"/>
          <w:lang w:val="sk-SK" w:eastAsia="hi-IN"/>
        </w:rPr>
        <w:t xml:space="preserve"> predkladanej novely zákona je:</w:t>
      </w:r>
      <w:r/>
    </w:p>
    <w:p>
      <w:pPr>
        <w:pStyle w:val="Normal"/>
        <w:widowControl w:val="false"/>
        <w:bidi w:val="0"/>
        <w:spacing w:lineRule="auto" w:line="252" w:before="0" w:after="160"/>
        <w:ind w:left="737" w:right="0" w:hanging="680"/>
        <w:jc w:val="both"/>
        <w:textAlignment w:val="baseline"/>
      </w:pPr>
      <w:r>
        <w:rPr>
          <w:rFonts w:eastAsia="Liberation Serif" w:ascii="Times New Roman" w:hAnsi="Times New Roman"/>
          <w:b/>
          <w:color w:val="000000"/>
          <w:sz w:val="24"/>
          <w:lang w:val="sk-SK" w:eastAsia="hi-IN"/>
        </w:rPr>
        <w:t>a)</w:t>
        <w:tab/>
        <w:t xml:space="preserve">jednoznačné vymedzenie podmienok vyhlásenia a konania výberových konaní na funkciu riaditeľa školy, </w:t>
      </w:r>
      <w:r/>
    </w:p>
    <w:p>
      <w:pPr>
        <w:pStyle w:val="Normal"/>
        <w:widowControl w:val="false"/>
        <w:bidi w:val="0"/>
        <w:spacing w:lineRule="auto" w:line="252" w:before="0" w:after="160"/>
        <w:ind w:left="737" w:right="0" w:hanging="737"/>
        <w:jc w:val="both"/>
        <w:textAlignment w:val="baseline"/>
      </w:pPr>
      <w:r>
        <w:rPr>
          <w:rFonts w:eastAsia="Liberation Serif" w:ascii="Times New Roman" w:hAnsi="Times New Roman"/>
          <w:b/>
          <w:color w:val="000000"/>
          <w:sz w:val="24"/>
          <w:lang w:val="sk-SK" w:eastAsia="hi-IN"/>
        </w:rPr>
        <w:t>b)</w:t>
        <w:tab/>
        <w:t xml:space="preserve">explicitné zaručenie rovnakých práv, rovnakého zaobchádzania a rovnakého prístupu všetkých prihlásených uchádzačov na funkciu riaditeľa školy,  </w:t>
      </w:r>
      <w:r/>
    </w:p>
    <w:p>
      <w:pPr>
        <w:pStyle w:val="Normal"/>
        <w:widowControl w:val="false"/>
        <w:bidi w:val="0"/>
        <w:spacing w:lineRule="auto" w:line="252" w:before="0" w:after="160"/>
        <w:ind w:left="737" w:right="0" w:hanging="737"/>
        <w:jc w:val="both"/>
        <w:textAlignment w:val="baseline"/>
      </w:pPr>
      <w:r>
        <w:rPr>
          <w:rFonts w:eastAsia="Liberation Serif" w:ascii="Times New Roman" w:hAnsi="Times New Roman"/>
          <w:b/>
          <w:color w:val="000000"/>
          <w:sz w:val="24"/>
          <w:lang w:val="sk-SK" w:eastAsia="hi-IN"/>
        </w:rPr>
        <w:t>c)</w:t>
        <w:tab/>
        <w:t>zavedenie princípu verejnosti do vypočutia jednotlivých kandidátov na funkciu riaditeľa školy a posilnenie demokratických procesov.</w:t>
      </w:r>
      <w:r/>
    </w:p>
    <w:p>
      <w:pPr>
        <w:pStyle w:val="Normal"/>
        <w:widowControl w:val="false"/>
        <w:bidi w:val="0"/>
        <w:spacing w:lineRule="auto" w:line="252" w:before="0" w:after="160"/>
        <w:ind w:left="737" w:right="0" w:hanging="737"/>
        <w:jc w:val="both"/>
        <w:textAlignment w:val="baseline"/>
        <w:rPr>
          <w:sz w:val="24"/>
          <w:b/>
          <w:sz w:val="24"/>
          <w:b/>
          <w:szCs w:val="24"/>
          <w:rFonts w:ascii="Times New Roman" w:hAnsi="Times New Roman" w:eastAsia="Liberation Serif" w:cs="Liberation Serif"/>
          <w:color w:val="000000"/>
          <w:lang w:val="sk-SK" w:eastAsia="hi-IN" w:bidi="hi-IN"/>
        </w:rPr>
      </w:pPr>
      <w:r>
        <w:rPr>
          <w:rFonts w:eastAsia="Liberation Serif" w:ascii="Times New Roman" w:hAnsi="Times New Roman"/>
          <w:b/>
          <w:color w:val="000000"/>
          <w:sz w:val="24"/>
          <w:lang w:val="sk-SK" w:eastAsia="hi-IN"/>
        </w:rPr>
      </w:r>
      <w:r/>
    </w:p>
    <w:p>
      <w:pPr>
        <w:pStyle w:val="Normal"/>
        <w:widowControl w:val="false"/>
        <w:spacing w:lineRule="auto" w:line="252" w:before="0" w:after="160"/>
        <w:ind w:left="0" w:right="0" w:firstLine="708"/>
        <w:jc w:val="both"/>
        <w:textAlignment w:val="baseline"/>
      </w:pPr>
      <w:r>
        <w:rPr>
          <w:rFonts w:eastAsia="Liberation Serif" w:ascii="Times New Roman" w:hAnsi="Times New Roman"/>
          <w:color w:val="000000"/>
          <w:sz w:val="24"/>
          <w:lang w:val="sk-SK" w:eastAsia="hi-IN"/>
        </w:rPr>
        <w:t>Postavenie a výkon funkcie riaditeľa školy v sebe zahŕňa špecifiká, ktoré sú jedinečné a pomerne široké. Výber správneho kandidáta na túto funkciu je zárukou na progresívne smerovanie školy i obce, keďže dobrá škola môže byť pre občana aj jeden z dôvodov prečo v obci zostať, aj keď je potrebné dochádzať za prácou inam. Výber riaditeľa školy sa riadi najmä zákonom č. 596/ 2003 Z. z. o štátnej správe v školstve a školskej samospráve a zákonom č. 552/2003 Z. z. o výkone práce vo verejnom záujme. No bez splnenia kritérií podľa zákona č. 317/2009 Z. z. o pedagogických zamestnancoch a odborných zamestnancoch sa uchádzač o funkciu riaditeľa školy do výberového konania ani nedostane. Vzhľadom na nejednoznačnosť zákonných ustanovení sa ich rôznym výkladom v praxi stáva, že dochádza k manipulácii výberových konaní na funkciu riaditeľa školy – svojvoľná zmena termínu výberového konania bez riadneho upovedomenia všetkých prihlásených kandidátov alebo ich upovedomenia  deň pred konaním výberového konania, znemožnenie účasti verejnosti na vypočutí uchádzačov o funkciu riaditeľa školy bez výslovného zákonného zákazu, komplikovanosti a nejednoznačnosti rozhodovacích procesov, keďže výberové komisie majú párny počet, nečestnosti zo strany uchádzačov pri predkladaní koncepcie rozvoja školy, keďže bez verejnej kontroly sa plagiátorstvo ľahšie ukryje, rovnako aj neštandardných postupov výberových komisií pri uprednostňovaní vytipovaných kandidátov, prípadne výkon úsluh v prospech členov výberovej komisie a ďalších javov.</w:t>
      </w:r>
      <w:r/>
    </w:p>
    <w:p>
      <w:pPr>
        <w:pStyle w:val="Normal"/>
        <w:widowControl w:val="false"/>
        <w:spacing w:lineRule="auto" w:line="252" w:before="0" w:after="160"/>
        <w:ind w:left="0" w:right="0" w:hanging="0"/>
        <w:jc w:val="both"/>
        <w:textAlignment w:val="baseline"/>
      </w:pPr>
      <w:r>
        <w:rPr>
          <w:rFonts w:eastAsia="Liberation Serif" w:ascii="Times New Roman" w:hAnsi="Times New Roman"/>
          <w:color w:val="000000"/>
          <w:sz w:val="24"/>
          <w:lang w:val="sk-SK" w:eastAsia="hi-IN"/>
        </w:rPr>
        <w:t>Vzhľadom na uvedené skutočnosti je potrebné vniesť do výberových konaní viac transparentnosti a  vytvorením zákonn</w:t>
      </w:r>
      <w:r>
        <w:rPr>
          <w:rFonts w:eastAsia="Liberation Serif" w:ascii="Times New Roman" w:hAnsi="Times New Roman"/>
          <w:color w:val="000000"/>
          <w:sz w:val="24"/>
          <w:lang w:val="sk-SK" w:eastAsia="hi-IN"/>
        </w:rPr>
        <w:t>ého limitu</w:t>
      </w:r>
      <w:r>
        <w:rPr>
          <w:rFonts w:eastAsia="Liberation Serif" w:ascii="Times New Roman" w:hAnsi="Times New Roman"/>
          <w:color w:val="000000"/>
          <w:sz w:val="24"/>
          <w:lang w:val="sk-SK" w:eastAsia="hi-IN"/>
        </w:rPr>
        <w:t xml:space="preserve"> zamedziť nežiadúcim javom. Predovšetkým princíp verejnosti v súvislosti s verejným vypočutím uchádzačo</w:t>
      </w:r>
      <w:r>
        <w:rPr>
          <w:rFonts w:eastAsia="Liberation Serif" w:ascii="Times New Roman" w:hAnsi="Times New Roman"/>
          <w:color w:val="000000"/>
          <w:sz w:val="24"/>
          <w:lang w:val="sk-SK" w:eastAsia="hi-IN"/>
        </w:rPr>
        <w:t>v</w:t>
      </w:r>
      <w:r>
        <w:rPr>
          <w:rFonts w:eastAsia="Liberation Serif" w:ascii="Times New Roman" w:hAnsi="Times New Roman"/>
          <w:color w:val="000000"/>
          <w:sz w:val="24"/>
          <w:lang w:val="sk-SK" w:eastAsia="hi-IN"/>
        </w:rPr>
        <w:t xml:space="preserve"> o funkciu riaditeľa školy pôsobí ako kontrolný bod, ktorý umožňuje občanom, pedagógom, študentom i rodičom byť pri výbere človeka, ktorý bude riadiť a organizovať život detí i zamestnancov a zároveň je kontrolným mechanizmom pre postup a rozhodovacie procesy výberových komisií a pre prezentáciu uchádzačov samotných. Rovnako nutné sa javí explicitné zaručenie rovnakých práv pre všetkých uchádzačov o funkciu riaditeľa školy i ich zodpovedajúcej povinnosti uviesť všetky relevantné informácie a predložiť požadované doklady. Upresnenie práv a povinností vyhlasovateľa výberového konania i výberovej komisie zaručí nielen dodržiavanie práv uchádzačov o funkciu riaditeľa školy, ale prinesie aj tak žiadaný demokratický, rovný a priamy prístup k tejto funkcii a zároveň prinesie vyššiu zainteresovanosť </w:t>
      </w:r>
      <w:r>
        <w:rPr>
          <w:rFonts w:eastAsia="Liberation Serif" w:ascii="Times New Roman" w:hAnsi="Times New Roman"/>
          <w:color w:val="000000"/>
          <w:sz w:val="24"/>
          <w:lang w:val="sk-SK" w:eastAsia="hi-IN"/>
        </w:rPr>
        <w:t xml:space="preserve">členov </w:t>
      </w:r>
      <w:r>
        <w:rPr>
          <w:rFonts w:eastAsia="Liberation Serif" w:ascii="Times New Roman" w:hAnsi="Times New Roman"/>
          <w:color w:val="000000"/>
          <w:sz w:val="24"/>
          <w:lang w:val="sk-SK" w:eastAsia="hi-IN"/>
        </w:rPr>
        <w:t>komunity do jej života a riadenia na lokálnej úrovni.</w:t>
      </w:r>
      <w:r/>
    </w:p>
    <w:p>
      <w:pPr>
        <w:pStyle w:val="Normal"/>
        <w:widowControl w:val="false"/>
        <w:tabs>
          <w:tab w:val="left" w:pos="851" w:leader="none"/>
          <w:tab w:val="left" w:pos="8902" w:leader="dot"/>
        </w:tabs>
        <w:spacing w:lineRule="auto" w:line="252" w:before="240" w:after="200"/>
        <w:ind w:left="0" w:right="0" w:hanging="0"/>
        <w:jc w:val="both"/>
        <w:textAlignment w:val="baseline"/>
        <w:rPr>
          <w:lang w:val="sk-SK"/>
        </w:rPr>
      </w:pPr>
      <w:r>
        <w:rPr>
          <w:rFonts w:eastAsia="Times New Roman" w:ascii="Times New Roman" w:hAnsi="Times New Roman"/>
          <w:color w:val="000000"/>
          <w:sz w:val="24"/>
          <w:lang w:val="sk-SK" w:eastAsia="hi-IN"/>
        </w:rPr>
        <w:tab/>
      </w:r>
      <w:r>
        <w:rPr>
          <w:rFonts w:eastAsia="Liberation Serif" w:ascii="Times New Roman" w:hAnsi="Times New Roman"/>
          <w:color w:val="000000"/>
          <w:sz w:val="24"/>
          <w:lang w:val="sk-SK" w:eastAsia="hi-IN"/>
        </w:rPr>
        <w:t>Návrh zákona je v</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súlade s</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Ústavou Slovenskej republiky, zákonmi a ďalšími všeobecne záväznými právnymi predpismi, ako aj s</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medzinárodnými zmluvami a</w:t>
      </w:r>
      <w:r>
        <w:rPr>
          <w:rFonts w:eastAsia="Times New Roman" w:ascii="Times New Roman" w:hAnsi="Times New Roman"/>
          <w:color w:val="000000"/>
          <w:sz w:val="24"/>
          <w:lang w:val="sk-SK" w:eastAsia="hi-IN"/>
        </w:rPr>
        <w:t> </w:t>
      </w:r>
      <w:r>
        <w:rPr>
          <w:rFonts w:eastAsia="Liberation Serif" w:ascii="Times New Roman" w:hAnsi="Times New Roman"/>
          <w:color w:val="000000"/>
          <w:sz w:val="24"/>
          <w:lang w:val="sk-SK" w:eastAsia="hi-IN"/>
        </w:rPr>
        <w:t>inými medzinárodnými dokumentmi, ktorými je Slovenská republika viazaná a s právom Európskej únie.</w:t>
      </w:r>
      <w:r/>
    </w:p>
    <w:p>
      <w:pPr>
        <w:pStyle w:val="Normal"/>
        <w:widowControl w:val="false"/>
        <w:spacing w:lineRule="auto" w:line="252" w:before="240" w:after="200"/>
        <w:ind w:left="0" w:right="0" w:firstLine="709"/>
        <w:jc w:val="both"/>
        <w:textAlignment w:val="baseline"/>
        <w:rPr>
          <w:lang w:val="sk-SK"/>
        </w:rPr>
      </w:pPr>
      <w:r>
        <w:rPr>
          <w:rFonts w:eastAsia="Liberation Serif" w:ascii="Times New Roman" w:hAnsi="Times New Roman"/>
          <w:color w:val="000000"/>
          <w:sz w:val="24"/>
          <w:lang w:val="sk-SK" w:eastAsia="hi-IN"/>
        </w:rPr>
        <w:t xml:space="preserve">Návrh zákona nebude mať negatívny vplyv na verejné financie. Návrh zákona nebude mať vplyv na podnikateľské prostredie, životné prostredie, ani vplyv na informatizáciu spoločnosti. Návrh zákona bude mať pozitívny  vplyv na </w:t>
      </w:r>
      <w:r>
        <w:rPr>
          <w:rFonts w:eastAsia="Liberation Serif" w:ascii="Times New Roman" w:hAnsi="Times New Roman"/>
          <w:color w:val="000000"/>
          <w:sz w:val="24"/>
          <w:lang w:val="sk-SK" w:eastAsia="ar-SA"/>
        </w:rPr>
        <w:t xml:space="preserve">rovnosť príležitostí a rodovú rovnosť. </w:t>
      </w:r>
      <w:r/>
    </w:p>
    <w:p>
      <w:pPr>
        <w:pStyle w:val="Normal"/>
        <w:widowControl w:val="false"/>
        <w:spacing w:lineRule="auto" w:line="252" w:before="0" w:after="16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rPr>
      </w:r>
      <w:r/>
    </w:p>
    <w:p>
      <w:pPr>
        <w:pStyle w:val="Normal"/>
        <w:widowControl w:val="false"/>
        <w:spacing w:lineRule="auto" w:line="252" w:before="0" w:after="160"/>
        <w:ind w:left="0" w:right="0" w:hanging="0"/>
        <w:jc w:val="both"/>
        <w:textAlignment w:val="baseline"/>
        <w:rPr>
          <w:lang w:val="sk-SK"/>
        </w:rPr>
      </w:pPr>
      <w:r>
        <w:rPr>
          <w:rFonts w:eastAsia="Liberation Serif" w:ascii="Times New Roman" w:hAnsi="Times New Roman"/>
          <w:b/>
          <w:color w:val="000000"/>
          <w:sz w:val="24"/>
          <w:lang w:val="sk-SK" w:eastAsia="hi-IN"/>
        </w:rPr>
        <w:t>B. Osobitná časť</w:t>
      </w:r>
      <w:r/>
    </w:p>
    <w:p>
      <w:pPr>
        <w:pStyle w:val="Normal"/>
        <w:widowControl w:val="false"/>
        <w:spacing w:lineRule="auto" w:line="252" w:before="0" w:after="160"/>
        <w:ind w:left="0" w:right="0" w:hanging="0"/>
        <w:jc w:val="both"/>
        <w:textAlignment w:val="baseline"/>
      </w:pPr>
      <w:r>
        <w:rPr>
          <w:rFonts w:eastAsia="Times New Roman" w:ascii="Times New Roman" w:hAnsi="Times New Roman"/>
          <w:color w:val="000000"/>
          <w:sz w:val="24"/>
          <w:lang w:val="sk-SK" w:eastAsia="hi-IN"/>
        </w:rPr>
        <w:tab/>
        <w:tab/>
        <w:tab/>
        <w:tab/>
        <w:tab/>
        <w:tab/>
      </w:r>
      <w:r>
        <w:rPr>
          <w:rFonts w:eastAsia="Liberation Serif" w:ascii="Times New Roman" w:hAnsi="Times New Roman"/>
          <w:b/>
          <w:color w:val="000000"/>
          <w:sz w:val="24"/>
          <w:lang w:val="sk-SK" w:eastAsia="hi-IN"/>
        </w:rPr>
        <w:t>Čl. I</w:t>
      </w:r>
      <w:r/>
    </w:p>
    <w:p>
      <w:pPr>
        <w:pStyle w:val="Normal"/>
        <w:widowControl w:val="false"/>
        <w:spacing w:lineRule="auto" w:line="252" w:before="0" w:after="160"/>
        <w:ind w:left="0" w:right="0" w:hanging="0"/>
        <w:jc w:val="both"/>
        <w:textAlignment w:val="baseline"/>
      </w:pPr>
      <w:r>
        <w:rPr>
          <w:rFonts w:eastAsia="Liberation Serif" w:ascii="Times New Roman" w:hAnsi="Times New Roman"/>
          <w:b/>
          <w:color w:val="000000"/>
          <w:sz w:val="24"/>
          <w:lang w:val="sk-SK" w:eastAsia="hi-IN"/>
        </w:rPr>
        <w:t>K bodu 1</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hi-IN"/>
        </w:rPr>
        <w:t>Zákon ustanovuje povinnosť pre vyhlasovateľa výberového konania na funkciu riaditeľa školy zabezpečiť zloženie výberovej komisie tak, aby počet členov výberovej komisie bol vždy nepárny, čím je zaručený reálny výber víťazného kandidáta na vyhlásenú pozíciu a výberové konanie nemôže byť zmarené nerozhodnosťou hlasov členov výberovej komisie.</w:t>
      </w:r>
      <w:r/>
    </w:p>
    <w:p>
      <w:pPr>
        <w:pStyle w:val="Normal"/>
        <w:widowControl w:val="false"/>
        <w:spacing w:lineRule="auto" w:line="252" w:before="0" w:after="160"/>
        <w:ind w:left="0" w:right="0" w:hanging="0"/>
        <w:jc w:val="both"/>
        <w:textAlignment w:val="baseline"/>
        <w:rPr>
          <w:sz w:val="24"/>
          <w:sz w:val="24"/>
          <w:szCs w:val="24"/>
          <w:rFonts w:ascii="Liberation Serif" w:hAnsi="Liberation Serif" w:eastAsia="Times New Roman" w:cs="Liberation Serif"/>
          <w:color w:val="000000"/>
          <w:lang w:val="sk-SK" w:eastAsia="hi-IN" w:bidi="hi-IN"/>
        </w:rPr>
      </w:pPr>
      <w:r>
        <w:rPr>
          <w:rFonts w:eastAsia="Times New Roman" w:cs="Liberation Serif"/>
          <w:color w:val="000000"/>
          <w:sz w:val="24"/>
          <w:szCs w:val="24"/>
          <w:lang w:val="sk-SK" w:eastAsia="hi-IN"/>
        </w:rPr>
      </w:r>
      <w:r/>
    </w:p>
    <w:p>
      <w:pPr>
        <w:pStyle w:val="Normal"/>
        <w:widowControl w:val="false"/>
        <w:spacing w:lineRule="auto" w:line="252" w:before="0" w:after="160"/>
        <w:ind w:left="0" w:right="0" w:hanging="0"/>
        <w:jc w:val="both"/>
        <w:textAlignment w:val="baseline"/>
      </w:pPr>
      <w:r>
        <w:rPr>
          <w:rFonts w:eastAsia="Liberation Serif" w:ascii="Times New Roman" w:hAnsi="Times New Roman"/>
          <w:b/>
          <w:color w:val="000000"/>
          <w:sz w:val="24"/>
          <w:lang w:val="sk-SK" w:eastAsia="hi-IN"/>
        </w:rPr>
        <w:t>K bodu 2</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hi-IN"/>
        </w:rPr>
        <w:t xml:space="preserve">Zákon zaručuje rovnaké práva všetkým uchádzačom o funkciu riaditeľa školy zúčastniť sa výberového konania, ak splnili </w:t>
      </w:r>
      <w:r>
        <w:rPr>
          <w:rStyle w:val="5yl5"/>
          <w:rFonts w:eastAsia="Times New Roman" w:cs="Liberation Serif" w:ascii="Times New Roman" w:hAnsi="Times New Roman"/>
          <w:color w:val="000000"/>
          <w:sz w:val="24"/>
          <w:szCs w:val="24"/>
          <w:u w:val="none" w:color="000000"/>
          <w:lang w:val="sk-SK" w:eastAsia="sk-SK" w:bidi="hi-IN"/>
        </w:rPr>
        <w:t xml:space="preserve">požadované kvalifikačné požiadavky, predložili požadované doklady a ktorí riadne a včas podali prihlášku do výberového konania. Zákon zároveň uvádza povinnosť uchádzačov o funkciu riaditeľa školy uviesť okrem roku a miesta výkonu funkcie vedúceho zamestnanca aj dôvod ukončenia tejto funkcie. Táto skutočnosť sa javí ako dôležitá informácia pre posudzovanie vhodnosti kandidáta na funkciu riaditeľa školy, keďže sa v praxi  stáva, že riaditeľ, ktorému hrozilo odvolanie pre závažné pochybenia pri výkone funkcie odišiel na vlastnú žiadosť a opäť sa uchádzal o funkciu riaditeľa školy na inej alebo rovnakej škole. </w:t>
      </w:r>
      <w:r/>
    </w:p>
    <w:p>
      <w:pPr>
        <w:pStyle w:val="Normal"/>
        <w:widowControl/>
        <w:spacing w:lineRule="auto" w:line="276" w:before="0" w:after="200"/>
        <w:ind w:left="0" w:right="0" w:hanging="0"/>
        <w:jc w:val="both"/>
        <w:textAlignment w:val="auto"/>
      </w:pPr>
      <w:r>
        <w:rPr>
          <w:rStyle w:val="5yl5"/>
          <w:rFonts w:eastAsia="Times New Roman" w:cs="Liberation Serif" w:ascii="Times New Roman" w:hAnsi="Times New Roman"/>
          <w:color w:val="000000"/>
          <w:sz w:val="24"/>
          <w:szCs w:val="24"/>
          <w:u w:val="none" w:color="000000"/>
          <w:lang w:val="sk-SK" w:eastAsia="sk-SK" w:bidi="hi-IN"/>
        </w:rPr>
        <w:t xml:space="preserve">Zákon ukladá, že ak dôjde v závažných prípadoch, hodných osobitného zreteľa, k zmene miesta, času alebo dátumu konania výberového konania, vyhlasovateľ je povinný oznámiť túto zmenu bezodkladne všetkým uchádzačom, najneskôr však dva pracovné dni pred konaním výberového konania a zverejniť túto zmenu </w:t>
      </w:r>
      <w:bookmarkStart w:id="0" w:name="__DdeLink__3010_489610394"/>
      <w:r>
        <w:rPr>
          <w:rStyle w:val="5yl5"/>
          <w:rFonts w:eastAsia="Times New Roman" w:cs="Liberation Serif" w:ascii="Times New Roman" w:hAnsi="Times New Roman"/>
          <w:color w:val="000000"/>
          <w:sz w:val="24"/>
          <w:szCs w:val="24"/>
          <w:u w:val="none" w:color="000000"/>
          <w:lang w:val="sk-SK" w:eastAsia="sk-SK" w:bidi="hi-IN"/>
        </w:rPr>
        <w:t>na svojom webovom sídle ako aj na mieste konania výberového konania na viditeľnom a dostupnom mieste.</w:t>
      </w:r>
      <w:bookmarkEnd w:id="0"/>
      <w:r>
        <w:rPr>
          <w:rStyle w:val="5yl5"/>
          <w:rFonts w:eastAsia="Times New Roman" w:cs="Liberation Serif" w:ascii="Times New Roman" w:hAnsi="Times New Roman"/>
          <w:color w:val="000000"/>
          <w:sz w:val="24"/>
          <w:szCs w:val="24"/>
          <w:u w:val="none" w:color="000000"/>
          <w:lang w:val="sk-SK" w:eastAsia="sk-SK" w:bidi="hi-IN"/>
        </w:rPr>
        <w:t xml:space="preserve"> Toto zákonné ustanovenie má za cieľ zabrániť svojvoľným zmenám, a tým aj  manipulácii výberových konaní na funkciu riaditeľa školy zo strany vyhlasovateľa a zaručiť tak rovnaké práva všetkým prihláseným uchádzačom.</w:t>
      </w:r>
      <w:r/>
    </w:p>
    <w:p>
      <w:pPr>
        <w:pStyle w:val="Normal"/>
        <w:widowControl/>
        <w:spacing w:lineRule="auto" w:line="276" w:before="0" w:after="200"/>
        <w:ind w:left="0" w:right="0" w:hanging="0"/>
        <w:jc w:val="both"/>
        <w:textAlignment w:val="auto"/>
      </w:pPr>
      <w:r>
        <w:rPr>
          <w:rStyle w:val="5yl5"/>
          <w:rFonts w:eastAsia="Times New Roman" w:cs="Liberation Serif" w:ascii="Times New Roman" w:hAnsi="Times New Roman"/>
          <w:color w:val="000000"/>
          <w:sz w:val="24"/>
          <w:szCs w:val="24"/>
          <w:u w:val="none" w:color="000000"/>
          <w:lang w:val="sk-SK" w:eastAsia="sk-SK" w:bidi="hi-IN"/>
        </w:rPr>
        <w:t>Zákon ukladá verejné vypočutie kandidátov na funkciu riaditeľa školy. Účasť verejnosti na vypočutí kandidátov je zárukou demokratického priebehu výberového konania, je verejnou kontrolou výberového konania a zároveň umožňuje členom komunity podieľať sa aj týmto spôsobom na správe vecí verejných, keďže väčšina zriaďovateľov škôl a školských zariadení sú samosprávy.</w:t>
      </w:r>
      <w:r/>
    </w:p>
    <w:p>
      <w:pPr>
        <w:pStyle w:val="Normal"/>
        <w:widowControl/>
        <w:spacing w:lineRule="auto" w:line="276" w:before="0" w:after="200"/>
        <w:ind w:left="0" w:right="0" w:hanging="0"/>
        <w:jc w:val="both"/>
        <w:textAlignment w:val="auto"/>
      </w:pPr>
      <w:r>
        <w:rPr>
          <w:rStyle w:val="5yl5"/>
          <w:rFonts w:eastAsia="Times New Roman" w:cs="Liberation Serif" w:ascii="Times New Roman" w:hAnsi="Times New Roman"/>
          <w:color w:val="000000"/>
          <w:sz w:val="24"/>
          <w:szCs w:val="24"/>
          <w:u w:val="none" w:color="000000"/>
          <w:lang w:val="sk-SK" w:eastAsia="sk-SK" w:bidi="hi-IN"/>
        </w:rPr>
        <w:t>Zákon ukladá vyhlasovateľovi výberového konania povinnosť informovať verejnosť o konaní výberového konania na pozíciu riaditeľa školy na svojom webovom sídle ako aj na mieste konania výberového konania na viditeľnom a dostupnom mieste. Rovnako mu ukladá zabezpečiť dostatočne veľkú miestnosť na konanie výberového konania a za</w:t>
      </w:r>
      <w:r>
        <w:rPr>
          <w:rStyle w:val="5yl5"/>
          <w:rFonts w:eastAsia="Times New Roman" w:cs="Liberation Serif" w:ascii="Times New Roman" w:hAnsi="Times New Roman"/>
          <w:color w:val="000000"/>
          <w:sz w:val="24"/>
          <w:szCs w:val="24"/>
          <w:u w:val="none" w:color="000000"/>
          <w:lang w:val="sk-SK" w:eastAsia="sk-SK" w:bidi="hi-IN"/>
        </w:rPr>
        <w:t>ručiť</w:t>
      </w:r>
      <w:r>
        <w:rPr>
          <w:rStyle w:val="5yl5"/>
          <w:rFonts w:eastAsia="Times New Roman" w:cs="Liberation Serif" w:ascii="Times New Roman" w:hAnsi="Times New Roman"/>
          <w:color w:val="000000"/>
          <w:sz w:val="24"/>
          <w:szCs w:val="24"/>
          <w:u w:val="none" w:color="000000"/>
          <w:lang w:val="sk-SK" w:eastAsia="sk-SK" w:bidi="hi-IN"/>
        </w:rPr>
        <w:t xml:space="preserve"> dôstojný a nerušený priebeh výberového konania napr. aj za účasti príslušníkov mestskej polície, ak by mal vedomosť, že by verejným narušením výberového konania malo dôjsť k jeho zmareniu. Zákon ukladá povinnosť výberovej komisii zabezpečiť nestranný a zákonný priebeh výberového konania a poučiť zúčastnenú verejnosť o pravidlách správania sa počas verejného vypočutia.</w:t>
      </w:r>
      <w:r/>
    </w:p>
    <w:p>
      <w:pPr>
        <w:pStyle w:val="Normal"/>
        <w:widowControl w:val="false"/>
        <w:spacing w:lineRule="auto" w:line="252" w:before="0" w:after="160"/>
        <w:ind w:left="0" w:right="0" w:hanging="0"/>
        <w:jc w:val="both"/>
        <w:textAlignment w:val="baseline"/>
        <w:rPr>
          <w:sz w:val="24"/>
          <w:sz w:val="24"/>
          <w:szCs w:val="24"/>
          <w:rFonts w:ascii="Liberation Serif" w:hAnsi="Liberation Serif" w:eastAsia="Liberation Serif" w:cs="Liberation Serif"/>
          <w:color w:val="000000"/>
          <w:lang w:val="sk-SK" w:eastAsia="hi-I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sk-SK" w:eastAsia="zh-CN" w:bidi="hi-IN"/>
      </w:rPr>
    </w:rPrDefault>
    <w:pPrDefault>
      <w:pPr/>
    </w:pPrDefault>
  </w:docDefaults>
  <w:style w:type="paragraph" w:styleId="Normal">
    <w:name w:val="Normal"/>
    <w:pPr>
      <w:widowControl w:val="false"/>
      <w:suppressAutoHyphens w:val="true"/>
      <w:bidi w:val="0"/>
      <w:spacing w:lineRule="auto" w:line="252" w:before="0" w:after="160"/>
      <w:ind w:left="0" w:right="0" w:hanging="0"/>
      <w:jc w:val="left"/>
      <w:textAlignment w:val="baseline"/>
    </w:pPr>
    <w:rPr>
      <w:rFonts w:ascii="Liberation Serif" w:hAnsi="Liberation Serif" w:eastAsia="Liberation Serif" w:cs="Liberation Serif"/>
      <w:color w:val="000000"/>
      <w:sz w:val="24"/>
      <w:szCs w:val="24"/>
      <w:lang w:val="sk-SK" w:eastAsia="hi-IN" w:bidi="hi-IN"/>
    </w:rPr>
  </w:style>
  <w:style w:type="character" w:styleId="DefaultParagraphFont">
    <w:name w:val="Default Paragraph Font"/>
    <w:rPr/>
  </w:style>
  <w:style w:type="character" w:styleId="Premennfdfd">
    <w:name w:val="Premennýfdfd"/>
    <w:rPr>
      <w:i/>
    </w:rPr>
  </w:style>
  <w:style w:type="character" w:styleId="5yl5">
    <w:name w:val="_5yl5"/>
    <w:rPr/>
  </w:style>
  <w:style w:type="character" w:styleId="TextbublinyChar">
    <w:name w:val="Text bubliny Char"/>
    <w:basedOn w:val="DefaultParagraphFont"/>
    <w:rPr>
      <w:rFonts w:ascii="Segoe UI" w:hAnsi="Segoe UI" w:eastAsia="Segoe UI"/>
      <w:color w:val="000000"/>
      <w:sz w:val="16"/>
      <w:lang w:eastAsia="hi-IN"/>
    </w:rPr>
  </w:style>
  <w:style w:type="character" w:styleId="Premennfd">
    <w:name w:val="Premennýfd"/>
    <w:rPr>
      <w:i/>
    </w:rPr>
  </w:style>
  <w:style w:type="character" w:styleId="TextbublinyChar1">
    <w:name w:val="Text bubliny Char1"/>
    <w:basedOn w:val="DefaultParagraphFont"/>
    <w:rPr>
      <w:rFonts w:ascii="Segoe UI" w:hAnsi="Segoe UI" w:eastAsia="Mangal"/>
      <w:color w:val="000000"/>
      <w:sz w:val="16"/>
      <w:lang w:eastAsia="hi-IN"/>
    </w:rPr>
  </w:style>
  <w:style w:type="paragraph" w:styleId="Nadpis">
    <w:name w:val="Nadpis"/>
    <w:basedOn w:val="Normal"/>
    <w:next w:val="Telotextu"/>
    <w:pPr>
      <w:keepNext/>
      <w:widowControl w:val="false"/>
      <w:spacing w:lineRule="auto" w:line="252" w:before="240" w:after="120"/>
      <w:ind w:left="0" w:right="0" w:hanging="0"/>
      <w:jc w:val="left"/>
      <w:textAlignment w:val="baseline"/>
    </w:pPr>
    <w:rPr>
      <w:rFonts w:ascii="Liberation Sans" w:hAnsi="Liberation Sans" w:eastAsia="Liberation Serif" w:cs="Mangal"/>
      <w:color w:val="000000"/>
      <w:sz w:val="28"/>
      <w:szCs w:val="28"/>
      <w:lang w:val="sk-SK" w:eastAsia="hi-IN"/>
    </w:rPr>
  </w:style>
  <w:style w:type="paragraph" w:styleId="Telotextu">
    <w:name w:val="Telo textu"/>
    <w:basedOn w:val="Normal"/>
    <w:pPr>
      <w:widowControl w:val="false"/>
      <w:spacing w:lineRule="auto" w:line="288" w:before="0" w:after="140"/>
      <w:ind w:left="0" w:right="0" w:hanging="0"/>
      <w:jc w:val="left"/>
      <w:textAlignment w:val="baseline"/>
    </w:pPr>
    <w:rPr>
      <w:rFonts w:ascii="Liberation Serif" w:hAnsi="Liberation Serif" w:eastAsia="Liberation Serif"/>
      <w:color w:val="000000"/>
      <w:sz w:val="24"/>
      <w:lang w:val="sk-SK" w:eastAsia="hi-IN"/>
    </w:rPr>
  </w:style>
  <w:style w:type="paragraph" w:styleId="Zoznam">
    <w:name w:val="Zoznam"/>
    <w:basedOn w:val="Telotextu"/>
    <w:pPr>
      <w:widowControl w:val="false"/>
      <w:spacing w:lineRule="auto" w:line="288" w:before="0" w:after="140"/>
      <w:ind w:left="0" w:right="0" w:hanging="0"/>
      <w:jc w:val="left"/>
      <w:textAlignment w:val="baseline"/>
    </w:pPr>
    <w:rPr>
      <w:rFonts w:ascii="Liberation Serif" w:hAnsi="Liberation Serif" w:eastAsia="Liberation Serif" w:cs="Mangal"/>
      <w:color w:val="000000"/>
      <w:sz w:val="24"/>
      <w:lang w:val="sk-SK" w:eastAsia="hi-IN"/>
    </w:rPr>
  </w:style>
  <w:style w:type="paragraph" w:styleId="Popis">
    <w:name w:val="Popis"/>
    <w:basedOn w:val="Normal"/>
    <w:pPr>
      <w:widowControl w:val="false"/>
      <w:suppressLineNumbers/>
      <w:spacing w:lineRule="auto" w:line="252" w:before="120" w:after="120"/>
      <w:ind w:left="0" w:right="0" w:hanging="0"/>
      <w:jc w:val="left"/>
      <w:textAlignment w:val="baseline"/>
    </w:pPr>
    <w:rPr>
      <w:rFonts w:ascii="Liberation Serif" w:hAnsi="Liberation Serif" w:eastAsia="Mangal" w:cs="Mangal"/>
      <w:i/>
      <w:iCs/>
      <w:color w:val="000000"/>
      <w:sz w:val="24"/>
      <w:szCs w:val="24"/>
      <w:lang w:val="sk-SK" w:eastAsia="hi-IN"/>
    </w:rPr>
  </w:style>
  <w:style w:type="paragraph" w:styleId="Index">
    <w:name w:val="Index"/>
    <w:basedOn w:val="Normal"/>
    <w:pPr>
      <w:widowControl w:val="false"/>
      <w:suppressLineNumbers/>
      <w:spacing w:lineRule="auto" w:line="252" w:before="0" w:after="160"/>
      <w:ind w:left="0" w:right="0" w:hanging="0"/>
      <w:jc w:val="left"/>
      <w:textAlignment w:val="baseline"/>
    </w:pPr>
    <w:rPr>
      <w:rFonts w:ascii="Liberation Serif" w:hAnsi="Liberation Serif" w:eastAsia="Liberation Serif" w:cs="Mangal"/>
      <w:color w:val="000000"/>
      <w:sz w:val="24"/>
      <w:lang w:val="sk-SK" w:eastAsia="hi-IN"/>
    </w:rPr>
  </w:style>
  <w:style w:type="paragraph" w:styleId="Caption">
    <w:name w:val="caption"/>
    <w:basedOn w:val="Normal"/>
    <w:pPr>
      <w:widowControl w:val="false"/>
      <w:spacing w:lineRule="auto" w:line="252" w:before="120" w:after="120"/>
      <w:ind w:left="0" w:right="0" w:hanging="0"/>
      <w:jc w:val="left"/>
      <w:textAlignment w:val="baseline"/>
    </w:pPr>
    <w:rPr>
      <w:rFonts w:ascii="Liberation Serif" w:hAnsi="Liberation Serif" w:eastAsia="Liberation Serif"/>
      <w:i/>
      <w:color w:val="000000"/>
      <w:sz w:val="24"/>
      <w:lang w:val="sk-SK" w:eastAsia="hi-IN"/>
    </w:rPr>
  </w:style>
  <w:style w:type="paragraph" w:styleId="BalloonText">
    <w:name w:val="Balloon Text"/>
    <w:basedOn w:val="Normal"/>
    <w:pPr>
      <w:widowControl w:val="false"/>
      <w:spacing w:lineRule="auto" w:line="252" w:before="0" w:after="160"/>
      <w:ind w:left="0" w:right="0" w:hanging="0"/>
      <w:jc w:val="left"/>
      <w:textAlignment w:val="baseline"/>
    </w:pPr>
    <w:rPr>
      <w:rFonts w:ascii="Segoe UI" w:hAnsi="Segoe UI" w:eastAsia="Liberation Serif"/>
      <w:color w:val="000000"/>
      <w:sz w:val="18"/>
      <w:lang w:val="sk-SK"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83472</TotalTime>
  <Application>LibreOffice/4.3.5.2$Windows_x86 LibreOffice_project/3a87456aaa6a95c63eea1c1b3201acedf0751bd5</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2017-11-07T17:38:00Z</dcterms:created>
  <dc:creator>PC</dc:creator>
  <dc:language>sk-SK</dc:language>
  <cp:lastPrinted>2016-10-26T09:22:00Z</cp:lastPrinted>
  <dcterms:modified xsi:type="dcterms:W3CDTF">2019-03-08T08:52:28Z</dcterms:modified>
  <cp:revision>2</cp:revision>
</cp:coreProperties>
</file>