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2A3D8" w14:textId="77777777" w:rsidR="00B47010" w:rsidRPr="002F27EB" w:rsidRDefault="00B47010" w:rsidP="00B47010">
      <w:pPr>
        <w:widowControl/>
        <w:pBdr>
          <w:bottom w:val="single" w:sz="12" w:space="1" w:color="auto"/>
        </w:pBdr>
        <w:suppressAutoHyphens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NÁRODNÁ  RADA  SLOVENSKEJ  REPUBLIKY</w:t>
      </w:r>
    </w:p>
    <w:p w14:paraId="5CF46D49" w14:textId="77777777" w:rsidR="00B47010" w:rsidRPr="002F27EB" w:rsidRDefault="00B47010" w:rsidP="00B47010">
      <w:pPr>
        <w:widowControl/>
        <w:pBdr>
          <w:bottom w:val="single" w:sz="12" w:space="1" w:color="auto"/>
        </w:pBdr>
        <w:suppressAutoHyphens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VII. volebné obdobie</w:t>
      </w:r>
    </w:p>
    <w:p w14:paraId="28115EDD" w14:textId="77777777" w:rsidR="00B47010" w:rsidRPr="002F27EB" w:rsidRDefault="00B47010" w:rsidP="00B47010">
      <w:pPr>
        <w:widowControl/>
        <w:suppressAutoHyphens w:val="0"/>
        <w:jc w:val="center"/>
        <w:rPr>
          <w:rFonts w:eastAsia="Times New Roman" w:cs="Times New Roman"/>
          <w:spacing w:val="20"/>
          <w:kern w:val="0"/>
          <w:lang w:eastAsia="sk-SK" w:bidi="ar-SA"/>
        </w:rPr>
      </w:pPr>
    </w:p>
    <w:p w14:paraId="3D7119DB" w14:textId="77777777" w:rsidR="00B47010" w:rsidRPr="002F27EB" w:rsidRDefault="00B47010" w:rsidP="00B47010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14:paraId="36F9AAAB" w14:textId="77777777" w:rsidR="00B47010" w:rsidRPr="002F27EB" w:rsidRDefault="00B47010" w:rsidP="00B47010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30"/>
          <w:kern w:val="0"/>
          <w:lang w:eastAsia="sk-SK" w:bidi="ar-SA"/>
        </w:rPr>
        <w:t xml:space="preserve">Návrh </w:t>
      </w:r>
    </w:p>
    <w:p w14:paraId="2315403C" w14:textId="77777777" w:rsidR="00B47010" w:rsidRPr="002F27EB" w:rsidRDefault="00B47010" w:rsidP="00B47010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14:paraId="014DF6AC" w14:textId="77777777" w:rsidR="00B47010" w:rsidRPr="002F27EB" w:rsidRDefault="00B47010" w:rsidP="00B47010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30"/>
          <w:kern w:val="0"/>
          <w:lang w:eastAsia="sk-SK" w:bidi="ar-SA"/>
        </w:rPr>
        <w:t>ZÁKON</w:t>
      </w:r>
    </w:p>
    <w:p w14:paraId="26FCD2CB" w14:textId="77777777" w:rsidR="00B47010" w:rsidRPr="002F27EB" w:rsidRDefault="00B47010" w:rsidP="00B47010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14:paraId="4C2F72F7" w14:textId="1C37EC9B" w:rsidR="00B47010" w:rsidRPr="002F27EB" w:rsidRDefault="00B47010" w:rsidP="00B47010">
      <w:pPr>
        <w:widowControl/>
        <w:suppressAutoHyphens w:val="0"/>
        <w:jc w:val="center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z ....... 201</w:t>
      </w:r>
      <w:r w:rsidR="004975C1">
        <w:rPr>
          <w:rFonts w:eastAsia="Times New Roman" w:cs="Times New Roman"/>
          <w:kern w:val="0"/>
          <w:lang w:eastAsia="sk-SK" w:bidi="ar-SA"/>
        </w:rPr>
        <w:t>9</w:t>
      </w:r>
      <w:bookmarkStart w:id="0" w:name="_GoBack"/>
      <w:bookmarkEnd w:id="0"/>
      <w:r w:rsidRPr="002F27EB">
        <w:rPr>
          <w:rFonts w:eastAsia="Times New Roman" w:cs="Times New Roman"/>
          <w:kern w:val="0"/>
          <w:lang w:eastAsia="sk-SK" w:bidi="ar-SA"/>
        </w:rPr>
        <w:t>,</w:t>
      </w:r>
    </w:p>
    <w:p w14:paraId="535A3C11" w14:textId="77777777" w:rsidR="00B47010" w:rsidRPr="00785D12" w:rsidRDefault="00B47010" w:rsidP="00B47010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14:paraId="47BF4186" w14:textId="77777777" w:rsidR="00B47010" w:rsidRPr="00785D12" w:rsidRDefault="00B47010" w:rsidP="00B47010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785D12">
        <w:rPr>
          <w:rFonts w:cs="Times New Roman"/>
          <w:b/>
        </w:rPr>
        <w:t>ktorým sa mení a dopĺňa zákon č. 532/2010 Z. z. o Rozhlase a televízii Slovenska a o zmene a doplnení niektorých zákonov v znení neskorších predpisov a ktorým sa mení a dopĺňa zákon č. 385/2008 Z. z. o Tlačovej agentúre Slovenskej republiky a o zmene niektorých zákonov v znení neskorších predpisov</w:t>
      </w:r>
    </w:p>
    <w:p w14:paraId="0F419A5C" w14:textId="77777777" w:rsidR="00B47010" w:rsidRPr="002F27EB" w:rsidRDefault="00B47010" w:rsidP="00B47010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</w:p>
    <w:p w14:paraId="62CB6561" w14:textId="77777777" w:rsidR="00B47010" w:rsidRPr="002F27EB" w:rsidRDefault="00B47010" w:rsidP="00B47010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2F27EB">
        <w:rPr>
          <w:rFonts w:eastAsia="Times New Roman" w:cs="Times New Roman"/>
          <w:kern w:val="0"/>
          <w:lang w:eastAsia="sk-SK" w:bidi="ar-SA"/>
        </w:rPr>
        <w:t xml:space="preserve">Národná rada Slovenskej republiky sa uzniesla na tomto zákone: </w:t>
      </w:r>
    </w:p>
    <w:p w14:paraId="2FFD2FA7" w14:textId="77777777" w:rsidR="00B47010" w:rsidRPr="002F27EB" w:rsidRDefault="00B47010" w:rsidP="00B47010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14:paraId="1F19E559" w14:textId="77777777" w:rsidR="00B47010" w:rsidRPr="002F27EB" w:rsidRDefault="00B47010" w:rsidP="00B47010">
      <w:pPr>
        <w:widowControl/>
        <w:suppressAutoHyphens w:val="0"/>
        <w:spacing w:line="276" w:lineRule="auto"/>
        <w:jc w:val="center"/>
        <w:rPr>
          <w:rFonts w:cs="Times New Roman"/>
          <w:b/>
          <w:bCs/>
          <w:kern w:val="0"/>
          <w:lang w:eastAsia="en-US" w:bidi="ar-SA"/>
        </w:rPr>
      </w:pPr>
      <w:r w:rsidRPr="002F27EB">
        <w:rPr>
          <w:rFonts w:cs="Times New Roman"/>
          <w:b/>
          <w:bCs/>
          <w:kern w:val="0"/>
          <w:lang w:eastAsia="en-US" w:bidi="ar-SA"/>
        </w:rPr>
        <w:t>Čl. I</w:t>
      </w:r>
    </w:p>
    <w:p w14:paraId="3F804C57" w14:textId="77777777" w:rsidR="00B47010" w:rsidRPr="002F27EB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jc w:val="center"/>
        <w:rPr>
          <w:rFonts w:eastAsia="Times New Roman" w:cs="Times New Roman"/>
          <w:color w:val="000000"/>
          <w:kern w:val="0"/>
          <w:lang w:eastAsia="en-US" w:bidi="ar-SA"/>
        </w:rPr>
      </w:pPr>
    </w:p>
    <w:p w14:paraId="37FD8A9C" w14:textId="1A57477E" w:rsidR="00B47010" w:rsidRPr="0078272A" w:rsidRDefault="00B47010" w:rsidP="0078272A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  <w:color w:val="000000"/>
          <w:kern w:val="0"/>
          <w:lang w:eastAsia="en-US" w:bidi="ar-SA"/>
        </w:rPr>
      </w:pPr>
      <w:r w:rsidRPr="00957C9D">
        <w:rPr>
          <w:rFonts w:cs="Times New Roman"/>
          <w:color w:val="000000"/>
          <w:kern w:val="0"/>
          <w:lang w:eastAsia="en-US" w:bidi="ar-SA"/>
        </w:rPr>
        <w:t>Zákon č. 532/2010 Z. z. o Rozhlase a televízii Slovenska a o zmene a doplnení niektorých zákonov v znení zákona č. 397/2011 Z. z.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, </w:t>
      </w:r>
      <w:r w:rsidRPr="00957C9D">
        <w:rPr>
          <w:rFonts w:cs="Times New Roman"/>
          <w:color w:val="000000"/>
          <w:kern w:val="0"/>
          <w:lang w:eastAsia="en-US" w:bidi="ar-SA"/>
        </w:rPr>
        <w:t>zákona č. 547/2011 Z. z.</w:t>
      </w:r>
      <w:r w:rsidR="0078272A">
        <w:rPr>
          <w:rFonts w:cs="Times New Roman"/>
          <w:color w:val="000000"/>
          <w:kern w:val="0"/>
          <w:lang w:eastAsia="en-US" w:bidi="ar-SA"/>
        </w:rPr>
        <w:t>,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 zákona </w:t>
      </w:r>
      <w:r>
        <w:rPr>
          <w:rFonts w:cs="Times New Roman"/>
          <w:color w:val="000000"/>
          <w:kern w:val="0"/>
          <w:lang w:eastAsia="en-US" w:bidi="ar-SA"/>
        </w:rPr>
        <w:t xml:space="preserve">č. 340/2012 Z. z. </w:t>
      </w:r>
      <w:r w:rsidR="0078272A">
        <w:rPr>
          <w:rFonts w:cs="Times New Roman"/>
          <w:color w:val="000000"/>
          <w:kern w:val="0"/>
          <w:lang w:eastAsia="en-US" w:bidi="ar-SA"/>
        </w:rPr>
        <w:t xml:space="preserve">a zákona č. </w:t>
      </w:r>
      <w:r w:rsidR="0078272A" w:rsidRPr="0078272A">
        <w:rPr>
          <w:rFonts w:cs="Times New Roman"/>
          <w:color w:val="000000"/>
          <w:kern w:val="0"/>
          <w:lang w:eastAsia="en-US" w:bidi="ar-SA"/>
        </w:rPr>
        <w:t>177/2018 Z. z.</w:t>
      </w:r>
      <w:r w:rsidR="0078272A">
        <w:rPr>
          <w:rFonts w:cs="Times New Roman"/>
          <w:color w:val="000000"/>
          <w:kern w:val="0"/>
          <w:lang w:eastAsia="en-US" w:bidi="ar-SA"/>
        </w:rPr>
        <w:t xml:space="preserve"> </w:t>
      </w:r>
      <w:r w:rsidRPr="00957C9D">
        <w:rPr>
          <w:rFonts w:eastAsia="Times New Roman" w:cs="Times New Roman"/>
          <w:color w:val="000000"/>
          <w:kern w:val="0"/>
          <w:lang w:eastAsia="en-US" w:bidi="ar-SA"/>
        </w:rPr>
        <w:t>sa</w:t>
      </w:r>
      <w:r w:rsidRPr="00957C9D">
        <w:rPr>
          <w:rFonts w:cs="Times New Roman"/>
          <w:color w:val="000000"/>
          <w:kern w:val="0"/>
          <w:lang w:eastAsia="en-US" w:bidi="ar-SA"/>
        </w:rPr>
        <w:t xml:space="preserve"> mení a dopĺňa takto:</w:t>
      </w:r>
    </w:p>
    <w:p w14:paraId="14BB56D2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71FE6916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cs="Times New Roman"/>
          <w:color w:val="000000"/>
          <w:kern w:val="0"/>
          <w:lang w:eastAsia="en-US" w:bidi="ar-SA"/>
        </w:rPr>
        <w:t>1. V § 5 sa odsek 1 dopĺňa písmenom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s), ktoré znie:</w:t>
      </w:r>
    </w:p>
    <w:p w14:paraId="4812770A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076D92D4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„s) vysielanie programov, ktorých obsahom je investigatívna žurnalistika, najmä verejná kontrola výkonu verejnej moci, analytická a expertná </w:t>
      </w:r>
      <w:r>
        <w:rPr>
          <w:rFonts w:cs="Times New Roman"/>
          <w:color w:val="000000"/>
          <w:kern w:val="0"/>
          <w:lang w:eastAsia="en-US" w:bidi="ar-SA"/>
        </w:rPr>
        <w:t>činnosť v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 oblasti </w:t>
      </w:r>
      <w:r>
        <w:rPr>
          <w:rFonts w:cs="Times New Roman"/>
          <w:color w:val="000000"/>
          <w:kern w:val="0"/>
          <w:lang w:eastAsia="en-US" w:bidi="ar-SA"/>
        </w:rPr>
        <w:t>prevencie protispoločenskej činnosti</w:t>
      </w:r>
      <w:r w:rsidRPr="005D6B91"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>13a)</w:t>
      </w:r>
      <w:r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alebo </w:t>
      </w:r>
      <w:r w:rsidRPr="00C95129">
        <w:rPr>
          <w:rFonts w:eastAsia="Times New Roman" w:cs="Times New Roman"/>
          <w:color w:val="000000"/>
          <w:kern w:val="0"/>
          <w:lang w:eastAsia="en-US" w:bidi="ar-SA"/>
        </w:rPr>
        <w:t>zvyšovanie informovanosti verejnosti v oblasti hospodárenia s verejnými prostriedkami, nakladania s majetkom štátu, majetkom vyššieho územného celku, majetkom o</w:t>
      </w:r>
      <w:r w:rsidRPr="00C95129">
        <w:rPr>
          <w:rFonts w:cs="Times New Roman"/>
          <w:color w:val="000000"/>
          <w:kern w:val="0"/>
          <w:lang w:eastAsia="en-US" w:bidi="ar-SA"/>
        </w:rPr>
        <w:t>bce alebo majetkom povinných osôb podľa osobitného predpisu.</w:t>
      </w:r>
      <w:r w:rsidRPr="005D6B91"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>13</w:t>
      </w:r>
      <w:r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>b</w:t>
      </w:r>
      <w:r w:rsidRPr="00C95129">
        <w:rPr>
          <w:rFonts w:eastAsia="Times New Roman" w:cs="Times New Roman"/>
          <w:color w:val="000000"/>
          <w:kern w:val="0"/>
          <w:lang w:eastAsia="en-US" w:bidi="ar-SA"/>
        </w:rPr>
        <w:t>)</w:t>
      </w:r>
      <w:r>
        <w:rPr>
          <w:rFonts w:eastAsia="Times New Roman" w:cs="Times New Roman"/>
          <w:color w:val="000000"/>
          <w:kern w:val="0"/>
          <w:lang w:eastAsia="en-US" w:bidi="ar-SA"/>
        </w:rPr>
        <w:t>“.</w:t>
      </w:r>
    </w:p>
    <w:p w14:paraId="11A67A7A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3AB55B49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>Poznámky</w:t>
      </w:r>
      <w:r>
        <w:rPr>
          <w:rFonts w:cs="Times New Roman"/>
          <w:color w:val="000000"/>
          <w:kern w:val="0"/>
          <w:lang w:eastAsia="en-US" w:bidi="ar-SA"/>
        </w:rPr>
        <w:t xml:space="preserve"> pod čiarou k</w:t>
      </w:r>
      <w:r>
        <w:rPr>
          <w:rFonts w:eastAsia="Times New Roman" w:cs="Times New Roman"/>
          <w:color w:val="000000"/>
          <w:kern w:val="0"/>
          <w:lang w:eastAsia="en-US" w:bidi="ar-SA"/>
        </w:rPr>
        <w:t> odkazom 13a) a 13b) znejú:</w:t>
      </w:r>
    </w:p>
    <w:p w14:paraId="5A7BC580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5954B25D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„13a) </w:t>
      </w:r>
      <w:r w:rsidRPr="008A1D2E">
        <w:rPr>
          <w:rFonts w:cs="Times New Roman"/>
          <w:color w:val="000000"/>
          <w:kern w:val="0"/>
          <w:lang w:eastAsia="en-US" w:bidi="ar-SA"/>
        </w:rPr>
        <w:t>Zákon č. 307/2014 Z. z.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o</w:t>
      </w:r>
      <w:r w:rsidRPr="008A1D2E">
        <w:rPr>
          <w:rFonts w:cs="Times New Roman"/>
          <w:color w:val="000000"/>
          <w:kern w:val="0"/>
          <w:lang w:eastAsia="en-US" w:bidi="ar-SA"/>
        </w:rPr>
        <w:t xml:space="preserve"> niektorých opatreniach súvisiacich s oznamovaním protispoločenskej činnosti a o zmene a doplnení niektorých zákonov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v znení neskorších predpisov.“.</w:t>
      </w:r>
    </w:p>
    <w:p w14:paraId="214B8516" w14:textId="77777777" w:rsidR="00B47010" w:rsidRPr="008A1D2E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13b) </w:t>
      </w:r>
      <w:r w:rsidRPr="008A1D2E">
        <w:rPr>
          <w:rFonts w:cs="Times New Roman"/>
          <w:color w:val="000000"/>
          <w:kern w:val="0"/>
          <w:lang w:eastAsia="en-US" w:bidi="ar-SA"/>
        </w:rPr>
        <w:t>Zákon č. 211/2000 Z. z.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</w:t>
      </w:r>
      <w:r w:rsidRPr="008A1D2E">
        <w:rPr>
          <w:rFonts w:eastAsia="Times New Roman" w:cs="Times New Roman"/>
          <w:color w:val="000000"/>
          <w:kern w:val="0"/>
          <w:lang w:eastAsia="en-US" w:bidi="ar-SA"/>
        </w:rPr>
        <w:t>o slobodnom prístupe k informáciám a o zmene a doplnení niektorých zákonov (zákon o slobode informácií)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v znení neskorších predpisov.“.</w:t>
      </w:r>
    </w:p>
    <w:p w14:paraId="693D54A9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70E5D605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kern w:val="0"/>
          <w:lang w:eastAsia="en-US" w:bidi="ar-SA"/>
        </w:rPr>
      </w:pPr>
      <w:r>
        <w:rPr>
          <w:rFonts w:cs="Times New Roman"/>
          <w:color w:val="000000"/>
          <w:kern w:val="0"/>
          <w:lang w:eastAsia="en-US" w:bidi="ar-SA"/>
        </w:rPr>
        <w:t>2. § 5 sa dopĺňa odsekom 5, ktorý znie:</w:t>
      </w:r>
    </w:p>
    <w:p w14:paraId="3C507CF8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76D7195F" w14:textId="435849FC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„(5) </w:t>
      </w:r>
      <w:r>
        <w:rPr>
          <w:rFonts w:cs="Times New Roman"/>
          <w:color w:val="000000"/>
          <w:kern w:val="0"/>
          <w:lang w:eastAsia="en-US" w:bidi="ar-SA"/>
        </w:rPr>
        <w:t xml:space="preserve">Na zabezpečenie činnosti podľa odseku 1 písm. </w:t>
      </w:r>
      <w:r w:rsidR="008F0497">
        <w:rPr>
          <w:rFonts w:cs="Times New Roman"/>
          <w:color w:val="000000"/>
          <w:kern w:val="0"/>
          <w:lang w:eastAsia="en-US" w:bidi="ar-SA"/>
        </w:rPr>
        <w:t>s</w:t>
      </w:r>
      <w:r>
        <w:rPr>
          <w:rFonts w:cs="Times New Roman"/>
          <w:color w:val="000000"/>
          <w:kern w:val="0"/>
          <w:lang w:eastAsia="en-US" w:bidi="ar-SA"/>
        </w:rPr>
        <w:t xml:space="preserve">) vyčlení 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Rozhlas a televízia Slovenska </w:t>
      </w:r>
      <w:r>
        <w:rPr>
          <w:rFonts w:cs="Times New Roman"/>
          <w:color w:val="000000"/>
          <w:kern w:val="0"/>
          <w:lang w:eastAsia="en-US" w:bidi="ar-SA"/>
        </w:rPr>
        <w:t>najmenej 1 % výdavkov zo svojho rozpočtu v</w:t>
      </w:r>
      <w:r>
        <w:rPr>
          <w:rFonts w:eastAsia="Times New Roman" w:cs="Times New Roman"/>
          <w:color w:val="000000"/>
          <w:kern w:val="0"/>
          <w:lang w:eastAsia="en-US" w:bidi="ar-SA"/>
        </w:rPr>
        <w:t> príslušnom kalendárnom roku.</w:t>
      </w:r>
    </w:p>
    <w:p w14:paraId="34F54534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406CA0C0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kern w:val="0"/>
          <w:lang w:eastAsia="en-US" w:bidi="ar-SA"/>
        </w:rPr>
      </w:pPr>
      <w:r>
        <w:rPr>
          <w:rFonts w:cs="Times New Roman"/>
          <w:color w:val="000000"/>
          <w:kern w:val="0"/>
          <w:lang w:eastAsia="en-US" w:bidi="ar-SA"/>
        </w:rPr>
        <w:t>3. Za § 23 sa vkladá § 23a, ktorý vrátane nadpis znie:</w:t>
      </w:r>
    </w:p>
    <w:p w14:paraId="225FBCD2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color w:val="000000"/>
          <w:kern w:val="0"/>
          <w:lang w:eastAsia="en-US" w:bidi="ar-SA"/>
        </w:rPr>
      </w:pPr>
      <w:r>
        <w:rPr>
          <w:rFonts w:cs="Times New Roman"/>
          <w:color w:val="000000"/>
          <w:kern w:val="0"/>
          <w:lang w:eastAsia="en-US" w:bidi="ar-SA"/>
        </w:rPr>
        <w:lastRenderedPageBreak/>
        <w:t>„23a</w:t>
      </w:r>
    </w:p>
    <w:p w14:paraId="4DDB7A50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cs="Times New Roman"/>
          <w:color w:val="000000"/>
          <w:kern w:val="0"/>
          <w:lang w:eastAsia="en-US" w:bidi="ar-SA"/>
        </w:rPr>
        <w:t>Prechodné ustanovenie k úprave účinnej d</w:t>
      </w:r>
      <w:r w:rsidRPr="00943D09">
        <w:rPr>
          <w:rFonts w:cs="Times New Roman"/>
          <w:color w:val="000000"/>
          <w:kern w:val="0"/>
          <w:lang w:eastAsia="en-US" w:bidi="ar-SA"/>
        </w:rPr>
        <w:t>ňom vyhlásenia</w:t>
      </w:r>
    </w:p>
    <w:p w14:paraId="77F0277A" w14:textId="77777777" w:rsidR="00B47010" w:rsidRPr="00943D09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kern w:val="0"/>
          <w:lang w:eastAsia="en-US" w:bidi="ar-SA"/>
        </w:rPr>
      </w:pPr>
    </w:p>
    <w:p w14:paraId="53275A0C" w14:textId="30F13D0C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>Ustanovenie § 5 ods. 5 sa prvýkrát</w:t>
      </w:r>
      <w:r>
        <w:rPr>
          <w:rFonts w:cs="Times New Roman"/>
          <w:color w:val="000000"/>
          <w:kern w:val="0"/>
          <w:lang w:eastAsia="en-US" w:bidi="ar-SA"/>
        </w:rPr>
        <w:t xml:space="preserve"> použije pri rozpočte Rozhlasu a</w:t>
      </w:r>
      <w:r>
        <w:rPr>
          <w:rFonts w:eastAsia="Times New Roman" w:cs="Times New Roman"/>
          <w:color w:val="000000"/>
          <w:kern w:val="0"/>
          <w:lang w:eastAsia="en-US" w:bidi="ar-SA"/>
        </w:rPr>
        <w:t> televízie Slovenska na rok 20</w:t>
      </w:r>
      <w:r w:rsidR="008F0497">
        <w:rPr>
          <w:rFonts w:eastAsia="Times New Roman" w:cs="Times New Roman"/>
          <w:color w:val="000000"/>
          <w:kern w:val="0"/>
          <w:lang w:eastAsia="en-US" w:bidi="ar-SA"/>
        </w:rPr>
        <w:t>20</w:t>
      </w:r>
      <w:r>
        <w:rPr>
          <w:rFonts w:eastAsia="Times New Roman" w:cs="Times New Roman"/>
          <w:color w:val="000000"/>
          <w:kern w:val="0"/>
          <w:lang w:eastAsia="en-US" w:bidi="ar-SA"/>
        </w:rPr>
        <w:t>.“.</w:t>
      </w:r>
    </w:p>
    <w:p w14:paraId="27B65966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color w:val="000000"/>
          <w:kern w:val="0"/>
          <w:lang w:eastAsia="en-US" w:bidi="ar-SA"/>
        </w:rPr>
      </w:pPr>
    </w:p>
    <w:p w14:paraId="19906C22" w14:textId="77777777" w:rsidR="00B47010" w:rsidRPr="000C6A3B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color w:val="000000"/>
          <w:kern w:val="0"/>
          <w:lang w:eastAsia="en-US" w:bidi="ar-SA"/>
        </w:rPr>
      </w:pPr>
      <w:r w:rsidRPr="000C6A3B">
        <w:rPr>
          <w:rFonts w:cs="Times New Roman"/>
          <w:b/>
          <w:color w:val="000000"/>
          <w:kern w:val="0"/>
          <w:lang w:eastAsia="en-US" w:bidi="ar-SA"/>
        </w:rPr>
        <w:t>Čl. II</w:t>
      </w:r>
    </w:p>
    <w:p w14:paraId="5491122B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5C72CFD7" w14:textId="5A3BEDC0" w:rsidR="00B47010" w:rsidRDefault="00B47010" w:rsidP="008A630F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  <w:color w:val="000000"/>
          <w:kern w:val="0"/>
          <w:lang w:eastAsia="en-US" w:bidi="ar-SA"/>
        </w:rPr>
      </w:pPr>
      <w:r w:rsidRPr="00957C9D">
        <w:rPr>
          <w:rFonts w:cs="Times New Roman"/>
          <w:color w:val="000000"/>
          <w:kern w:val="0"/>
          <w:lang w:eastAsia="en-US" w:bidi="ar-SA"/>
        </w:rPr>
        <w:t>Zákon č. 385/2008 Z. z. o Tlačovej agentúre Slovenskej republiky a o zmene niektorých zákonov v z</w:t>
      </w:r>
      <w:r>
        <w:rPr>
          <w:rFonts w:cs="Times New Roman"/>
          <w:color w:val="000000"/>
          <w:kern w:val="0"/>
          <w:lang w:eastAsia="en-US" w:bidi="ar-SA"/>
        </w:rPr>
        <w:t xml:space="preserve">není zákona č. 547/2011 Z. z., </w:t>
      </w:r>
      <w:r w:rsidRPr="00957C9D">
        <w:rPr>
          <w:rFonts w:cs="Times New Roman"/>
          <w:color w:val="000000"/>
          <w:kern w:val="0"/>
          <w:lang w:eastAsia="en-US" w:bidi="ar-SA"/>
        </w:rPr>
        <w:t>zákona č. 352/2013 Z. z.</w:t>
      </w:r>
      <w:r w:rsidR="008A630F">
        <w:rPr>
          <w:rFonts w:cs="Times New Roman"/>
          <w:color w:val="000000"/>
          <w:kern w:val="0"/>
          <w:lang w:eastAsia="en-US" w:bidi="ar-SA"/>
        </w:rPr>
        <w:t>,</w:t>
      </w:r>
      <w:r>
        <w:rPr>
          <w:rFonts w:cs="Times New Roman"/>
          <w:color w:val="000000"/>
          <w:kern w:val="0"/>
          <w:lang w:eastAsia="en-US" w:bidi="ar-SA"/>
        </w:rPr>
        <w:t> zákona č. 176/2015 Z. z.</w:t>
      </w:r>
      <w:r w:rsidR="008A630F">
        <w:rPr>
          <w:rFonts w:cs="Times New Roman"/>
          <w:color w:val="000000"/>
          <w:kern w:val="0"/>
          <w:lang w:eastAsia="en-US" w:bidi="ar-SA"/>
        </w:rPr>
        <w:t xml:space="preserve"> a zákona č. </w:t>
      </w:r>
      <w:r w:rsidR="008A630F" w:rsidRPr="008A630F">
        <w:rPr>
          <w:rFonts w:cs="Times New Roman"/>
          <w:color w:val="000000"/>
          <w:kern w:val="0"/>
          <w:lang w:eastAsia="en-US" w:bidi="ar-SA"/>
        </w:rPr>
        <w:t>177/2018 Z. z.</w:t>
      </w:r>
      <w:r w:rsidRPr="00957C9D">
        <w:rPr>
          <w:rFonts w:cs="Times New Roman"/>
          <w:color w:val="000000"/>
          <w:kern w:val="0"/>
          <w:lang w:eastAsia="en-US" w:bidi="ar-SA"/>
        </w:rPr>
        <w:t xml:space="preserve">sa </w:t>
      </w:r>
      <w:r>
        <w:rPr>
          <w:rFonts w:cs="Times New Roman"/>
          <w:color w:val="000000"/>
          <w:kern w:val="0"/>
          <w:lang w:eastAsia="en-US" w:bidi="ar-SA"/>
        </w:rPr>
        <w:t xml:space="preserve">mení a </w:t>
      </w:r>
      <w:r w:rsidRPr="00957C9D">
        <w:rPr>
          <w:rFonts w:cs="Times New Roman"/>
          <w:color w:val="000000"/>
          <w:kern w:val="0"/>
          <w:lang w:eastAsia="en-US" w:bidi="ar-SA"/>
        </w:rPr>
        <w:t>dopĺňa takto:</w:t>
      </w:r>
    </w:p>
    <w:p w14:paraId="3B9C4B3D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kern w:val="0"/>
          <w:lang w:eastAsia="en-US" w:bidi="ar-SA"/>
        </w:rPr>
      </w:pPr>
    </w:p>
    <w:p w14:paraId="75FF3EB8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kern w:val="0"/>
          <w:lang w:eastAsia="en-US" w:bidi="ar-SA"/>
        </w:rPr>
      </w:pPr>
      <w:r>
        <w:rPr>
          <w:rFonts w:cs="Times New Roman"/>
          <w:color w:val="000000"/>
          <w:kern w:val="0"/>
          <w:lang w:eastAsia="en-US" w:bidi="ar-SA"/>
        </w:rPr>
        <w:t>1. V § 3 sa odsek 5 dopĺňa písmenom h), ktoré znie:</w:t>
      </w:r>
    </w:p>
    <w:p w14:paraId="5C1617B2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kern w:val="0"/>
          <w:lang w:eastAsia="en-US" w:bidi="ar-SA"/>
        </w:rPr>
      </w:pPr>
    </w:p>
    <w:p w14:paraId="5697F56F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cs="Times New Roman"/>
          <w:color w:val="000000"/>
          <w:kern w:val="0"/>
          <w:lang w:eastAsia="en-US" w:bidi="ar-SA"/>
        </w:rPr>
        <w:t xml:space="preserve">„h) uskutočňuje investigatívnu žurnalistiku a sprostredkúva informácie získané na jej základe; investigatívnou žurnalistikou sa rozumie najmä 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verejná kontrola výkonu verejnej moci, analytická a expertná </w:t>
      </w:r>
      <w:r>
        <w:rPr>
          <w:rFonts w:cs="Times New Roman"/>
          <w:color w:val="000000"/>
          <w:kern w:val="0"/>
          <w:lang w:eastAsia="en-US" w:bidi="ar-SA"/>
        </w:rPr>
        <w:t>činnosť v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 oblasti </w:t>
      </w:r>
      <w:r>
        <w:rPr>
          <w:rFonts w:cs="Times New Roman"/>
          <w:color w:val="000000"/>
          <w:kern w:val="0"/>
          <w:lang w:eastAsia="en-US" w:bidi="ar-SA"/>
        </w:rPr>
        <w:t>prevencie protispoločenskej činnosti</w:t>
      </w:r>
      <w:r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>2</w:t>
      </w:r>
      <w:r w:rsidRPr="005D6B91"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>a)</w:t>
      </w:r>
      <w:r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alebo </w:t>
      </w:r>
      <w:r w:rsidRPr="00C95129">
        <w:rPr>
          <w:rFonts w:eastAsia="Times New Roman" w:cs="Times New Roman"/>
          <w:color w:val="000000"/>
          <w:kern w:val="0"/>
          <w:lang w:eastAsia="en-US" w:bidi="ar-SA"/>
        </w:rPr>
        <w:t>zvyšovanie informovanosti verejnosti v oblasti hospodárenia s verejnými prostriedkami, nakladania s majetkom štátu, majetkom vyššieho územného celku, majetkom o</w:t>
      </w:r>
      <w:r w:rsidRPr="00C95129">
        <w:rPr>
          <w:rFonts w:cs="Times New Roman"/>
          <w:color w:val="000000"/>
          <w:kern w:val="0"/>
          <w:lang w:eastAsia="en-US" w:bidi="ar-SA"/>
        </w:rPr>
        <w:t>bce alebo majetkom povinných osôb podľa osobitného predpisu.</w:t>
      </w:r>
      <w:r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>2b</w:t>
      </w:r>
      <w:r w:rsidRPr="00C95129">
        <w:rPr>
          <w:rFonts w:eastAsia="Times New Roman" w:cs="Times New Roman"/>
          <w:color w:val="000000"/>
          <w:kern w:val="0"/>
          <w:lang w:eastAsia="en-US" w:bidi="ar-SA"/>
        </w:rPr>
        <w:t>)</w:t>
      </w:r>
      <w:r>
        <w:rPr>
          <w:rFonts w:eastAsia="Times New Roman" w:cs="Times New Roman"/>
          <w:color w:val="000000"/>
          <w:kern w:val="0"/>
          <w:lang w:eastAsia="en-US" w:bidi="ar-SA"/>
        </w:rPr>
        <w:t>“.</w:t>
      </w:r>
    </w:p>
    <w:p w14:paraId="1EAF8123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4DF9DF13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>Poznámky</w:t>
      </w:r>
      <w:r>
        <w:rPr>
          <w:rFonts w:cs="Times New Roman"/>
          <w:color w:val="000000"/>
          <w:kern w:val="0"/>
          <w:lang w:eastAsia="en-US" w:bidi="ar-SA"/>
        </w:rPr>
        <w:t xml:space="preserve"> pod čiarou k</w:t>
      </w:r>
      <w:r>
        <w:rPr>
          <w:rFonts w:eastAsia="Times New Roman" w:cs="Times New Roman"/>
          <w:color w:val="000000"/>
          <w:kern w:val="0"/>
          <w:lang w:eastAsia="en-US" w:bidi="ar-SA"/>
        </w:rPr>
        <w:t> odkazom 2a) a 2b) znejú:</w:t>
      </w:r>
    </w:p>
    <w:p w14:paraId="05EFC10F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59CE182A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„2a) </w:t>
      </w:r>
      <w:r w:rsidRPr="008A1D2E">
        <w:rPr>
          <w:rFonts w:cs="Times New Roman"/>
          <w:color w:val="000000"/>
          <w:kern w:val="0"/>
          <w:lang w:eastAsia="en-US" w:bidi="ar-SA"/>
        </w:rPr>
        <w:t>Zákon č. 307/2014 Z. z.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o</w:t>
      </w:r>
      <w:r w:rsidRPr="008A1D2E">
        <w:rPr>
          <w:rFonts w:cs="Times New Roman"/>
          <w:color w:val="000000"/>
          <w:kern w:val="0"/>
          <w:lang w:eastAsia="en-US" w:bidi="ar-SA"/>
        </w:rPr>
        <w:t xml:space="preserve"> niektorých opatreniach súvisiacich s oznamovaním protispoločenskej činnosti a o zmene a doplnení niektorých zákonov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v znení neskorších predpisov.“.</w:t>
      </w:r>
    </w:p>
    <w:p w14:paraId="5281FA8B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 xml:space="preserve">2b) </w:t>
      </w:r>
      <w:r w:rsidRPr="008A1D2E">
        <w:rPr>
          <w:rFonts w:cs="Times New Roman"/>
          <w:color w:val="000000"/>
          <w:kern w:val="0"/>
          <w:lang w:eastAsia="en-US" w:bidi="ar-SA"/>
        </w:rPr>
        <w:t>Zákon č. 211/2000 Z. z.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</w:t>
      </w:r>
      <w:r w:rsidRPr="008A1D2E">
        <w:rPr>
          <w:rFonts w:eastAsia="Times New Roman" w:cs="Times New Roman"/>
          <w:color w:val="000000"/>
          <w:kern w:val="0"/>
          <w:lang w:eastAsia="en-US" w:bidi="ar-SA"/>
        </w:rPr>
        <w:t>o slobodnom prístupe k informáciám a o zmene a doplnení niektorých zákonov (zákon o slobode informácií)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 v znení neskorších predpisov.“.</w:t>
      </w:r>
    </w:p>
    <w:p w14:paraId="5F7586ED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3AC62989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cs="Times New Roman"/>
          <w:color w:val="000000"/>
          <w:kern w:val="0"/>
          <w:lang w:eastAsia="en-US" w:bidi="ar-SA"/>
        </w:rPr>
        <w:t>2. § 3 sa dopĺňa odsekom 9</w:t>
      </w:r>
      <w:r>
        <w:rPr>
          <w:rFonts w:eastAsia="Times New Roman" w:cs="Times New Roman"/>
          <w:color w:val="000000"/>
          <w:kern w:val="0"/>
          <w:lang w:eastAsia="en-US" w:bidi="ar-SA"/>
        </w:rPr>
        <w:t>, ktorý znie:</w:t>
      </w:r>
    </w:p>
    <w:p w14:paraId="5F3434C6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70D97F1F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>„(9) Na zabe</w:t>
      </w:r>
      <w:r>
        <w:rPr>
          <w:rFonts w:cs="Times New Roman"/>
          <w:color w:val="000000"/>
          <w:kern w:val="0"/>
          <w:lang w:eastAsia="en-US" w:bidi="ar-SA"/>
        </w:rPr>
        <w:t>zpečenie činnosti podľa odseku 5 písm. h) vyčlení tlačová agentúra najmenej 2 % výdavkov zo svojho rozpočtu v</w:t>
      </w:r>
      <w:r>
        <w:rPr>
          <w:rFonts w:eastAsia="Times New Roman" w:cs="Times New Roman"/>
          <w:color w:val="000000"/>
          <w:kern w:val="0"/>
          <w:lang w:eastAsia="en-US" w:bidi="ar-SA"/>
        </w:rPr>
        <w:t> príslušnom kalendárnom roku.“.</w:t>
      </w:r>
    </w:p>
    <w:p w14:paraId="62EEB761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14:paraId="7AFDEC76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kern w:val="0"/>
          <w:lang w:eastAsia="en-US" w:bidi="ar-SA"/>
        </w:rPr>
      </w:pPr>
      <w:r>
        <w:rPr>
          <w:rFonts w:cs="Times New Roman"/>
          <w:color w:val="000000"/>
          <w:kern w:val="0"/>
          <w:lang w:eastAsia="en-US" w:bidi="ar-SA"/>
        </w:rPr>
        <w:t>3. Za § 17 sa vkladá § 17a, ktorý vrátane nadpis znie:</w:t>
      </w:r>
    </w:p>
    <w:p w14:paraId="7A655E1B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kern w:val="0"/>
          <w:lang w:eastAsia="en-US" w:bidi="ar-SA"/>
        </w:rPr>
      </w:pPr>
    </w:p>
    <w:p w14:paraId="1DD819BD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color w:val="000000"/>
          <w:kern w:val="0"/>
          <w:lang w:eastAsia="en-US" w:bidi="ar-SA"/>
        </w:rPr>
      </w:pPr>
      <w:r>
        <w:rPr>
          <w:rFonts w:cs="Times New Roman"/>
          <w:color w:val="000000"/>
          <w:kern w:val="0"/>
          <w:lang w:eastAsia="en-US" w:bidi="ar-SA"/>
        </w:rPr>
        <w:t>„23a</w:t>
      </w:r>
    </w:p>
    <w:p w14:paraId="066018BE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cs="Times New Roman"/>
          <w:color w:val="000000"/>
          <w:kern w:val="0"/>
          <w:lang w:eastAsia="en-US" w:bidi="ar-SA"/>
        </w:rPr>
        <w:t>Prechodné ustanovenie k úprave účinnej d</w:t>
      </w:r>
      <w:r w:rsidRPr="00943D09">
        <w:rPr>
          <w:rFonts w:cs="Times New Roman"/>
          <w:color w:val="000000"/>
          <w:kern w:val="0"/>
          <w:lang w:eastAsia="en-US" w:bidi="ar-SA"/>
        </w:rPr>
        <w:t>ňom vyhlásenia</w:t>
      </w:r>
    </w:p>
    <w:p w14:paraId="2FA1E387" w14:textId="77777777" w:rsidR="00B47010" w:rsidRPr="00943D09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kern w:val="0"/>
          <w:lang w:eastAsia="en-US" w:bidi="ar-SA"/>
        </w:rPr>
      </w:pPr>
    </w:p>
    <w:p w14:paraId="70A275DA" w14:textId="273E951A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>
        <w:rPr>
          <w:rFonts w:eastAsia="Times New Roman" w:cs="Times New Roman"/>
          <w:color w:val="000000"/>
          <w:kern w:val="0"/>
          <w:lang w:eastAsia="en-US" w:bidi="ar-SA"/>
        </w:rPr>
        <w:t>Ustanovenie § 3 ods. 9 sa prvýkrát</w:t>
      </w:r>
      <w:r>
        <w:rPr>
          <w:rFonts w:cs="Times New Roman"/>
          <w:color w:val="000000"/>
          <w:kern w:val="0"/>
          <w:lang w:eastAsia="en-US" w:bidi="ar-SA"/>
        </w:rPr>
        <w:t xml:space="preserve"> použije pri rozpočte tlačovej agentúry </w:t>
      </w:r>
      <w:r>
        <w:rPr>
          <w:rFonts w:eastAsia="Times New Roman" w:cs="Times New Roman"/>
          <w:color w:val="000000"/>
          <w:kern w:val="0"/>
          <w:lang w:eastAsia="en-US" w:bidi="ar-SA"/>
        </w:rPr>
        <w:t>na rok 20</w:t>
      </w:r>
      <w:r w:rsidR="003F51D5">
        <w:rPr>
          <w:rFonts w:eastAsia="Times New Roman" w:cs="Times New Roman"/>
          <w:color w:val="000000"/>
          <w:kern w:val="0"/>
          <w:lang w:eastAsia="en-US" w:bidi="ar-SA"/>
        </w:rPr>
        <w:t>20</w:t>
      </w:r>
      <w:r>
        <w:rPr>
          <w:rFonts w:eastAsia="Times New Roman" w:cs="Times New Roman"/>
          <w:color w:val="000000"/>
          <w:kern w:val="0"/>
          <w:lang w:eastAsia="en-US" w:bidi="ar-SA"/>
        </w:rPr>
        <w:t>.“.</w:t>
      </w:r>
    </w:p>
    <w:p w14:paraId="239014CC" w14:textId="77777777" w:rsidR="00B47010" w:rsidRDefault="00B47010" w:rsidP="00B4701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kern w:val="0"/>
          <w:lang w:eastAsia="en-US" w:bidi="ar-SA"/>
        </w:rPr>
      </w:pPr>
    </w:p>
    <w:p w14:paraId="697A9F76" w14:textId="77777777" w:rsidR="00B47010" w:rsidRPr="002F27EB" w:rsidRDefault="00B47010" w:rsidP="00B47010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lang w:eastAsia="en-US" w:bidi="ar-SA"/>
        </w:rPr>
      </w:pPr>
      <w:r>
        <w:rPr>
          <w:rFonts w:cs="Times New Roman"/>
          <w:b/>
          <w:kern w:val="0"/>
          <w:lang w:eastAsia="en-US" w:bidi="ar-SA"/>
        </w:rPr>
        <w:t>Čl. III</w:t>
      </w:r>
    </w:p>
    <w:p w14:paraId="20446B67" w14:textId="77777777" w:rsidR="00B47010" w:rsidRPr="002F27EB" w:rsidRDefault="00B47010" w:rsidP="00B47010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14:paraId="56E92AD6" w14:textId="562D1EB3" w:rsidR="00042CAE" w:rsidRPr="00B47010" w:rsidRDefault="00CF3927" w:rsidP="00CF3927">
      <w:pPr>
        <w:widowControl/>
        <w:suppressAutoHyphens w:val="0"/>
        <w:spacing w:line="276" w:lineRule="auto"/>
        <w:jc w:val="center"/>
        <w:rPr>
          <w:rFonts w:eastAsia="Times New Roman" w:cs="Times New Roman"/>
          <w:kern w:val="0"/>
          <w:lang w:eastAsia="en-US" w:bidi="ar-SA"/>
        </w:rPr>
      </w:pPr>
      <w:r w:rsidRPr="00CF3927">
        <w:rPr>
          <w:rFonts w:eastAsia="Times New Roman" w:cs="Times New Roman"/>
          <w:kern w:val="0"/>
          <w:lang w:eastAsia="en-US" w:bidi="ar-SA"/>
        </w:rPr>
        <w:t>Tento zákon nadobúda účinnosť 1. júla 2019.</w:t>
      </w:r>
    </w:p>
    <w:sectPr w:rsidR="00042CAE" w:rsidRPr="00B47010" w:rsidSect="000C478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AE7C8" w14:textId="77777777" w:rsidR="00F81EF0" w:rsidRDefault="00F81EF0">
      <w:r>
        <w:separator/>
      </w:r>
    </w:p>
  </w:endnote>
  <w:endnote w:type="continuationSeparator" w:id="0">
    <w:p w14:paraId="775FAB45" w14:textId="77777777" w:rsidR="00F81EF0" w:rsidRDefault="00F8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C96BD" w14:textId="77777777" w:rsidR="004D2A73" w:rsidRPr="00BC6D0D" w:rsidRDefault="00F81EF0" w:rsidP="004B0F8E">
    <w:pPr>
      <w:pStyle w:val="Pta"/>
      <w:framePr w:wrap="around" w:vAnchor="text" w:hAnchor="margin" w:xAlign="center"/>
      <w:rPr>
        <w:rStyle w:val="slostrany"/>
        <w:sz w:val="24"/>
        <w:szCs w:val="24"/>
      </w:rPr>
    </w:pPr>
  </w:p>
  <w:p w14:paraId="27EFA3E8" w14:textId="77777777" w:rsidR="004D2A73" w:rsidRDefault="00F81EF0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BD2B8" w14:textId="77777777" w:rsidR="00F81EF0" w:rsidRDefault="00F81EF0">
      <w:r>
        <w:separator/>
      </w:r>
    </w:p>
  </w:footnote>
  <w:footnote w:type="continuationSeparator" w:id="0">
    <w:p w14:paraId="427C104D" w14:textId="77777777" w:rsidR="00F81EF0" w:rsidRDefault="00F81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CE"/>
    <w:rsid w:val="00042CAE"/>
    <w:rsid w:val="001C5BCE"/>
    <w:rsid w:val="003C4381"/>
    <w:rsid w:val="003F51D5"/>
    <w:rsid w:val="004975C1"/>
    <w:rsid w:val="0078272A"/>
    <w:rsid w:val="007F787B"/>
    <w:rsid w:val="008A630F"/>
    <w:rsid w:val="008F0497"/>
    <w:rsid w:val="00B47010"/>
    <w:rsid w:val="00CF3927"/>
    <w:rsid w:val="00ED3502"/>
    <w:rsid w:val="00F106A8"/>
    <w:rsid w:val="00F8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84FE"/>
  <w15:chartTrackingRefBased/>
  <w15:docId w15:val="{34E0D7AD-00C4-453F-88DC-5756C874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4701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47010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B47010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B47010"/>
    <w:rPr>
      <w:rFonts w:cs="Times New Roman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Matejovič</dc:creator>
  <cp:keywords/>
  <dc:description/>
  <cp:lastModifiedBy>Martin Matejovič</cp:lastModifiedBy>
  <cp:revision>7</cp:revision>
  <dcterms:created xsi:type="dcterms:W3CDTF">2019-03-01T17:37:00Z</dcterms:created>
  <dcterms:modified xsi:type="dcterms:W3CDTF">2019-03-02T00:32:00Z</dcterms:modified>
</cp:coreProperties>
</file>