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ADB0" w14:textId="77777777" w:rsidR="006850FB" w:rsidRDefault="006850FB" w:rsidP="006850FB">
      <w:pPr>
        <w:spacing w:line="276" w:lineRule="auto"/>
        <w:jc w:val="both"/>
      </w:pPr>
      <w:r>
        <w:rPr>
          <w:b/>
          <w:bCs/>
        </w:rPr>
        <w:t>Dôvodová správa</w:t>
      </w:r>
    </w:p>
    <w:p w14:paraId="537D1639" w14:textId="77777777" w:rsidR="006850FB" w:rsidRDefault="006850FB" w:rsidP="006850FB">
      <w:pPr>
        <w:spacing w:line="276" w:lineRule="auto"/>
        <w:jc w:val="both"/>
        <w:rPr>
          <w:b/>
          <w:bCs/>
        </w:rPr>
      </w:pPr>
    </w:p>
    <w:p w14:paraId="00CA6805" w14:textId="77777777" w:rsidR="006850FB" w:rsidRDefault="006850FB" w:rsidP="006850FB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14:paraId="70053D16" w14:textId="77777777" w:rsidR="006850FB" w:rsidRDefault="006850FB" w:rsidP="006850FB">
      <w:pPr>
        <w:tabs>
          <w:tab w:val="num" w:pos="0"/>
        </w:tabs>
        <w:spacing w:line="276" w:lineRule="auto"/>
      </w:pPr>
    </w:p>
    <w:p w14:paraId="14057AD1" w14:textId="474F27C9" w:rsidR="006850FB" w:rsidRPr="00A95A58" w:rsidRDefault="006850FB" w:rsidP="006850FB">
      <w:pPr>
        <w:spacing w:line="276" w:lineRule="auto"/>
        <w:jc w:val="both"/>
        <w:rPr>
          <w:rFonts w:cs="Times New Roman"/>
        </w:rPr>
      </w:pPr>
      <w:r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>
        <w:rPr>
          <w:rFonts w:cs="Times New Roman"/>
        </w:rPr>
        <w:t xml:space="preserve">ktorým sa mení a dopĺňa zákon </w:t>
      </w:r>
      <w:r w:rsidRPr="00005C44">
        <w:rPr>
          <w:rFonts w:cs="Times New Roman"/>
        </w:rPr>
        <w:t>č. 160/2015 Z. z.</w:t>
      </w:r>
      <w:r>
        <w:rPr>
          <w:rFonts w:cs="Times New Roman"/>
        </w:rPr>
        <w:t xml:space="preserve"> </w:t>
      </w:r>
      <w:r w:rsidRPr="00005C44">
        <w:rPr>
          <w:rFonts w:cs="Times New Roman"/>
        </w:rPr>
        <w:t>Civilný sporový poriadok</w:t>
      </w:r>
      <w:r>
        <w:rPr>
          <w:rFonts w:cs="Times New Roman"/>
        </w:rPr>
        <w:t xml:space="preserve"> v znení </w:t>
      </w:r>
      <w:r w:rsidR="000D74E4" w:rsidRPr="000D74E4">
        <w:rPr>
          <w:rFonts w:cs="Times New Roman"/>
        </w:rPr>
        <w:t xml:space="preserve">neskorších predpisov </w:t>
      </w:r>
      <w:r>
        <w:rPr>
          <w:rFonts w:cs="Times New Roman"/>
        </w:rPr>
        <w:t xml:space="preserve">a ktorým sa mení a dopĺňa zákon č. 40/1964 Zb. Občiansky zákonník v znení </w:t>
      </w:r>
      <w:bookmarkStart w:id="0" w:name="_Hlk2001852"/>
      <w:r>
        <w:rPr>
          <w:rFonts w:cs="Times New Roman"/>
        </w:rPr>
        <w:t xml:space="preserve">neskorších predpisov </w:t>
      </w:r>
      <w:bookmarkEnd w:id="0"/>
      <w:r>
        <w:rPr>
          <w:rFonts w:eastAsia="Times New Roman" w:cs="Times New Roman"/>
          <w:kern w:val="0"/>
          <w:lang w:eastAsia="en-US" w:bidi="ar-SA"/>
        </w:rPr>
        <w:t>p</w:t>
      </w:r>
      <w:r w:rsidRPr="00853C65">
        <w:rPr>
          <w:rFonts w:eastAsia="Times New Roman" w:cs="Times New Roman"/>
          <w:bCs/>
          <w:kern w:val="0"/>
          <w:lang w:eastAsia="en-US" w:bidi="ar-SA"/>
        </w:rPr>
        <w:t>redklad</w:t>
      </w:r>
      <w:r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>
        <w:rPr>
          <w:rFonts w:eastAsia="Times New Roman" w:cs="Times New Roman"/>
          <w:bCs/>
          <w:kern w:val="0"/>
          <w:lang w:eastAsia="en-US" w:bidi="ar-SA"/>
        </w:rPr>
        <w:t>ci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>
        <w:rPr>
          <w:rFonts w:eastAsia="Times New Roman" w:cs="Times New Roman"/>
          <w:bCs/>
          <w:kern w:val="0"/>
          <w:lang w:eastAsia="en-US" w:bidi="ar-SA"/>
        </w:rPr>
        <w:t xml:space="preserve">odnej rady Slovenskej republiky </w:t>
      </w:r>
      <w:r>
        <w:rPr>
          <w:rFonts w:cs="Times New Roman"/>
          <w:bCs/>
          <w:kern w:val="0"/>
          <w:lang w:eastAsia="en-US" w:bidi="ar-SA"/>
        </w:rPr>
        <w:t xml:space="preserve">Viera </w:t>
      </w:r>
      <w:proofErr w:type="spellStart"/>
      <w:r>
        <w:rPr>
          <w:rFonts w:cs="Times New Roman"/>
          <w:bCs/>
          <w:kern w:val="0"/>
          <w:lang w:eastAsia="en-US" w:bidi="ar-SA"/>
        </w:rPr>
        <w:t>Dubačová</w:t>
      </w:r>
      <w:proofErr w:type="spellEnd"/>
      <w:r w:rsidR="00C47270">
        <w:rPr>
          <w:rFonts w:cs="Times New Roman"/>
          <w:bCs/>
          <w:kern w:val="0"/>
          <w:lang w:eastAsia="en-US" w:bidi="ar-SA"/>
        </w:rPr>
        <w:t xml:space="preserve"> a Miroslav Beblavý</w:t>
      </w:r>
      <w:bookmarkStart w:id="1" w:name="_GoBack"/>
      <w:bookmarkEnd w:id="1"/>
      <w:r>
        <w:rPr>
          <w:rFonts w:cs="Times New Roman"/>
          <w:bCs/>
          <w:kern w:val="0"/>
          <w:lang w:eastAsia="en-US" w:bidi="ar-SA"/>
        </w:rPr>
        <w:t>.</w:t>
      </w:r>
    </w:p>
    <w:p w14:paraId="314572AD" w14:textId="77777777" w:rsidR="006850FB" w:rsidRDefault="006850FB" w:rsidP="006850FB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14:paraId="504D2D04" w14:textId="77777777" w:rsidR="006850FB" w:rsidRDefault="006850FB" w:rsidP="006850FB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rekonštrukciu štátu, a to ako prvý balík opatrení, ktorý má tri základné ciele: (i) ochranu nezávislosti a životaschopnosti médi</w:t>
      </w:r>
      <w:r>
        <w:rPr>
          <w:rFonts w:cs="Times New Roman"/>
          <w:bCs/>
          <w:kern w:val="0"/>
          <w:lang w:eastAsia="en-US" w:bidi="ar-SA"/>
        </w:rPr>
        <w:t>í, (ii) ochranu novinárov a ich zamestnávateľov, a (iii) posilnenie investigatívnej žurnalistiky.</w:t>
      </w:r>
    </w:p>
    <w:p w14:paraId="3BC4C7F2" w14:textId="77777777" w:rsidR="006850FB" w:rsidRDefault="006850FB" w:rsidP="006850FB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</w:p>
    <w:p w14:paraId="0737726C" w14:textId="77777777" w:rsidR="006850FB" w:rsidRDefault="006850FB" w:rsidP="006850FB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  <w:r>
        <w:rPr>
          <w:rFonts w:cs="Times New Roman"/>
          <w:bCs/>
          <w:kern w:val="0"/>
          <w:lang w:eastAsia="en-US" w:bidi="ar-SA"/>
        </w:rPr>
        <w:tab/>
        <w:t xml:space="preserve"> Investigatívna žurnalistika nemá na Slovensku výslovného nepriateľa. Na druhej strane predkladatelia vnímajú realitu. Za posledné roky je investigatívna žurnalistika na ústupe ako z elektronických médií, tak aj z printových médií. Je potrebné sa zamerať na príčiny tohto stavu. Predkladatelia ich vyhodnotili tak, že príčiny existujú aj v oblasti súdnych žalôb. Cieľom predloženého návrhu zákona je tak znemožnenie neodôvodnenej žaloby na novinárov, ich zamestnávateľov a investigatívne mimovládne organizácie cez tzv. osobitnú podmienku konania, kde súd najprv preskúma spôsobenie ujmy a iba v prípade zistenia závažnej ujmy ďalej koná (podľa britského vzoru). Občianskoprávne konanie by po prijatí predloženého návrhu už nemohlo byť voči týmto subjektom zneužité.</w:t>
      </w:r>
    </w:p>
    <w:p w14:paraId="752D5519" w14:textId="77777777" w:rsidR="006850FB" w:rsidRPr="00853C65" w:rsidRDefault="006850FB" w:rsidP="006850FB">
      <w:pPr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6726A54D" w14:textId="77777777" w:rsidR="006850FB" w:rsidRPr="00853C65" w:rsidRDefault="006850FB" w:rsidP="006850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14:paraId="50A079AD" w14:textId="77777777" w:rsidR="006850FB" w:rsidRDefault="006850FB" w:rsidP="006850FB">
      <w:pPr>
        <w:tabs>
          <w:tab w:val="num" w:pos="0"/>
        </w:tabs>
        <w:jc w:val="both"/>
      </w:pPr>
    </w:p>
    <w:p w14:paraId="3768C19B" w14:textId="77777777" w:rsidR="006850FB" w:rsidRPr="00DA4D1B" w:rsidRDefault="006850FB" w:rsidP="006850FB">
      <w:pPr>
        <w:widowControl/>
        <w:suppressAutoHyphens w:val="0"/>
        <w:spacing w:after="200" w:line="276" w:lineRule="auto"/>
        <w:rPr>
          <w:b/>
          <w:u w:val="single"/>
        </w:rPr>
      </w:pPr>
      <w:r>
        <w:br w:type="page"/>
      </w:r>
      <w:r w:rsidRPr="0017622F">
        <w:rPr>
          <w:b/>
        </w:rPr>
        <w:lastRenderedPageBreak/>
        <w:t xml:space="preserve">B. </w:t>
      </w:r>
      <w:r>
        <w:rPr>
          <w:b/>
        </w:rPr>
        <w:tab/>
      </w:r>
      <w:r w:rsidRPr="0017622F">
        <w:rPr>
          <w:b/>
        </w:rPr>
        <w:t>Osobitná časť</w:t>
      </w:r>
    </w:p>
    <w:p w14:paraId="48D83664" w14:textId="77777777" w:rsidR="006850FB" w:rsidRDefault="006850FB" w:rsidP="006850FB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14:paraId="29AB876D" w14:textId="77777777" w:rsidR="006850FB" w:rsidRDefault="006850FB" w:rsidP="006850FB">
      <w:pPr>
        <w:rPr>
          <w:b/>
          <w:u w:val="single"/>
        </w:rPr>
      </w:pPr>
    </w:p>
    <w:p w14:paraId="3477260F" w14:textId="77777777" w:rsidR="006850FB" w:rsidRDefault="006850FB" w:rsidP="006850FB">
      <w:pPr>
        <w:spacing w:line="276" w:lineRule="auto"/>
        <w:jc w:val="both"/>
      </w:pPr>
      <w:r>
        <w:t>Pre účely naplnenia cieľa návrhu zákona sa novelizuje Civilný sporový poriadok doplnením nového oddielu v tretej časti druhej hlave tohto zákona, ktorá upravuje spory s ochranou slabšej strany.</w:t>
      </w:r>
    </w:p>
    <w:p w14:paraId="59FBCF89" w14:textId="77777777" w:rsidR="006850FB" w:rsidRDefault="006850FB" w:rsidP="006850FB"/>
    <w:p w14:paraId="2C559C8D" w14:textId="77777777" w:rsidR="006850FB" w:rsidRDefault="006850FB" w:rsidP="006850FB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6B63A8A2" w14:textId="77777777" w:rsidR="006850FB" w:rsidRDefault="006850FB" w:rsidP="006850FB">
      <w:pPr>
        <w:jc w:val="both"/>
        <w:rPr>
          <w:b/>
          <w:u w:val="single"/>
        </w:rPr>
      </w:pPr>
    </w:p>
    <w:p w14:paraId="69493FC4" w14:textId="77777777" w:rsidR="006850FB" w:rsidRDefault="006850FB" w:rsidP="006850FB">
      <w:pPr>
        <w:spacing w:line="276" w:lineRule="auto"/>
        <w:jc w:val="both"/>
      </w:pPr>
      <w:r>
        <w:t>Novelizáciou Občianskeho zákonníka sa zavádza osobitná podmienka preukázania spôsobenia závažnej ujmy pri sporoch týkajúcich sa osobnostných práv, pokiaľ bude žalovaným subjekt uskutočňujúci investigatívnu činnosť.</w:t>
      </w:r>
    </w:p>
    <w:p w14:paraId="3A203837" w14:textId="77777777" w:rsidR="006850FB" w:rsidRDefault="006850FB" w:rsidP="006850FB">
      <w:pPr>
        <w:spacing w:line="276" w:lineRule="auto"/>
        <w:jc w:val="both"/>
      </w:pPr>
    </w:p>
    <w:p w14:paraId="0119730C" w14:textId="77777777" w:rsidR="006850FB" w:rsidRPr="00423AF3" w:rsidRDefault="006850FB" w:rsidP="006850FB">
      <w:pPr>
        <w:spacing w:line="276" w:lineRule="auto"/>
        <w:jc w:val="both"/>
        <w:rPr>
          <w:b/>
          <w:u w:val="single"/>
        </w:rPr>
      </w:pPr>
      <w:r w:rsidRPr="00423AF3">
        <w:rPr>
          <w:b/>
          <w:u w:val="single"/>
        </w:rPr>
        <w:t>K Čl.</w:t>
      </w:r>
      <w:r>
        <w:rPr>
          <w:b/>
          <w:u w:val="single"/>
        </w:rPr>
        <w:t xml:space="preserve"> III</w:t>
      </w:r>
    </w:p>
    <w:p w14:paraId="485F3766" w14:textId="77777777" w:rsidR="006850FB" w:rsidRDefault="006850FB" w:rsidP="006850FB">
      <w:pPr>
        <w:spacing w:line="276" w:lineRule="auto"/>
        <w:jc w:val="both"/>
      </w:pPr>
    </w:p>
    <w:p w14:paraId="305A41EE" w14:textId="236D6249" w:rsidR="00042CAE" w:rsidRDefault="006850FB">
      <w:r w:rsidRPr="006850FB">
        <w:t>Ustanovuje sa účinnosť návrhu zákona tak, aby termínovo napĺňala všetky lehoty procesu prerokúvania a schvaľovania zákonov Národnou radou Slovenskej republiky.</w:t>
      </w:r>
    </w:p>
    <w:sectPr w:rsidR="00042CAE" w:rsidSect="000C47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B3A6" w14:textId="77777777" w:rsidR="005673C2" w:rsidRDefault="005673C2">
      <w:r>
        <w:separator/>
      </w:r>
    </w:p>
  </w:endnote>
  <w:endnote w:type="continuationSeparator" w:id="0">
    <w:p w14:paraId="56E06FC4" w14:textId="77777777" w:rsidR="005673C2" w:rsidRDefault="0056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FFEE2" w14:textId="77777777" w:rsidR="004D2A73" w:rsidRPr="00BC6D0D" w:rsidRDefault="005673C2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74121038" w14:textId="77777777" w:rsidR="004D2A73" w:rsidRDefault="005673C2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6D09" w14:textId="77777777" w:rsidR="005673C2" w:rsidRDefault="005673C2">
      <w:r>
        <w:separator/>
      </w:r>
    </w:p>
  </w:footnote>
  <w:footnote w:type="continuationSeparator" w:id="0">
    <w:p w14:paraId="41BFB71F" w14:textId="77777777" w:rsidR="005673C2" w:rsidRDefault="0056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5B15"/>
    <w:multiLevelType w:val="hybridMultilevel"/>
    <w:tmpl w:val="9D66C6CA"/>
    <w:lvl w:ilvl="0" w:tplc="6882A1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44060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3FF2A2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C86D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7A6AA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A0EC6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8E63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A680F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93A5C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66"/>
    <w:rsid w:val="00042CAE"/>
    <w:rsid w:val="000D74E4"/>
    <w:rsid w:val="002573E0"/>
    <w:rsid w:val="003C4381"/>
    <w:rsid w:val="005673C2"/>
    <w:rsid w:val="006850FB"/>
    <w:rsid w:val="007F787B"/>
    <w:rsid w:val="009F4566"/>
    <w:rsid w:val="00C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B374"/>
  <w15:chartTrackingRefBased/>
  <w15:docId w15:val="{6A34B10F-01B2-4A66-A7AE-A9A5E1CE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850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850FB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6850FB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6850FB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4</cp:revision>
  <dcterms:created xsi:type="dcterms:W3CDTF">2019-02-25T14:28:00Z</dcterms:created>
  <dcterms:modified xsi:type="dcterms:W3CDTF">2019-03-07T14:35:00Z</dcterms:modified>
</cp:coreProperties>
</file>