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44" w:rsidRPr="00762144" w:rsidRDefault="00762144" w:rsidP="0076214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 w:rsidRPr="00762144"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762144" w:rsidRPr="00762144" w:rsidRDefault="00762144" w:rsidP="00762144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4">
        <w:rPr>
          <w:rFonts w:ascii="Times New Roman" w:hAnsi="Times New Roman"/>
          <w:b/>
          <w:bCs/>
          <w:sz w:val="28"/>
          <w:szCs w:val="28"/>
        </w:rPr>
        <w:t>VII. volebné obdobie</w:t>
      </w:r>
    </w:p>
    <w:p w:rsidR="00762144" w:rsidRPr="00762144" w:rsidRDefault="00762144" w:rsidP="00762144">
      <w:pPr>
        <w:shd w:val="clear" w:color="auto" w:fill="FFFFFF"/>
        <w:spacing w:before="240"/>
        <w:jc w:val="center"/>
        <w:rPr>
          <w:rFonts w:ascii="Times New Roman" w:hAnsi="Times New Roman"/>
          <w:b/>
          <w:bCs/>
        </w:rPr>
      </w:pPr>
    </w:p>
    <w:p w:rsidR="00762144" w:rsidRPr="00762144" w:rsidRDefault="00762144" w:rsidP="0076214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762144" w:rsidRPr="00762144" w:rsidRDefault="005673DD" w:rsidP="00762144">
      <w:pPr>
        <w:shd w:val="clear" w:color="auto" w:fill="FFFFFF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1339</w:t>
      </w:r>
    </w:p>
    <w:p w:rsidR="00762144" w:rsidRPr="00762144" w:rsidRDefault="00762144" w:rsidP="0076214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2144" w:rsidRPr="00762144" w:rsidRDefault="00762144" w:rsidP="0076214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2144" w:rsidRPr="00762144" w:rsidRDefault="00762144" w:rsidP="0076214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4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762144" w:rsidRPr="00762144" w:rsidRDefault="00762144" w:rsidP="00762144">
      <w:pPr>
        <w:jc w:val="center"/>
        <w:rPr>
          <w:rFonts w:ascii="Times New Roman" w:hAnsi="Times New Roman"/>
          <w:b/>
          <w:sz w:val="24"/>
          <w:szCs w:val="24"/>
        </w:rPr>
      </w:pPr>
      <w:r w:rsidRPr="00762144">
        <w:rPr>
          <w:rFonts w:ascii="Times New Roman" w:hAnsi="Times New Roman"/>
          <w:b/>
          <w:sz w:val="24"/>
          <w:szCs w:val="24"/>
        </w:rPr>
        <w:t>Z Á K O N</w:t>
      </w:r>
    </w:p>
    <w:p w:rsidR="00762144" w:rsidRPr="00762144" w:rsidRDefault="00762144" w:rsidP="00762144">
      <w:pPr>
        <w:jc w:val="center"/>
        <w:rPr>
          <w:rFonts w:ascii="Times New Roman" w:hAnsi="Times New Roman"/>
          <w:b/>
          <w:sz w:val="24"/>
          <w:szCs w:val="24"/>
        </w:rPr>
      </w:pPr>
      <w:r w:rsidRPr="00762144">
        <w:rPr>
          <w:rFonts w:ascii="Times New Roman" w:hAnsi="Times New Roman"/>
          <w:b/>
          <w:sz w:val="24"/>
          <w:szCs w:val="24"/>
        </w:rPr>
        <w:t>z ... 2019,</w:t>
      </w:r>
    </w:p>
    <w:p w:rsidR="00D21FE5" w:rsidRPr="00762144" w:rsidRDefault="00762144" w:rsidP="005C7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144">
        <w:rPr>
          <w:rFonts w:ascii="Times New Roman" w:hAnsi="Times New Roman"/>
          <w:b/>
          <w:sz w:val="24"/>
          <w:szCs w:val="24"/>
        </w:rPr>
        <w:t>k</w:t>
      </w:r>
      <w:r w:rsidR="005204FA" w:rsidRPr="00762144">
        <w:rPr>
          <w:rFonts w:ascii="Times New Roman" w:hAnsi="Times New Roman"/>
          <w:b/>
          <w:sz w:val="24"/>
          <w:szCs w:val="24"/>
        </w:rPr>
        <w:t xml:space="preserve">torým sa mení a dopĺňa zákon č. 292/2014 Z. z. o príspevku poskytovanom z európskych štrukturálnych a investičných fondov a o zmene a doplnení niektorých zákonov v znení neskorších predpisov </w:t>
      </w:r>
      <w:r w:rsidR="005C7A18" w:rsidRPr="00762144">
        <w:rPr>
          <w:rFonts w:ascii="Times New Roman" w:hAnsi="Times New Roman"/>
          <w:b/>
          <w:sz w:val="24"/>
          <w:szCs w:val="24"/>
        </w:rPr>
        <w:t>a </w:t>
      </w:r>
      <w:r w:rsidR="0021341D" w:rsidRPr="00762144">
        <w:rPr>
          <w:rFonts w:ascii="Times New Roman" w:hAnsi="Times New Roman"/>
          <w:b/>
          <w:sz w:val="24"/>
          <w:szCs w:val="24"/>
        </w:rPr>
        <w:t>ktorým sa mení a dopĺňa zákon</w:t>
      </w:r>
      <w:r w:rsidR="005C7A18" w:rsidRPr="00762144">
        <w:rPr>
          <w:rFonts w:ascii="Times New Roman" w:hAnsi="Times New Roman"/>
          <w:b/>
          <w:sz w:val="24"/>
          <w:szCs w:val="24"/>
        </w:rPr>
        <w:t xml:space="preserve"> č.</w:t>
      </w:r>
      <w:r w:rsidR="005C7A18" w:rsidRPr="00762144">
        <w:rPr>
          <w:rStyle w:val="Hypertextovprepojenie"/>
          <w:rFonts w:ascii="Times New Roman" w:hAnsi="Times New Roman"/>
          <w:b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8" w:tooltip="Odkaz na predpis alebo ustanovenie" w:history="1">
        <w:r w:rsidR="005C7A18" w:rsidRPr="00762144">
          <w:rPr>
            <w:rStyle w:val="Hypertextovprepojenie"/>
            <w:rFonts w:ascii="Times New Roman" w:hAnsi="Times New Roman"/>
            <w:b/>
            <w:iCs/>
            <w:color w:val="auto"/>
            <w:sz w:val="24"/>
            <w:szCs w:val="24"/>
            <w:u w:val="none"/>
            <w:shd w:val="clear" w:color="auto" w:fill="FFFFFF"/>
          </w:rPr>
          <w:t>280/2017</w:t>
        </w:r>
      </w:hyperlink>
      <w:r w:rsidR="005C7A18" w:rsidRPr="00762144">
        <w:rPr>
          <w:rFonts w:ascii="Times New Roman" w:hAnsi="Times New Roman"/>
          <w:b/>
          <w:sz w:val="24"/>
          <w:szCs w:val="24"/>
          <w:shd w:val="clear" w:color="auto" w:fill="FFFFFF"/>
        </w:rPr>
        <w:t> Z. z. o poskytovaní podpory a dotácie v pôdohospodárstve a rozvoji vidieka a o zmene zákona č. 292/2014 Z. z. o príspevku poskytovanom z európskych štrukturálnych a investičných fondov a o zmene a doplnení niektorých zákonov v znení neskorších predpisov v znení zákona č. 113/2018 Z. z.</w:t>
      </w:r>
    </w:p>
    <w:p w:rsidR="00D21FE5" w:rsidRPr="00762144" w:rsidRDefault="00D21FE5" w:rsidP="00FE7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FE5" w:rsidRPr="00762144" w:rsidRDefault="00D21FE5" w:rsidP="00FE7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144">
        <w:rPr>
          <w:rFonts w:ascii="Times New Roman" w:hAnsi="Times New Roman"/>
          <w:sz w:val="24"/>
          <w:szCs w:val="24"/>
        </w:rPr>
        <w:t>Národná rada Slovenskej repub</w:t>
      </w:r>
      <w:r w:rsidR="00681E8F" w:rsidRPr="00762144">
        <w:rPr>
          <w:rFonts w:ascii="Times New Roman" w:hAnsi="Times New Roman"/>
          <w:sz w:val="24"/>
          <w:szCs w:val="24"/>
        </w:rPr>
        <w:t>liky sa uzniesla na tomto zákone</w:t>
      </w:r>
      <w:r w:rsidRPr="00762144">
        <w:rPr>
          <w:rFonts w:ascii="Times New Roman" w:hAnsi="Times New Roman"/>
          <w:sz w:val="24"/>
          <w:szCs w:val="24"/>
        </w:rPr>
        <w:t>:</w:t>
      </w:r>
    </w:p>
    <w:p w:rsidR="000E0238" w:rsidRPr="00762144" w:rsidRDefault="000E0238" w:rsidP="00FE7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FB2" w:rsidRPr="00502022" w:rsidRDefault="00FE7FB2" w:rsidP="00FE7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CA6" w:rsidRPr="00502022" w:rsidRDefault="00464CA6" w:rsidP="00FE7F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022">
        <w:rPr>
          <w:rFonts w:ascii="Times New Roman" w:hAnsi="Times New Roman"/>
          <w:b/>
          <w:sz w:val="24"/>
          <w:szCs w:val="24"/>
        </w:rPr>
        <w:t>Čl. I</w:t>
      </w:r>
    </w:p>
    <w:p w:rsidR="00464CA6" w:rsidRPr="00502022" w:rsidRDefault="00464CA6" w:rsidP="00FE7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CA6" w:rsidRPr="00502022" w:rsidRDefault="00464CA6" w:rsidP="00592465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Zákon č. 292/2014 Z. z. o príspevku poskytovanom z európskych štrukturálnych a investičných fondov a o zmene a doplnení niektorých zákonov v znení </w:t>
      </w:r>
      <w:r w:rsidR="004843CD" w:rsidRPr="00502022">
        <w:rPr>
          <w:rFonts w:ascii="Times New Roman" w:hAnsi="Times New Roman"/>
          <w:sz w:val="24"/>
          <w:szCs w:val="24"/>
        </w:rPr>
        <w:t>zákona č. 357/2015 Z. z., zákona č. 91/2016 Z. z.</w:t>
      </w:r>
      <w:r w:rsidR="00670A1B" w:rsidRPr="00502022">
        <w:rPr>
          <w:rFonts w:ascii="Times New Roman" w:hAnsi="Times New Roman"/>
          <w:sz w:val="24"/>
          <w:szCs w:val="24"/>
        </w:rPr>
        <w:t>,</w:t>
      </w:r>
      <w:r w:rsidR="004843CD" w:rsidRPr="00502022">
        <w:rPr>
          <w:rFonts w:ascii="Times New Roman" w:hAnsi="Times New Roman"/>
          <w:sz w:val="24"/>
          <w:szCs w:val="24"/>
        </w:rPr>
        <w:t> zákona č. 171/2016 Z. z.</w:t>
      </w:r>
      <w:r w:rsidR="00670A1B" w:rsidRPr="00502022">
        <w:rPr>
          <w:rFonts w:ascii="Times New Roman" w:hAnsi="Times New Roman"/>
          <w:sz w:val="24"/>
          <w:szCs w:val="24"/>
        </w:rPr>
        <w:t>, zákona č. 315/2016 Z. z., zákona č. 93/2017 Z. z.</w:t>
      </w:r>
      <w:r w:rsidR="004264A6">
        <w:rPr>
          <w:rFonts w:ascii="Times New Roman" w:hAnsi="Times New Roman"/>
          <w:sz w:val="24"/>
          <w:szCs w:val="24"/>
        </w:rPr>
        <w:t xml:space="preserve">, </w:t>
      </w:r>
      <w:r w:rsidR="00095D21" w:rsidRPr="00502022">
        <w:rPr>
          <w:rFonts w:ascii="Times New Roman" w:hAnsi="Times New Roman"/>
          <w:sz w:val="24"/>
          <w:szCs w:val="24"/>
        </w:rPr>
        <w:t xml:space="preserve">zákona č. </w:t>
      </w:r>
      <w:r w:rsidR="004264A6">
        <w:rPr>
          <w:rFonts w:ascii="Times New Roman" w:hAnsi="Times New Roman"/>
          <w:sz w:val="24"/>
          <w:szCs w:val="24"/>
        </w:rPr>
        <w:t>280/2017 Z. z.</w:t>
      </w:r>
      <w:r w:rsidR="00670A1B" w:rsidRPr="00502022">
        <w:rPr>
          <w:rFonts w:ascii="Times New Roman" w:hAnsi="Times New Roman"/>
          <w:sz w:val="24"/>
          <w:szCs w:val="24"/>
        </w:rPr>
        <w:t xml:space="preserve"> a zákona č. 112/2018</w:t>
      </w:r>
      <w:r w:rsidR="0068220C">
        <w:rPr>
          <w:rFonts w:ascii="Times New Roman" w:hAnsi="Times New Roman"/>
          <w:sz w:val="24"/>
          <w:szCs w:val="24"/>
        </w:rPr>
        <w:t xml:space="preserve"> Z. z.</w:t>
      </w:r>
      <w:r w:rsidR="004843CD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>sa mení a dopĺňa takto:</w:t>
      </w:r>
    </w:p>
    <w:p w:rsidR="00930CB4" w:rsidRPr="00502022" w:rsidRDefault="00930CB4" w:rsidP="00592465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4AE6" w:rsidRDefault="00B44AE6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117A5">
        <w:rPr>
          <w:rFonts w:ascii="Times New Roman" w:hAnsi="Times New Roman"/>
          <w:sz w:val="24"/>
          <w:szCs w:val="24"/>
        </w:rPr>
        <w:t>V § 1 ods. 2 sa na konci bodka nahrádza čiarkou a pripájajú sa tieto slová: „ak § 49 ods. 7 neustanovuje inak“.</w:t>
      </w:r>
    </w:p>
    <w:p w:rsidR="00B44AE6" w:rsidRDefault="00B44AE6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F4C3A" w:rsidRDefault="004F4C3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V § 3 ods. 1 </w:t>
      </w:r>
      <w:r w:rsidR="0021341D" w:rsidRPr="00502022">
        <w:rPr>
          <w:rFonts w:ascii="Times New Roman" w:hAnsi="Times New Roman"/>
          <w:sz w:val="24"/>
          <w:szCs w:val="24"/>
        </w:rPr>
        <w:t>písm</w:t>
      </w:r>
      <w:r w:rsidR="0021341D">
        <w:rPr>
          <w:rFonts w:ascii="Times New Roman" w:hAnsi="Times New Roman"/>
          <w:sz w:val="24"/>
          <w:szCs w:val="24"/>
        </w:rPr>
        <w:t>.</w:t>
      </w:r>
      <w:r w:rsidR="0021341D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>j) sa vypúšťa slovo „poskytovateľom“.</w:t>
      </w:r>
    </w:p>
    <w:p w:rsidR="002A6CA3" w:rsidRDefault="002A6CA3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A6CA3" w:rsidRPr="002A6CA3" w:rsidRDefault="002A6CA3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6CA3">
        <w:rPr>
          <w:rFonts w:ascii="Times New Roman" w:hAnsi="Times New Roman"/>
          <w:sz w:val="24"/>
          <w:szCs w:val="24"/>
        </w:rPr>
        <w:t xml:space="preserve">V § 3 </w:t>
      </w:r>
      <w:r w:rsidR="0021341D" w:rsidRPr="002A6CA3">
        <w:rPr>
          <w:rFonts w:ascii="Times New Roman" w:hAnsi="Times New Roman"/>
          <w:sz w:val="24"/>
          <w:szCs w:val="24"/>
        </w:rPr>
        <w:t>od</w:t>
      </w:r>
      <w:r w:rsidR="0021341D">
        <w:rPr>
          <w:rFonts w:ascii="Times New Roman" w:hAnsi="Times New Roman"/>
          <w:sz w:val="24"/>
          <w:szCs w:val="24"/>
        </w:rPr>
        <w:t>s.</w:t>
      </w:r>
      <w:r w:rsidR="0021341D" w:rsidRPr="002A6CA3">
        <w:rPr>
          <w:rFonts w:ascii="Times New Roman" w:hAnsi="Times New Roman"/>
          <w:sz w:val="24"/>
          <w:szCs w:val="24"/>
        </w:rPr>
        <w:t xml:space="preserve"> </w:t>
      </w:r>
      <w:r w:rsidRPr="002A6CA3">
        <w:rPr>
          <w:rFonts w:ascii="Times New Roman" w:hAnsi="Times New Roman"/>
          <w:sz w:val="24"/>
          <w:szCs w:val="24"/>
        </w:rPr>
        <w:t xml:space="preserve">2 </w:t>
      </w:r>
      <w:r w:rsidR="00F0354B" w:rsidRPr="002A6CA3">
        <w:rPr>
          <w:rFonts w:ascii="Times New Roman" w:hAnsi="Times New Roman"/>
          <w:sz w:val="24"/>
          <w:szCs w:val="24"/>
        </w:rPr>
        <w:t>písm</w:t>
      </w:r>
      <w:r w:rsidR="00F0354B">
        <w:rPr>
          <w:rFonts w:ascii="Times New Roman" w:hAnsi="Times New Roman"/>
          <w:sz w:val="24"/>
          <w:szCs w:val="24"/>
        </w:rPr>
        <w:t>.</w:t>
      </w:r>
      <w:r w:rsidR="00F0354B" w:rsidRPr="002A6CA3">
        <w:rPr>
          <w:rFonts w:ascii="Times New Roman" w:hAnsi="Times New Roman"/>
          <w:sz w:val="24"/>
          <w:szCs w:val="24"/>
        </w:rPr>
        <w:t xml:space="preserve"> </w:t>
      </w:r>
      <w:r w:rsidRPr="002A6CA3">
        <w:rPr>
          <w:rFonts w:ascii="Times New Roman" w:hAnsi="Times New Roman"/>
          <w:sz w:val="24"/>
          <w:szCs w:val="24"/>
        </w:rPr>
        <w:t>e) sa na konci dopĺňajú slová „alebo predkladá projektový zámer,“</w:t>
      </w:r>
    </w:p>
    <w:p w:rsidR="00695355" w:rsidRDefault="00695355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95355" w:rsidRDefault="00695355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</w:t>
      </w:r>
      <w:r w:rsidR="00F0354B">
        <w:rPr>
          <w:rFonts w:ascii="Times New Roman" w:hAnsi="Times New Roman"/>
          <w:sz w:val="24"/>
          <w:szCs w:val="24"/>
        </w:rPr>
        <w:t xml:space="preserve">písm. </w:t>
      </w:r>
      <w:r>
        <w:rPr>
          <w:rFonts w:ascii="Times New Roman" w:hAnsi="Times New Roman"/>
          <w:sz w:val="24"/>
          <w:szCs w:val="24"/>
        </w:rPr>
        <w:t xml:space="preserve">b) </w:t>
      </w:r>
      <w:r w:rsidR="00B95B5C">
        <w:rPr>
          <w:rFonts w:ascii="Times New Roman" w:hAnsi="Times New Roman"/>
          <w:sz w:val="24"/>
          <w:szCs w:val="24"/>
        </w:rPr>
        <w:t>druhom bode</w:t>
      </w:r>
      <w:r>
        <w:rPr>
          <w:rFonts w:ascii="Times New Roman" w:hAnsi="Times New Roman"/>
          <w:sz w:val="24"/>
          <w:szCs w:val="24"/>
        </w:rPr>
        <w:t xml:space="preserve"> sa </w:t>
      </w:r>
      <w:r w:rsidR="004264A6">
        <w:rPr>
          <w:rFonts w:ascii="Times New Roman" w:hAnsi="Times New Roman"/>
          <w:sz w:val="24"/>
          <w:szCs w:val="24"/>
        </w:rPr>
        <w:t>vypúšťajú slová</w:t>
      </w:r>
      <w:r>
        <w:rPr>
          <w:rFonts w:ascii="Times New Roman" w:hAnsi="Times New Roman"/>
          <w:sz w:val="24"/>
          <w:szCs w:val="24"/>
        </w:rPr>
        <w:t xml:space="preserve"> „a ich zmeny“. </w:t>
      </w:r>
    </w:p>
    <w:p w:rsidR="00695355" w:rsidRPr="00502022" w:rsidRDefault="00695355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B79AA" w:rsidRPr="00502022" w:rsidRDefault="00B95B5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</w:t>
      </w:r>
      <w:r w:rsidR="002B79AA" w:rsidRPr="00502022">
        <w:rPr>
          <w:rFonts w:ascii="Times New Roman" w:hAnsi="Times New Roman"/>
          <w:sz w:val="24"/>
          <w:szCs w:val="24"/>
        </w:rPr>
        <w:t xml:space="preserve">§ 18 </w:t>
      </w:r>
      <w:r w:rsidR="005755A3" w:rsidRPr="00502022">
        <w:rPr>
          <w:rFonts w:ascii="Times New Roman" w:hAnsi="Times New Roman"/>
          <w:sz w:val="24"/>
          <w:szCs w:val="24"/>
        </w:rPr>
        <w:t>ods</w:t>
      </w:r>
      <w:r w:rsidR="005755A3">
        <w:rPr>
          <w:rFonts w:ascii="Times New Roman" w:hAnsi="Times New Roman"/>
          <w:sz w:val="24"/>
          <w:szCs w:val="24"/>
        </w:rPr>
        <w:t>.</w:t>
      </w:r>
      <w:r w:rsidR="005755A3" w:rsidRPr="00502022">
        <w:rPr>
          <w:rFonts w:ascii="Times New Roman" w:hAnsi="Times New Roman"/>
          <w:sz w:val="24"/>
          <w:szCs w:val="24"/>
        </w:rPr>
        <w:t xml:space="preserve"> </w:t>
      </w:r>
      <w:r w:rsidR="002B79AA" w:rsidRPr="00502022">
        <w:rPr>
          <w:rFonts w:ascii="Times New Roman" w:hAnsi="Times New Roman"/>
          <w:sz w:val="24"/>
          <w:szCs w:val="24"/>
        </w:rPr>
        <w:t xml:space="preserve">5 </w:t>
      </w:r>
      <w:r w:rsidR="005755A3">
        <w:rPr>
          <w:rFonts w:ascii="Times New Roman" w:hAnsi="Times New Roman"/>
          <w:sz w:val="24"/>
          <w:szCs w:val="24"/>
        </w:rPr>
        <w:t xml:space="preserve">sa vypúšťa druhá veta. </w:t>
      </w:r>
    </w:p>
    <w:p w:rsidR="004C62E7" w:rsidRPr="00502022" w:rsidRDefault="004C62E7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572AE" w:rsidRPr="00502022" w:rsidRDefault="00B95B5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B572AE" w:rsidRPr="00502022">
        <w:rPr>
          <w:rFonts w:ascii="Times New Roman" w:hAnsi="Times New Roman"/>
          <w:sz w:val="24"/>
          <w:szCs w:val="24"/>
        </w:rPr>
        <w:t xml:space="preserve">§ 18 </w:t>
      </w:r>
      <w:r w:rsidR="007532EE" w:rsidRPr="00502022">
        <w:rPr>
          <w:rFonts w:ascii="Times New Roman" w:hAnsi="Times New Roman"/>
          <w:sz w:val="24"/>
          <w:szCs w:val="24"/>
        </w:rPr>
        <w:t>ods</w:t>
      </w:r>
      <w:r w:rsidR="007532EE">
        <w:rPr>
          <w:rFonts w:ascii="Times New Roman" w:hAnsi="Times New Roman"/>
          <w:sz w:val="24"/>
          <w:szCs w:val="24"/>
        </w:rPr>
        <w:t>.</w:t>
      </w:r>
      <w:r w:rsidR="007532EE" w:rsidRPr="00502022">
        <w:rPr>
          <w:rFonts w:ascii="Times New Roman" w:hAnsi="Times New Roman"/>
          <w:sz w:val="24"/>
          <w:szCs w:val="24"/>
        </w:rPr>
        <w:t xml:space="preserve"> </w:t>
      </w:r>
      <w:r w:rsidR="00B572AE" w:rsidRPr="00502022">
        <w:rPr>
          <w:rFonts w:ascii="Times New Roman" w:hAnsi="Times New Roman"/>
          <w:sz w:val="24"/>
          <w:szCs w:val="24"/>
        </w:rPr>
        <w:t xml:space="preserve">6 sa </w:t>
      </w:r>
      <w:r>
        <w:rPr>
          <w:rFonts w:ascii="Times New Roman" w:hAnsi="Times New Roman"/>
          <w:sz w:val="24"/>
          <w:szCs w:val="24"/>
        </w:rPr>
        <w:t>na konci pripája táto veta</w:t>
      </w:r>
      <w:r w:rsidR="00B572AE" w:rsidRPr="00502022">
        <w:rPr>
          <w:rFonts w:ascii="Times New Roman" w:hAnsi="Times New Roman"/>
          <w:sz w:val="24"/>
          <w:szCs w:val="24"/>
        </w:rPr>
        <w:t xml:space="preserve">: </w:t>
      </w:r>
    </w:p>
    <w:p w:rsidR="00A20069" w:rsidRPr="00502022" w:rsidRDefault="00AD0F39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„</w:t>
      </w:r>
      <w:r w:rsidR="00A20069" w:rsidRPr="00502022">
        <w:rPr>
          <w:rFonts w:ascii="Times New Roman" w:hAnsi="Times New Roman"/>
          <w:sz w:val="24"/>
          <w:szCs w:val="24"/>
        </w:rPr>
        <w:t>A</w:t>
      </w:r>
      <w:r w:rsidR="00B572AE" w:rsidRPr="00502022">
        <w:rPr>
          <w:rFonts w:ascii="Times New Roman" w:hAnsi="Times New Roman"/>
          <w:sz w:val="24"/>
          <w:szCs w:val="24"/>
        </w:rPr>
        <w:t xml:space="preserve">k </w:t>
      </w:r>
      <w:r w:rsidR="00500AED">
        <w:rPr>
          <w:rFonts w:ascii="Times New Roman" w:hAnsi="Times New Roman"/>
          <w:sz w:val="24"/>
          <w:szCs w:val="24"/>
        </w:rPr>
        <w:t>po</w:t>
      </w:r>
      <w:r w:rsidR="00B572AE" w:rsidRPr="00502022">
        <w:rPr>
          <w:rFonts w:ascii="Times New Roman" w:hAnsi="Times New Roman"/>
          <w:sz w:val="24"/>
          <w:szCs w:val="24"/>
        </w:rPr>
        <w:t xml:space="preserve"> </w:t>
      </w:r>
      <w:r w:rsidR="00500AED" w:rsidRPr="00502022">
        <w:rPr>
          <w:rFonts w:ascii="Times New Roman" w:hAnsi="Times New Roman"/>
          <w:sz w:val="24"/>
          <w:szCs w:val="24"/>
        </w:rPr>
        <w:t>výzv</w:t>
      </w:r>
      <w:r w:rsidR="00500AED">
        <w:rPr>
          <w:rFonts w:ascii="Times New Roman" w:hAnsi="Times New Roman"/>
          <w:sz w:val="24"/>
          <w:szCs w:val="24"/>
        </w:rPr>
        <w:t>e</w:t>
      </w:r>
      <w:r w:rsidR="00500AED" w:rsidRPr="00502022">
        <w:rPr>
          <w:rFonts w:ascii="Times New Roman" w:hAnsi="Times New Roman"/>
          <w:sz w:val="24"/>
          <w:szCs w:val="24"/>
        </w:rPr>
        <w:t xml:space="preserve"> </w:t>
      </w:r>
      <w:r w:rsidR="00B572AE" w:rsidRPr="00502022">
        <w:rPr>
          <w:rFonts w:ascii="Times New Roman" w:hAnsi="Times New Roman"/>
          <w:sz w:val="24"/>
          <w:szCs w:val="24"/>
        </w:rPr>
        <w:t>poskytovateľa podľa odseku</w:t>
      </w:r>
      <w:r w:rsidR="00A20069" w:rsidRPr="00502022">
        <w:rPr>
          <w:rFonts w:ascii="Times New Roman" w:hAnsi="Times New Roman"/>
          <w:sz w:val="24"/>
          <w:szCs w:val="24"/>
        </w:rPr>
        <w:t xml:space="preserve"> 5</w:t>
      </w:r>
      <w:r w:rsidR="00B572AE" w:rsidRPr="00502022">
        <w:rPr>
          <w:rFonts w:ascii="Times New Roman" w:hAnsi="Times New Roman"/>
          <w:sz w:val="24"/>
          <w:szCs w:val="24"/>
        </w:rPr>
        <w:t xml:space="preserve"> pretrvávajú pochybnosti</w:t>
      </w:r>
      <w:r w:rsidR="00A20069" w:rsidRPr="00502022">
        <w:rPr>
          <w:rFonts w:ascii="Times New Roman" w:hAnsi="Times New Roman"/>
          <w:sz w:val="24"/>
          <w:szCs w:val="24"/>
        </w:rPr>
        <w:t xml:space="preserve"> o pravdivosti a úplnosti projektového zámeru, poskytovateľ vypracuje hodnotiacu správu o tom, že projektový zámer nespĺňa podmienky určené vo výzve na predkladanie projektového zámeru.“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A20069" w:rsidRPr="00502022" w:rsidRDefault="00A20069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A017F" w:rsidRPr="00502022" w:rsidRDefault="00B95B5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2A017F" w:rsidRPr="00502022">
        <w:rPr>
          <w:rFonts w:ascii="Times New Roman" w:hAnsi="Times New Roman"/>
          <w:sz w:val="24"/>
          <w:szCs w:val="24"/>
        </w:rPr>
        <w:t xml:space="preserve">§ 18 </w:t>
      </w:r>
      <w:r w:rsidR="005755A3" w:rsidRPr="00502022">
        <w:rPr>
          <w:rFonts w:ascii="Times New Roman" w:hAnsi="Times New Roman"/>
          <w:sz w:val="24"/>
          <w:szCs w:val="24"/>
        </w:rPr>
        <w:t>ods</w:t>
      </w:r>
      <w:r w:rsidR="005755A3">
        <w:rPr>
          <w:rFonts w:ascii="Times New Roman" w:hAnsi="Times New Roman"/>
          <w:sz w:val="24"/>
          <w:szCs w:val="24"/>
        </w:rPr>
        <w:t>.</w:t>
      </w:r>
      <w:r w:rsidR="005755A3" w:rsidRPr="00502022">
        <w:rPr>
          <w:rFonts w:ascii="Times New Roman" w:hAnsi="Times New Roman"/>
          <w:sz w:val="24"/>
          <w:szCs w:val="24"/>
        </w:rPr>
        <w:t xml:space="preserve"> </w:t>
      </w:r>
      <w:r w:rsidR="002A017F">
        <w:rPr>
          <w:rFonts w:ascii="Times New Roman" w:hAnsi="Times New Roman"/>
          <w:sz w:val="24"/>
          <w:szCs w:val="24"/>
        </w:rPr>
        <w:t>8</w:t>
      </w:r>
      <w:r w:rsidR="002A017F" w:rsidRPr="00502022">
        <w:rPr>
          <w:rFonts w:ascii="Times New Roman" w:hAnsi="Times New Roman"/>
          <w:sz w:val="24"/>
          <w:szCs w:val="24"/>
        </w:rPr>
        <w:t xml:space="preserve"> </w:t>
      </w:r>
      <w:r w:rsidR="005755A3">
        <w:rPr>
          <w:rFonts w:ascii="Times New Roman" w:hAnsi="Times New Roman"/>
          <w:sz w:val="24"/>
          <w:szCs w:val="24"/>
        </w:rPr>
        <w:t xml:space="preserve">druhá veta </w:t>
      </w:r>
      <w:r w:rsidR="002A017F" w:rsidRPr="00502022">
        <w:rPr>
          <w:rFonts w:ascii="Times New Roman" w:hAnsi="Times New Roman"/>
          <w:sz w:val="24"/>
          <w:szCs w:val="24"/>
        </w:rPr>
        <w:t xml:space="preserve">znie: </w:t>
      </w:r>
    </w:p>
    <w:p w:rsidR="002A017F" w:rsidRDefault="002A017F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„Poskytovateľ je op</w:t>
      </w:r>
      <w:r w:rsidR="009B4DA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ávne</w:t>
      </w:r>
      <w:r w:rsidR="009B4DA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 určiť hodnotiacu správu ako ďalšiu podmienku poskytnutia príspevku vo výzve podľa § 17 ods. 4</w:t>
      </w:r>
      <w:r w:rsidR="00DF7124">
        <w:rPr>
          <w:rFonts w:ascii="Times New Roman" w:hAnsi="Times New Roman"/>
          <w:sz w:val="24"/>
          <w:szCs w:val="24"/>
        </w:rPr>
        <w:t>.“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DF7124" w:rsidRDefault="00DF7124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1730" w:rsidRPr="00502022" w:rsidRDefault="00B95B5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D01730" w:rsidRPr="00502022">
        <w:rPr>
          <w:rFonts w:ascii="Times New Roman" w:hAnsi="Times New Roman"/>
          <w:sz w:val="24"/>
          <w:szCs w:val="24"/>
        </w:rPr>
        <w:t>§ 19 ods</w:t>
      </w:r>
      <w:r w:rsidR="004264A6">
        <w:rPr>
          <w:rFonts w:ascii="Times New Roman" w:hAnsi="Times New Roman"/>
          <w:sz w:val="24"/>
          <w:szCs w:val="24"/>
        </w:rPr>
        <w:t>ek</w:t>
      </w:r>
      <w:r w:rsidR="00D01730" w:rsidRPr="00502022">
        <w:rPr>
          <w:rFonts w:ascii="Times New Roman" w:hAnsi="Times New Roman"/>
          <w:sz w:val="24"/>
          <w:szCs w:val="24"/>
        </w:rPr>
        <w:t xml:space="preserve"> 6 znie:</w:t>
      </w:r>
    </w:p>
    <w:p w:rsidR="00D01730" w:rsidRPr="00502022" w:rsidRDefault="00D01730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,,(6) Poskytovateľ v konaní o žiadosti zisťuje splnenie podmienok poskytnutia príspevku.“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D01730" w:rsidRPr="00502022" w:rsidRDefault="00D01730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1730" w:rsidRPr="00502022" w:rsidRDefault="00B95B5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D01730" w:rsidRPr="00502022">
        <w:rPr>
          <w:rFonts w:ascii="Times New Roman" w:hAnsi="Times New Roman"/>
          <w:sz w:val="24"/>
          <w:szCs w:val="24"/>
        </w:rPr>
        <w:t>§ 19 ods</w:t>
      </w:r>
      <w:r w:rsidR="004264A6">
        <w:rPr>
          <w:rFonts w:ascii="Times New Roman" w:hAnsi="Times New Roman"/>
          <w:sz w:val="24"/>
          <w:szCs w:val="24"/>
        </w:rPr>
        <w:t>ek</w:t>
      </w:r>
      <w:r w:rsidR="004264A6" w:rsidRPr="00502022">
        <w:rPr>
          <w:rFonts w:ascii="Times New Roman" w:hAnsi="Times New Roman"/>
          <w:sz w:val="24"/>
          <w:szCs w:val="24"/>
        </w:rPr>
        <w:t xml:space="preserve"> </w:t>
      </w:r>
      <w:r w:rsidR="00D01730" w:rsidRPr="00502022">
        <w:rPr>
          <w:rFonts w:ascii="Times New Roman" w:hAnsi="Times New Roman"/>
          <w:sz w:val="24"/>
          <w:szCs w:val="24"/>
        </w:rPr>
        <w:t>8 znie:</w:t>
      </w:r>
    </w:p>
    <w:p w:rsidR="00930CB4" w:rsidRPr="00502022" w:rsidRDefault="00D01730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,,(8) Poskytovateľ rozhodne o schválení žiadosti, ktorá </w:t>
      </w:r>
      <w:r w:rsidR="00625FF8">
        <w:rPr>
          <w:rFonts w:ascii="Times New Roman" w:hAnsi="Times New Roman"/>
          <w:sz w:val="24"/>
          <w:szCs w:val="24"/>
        </w:rPr>
        <w:t>spĺňa</w:t>
      </w:r>
      <w:r w:rsidR="00625FF8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>podmienky poskytnutia príspevku.“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D01730" w:rsidRPr="00502022" w:rsidRDefault="00D01730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3277C" w:rsidRDefault="0003277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19 </w:t>
      </w:r>
      <w:r w:rsidR="00576A85">
        <w:rPr>
          <w:rFonts w:ascii="Times New Roman" w:hAnsi="Times New Roman"/>
          <w:sz w:val="24"/>
          <w:szCs w:val="24"/>
        </w:rPr>
        <w:t>ods</w:t>
      </w:r>
      <w:r w:rsidR="0004492D">
        <w:rPr>
          <w:rFonts w:ascii="Times New Roman" w:hAnsi="Times New Roman"/>
          <w:sz w:val="24"/>
          <w:szCs w:val="24"/>
        </w:rPr>
        <w:t>ek</w:t>
      </w:r>
      <w:r w:rsidR="00576A85">
        <w:rPr>
          <w:rFonts w:ascii="Times New Roman" w:hAnsi="Times New Roman"/>
          <w:sz w:val="24"/>
          <w:szCs w:val="24"/>
        </w:rPr>
        <w:t xml:space="preserve"> 10 </w:t>
      </w:r>
      <w:r w:rsidR="00B95B5C">
        <w:rPr>
          <w:rFonts w:ascii="Times New Roman" w:hAnsi="Times New Roman"/>
          <w:sz w:val="24"/>
          <w:szCs w:val="24"/>
        </w:rPr>
        <w:t>sa na konci pripája táto veta</w:t>
      </w:r>
      <w:r w:rsidR="00576A85">
        <w:rPr>
          <w:rFonts w:ascii="Times New Roman" w:hAnsi="Times New Roman"/>
          <w:sz w:val="24"/>
          <w:szCs w:val="24"/>
        </w:rPr>
        <w:t xml:space="preserve">: </w:t>
      </w:r>
    </w:p>
    <w:p w:rsidR="00576A85" w:rsidRDefault="00576A8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76A85">
        <w:rPr>
          <w:rFonts w:ascii="Times New Roman" w:hAnsi="Times New Roman"/>
          <w:sz w:val="24"/>
          <w:szCs w:val="24"/>
        </w:rPr>
        <w:t>Ak sa rozhodnutie vyhotovuje v elektronickej podobe podľa osobitného predpisu</w:t>
      </w:r>
      <w:r w:rsidR="0068220C">
        <w:rPr>
          <w:rFonts w:ascii="Times New Roman" w:hAnsi="Times New Roman"/>
          <w:sz w:val="24"/>
          <w:szCs w:val="24"/>
          <w:vertAlign w:val="superscript"/>
        </w:rPr>
        <w:t>63a</w:t>
      </w:r>
      <w:r w:rsidR="0068220C">
        <w:rPr>
          <w:rFonts w:ascii="Times New Roman" w:hAnsi="Times New Roman"/>
          <w:sz w:val="24"/>
          <w:szCs w:val="24"/>
        </w:rPr>
        <w:t>)</w:t>
      </w:r>
      <w:r w:rsidRPr="00576A85">
        <w:rPr>
          <w:rFonts w:ascii="Times New Roman" w:hAnsi="Times New Roman"/>
          <w:sz w:val="24"/>
          <w:szCs w:val="24"/>
        </w:rPr>
        <w:t xml:space="preserve"> neobsahuje </w:t>
      </w:r>
      <w:r w:rsidR="0068220C">
        <w:rPr>
          <w:rFonts w:ascii="Times New Roman" w:hAnsi="Times New Roman"/>
          <w:sz w:val="24"/>
          <w:szCs w:val="24"/>
        </w:rPr>
        <w:t>odtlačok úradnej pečiatky</w:t>
      </w:r>
      <w:r w:rsidRPr="00576A85">
        <w:rPr>
          <w:rFonts w:ascii="Times New Roman" w:hAnsi="Times New Roman"/>
          <w:sz w:val="24"/>
          <w:szCs w:val="24"/>
        </w:rPr>
        <w:t xml:space="preserve"> a podpis, ale je </w:t>
      </w:r>
      <w:r>
        <w:rPr>
          <w:rFonts w:ascii="Times New Roman" w:hAnsi="Times New Roman"/>
          <w:sz w:val="24"/>
          <w:szCs w:val="24"/>
        </w:rPr>
        <w:t>poskytovateľom</w:t>
      </w:r>
      <w:r w:rsidRPr="00576A85">
        <w:rPr>
          <w:rFonts w:ascii="Times New Roman" w:hAnsi="Times New Roman"/>
          <w:sz w:val="24"/>
          <w:szCs w:val="24"/>
        </w:rPr>
        <w:t xml:space="preserve"> autorizované podľa osobitného predpisu</w:t>
      </w:r>
      <w:r w:rsidR="0068220C">
        <w:rPr>
          <w:rFonts w:ascii="Times New Roman" w:hAnsi="Times New Roman"/>
          <w:sz w:val="24"/>
          <w:szCs w:val="24"/>
          <w:vertAlign w:val="superscript"/>
        </w:rPr>
        <w:t>63a</w:t>
      </w:r>
      <w:r w:rsidR="0068220C">
        <w:rPr>
          <w:rFonts w:ascii="Times New Roman" w:hAnsi="Times New Roman"/>
          <w:sz w:val="24"/>
          <w:szCs w:val="24"/>
        </w:rPr>
        <w:t>)</w:t>
      </w:r>
      <w:r w:rsidRPr="00576A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68220C" w:rsidRDefault="0068220C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8220C" w:rsidRDefault="0068220C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63a) znie:</w:t>
      </w:r>
    </w:p>
    <w:p w:rsidR="0068220C" w:rsidRDefault="0068220C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„63a)</w:t>
      </w:r>
      <w:r w:rsidR="00A86897">
        <w:rPr>
          <w:rFonts w:ascii="Times New Roman" w:hAnsi="Times New Roman"/>
          <w:sz w:val="24"/>
          <w:szCs w:val="24"/>
        </w:rPr>
        <w:t xml:space="preserve"> Zákon č. 305/2013 Z. z. o elektronickej podobe výkonu pôsobnosti orgánov verejnej moci a o zmene a doplnení niektorých zákonov (zákon o e-Governmente) v znení neskorších predpisov.“.</w:t>
      </w:r>
    </w:p>
    <w:p w:rsidR="00576A85" w:rsidRDefault="00576A8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E34D6" w:rsidRDefault="00806725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V § 22 </w:t>
      </w:r>
      <w:r w:rsidR="005755A3" w:rsidRPr="00502022">
        <w:rPr>
          <w:rFonts w:ascii="Times New Roman" w:hAnsi="Times New Roman"/>
          <w:sz w:val="24"/>
          <w:szCs w:val="24"/>
        </w:rPr>
        <w:t>ods</w:t>
      </w:r>
      <w:r w:rsidR="005755A3">
        <w:rPr>
          <w:rFonts w:ascii="Times New Roman" w:hAnsi="Times New Roman"/>
          <w:sz w:val="24"/>
          <w:szCs w:val="24"/>
        </w:rPr>
        <w:t>.</w:t>
      </w:r>
      <w:r w:rsidR="005755A3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 xml:space="preserve">7 sa vypúšťa </w:t>
      </w:r>
      <w:r w:rsidR="006E34D6">
        <w:rPr>
          <w:rFonts w:ascii="Times New Roman" w:hAnsi="Times New Roman"/>
          <w:sz w:val="24"/>
          <w:szCs w:val="24"/>
        </w:rPr>
        <w:t>písmeno</w:t>
      </w:r>
      <w:r w:rsidRPr="00502022">
        <w:rPr>
          <w:rFonts w:ascii="Times New Roman" w:hAnsi="Times New Roman"/>
          <w:sz w:val="24"/>
          <w:szCs w:val="24"/>
        </w:rPr>
        <w:t xml:space="preserve"> a).</w:t>
      </w:r>
      <w:r w:rsidR="002B79AA" w:rsidRPr="00502022">
        <w:rPr>
          <w:rFonts w:ascii="Times New Roman" w:hAnsi="Times New Roman"/>
          <w:sz w:val="24"/>
          <w:szCs w:val="24"/>
        </w:rPr>
        <w:t xml:space="preserve"> </w:t>
      </w:r>
    </w:p>
    <w:p w:rsidR="00D01730" w:rsidRDefault="002B79AA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Doterajšie písm</w:t>
      </w:r>
      <w:r w:rsidR="006E34D6">
        <w:rPr>
          <w:rFonts w:ascii="Times New Roman" w:hAnsi="Times New Roman"/>
          <w:sz w:val="24"/>
          <w:szCs w:val="24"/>
        </w:rPr>
        <w:t>ená</w:t>
      </w:r>
      <w:r w:rsidR="006E34D6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 xml:space="preserve">b) až </w:t>
      </w:r>
      <w:r w:rsidR="002A017F">
        <w:rPr>
          <w:rFonts w:ascii="Times New Roman" w:hAnsi="Times New Roman"/>
          <w:sz w:val="24"/>
          <w:szCs w:val="24"/>
        </w:rPr>
        <w:t>e</w:t>
      </w:r>
      <w:r w:rsidRPr="00502022">
        <w:rPr>
          <w:rFonts w:ascii="Times New Roman" w:hAnsi="Times New Roman"/>
          <w:sz w:val="24"/>
          <w:szCs w:val="24"/>
        </w:rPr>
        <w:t xml:space="preserve">) sa označujú ako </w:t>
      </w:r>
      <w:r w:rsidR="006E34D6">
        <w:rPr>
          <w:rFonts w:ascii="Times New Roman" w:hAnsi="Times New Roman"/>
          <w:sz w:val="24"/>
          <w:szCs w:val="24"/>
        </w:rPr>
        <w:t>písmená</w:t>
      </w:r>
      <w:r w:rsidRPr="00502022">
        <w:rPr>
          <w:rFonts w:ascii="Times New Roman" w:hAnsi="Times New Roman"/>
          <w:sz w:val="24"/>
          <w:szCs w:val="24"/>
        </w:rPr>
        <w:t xml:space="preserve"> a) až </w:t>
      </w:r>
      <w:r w:rsidR="002A017F">
        <w:rPr>
          <w:rFonts w:ascii="Times New Roman" w:hAnsi="Times New Roman"/>
          <w:sz w:val="24"/>
          <w:szCs w:val="24"/>
        </w:rPr>
        <w:t>d</w:t>
      </w:r>
      <w:r w:rsidRPr="00502022">
        <w:rPr>
          <w:rFonts w:ascii="Times New Roman" w:hAnsi="Times New Roman"/>
          <w:sz w:val="24"/>
          <w:szCs w:val="24"/>
        </w:rPr>
        <w:t xml:space="preserve">). </w:t>
      </w:r>
    </w:p>
    <w:p w:rsidR="00576A85" w:rsidRDefault="00576A8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04831" w:rsidRDefault="004577D5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77D5">
        <w:rPr>
          <w:rFonts w:ascii="Times New Roman" w:hAnsi="Times New Roman"/>
          <w:sz w:val="24"/>
          <w:szCs w:val="24"/>
        </w:rPr>
        <w:t>V § 22 ods</w:t>
      </w:r>
      <w:r w:rsidR="00604831">
        <w:rPr>
          <w:rFonts w:ascii="Times New Roman" w:hAnsi="Times New Roman"/>
          <w:sz w:val="24"/>
          <w:szCs w:val="24"/>
        </w:rPr>
        <w:t>.</w:t>
      </w:r>
      <w:r w:rsidRPr="004577D5">
        <w:rPr>
          <w:rFonts w:ascii="Times New Roman" w:hAnsi="Times New Roman"/>
          <w:sz w:val="24"/>
          <w:szCs w:val="24"/>
        </w:rPr>
        <w:t xml:space="preserve"> 7 sa za písmeno b) vkladá nové písm</w:t>
      </w:r>
      <w:r w:rsidR="00604831">
        <w:rPr>
          <w:rFonts w:ascii="Times New Roman" w:hAnsi="Times New Roman"/>
          <w:sz w:val="24"/>
          <w:szCs w:val="24"/>
        </w:rPr>
        <w:t>eno</w:t>
      </w:r>
      <w:r w:rsidRPr="004577D5">
        <w:rPr>
          <w:rFonts w:ascii="Times New Roman" w:hAnsi="Times New Roman"/>
          <w:sz w:val="24"/>
          <w:szCs w:val="24"/>
        </w:rPr>
        <w:t xml:space="preserve"> c), ktoré znie: </w:t>
      </w:r>
    </w:p>
    <w:p w:rsidR="004577D5" w:rsidRPr="004577D5" w:rsidRDefault="00733658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4577D5" w:rsidRPr="004577D5">
        <w:rPr>
          <w:rFonts w:ascii="Times New Roman" w:hAnsi="Times New Roman"/>
          <w:sz w:val="24"/>
          <w:szCs w:val="24"/>
        </w:rPr>
        <w:t xml:space="preserve">c) rozhodnutiu o zrušení rozhodnutia a vrátení veci na nové </w:t>
      </w:r>
      <w:r w:rsidR="00FA717C">
        <w:rPr>
          <w:rFonts w:ascii="Times New Roman" w:hAnsi="Times New Roman"/>
          <w:sz w:val="24"/>
          <w:szCs w:val="24"/>
        </w:rPr>
        <w:t>konanie</w:t>
      </w:r>
      <w:r w:rsidR="004577D5" w:rsidRPr="004577D5">
        <w:rPr>
          <w:rFonts w:ascii="Times New Roman" w:hAnsi="Times New Roman"/>
          <w:sz w:val="24"/>
          <w:szCs w:val="24"/>
        </w:rPr>
        <w:t xml:space="preserve"> a rozhodnutie,“</w:t>
      </w:r>
      <w:r>
        <w:rPr>
          <w:rFonts w:ascii="Times New Roman" w:hAnsi="Times New Roman"/>
          <w:sz w:val="24"/>
          <w:szCs w:val="24"/>
        </w:rPr>
        <w:t>.</w:t>
      </w:r>
      <w:r w:rsidR="004577D5" w:rsidRPr="004577D5">
        <w:rPr>
          <w:rFonts w:ascii="Times New Roman" w:hAnsi="Times New Roman"/>
          <w:sz w:val="24"/>
          <w:szCs w:val="24"/>
        </w:rPr>
        <w:t xml:space="preserve"> </w:t>
      </w:r>
    </w:p>
    <w:p w:rsidR="004577D5" w:rsidRPr="004577D5" w:rsidRDefault="004577D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577D5" w:rsidRPr="004577D5" w:rsidRDefault="004577D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577D5">
        <w:rPr>
          <w:rFonts w:ascii="Times New Roman" w:hAnsi="Times New Roman"/>
          <w:sz w:val="24"/>
          <w:szCs w:val="24"/>
        </w:rPr>
        <w:t xml:space="preserve">Doterajšie písmená </w:t>
      </w:r>
      <w:r>
        <w:rPr>
          <w:rFonts w:ascii="Times New Roman" w:hAnsi="Times New Roman"/>
          <w:sz w:val="24"/>
          <w:szCs w:val="24"/>
        </w:rPr>
        <w:t>c</w:t>
      </w:r>
      <w:r w:rsidRPr="004577D5">
        <w:rPr>
          <w:rFonts w:ascii="Times New Roman" w:hAnsi="Times New Roman"/>
          <w:sz w:val="24"/>
          <w:szCs w:val="24"/>
        </w:rPr>
        <w:t xml:space="preserve">) a </w:t>
      </w:r>
      <w:r>
        <w:rPr>
          <w:rFonts w:ascii="Times New Roman" w:hAnsi="Times New Roman"/>
          <w:sz w:val="24"/>
          <w:szCs w:val="24"/>
        </w:rPr>
        <w:t>d</w:t>
      </w:r>
      <w:r w:rsidRPr="004577D5">
        <w:rPr>
          <w:rFonts w:ascii="Times New Roman" w:hAnsi="Times New Roman"/>
          <w:sz w:val="24"/>
          <w:szCs w:val="24"/>
        </w:rPr>
        <w:t xml:space="preserve">) sa označujú ako </w:t>
      </w:r>
      <w:r w:rsidR="005755A3">
        <w:rPr>
          <w:rFonts w:ascii="Times New Roman" w:hAnsi="Times New Roman"/>
          <w:sz w:val="24"/>
          <w:szCs w:val="24"/>
        </w:rPr>
        <w:t xml:space="preserve">písmená </w:t>
      </w:r>
      <w:r>
        <w:rPr>
          <w:rFonts w:ascii="Times New Roman" w:hAnsi="Times New Roman"/>
          <w:sz w:val="24"/>
          <w:szCs w:val="24"/>
        </w:rPr>
        <w:t>d</w:t>
      </w:r>
      <w:r w:rsidRPr="004577D5">
        <w:rPr>
          <w:rFonts w:ascii="Times New Roman" w:hAnsi="Times New Roman"/>
          <w:sz w:val="24"/>
          <w:szCs w:val="24"/>
        </w:rPr>
        <w:t xml:space="preserve">) a </w:t>
      </w:r>
      <w:r>
        <w:rPr>
          <w:rFonts w:ascii="Times New Roman" w:hAnsi="Times New Roman"/>
          <w:sz w:val="24"/>
          <w:szCs w:val="24"/>
        </w:rPr>
        <w:t>e</w:t>
      </w:r>
      <w:r w:rsidRPr="004577D5">
        <w:rPr>
          <w:rFonts w:ascii="Times New Roman" w:hAnsi="Times New Roman"/>
          <w:sz w:val="24"/>
          <w:szCs w:val="24"/>
        </w:rPr>
        <w:t>).</w:t>
      </w:r>
    </w:p>
    <w:p w:rsidR="004577D5" w:rsidRDefault="004577D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04831" w:rsidRDefault="00604831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22 ods. 7 písm. d) sa slová „§23 ods. 5“ nahrádzajú slovami „§23 ods. 7“.</w:t>
      </w:r>
    </w:p>
    <w:p w:rsidR="00604831" w:rsidRDefault="00604831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E1A6C" w:rsidRDefault="004E1A6C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</w:t>
      </w:r>
      <w:r w:rsidR="00FC1D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FC1DB3">
        <w:rPr>
          <w:rFonts w:ascii="Times New Roman" w:hAnsi="Times New Roman"/>
          <w:sz w:val="24"/>
          <w:szCs w:val="24"/>
        </w:rPr>
        <w:t>sa za odsek 2 vkladá nový odsek 3, ktorý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1DB3" w:rsidRDefault="00FC1DB3" w:rsidP="00592465">
      <w:pPr>
        <w:pStyle w:val="Textkomentra"/>
        <w:ind w:left="284"/>
        <w:jc w:val="both"/>
        <w:rPr>
          <w:rFonts w:ascii="Times New Roman" w:hAnsi="Times New Roman"/>
          <w:sz w:val="24"/>
          <w:szCs w:val="24"/>
        </w:rPr>
      </w:pPr>
      <w:r w:rsidRPr="00FC1DB3">
        <w:rPr>
          <w:rFonts w:ascii="Times New Roman" w:hAnsi="Times New Roman"/>
          <w:sz w:val="24"/>
          <w:szCs w:val="24"/>
        </w:rPr>
        <w:t>„</w:t>
      </w:r>
      <w:r w:rsidR="000E205D">
        <w:rPr>
          <w:rFonts w:ascii="Times New Roman" w:hAnsi="Times New Roman"/>
          <w:sz w:val="24"/>
          <w:szCs w:val="24"/>
        </w:rPr>
        <w:t xml:space="preserve">(3) </w:t>
      </w:r>
      <w:r w:rsidRPr="00FC1DB3">
        <w:rPr>
          <w:rFonts w:ascii="Times New Roman" w:hAnsi="Times New Roman"/>
          <w:sz w:val="24"/>
          <w:szCs w:val="24"/>
        </w:rPr>
        <w:t xml:space="preserve">Štatutárny orgán poskytovateľa rozhodnutie zruší a vec vráti poskytovateľovi, ktorý ho vydal, na nové </w:t>
      </w:r>
      <w:r w:rsidR="00FA717C">
        <w:rPr>
          <w:rFonts w:ascii="Times New Roman" w:hAnsi="Times New Roman"/>
          <w:sz w:val="24"/>
          <w:szCs w:val="24"/>
        </w:rPr>
        <w:t>konanie</w:t>
      </w:r>
      <w:r w:rsidRPr="00FC1DB3">
        <w:rPr>
          <w:rFonts w:ascii="Times New Roman" w:hAnsi="Times New Roman"/>
          <w:sz w:val="24"/>
          <w:szCs w:val="24"/>
        </w:rPr>
        <w:t xml:space="preserve"> a rozhodnutie, ak zistenie skutkového stavu poskytovateľom bolo nedostačujúce na riadne posúdenie veci </w:t>
      </w:r>
      <w:r w:rsidR="00EA6E3D">
        <w:rPr>
          <w:rFonts w:ascii="Times New Roman" w:hAnsi="Times New Roman"/>
          <w:sz w:val="24"/>
          <w:szCs w:val="24"/>
        </w:rPr>
        <w:t>alebo pokiaľ je to vhodnejšie najmä z dôvodu rýchlosti a hospodárnosti konania</w:t>
      </w:r>
      <w:r w:rsidRPr="00FC1DB3">
        <w:rPr>
          <w:rFonts w:ascii="Times New Roman" w:hAnsi="Times New Roman"/>
          <w:sz w:val="24"/>
          <w:szCs w:val="24"/>
        </w:rPr>
        <w:t>; poskytovateľ je viazaný právnym názorom štatutárneho orgánu poskytovateľa.“</w:t>
      </w:r>
    </w:p>
    <w:p w:rsidR="00FC1DB3" w:rsidRDefault="00FC1DB3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Doterajšie odseky </w:t>
      </w:r>
      <w:r>
        <w:rPr>
          <w:rFonts w:ascii="Times New Roman" w:hAnsi="Times New Roman"/>
          <w:sz w:val="24"/>
          <w:szCs w:val="24"/>
        </w:rPr>
        <w:t>3</w:t>
      </w:r>
      <w:r w:rsidRPr="00502022">
        <w:rPr>
          <w:rFonts w:ascii="Times New Roman" w:hAnsi="Times New Roman"/>
          <w:sz w:val="24"/>
          <w:szCs w:val="24"/>
        </w:rPr>
        <w:t xml:space="preserve"> až </w:t>
      </w:r>
      <w:r>
        <w:rPr>
          <w:rFonts w:ascii="Times New Roman" w:hAnsi="Times New Roman"/>
          <w:sz w:val="24"/>
          <w:szCs w:val="24"/>
        </w:rPr>
        <w:t>6</w:t>
      </w:r>
      <w:r w:rsidRPr="00502022">
        <w:rPr>
          <w:rFonts w:ascii="Times New Roman" w:hAnsi="Times New Roman"/>
          <w:sz w:val="24"/>
          <w:szCs w:val="24"/>
        </w:rPr>
        <w:t xml:space="preserve"> sa označujú ako odseky </w:t>
      </w:r>
      <w:r>
        <w:rPr>
          <w:rFonts w:ascii="Times New Roman" w:hAnsi="Times New Roman"/>
          <w:sz w:val="24"/>
          <w:szCs w:val="24"/>
        </w:rPr>
        <w:t>4</w:t>
      </w:r>
      <w:r w:rsidRPr="00502022">
        <w:rPr>
          <w:rFonts w:ascii="Times New Roman" w:hAnsi="Times New Roman"/>
          <w:sz w:val="24"/>
          <w:szCs w:val="24"/>
        </w:rPr>
        <w:t xml:space="preserve"> až </w:t>
      </w:r>
      <w:r>
        <w:rPr>
          <w:rFonts w:ascii="Times New Roman" w:hAnsi="Times New Roman"/>
          <w:sz w:val="24"/>
          <w:szCs w:val="24"/>
        </w:rPr>
        <w:t>7</w:t>
      </w:r>
      <w:r w:rsidRPr="00502022">
        <w:rPr>
          <w:rFonts w:ascii="Times New Roman" w:hAnsi="Times New Roman"/>
          <w:sz w:val="24"/>
          <w:szCs w:val="24"/>
        </w:rPr>
        <w:t>.</w:t>
      </w:r>
    </w:p>
    <w:p w:rsidR="004E1A6C" w:rsidRDefault="004E1A6C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A2AED" w:rsidRDefault="003A2AED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23 sa za odsek 4 vkladá nový odsek 5, ktorý znie: </w:t>
      </w:r>
    </w:p>
    <w:p w:rsidR="003A2AED" w:rsidRDefault="003A2AED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</w:t>
      </w:r>
      <w:r w:rsidR="009358C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odvolacie konanie</w:t>
      </w:r>
      <w:r w:rsidR="000E205D" w:rsidRPr="000E205D">
        <w:rPr>
          <w:rFonts w:ascii="Times New Roman" w:hAnsi="Times New Roman"/>
          <w:sz w:val="24"/>
          <w:szCs w:val="24"/>
        </w:rPr>
        <w:t xml:space="preserve"> </w:t>
      </w:r>
      <w:r w:rsidR="000E205D">
        <w:rPr>
          <w:rFonts w:ascii="Times New Roman" w:hAnsi="Times New Roman"/>
          <w:sz w:val="24"/>
          <w:szCs w:val="24"/>
        </w:rPr>
        <w:t>sa primerane vzťahuje § 20</w:t>
      </w:r>
      <w:r>
        <w:rPr>
          <w:rFonts w:ascii="Times New Roman" w:hAnsi="Times New Roman"/>
          <w:sz w:val="24"/>
          <w:szCs w:val="24"/>
        </w:rPr>
        <w:t>.“</w:t>
      </w:r>
    </w:p>
    <w:p w:rsidR="003A2AED" w:rsidRDefault="003A2AED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A2AED" w:rsidRDefault="00604831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</w:t>
      </w:r>
      <w:r w:rsidR="003A2AED" w:rsidRPr="00502022">
        <w:rPr>
          <w:rFonts w:ascii="Times New Roman" w:hAnsi="Times New Roman"/>
          <w:sz w:val="24"/>
          <w:szCs w:val="24"/>
        </w:rPr>
        <w:t xml:space="preserve">dseky </w:t>
      </w:r>
      <w:r>
        <w:rPr>
          <w:rFonts w:ascii="Times New Roman" w:hAnsi="Times New Roman"/>
          <w:sz w:val="24"/>
          <w:szCs w:val="24"/>
        </w:rPr>
        <w:t>5</w:t>
      </w:r>
      <w:r w:rsidR="003A2AED" w:rsidRPr="00502022">
        <w:rPr>
          <w:rFonts w:ascii="Times New Roman" w:hAnsi="Times New Roman"/>
          <w:sz w:val="24"/>
          <w:szCs w:val="24"/>
        </w:rPr>
        <w:t xml:space="preserve"> </w:t>
      </w:r>
      <w:r w:rsidR="00FC1DB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ž</w:t>
      </w:r>
      <w:r w:rsidR="003A2AED" w:rsidRPr="00502022">
        <w:rPr>
          <w:rFonts w:ascii="Times New Roman" w:hAnsi="Times New Roman"/>
          <w:sz w:val="24"/>
          <w:szCs w:val="24"/>
        </w:rPr>
        <w:t xml:space="preserve"> </w:t>
      </w:r>
      <w:r w:rsidR="00FC1DB3">
        <w:rPr>
          <w:rFonts w:ascii="Times New Roman" w:hAnsi="Times New Roman"/>
          <w:sz w:val="24"/>
          <w:szCs w:val="24"/>
        </w:rPr>
        <w:t>7</w:t>
      </w:r>
      <w:r w:rsidR="003A2AED" w:rsidRPr="00502022">
        <w:rPr>
          <w:rFonts w:ascii="Times New Roman" w:hAnsi="Times New Roman"/>
          <w:sz w:val="24"/>
          <w:szCs w:val="24"/>
        </w:rPr>
        <w:t xml:space="preserve"> sa označujú ako odseky </w:t>
      </w:r>
      <w:r>
        <w:rPr>
          <w:rFonts w:ascii="Times New Roman" w:hAnsi="Times New Roman"/>
          <w:sz w:val="24"/>
          <w:szCs w:val="24"/>
        </w:rPr>
        <w:t>6</w:t>
      </w:r>
      <w:r w:rsidR="003A2AED" w:rsidRPr="0050202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ž</w:t>
      </w:r>
      <w:r w:rsidR="003A2AED" w:rsidRPr="00502022">
        <w:rPr>
          <w:rFonts w:ascii="Times New Roman" w:hAnsi="Times New Roman"/>
          <w:sz w:val="24"/>
          <w:szCs w:val="24"/>
        </w:rPr>
        <w:t xml:space="preserve"> </w:t>
      </w:r>
      <w:r w:rsidR="00FC1DB3">
        <w:rPr>
          <w:rFonts w:ascii="Times New Roman" w:hAnsi="Times New Roman"/>
          <w:sz w:val="24"/>
          <w:szCs w:val="24"/>
        </w:rPr>
        <w:t>8</w:t>
      </w:r>
      <w:r w:rsidR="003A2AED" w:rsidRPr="00502022">
        <w:rPr>
          <w:rFonts w:ascii="Times New Roman" w:hAnsi="Times New Roman"/>
          <w:sz w:val="24"/>
          <w:szCs w:val="24"/>
        </w:rPr>
        <w:t>.</w:t>
      </w:r>
    </w:p>
    <w:p w:rsidR="003A2AED" w:rsidRDefault="003A2AED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205D" w:rsidRDefault="000E205D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23 ods. 7 sa slová „odseku 3“ nahrádzajú slovami „odseku 4“.</w:t>
      </w:r>
    </w:p>
    <w:p w:rsidR="000E205D" w:rsidRDefault="000E205D" w:rsidP="00FA492B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76A85" w:rsidRPr="00502022" w:rsidRDefault="006E34D6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576A85">
        <w:rPr>
          <w:rFonts w:ascii="Times New Roman" w:hAnsi="Times New Roman"/>
          <w:sz w:val="24"/>
          <w:szCs w:val="24"/>
        </w:rPr>
        <w:t>§ 25 ods</w:t>
      </w:r>
      <w:r w:rsidR="004264A6">
        <w:rPr>
          <w:rFonts w:ascii="Times New Roman" w:hAnsi="Times New Roman"/>
          <w:sz w:val="24"/>
          <w:szCs w:val="24"/>
        </w:rPr>
        <w:t xml:space="preserve">ek </w:t>
      </w:r>
      <w:r w:rsidR="00576A85">
        <w:rPr>
          <w:rFonts w:ascii="Times New Roman" w:hAnsi="Times New Roman"/>
          <w:sz w:val="24"/>
          <w:szCs w:val="24"/>
        </w:rPr>
        <w:t xml:space="preserve">6 znie: </w:t>
      </w:r>
    </w:p>
    <w:p w:rsidR="00AD0F39" w:rsidRDefault="00576A85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„(6) Ak </w:t>
      </w:r>
      <w:r w:rsidR="00782F3D">
        <w:rPr>
          <w:rFonts w:ascii="Times New Roman" w:hAnsi="Times New Roman"/>
          <w:sz w:val="24"/>
          <w:szCs w:val="24"/>
        </w:rPr>
        <w:t>počas trvania zmluvy poskytovateľ a prijímateľ splynú v </w:t>
      </w:r>
      <w:r w:rsidR="004F26C6">
        <w:rPr>
          <w:rFonts w:ascii="Times New Roman" w:hAnsi="Times New Roman"/>
          <w:sz w:val="24"/>
          <w:szCs w:val="24"/>
        </w:rPr>
        <w:t>jednu</w:t>
      </w:r>
      <w:r w:rsidR="00782F3D">
        <w:rPr>
          <w:rFonts w:ascii="Times New Roman" w:hAnsi="Times New Roman"/>
          <w:sz w:val="24"/>
          <w:szCs w:val="24"/>
        </w:rPr>
        <w:t xml:space="preserve"> osobu, </w:t>
      </w:r>
      <w:r w:rsidR="0068220C">
        <w:rPr>
          <w:rFonts w:ascii="Times New Roman" w:hAnsi="Times New Roman"/>
          <w:sz w:val="24"/>
          <w:szCs w:val="24"/>
        </w:rPr>
        <w:t>zmluvou vymedzené práva a povinnosti nezanikajú</w:t>
      </w:r>
      <w:r w:rsidR="00782F3D">
        <w:rPr>
          <w:rFonts w:ascii="Times New Roman" w:hAnsi="Times New Roman"/>
          <w:sz w:val="24"/>
          <w:szCs w:val="24"/>
        </w:rPr>
        <w:t>.“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AA6EB1" w:rsidRDefault="00AA6EB1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A6EB1" w:rsidRPr="00502022" w:rsidRDefault="00AA6EB1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27 odsek 8 znie:  </w:t>
      </w:r>
    </w:p>
    <w:p w:rsidR="00AA6EB1" w:rsidRDefault="00AA6EB1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„(8) </w:t>
      </w:r>
      <w:r w:rsidRPr="00AA6EB1">
        <w:rPr>
          <w:rFonts w:ascii="Times New Roman" w:hAnsi="Times New Roman"/>
          <w:sz w:val="24"/>
          <w:szCs w:val="24"/>
        </w:rPr>
        <w:t xml:space="preserve">Riadiaci orgán môže uzavrieť zmluvu so žiadateľom po predložení žiadosti na nezávislé posúdenie kvality a informovaní Európskej komisie, alebo priamo na schválenie Európskej komisii, pred </w:t>
      </w:r>
      <w:r w:rsidR="000E205D">
        <w:rPr>
          <w:rFonts w:ascii="Times New Roman" w:hAnsi="Times New Roman"/>
          <w:sz w:val="24"/>
          <w:szCs w:val="24"/>
        </w:rPr>
        <w:t>jej</w:t>
      </w:r>
      <w:r w:rsidR="000E205D" w:rsidRPr="00AA6EB1">
        <w:rPr>
          <w:rFonts w:ascii="Times New Roman" w:hAnsi="Times New Roman"/>
          <w:sz w:val="24"/>
          <w:szCs w:val="24"/>
        </w:rPr>
        <w:t xml:space="preserve"> </w:t>
      </w:r>
      <w:r w:rsidRPr="00AA6EB1">
        <w:rPr>
          <w:rFonts w:ascii="Times New Roman" w:hAnsi="Times New Roman"/>
          <w:sz w:val="24"/>
          <w:szCs w:val="24"/>
        </w:rPr>
        <w:t xml:space="preserve">schválením podľa odseku 6. Riadiaci orgán môže uzavrieť zmluvu so žiadateľom po predložení žiadosti na schválenie Európskej komisii pred </w:t>
      </w:r>
      <w:r w:rsidR="009358C5" w:rsidRPr="00AA6EB1">
        <w:rPr>
          <w:rFonts w:ascii="Times New Roman" w:hAnsi="Times New Roman"/>
          <w:sz w:val="24"/>
          <w:szCs w:val="24"/>
        </w:rPr>
        <w:t>je</w:t>
      </w:r>
      <w:r w:rsidR="009358C5">
        <w:rPr>
          <w:rFonts w:ascii="Times New Roman" w:hAnsi="Times New Roman"/>
          <w:sz w:val="24"/>
          <w:szCs w:val="24"/>
        </w:rPr>
        <w:t>j</w:t>
      </w:r>
      <w:r w:rsidR="009358C5" w:rsidRPr="00AA6EB1">
        <w:rPr>
          <w:rFonts w:ascii="Times New Roman" w:hAnsi="Times New Roman"/>
          <w:sz w:val="24"/>
          <w:szCs w:val="24"/>
        </w:rPr>
        <w:t xml:space="preserve"> </w:t>
      </w:r>
      <w:r w:rsidRPr="00AA6EB1">
        <w:rPr>
          <w:rFonts w:ascii="Times New Roman" w:hAnsi="Times New Roman"/>
          <w:sz w:val="24"/>
          <w:szCs w:val="24"/>
        </w:rPr>
        <w:t>schválením podľa odseku 6. Ak bola uzavretá zmluva podľa predchádzajúcej vety a príspevok nebol schválený podľa odseku</w:t>
      </w:r>
      <w:r w:rsidR="00437A60">
        <w:rPr>
          <w:rFonts w:ascii="Times New Roman" w:hAnsi="Times New Roman"/>
          <w:sz w:val="24"/>
          <w:szCs w:val="24"/>
        </w:rPr>
        <w:t xml:space="preserve"> </w:t>
      </w:r>
      <w:r w:rsidRPr="00AA6EB1">
        <w:rPr>
          <w:rFonts w:ascii="Times New Roman" w:hAnsi="Times New Roman"/>
          <w:sz w:val="24"/>
          <w:szCs w:val="24"/>
        </w:rPr>
        <w:t>6, riadiaci orgán je povinný zmluvu vypovedať alebo od zmluvy odstúpiť.</w:t>
      </w:r>
      <w:r w:rsidRPr="00437A60">
        <w:rPr>
          <w:rFonts w:ascii="Times New Roman" w:hAnsi="Times New Roman"/>
          <w:sz w:val="24"/>
          <w:szCs w:val="24"/>
          <w:vertAlign w:val="superscript"/>
        </w:rPr>
        <w:t>69)</w:t>
      </w:r>
      <w:r w:rsidRPr="00AA6EB1">
        <w:rPr>
          <w:rFonts w:ascii="Times New Roman" w:hAnsi="Times New Roman"/>
          <w:sz w:val="24"/>
          <w:szCs w:val="24"/>
        </w:rPr>
        <w:t>“</w:t>
      </w:r>
      <w:r w:rsidR="00910340">
        <w:rPr>
          <w:rFonts w:ascii="Times New Roman" w:hAnsi="Times New Roman"/>
          <w:sz w:val="24"/>
          <w:szCs w:val="24"/>
        </w:rPr>
        <w:t>.</w:t>
      </w:r>
    </w:p>
    <w:p w:rsidR="00782F3D" w:rsidRPr="00502022" w:rsidRDefault="00782F3D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D0F39" w:rsidRPr="00502022" w:rsidRDefault="00AD0F39" w:rsidP="00592465">
      <w:pPr>
        <w:pStyle w:val="Odsekzoznamu"/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V § 32 sa </w:t>
      </w:r>
      <w:r w:rsidR="006E34D6">
        <w:rPr>
          <w:rFonts w:ascii="Times New Roman" w:hAnsi="Times New Roman"/>
          <w:sz w:val="24"/>
          <w:szCs w:val="24"/>
        </w:rPr>
        <w:t xml:space="preserve">za odsek 1 </w:t>
      </w:r>
      <w:r w:rsidRPr="00502022">
        <w:rPr>
          <w:rFonts w:ascii="Times New Roman" w:hAnsi="Times New Roman"/>
          <w:sz w:val="24"/>
          <w:szCs w:val="24"/>
        </w:rPr>
        <w:t>vkladá nový ods</w:t>
      </w:r>
      <w:r w:rsidR="006E34D6">
        <w:rPr>
          <w:rFonts w:ascii="Times New Roman" w:hAnsi="Times New Roman"/>
          <w:sz w:val="24"/>
          <w:szCs w:val="24"/>
        </w:rPr>
        <w:t>ek</w:t>
      </w:r>
      <w:r w:rsidR="006E34D6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>2</w:t>
      </w:r>
      <w:r w:rsidR="006E34D6">
        <w:rPr>
          <w:rFonts w:ascii="Times New Roman" w:hAnsi="Times New Roman"/>
          <w:sz w:val="24"/>
          <w:szCs w:val="24"/>
        </w:rPr>
        <w:t>, ktorý znie</w:t>
      </w:r>
      <w:r w:rsidRPr="00502022">
        <w:rPr>
          <w:rFonts w:ascii="Times New Roman" w:hAnsi="Times New Roman"/>
          <w:sz w:val="24"/>
          <w:szCs w:val="24"/>
        </w:rPr>
        <w:t xml:space="preserve">: </w:t>
      </w:r>
    </w:p>
    <w:p w:rsidR="00AD0F39" w:rsidRDefault="00AD0F39" w:rsidP="00592465">
      <w:pPr>
        <w:spacing w:before="120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„</w:t>
      </w:r>
      <w:r w:rsidR="006E34D6">
        <w:rPr>
          <w:rFonts w:ascii="Times New Roman" w:hAnsi="Times New Roman"/>
          <w:sz w:val="24"/>
          <w:szCs w:val="24"/>
        </w:rPr>
        <w:t xml:space="preserve">(2) </w:t>
      </w:r>
      <w:r w:rsidRPr="00502022">
        <w:rPr>
          <w:rFonts w:ascii="Times New Roman" w:hAnsi="Times New Roman"/>
          <w:sz w:val="24"/>
          <w:szCs w:val="24"/>
        </w:rPr>
        <w:t>Rozhodnutie o schválení žiadosti vydané podľa §</w:t>
      </w:r>
      <w:r w:rsidR="00A86897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 xml:space="preserve">19 ods. 8 môže obsahovať podmienky, ktorých splnenie závisí od rozhodnutia spoločného monitorovacieho výboru </w:t>
      </w:r>
      <w:r w:rsidR="009A75DD">
        <w:rPr>
          <w:rFonts w:ascii="Times New Roman" w:hAnsi="Times New Roman"/>
          <w:sz w:val="24"/>
          <w:szCs w:val="24"/>
        </w:rPr>
        <w:t xml:space="preserve">pre </w:t>
      </w:r>
      <w:r w:rsidR="009A75DD" w:rsidRPr="00502022">
        <w:rPr>
          <w:rFonts w:ascii="Times New Roman" w:hAnsi="Times New Roman"/>
          <w:sz w:val="24"/>
          <w:szCs w:val="24"/>
        </w:rPr>
        <w:t>príslušn</w:t>
      </w:r>
      <w:r w:rsidR="009A75DD">
        <w:rPr>
          <w:rFonts w:ascii="Times New Roman" w:hAnsi="Times New Roman"/>
          <w:sz w:val="24"/>
          <w:szCs w:val="24"/>
        </w:rPr>
        <w:t>ý</w:t>
      </w:r>
      <w:r w:rsidR="009A75DD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 xml:space="preserve">program </w:t>
      </w:r>
      <w:r w:rsidR="009A75DD" w:rsidRPr="00502022">
        <w:rPr>
          <w:rFonts w:ascii="Times New Roman" w:hAnsi="Times New Roman"/>
          <w:sz w:val="24"/>
          <w:szCs w:val="24"/>
        </w:rPr>
        <w:t>prijat</w:t>
      </w:r>
      <w:r w:rsidR="009A75DD">
        <w:rPr>
          <w:rFonts w:ascii="Times New Roman" w:hAnsi="Times New Roman"/>
          <w:sz w:val="24"/>
          <w:szCs w:val="24"/>
        </w:rPr>
        <w:t>ý</w:t>
      </w:r>
      <w:r w:rsidR="009A75DD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>v čase realizácie aktivít projektu. Podmienky sú prípustné iba ak následky ich splnenia sú v prospech žiadateľa. Ustanovenia tohto zákona, ktoré sú v rozpore s touto právomocou spoločného monitorovacieho výboru</w:t>
      </w:r>
      <w:r w:rsidR="00801EC3">
        <w:rPr>
          <w:rFonts w:ascii="Times New Roman" w:hAnsi="Times New Roman"/>
          <w:sz w:val="24"/>
          <w:szCs w:val="24"/>
        </w:rPr>
        <w:t xml:space="preserve"> pre</w:t>
      </w:r>
      <w:r w:rsidRPr="00502022">
        <w:rPr>
          <w:rFonts w:ascii="Times New Roman" w:hAnsi="Times New Roman"/>
          <w:sz w:val="24"/>
          <w:szCs w:val="24"/>
        </w:rPr>
        <w:t xml:space="preserve"> príslušn</w:t>
      </w:r>
      <w:r w:rsidR="00801EC3">
        <w:rPr>
          <w:rFonts w:ascii="Times New Roman" w:hAnsi="Times New Roman"/>
          <w:sz w:val="24"/>
          <w:szCs w:val="24"/>
        </w:rPr>
        <w:t>ý</w:t>
      </w:r>
      <w:r w:rsidRPr="00502022">
        <w:rPr>
          <w:rFonts w:ascii="Times New Roman" w:hAnsi="Times New Roman"/>
          <w:sz w:val="24"/>
          <w:szCs w:val="24"/>
        </w:rPr>
        <w:t xml:space="preserve"> program, sa nepoužijú.“</w:t>
      </w:r>
      <w:r w:rsidR="00A86897">
        <w:rPr>
          <w:rFonts w:ascii="Times New Roman" w:hAnsi="Times New Roman"/>
          <w:sz w:val="24"/>
          <w:szCs w:val="24"/>
        </w:rPr>
        <w:t>.</w:t>
      </w:r>
    </w:p>
    <w:p w:rsidR="00A86897" w:rsidRPr="00502022" w:rsidRDefault="00A86897" w:rsidP="00592465">
      <w:pPr>
        <w:spacing w:before="120"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86897" w:rsidRDefault="00AD0F39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Doterajšie odseky 2 až 4 sa označujú ako odseky 3 až 5.</w:t>
      </w:r>
    </w:p>
    <w:p w:rsidR="00AD0F39" w:rsidRPr="00502022" w:rsidRDefault="00AD0F39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 </w:t>
      </w:r>
    </w:p>
    <w:p w:rsidR="00604831" w:rsidRDefault="00604831" w:rsidP="00762144">
      <w:pPr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32 ods. 2 sa slová „§ 23 ods. 2 a 4“ sa nahrádzajú slovami „§23 ods. 2 a 6“.</w:t>
      </w:r>
    </w:p>
    <w:p w:rsidR="00762144" w:rsidRDefault="00762144" w:rsidP="00762144">
      <w:pPr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F4C3A" w:rsidRPr="00502022" w:rsidRDefault="004F4C3A" w:rsidP="00762144">
      <w:pPr>
        <w:numPr>
          <w:ilvl w:val="0"/>
          <w:numId w:val="22"/>
        </w:numPr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V § 32 odsek </w:t>
      </w:r>
      <w:r w:rsidR="007C2EA6">
        <w:rPr>
          <w:rFonts w:ascii="Times New Roman" w:hAnsi="Times New Roman"/>
          <w:sz w:val="24"/>
          <w:szCs w:val="24"/>
        </w:rPr>
        <w:t>5</w:t>
      </w:r>
      <w:r w:rsidR="007C2EA6" w:rsidRPr="00502022">
        <w:rPr>
          <w:rFonts w:ascii="Times New Roman" w:hAnsi="Times New Roman"/>
          <w:sz w:val="24"/>
          <w:szCs w:val="24"/>
        </w:rPr>
        <w:t xml:space="preserve"> </w:t>
      </w:r>
      <w:r w:rsidRPr="00502022">
        <w:rPr>
          <w:rFonts w:ascii="Times New Roman" w:hAnsi="Times New Roman"/>
          <w:sz w:val="24"/>
          <w:szCs w:val="24"/>
        </w:rPr>
        <w:t>znie:</w:t>
      </w:r>
    </w:p>
    <w:p w:rsidR="004F4C3A" w:rsidRPr="00587038" w:rsidRDefault="00D565B7" w:rsidP="00592465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8248C7">
        <w:rPr>
          <w:rFonts w:ascii="Times New Roman" w:hAnsi="Times New Roman"/>
          <w:sz w:val="24"/>
          <w:szCs w:val="24"/>
        </w:rPr>
        <w:t xml:space="preserve">„(5) Ak certifikačný orgán poskytuje prostriedky podľa § 9 ods. 2 písm. f) druhého bodu na účet prijímateľa alebo partnera, prijímateľ alebo partner, </w:t>
      </w:r>
      <w:r w:rsidRPr="00D65BAA">
        <w:rPr>
          <w:rFonts w:ascii="Times New Roman" w:hAnsi="Times New Roman"/>
          <w:sz w:val="24"/>
          <w:szCs w:val="24"/>
        </w:rPr>
        <w:t>ktorým je štátna rozpočtová organizácia realizuje výdavky na financovanie programu cezhraničnej spolupráce Slovenská republika – Česká republika a programu cezhraničnej spolupráce Slovenská republika – Rakúsko prostredníctvom samostatného účtu.“</w:t>
      </w:r>
      <w:r w:rsidR="004F4C3A" w:rsidRPr="00587038">
        <w:rPr>
          <w:rFonts w:ascii="Times New Roman" w:hAnsi="Times New Roman"/>
          <w:sz w:val="24"/>
          <w:szCs w:val="24"/>
        </w:rPr>
        <w:t>.</w:t>
      </w:r>
    </w:p>
    <w:p w:rsidR="004F4C3A" w:rsidRPr="00587038" w:rsidRDefault="004F4C3A" w:rsidP="00592465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D65BAA" w:rsidRPr="00587038" w:rsidRDefault="00D65BA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87038">
        <w:rPr>
          <w:rFonts w:ascii="Times New Roman" w:hAnsi="Times New Roman"/>
          <w:sz w:val="24"/>
          <w:szCs w:val="24"/>
        </w:rPr>
        <w:t xml:space="preserve">V § 37 odsek 10 znie: </w:t>
      </w:r>
    </w:p>
    <w:p w:rsidR="00D65BAA" w:rsidRPr="00587038" w:rsidRDefault="00034D85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7038">
        <w:rPr>
          <w:rFonts w:ascii="Times New Roman" w:hAnsi="Times New Roman"/>
          <w:sz w:val="24"/>
          <w:szCs w:val="24"/>
        </w:rPr>
        <w:t xml:space="preserve">„(10) </w:t>
      </w:r>
      <w:r w:rsidR="00D65BAA" w:rsidRPr="00587038">
        <w:rPr>
          <w:rFonts w:ascii="Times New Roman" w:hAnsi="Times New Roman"/>
          <w:sz w:val="24"/>
          <w:szCs w:val="24"/>
        </w:rPr>
        <w:t xml:space="preserve">V prípadoch hodných osobitného zreteľa sa správa o zistenej nezrovnalosti nepredkladá prijímateľovi alebo poskytovateľovi podľa odsekov 3 až 7, ak prijímateľ, partner, poskytovateľ, štatutárny orgán, zamestnanec alebo osoba konajúca v mene a na </w:t>
      </w:r>
      <w:r w:rsidR="00D65BAA" w:rsidRPr="00587038">
        <w:rPr>
          <w:rFonts w:ascii="Times New Roman" w:hAnsi="Times New Roman"/>
          <w:sz w:val="24"/>
          <w:szCs w:val="24"/>
        </w:rPr>
        <w:lastRenderedPageBreak/>
        <w:t>účet prijímateľa, partnera alebo poskytovateľa je podozrivá zo spáchania trestného činu, priestupku alebo iného správneho deliktu</w:t>
      </w:r>
      <w:r w:rsidR="00DA2497">
        <w:rPr>
          <w:rFonts w:ascii="Times New Roman" w:hAnsi="Times New Roman"/>
          <w:sz w:val="24"/>
          <w:szCs w:val="24"/>
        </w:rPr>
        <w:t>.</w:t>
      </w:r>
      <w:r w:rsidRPr="00587038">
        <w:rPr>
          <w:rFonts w:ascii="Times New Roman" w:hAnsi="Times New Roman"/>
          <w:sz w:val="24"/>
          <w:szCs w:val="24"/>
        </w:rPr>
        <w:t>“</w:t>
      </w:r>
      <w:r w:rsidR="00D65BAA" w:rsidRPr="00587038">
        <w:rPr>
          <w:rFonts w:ascii="Times New Roman" w:hAnsi="Times New Roman"/>
          <w:sz w:val="24"/>
          <w:szCs w:val="24"/>
        </w:rPr>
        <w:t xml:space="preserve">. </w:t>
      </w:r>
    </w:p>
    <w:p w:rsidR="00D65BAA" w:rsidRPr="00587038" w:rsidRDefault="00D65BAA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5BAA" w:rsidRPr="00587038" w:rsidRDefault="00D65BA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87038">
        <w:rPr>
          <w:rFonts w:ascii="Times New Roman" w:hAnsi="Times New Roman"/>
          <w:sz w:val="24"/>
          <w:szCs w:val="24"/>
        </w:rPr>
        <w:t xml:space="preserve">V § 37 ods. 13 </w:t>
      </w:r>
      <w:r w:rsidR="009A75DD">
        <w:rPr>
          <w:rFonts w:ascii="Times New Roman" w:hAnsi="Times New Roman"/>
          <w:sz w:val="24"/>
          <w:szCs w:val="24"/>
        </w:rPr>
        <w:t xml:space="preserve">úvodnej vete </w:t>
      </w:r>
      <w:r w:rsidRPr="00587038">
        <w:rPr>
          <w:rFonts w:ascii="Times New Roman" w:hAnsi="Times New Roman"/>
          <w:sz w:val="24"/>
          <w:szCs w:val="24"/>
        </w:rPr>
        <w:t>sa vypúšťajú slová „alebo certifikačný orgán“.</w:t>
      </w:r>
    </w:p>
    <w:p w:rsidR="00D65BAA" w:rsidRPr="00587038" w:rsidRDefault="00D65BAA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F4C3A" w:rsidRPr="00587038" w:rsidRDefault="004F4C3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87038">
        <w:rPr>
          <w:rFonts w:ascii="Times New Roman" w:hAnsi="Times New Roman"/>
          <w:sz w:val="24"/>
          <w:szCs w:val="24"/>
        </w:rPr>
        <w:t>V § 41 ods. 8 sa vypúšťa posledná veta.</w:t>
      </w:r>
    </w:p>
    <w:p w:rsidR="004F4C3A" w:rsidRPr="00502022" w:rsidRDefault="004F4C3A" w:rsidP="00592465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F4C3A" w:rsidRPr="00502022" w:rsidRDefault="004F4C3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V § 41a ods. 5 sa vypúšťa posledná veta.</w:t>
      </w:r>
    </w:p>
    <w:p w:rsidR="004F4C3A" w:rsidRPr="00502022" w:rsidRDefault="004F4C3A" w:rsidP="00592465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F4C3A" w:rsidRPr="00502022" w:rsidRDefault="004F4C3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V § 42 ods. 9 sa vypúšťa slovo „mimorozpočtový“.</w:t>
      </w:r>
    </w:p>
    <w:p w:rsidR="004F4C3A" w:rsidRPr="00502022" w:rsidRDefault="004F4C3A" w:rsidP="00592465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F4C3A" w:rsidRPr="00502022" w:rsidRDefault="004F4C3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V § 44 odsek 1 znie</w:t>
      </w:r>
      <w:r w:rsidR="00781ACD">
        <w:rPr>
          <w:rFonts w:ascii="Times New Roman" w:hAnsi="Times New Roman"/>
          <w:sz w:val="24"/>
          <w:szCs w:val="24"/>
        </w:rPr>
        <w:t>:</w:t>
      </w:r>
    </w:p>
    <w:p w:rsidR="004F4C3A" w:rsidRPr="00502022" w:rsidRDefault="004F4C3A" w:rsidP="00592465">
      <w:pPr>
        <w:pStyle w:val="Odsekzoznamu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„(1) Správca pohľadávky z príspevku alebo pohľadávky z rozhodnutia podľa § 41 alebo </w:t>
      </w:r>
      <w:r w:rsidR="00625FF8">
        <w:rPr>
          <w:rFonts w:ascii="Times New Roman" w:hAnsi="Times New Roman"/>
          <w:sz w:val="24"/>
          <w:szCs w:val="24"/>
        </w:rPr>
        <w:t xml:space="preserve">§ </w:t>
      </w:r>
      <w:r w:rsidRPr="00502022">
        <w:rPr>
          <w:rFonts w:ascii="Times New Roman" w:hAnsi="Times New Roman"/>
          <w:sz w:val="24"/>
          <w:szCs w:val="24"/>
        </w:rPr>
        <w:t>41a, ktorým je poskytovateľ, je povinný najmä</w:t>
      </w:r>
    </w:p>
    <w:p w:rsidR="004F4C3A" w:rsidRPr="00502022" w:rsidRDefault="004F4C3A" w:rsidP="00592465">
      <w:pPr>
        <w:pStyle w:val="Odsekzoznamu"/>
        <w:numPr>
          <w:ilvl w:val="0"/>
          <w:numId w:val="24"/>
        </w:numPr>
        <w:spacing w:after="160" w:line="259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oznámiť dlžníkovi, že eviduje voči nemu pohľadávku a upozorniť ho na následky neuhradenia pohľadávky,</w:t>
      </w:r>
    </w:p>
    <w:p w:rsidR="004F4C3A" w:rsidRPr="00502022" w:rsidRDefault="004F4C3A" w:rsidP="00592465">
      <w:pPr>
        <w:pStyle w:val="Odsekzoznamu"/>
        <w:numPr>
          <w:ilvl w:val="0"/>
          <w:numId w:val="24"/>
        </w:numPr>
        <w:spacing w:after="160" w:line="259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viesť osobitnú evidenciu všetkých pohľadávok.“.</w:t>
      </w:r>
    </w:p>
    <w:p w:rsidR="004F4C3A" w:rsidRPr="00502022" w:rsidRDefault="004F4C3A" w:rsidP="00592465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F4C3A" w:rsidRDefault="004F4C3A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V § 45 ods. 1 sa za slová „§ 41,“ vkladajú slová „§ 41a,“.</w:t>
      </w:r>
    </w:p>
    <w:p w:rsidR="00315197" w:rsidRDefault="00315197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15197" w:rsidRPr="00861AF4" w:rsidRDefault="00315197" w:rsidP="00592465">
      <w:pPr>
        <w:pStyle w:val="Odsekzoznamu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1AF4">
        <w:rPr>
          <w:rFonts w:ascii="Times New Roman" w:hAnsi="Times New Roman"/>
          <w:sz w:val="24"/>
          <w:szCs w:val="24"/>
        </w:rPr>
        <w:t xml:space="preserve">§ 47 </w:t>
      </w:r>
      <w:r w:rsidR="00FA492B">
        <w:rPr>
          <w:rFonts w:ascii="Times New Roman" w:hAnsi="Times New Roman"/>
          <w:sz w:val="24"/>
          <w:szCs w:val="24"/>
        </w:rPr>
        <w:t xml:space="preserve">a 47a </w:t>
      </w:r>
      <w:r w:rsidRPr="00861AF4">
        <w:rPr>
          <w:rFonts w:ascii="Times New Roman" w:hAnsi="Times New Roman"/>
          <w:sz w:val="24"/>
          <w:szCs w:val="24"/>
        </w:rPr>
        <w:t xml:space="preserve">vrátane </w:t>
      </w:r>
      <w:r w:rsidR="00FA492B" w:rsidRPr="00861AF4">
        <w:rPr>
          <w:rFonts w:ascii="Times New Roman" w:hAnsi="Times New Roman"/>
          <w:sz w:val="24"/>
          <w:szCs w:val="24"/>
        </w:rPr>
        <w:t>nadpis</w:t>
      </w:r>
      <w:r w:rsidR="00FA492B">
        <w:rPr>
          <w:rFonts w:ascii="Times New Roman" w:hAnsi="Times New Roman"/>
          <w:sz w:val="24"/>
          <w:szCs w:val="24"/>
        </w:rPr>
        <w:t>ov</w:t>
      </w:r>
      <w:r w:rsidR="00FA492B" w:rsidRPr="00861AF4">
        <w:rPr>
          <w:rFonts w:ascii="Times New Roman" w:hAnsi="Times New Roman"/>
          <w:sz w:val="24"/>
          <w:szCs w:val="24"/>
        </w:rPr>
        <w:t xml:space="preserve"> zn</w:t>
      </w:r>
      <w:r w:rsidR="00FA492B">
        <w:rPr>
          <w:rFonts w:ascii="Times New Roman" w:hAnsi="Times New Roman"/>
          <w:sz w:val="24"/>
          <w:szCs w:val="24"/>
        </w:rPr>
        <w:t>ejú</w:t>
      </w:r>
      <w:r w:rsidRPr="00861AF4">
        <w:rPr>
          <w:rFonts w:ascii="Times New Roman" w:hAnsi="Times New Roman"/>
          <w:sz w:val="24"/>
          <w:szCs w:val="24"/>
        </w:rPr>
        <w:t xml:space="preserve">: </w:t>
      </w:r>
    </w:p>
    <w:p w:rsidR="00B44AE6" w:rsidRPr="00762144" w:rsidRDefault="00B44AE6" w:rsidP="00592465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1AF4">
        <w:rPr>
          <w:rFonts w:ascii="Times New Roman" w:hAnsi="Times New Roman"/>
          <w:position w:val="10"/>
          <w:sz w:val="24"/>
          <w:szCs w:val="24"/>
        </w:rPr>
        <w:t>„</w:t>
      </w:r>
      <w:r w:rsidRPr="00762144">
        <w:rPr>
          <w:rFonts w:ascii="Times New Roman" w:hAnsi="Times New Roman"/>
          <w:b/>
          <w:position w:val="10"/>
          <w:sz w:val="24"/>
          <w:szCs w:val="24"/>
        </w:rPr>
        <w:t>§ 47</w:t>
      </w:r>
    </w:p>
    <w:p w:rsidR="00B44AE6" w:rsidRPr="00500AED" w:rsidRDefault="00B44AE6" w:rsidP="00592465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0AED">
        <w:rPr>
          <w:rFonts w:ascii="Times New Roman" w:hAnsi="Times New Roman"/>
          <w:b/>
          <w:sz w:val="24"/>
          <w:szCs w:val="24"/>
        </w:rPr>
        <w:t>Spracúvanie osobných údajov</w:t>
      </w:r>
    </w:p>
    <w:p w:rsidR="00B44AE6" w:rsidRPr="00861AF4" w:rsidRDefault="00B44AE6" w:rsidP="00592465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B44AE6" w:rsidRPr="00861AF4" w:rsidRDefault="00B44AE6" w:rsidP="00592465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1AF4">
        <w:rPr>
          <w:rFonts w:ascii="Times New Roman" w:hAnsi="Times New Roman"/>
          <w:sz w:val="24"/>
          <w:szCs w:val="24"/>
        </w:rPr>
        <w:t>Orgány podľa tohto zákona pri poskytovaní príspevku, kontrole, plnení iných úloh alebo povinností podľa osobitného predpisu</w:t>
      </w:r>
      <w:r w:rsidRPr="00861AF4"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)</w:t>
      </w:r>
      <w:r w:rsidRPr="00861AF4">
        <w:rPr>
          <w:rFonts w:ascii="Times New Roman" w:hAnsi="Times New Roman"/>
          <w:sz w:val="24"/>
          <w:szCs w:val="24"/>
        </w:rPr>
        <w:t xml:space="preserve"> alebo tohto zákona a súvisiacich činnostiach a pri plnení povinností podľa osobitného predpisu</w:t>
      </w:r>
      <w:r w:rsidRPr="00861AF4">
        <w:rPr>
          <w:rFonts w:ascii="Times New Roman" w:hAnsi="Times New Roman"/>
          <w:sz w:val="24"/>
          <w:szCs w:val="24"/>
          <w:vertAlign w:val="superscript"/>
        </w:rPr>
        <w:t>114a</w:t>
      </w:r>
      <w:r w:rsidRPr="00861AF4">
        <w:rPr>
          <w:rFonts w:ascii="Times New Roman" w:hAnsi="Times New Roman"/>
          <w:sz w:val="24"/>
          <w:szCs w:val="24"/>
        </w:rPr>
        <w:t xml:space="preserve">) spracúvajú osobné údaje </w:t>
      </w:r>
      <w:r>
        <w:rPr>
          <w:rFonts w:ascii="Times New Roman" w:hAnsi="Times New Roman"/>
          <w:sz w:val="24"/>
          <w:szCs w:val="24"/>
        </w:rPr>
        <w:t xml:space="preserve">ich zamestnancov, </w:t>
      </w:r>
      <w:r w:rsidRPr="00861AF4">
        <w:rPr>
          <w:rFonts w:ascii="Times New Roman" w:hAnsi="Times New Roman"/>
          <w:sz w:val="24"/>
          <w:szCs w:val="24"/>
        </w:rPr>
        <w:t xml:space="preserve">fyzických osôb </w:t>
      </w:r>
      <w:r>
        <w:rPr>
          <w:rFonts w:ascii="Times New Roman" w:hAnsi="Times New Roman"/>
          <w:sz w:val="24"/>
          <w:szCs w:val="24"/>
        </w:rPr>
        <w:t xml:space="preserve">budúceho žiadateľa, </w:t>
      </w:r>
      <w:r w:rsidRPr="00861AF4">
        <w:rPr>
          <w:rFonts w:ascii="Times New Roman" w:hAnsi="Times New Roman"/>
          <w:sz w:val="24"/>
          <w:szCs w:val="24"/>
        </w:rPr>
        <w:t>žiadateľa, prijímateľa, partnera, užívateľa, cieľovej skupiny, dodávateľa, subdodávateľa</w:t>
      </w:r>
      <w:r>
        <w:rPr>
          <w:rFonts w:ascii="Times New Roman" w:hAnsi="Times New Roman"/>
          <w:sz w:val="24"/>
          <w:szCs w:val="24"/>
        </w:rPr>
        <w:t>, osôb v zmluvnom vzťahu alebo obdobnom vzťahu s nimi</w:t>
      </w:r>
      <w:r w:rsidRPr="00861AF4">
        <w:rPr>
          <w:rFonts w:ascii="Times New Roman" w:hAnsi="Times New Roman"/>
          <w:sz w:val="24"/>
          <w:szCs w:val="24"/>
        </w:rPr>
        <w:t xml:space="preserve"> a iných osôb, ak je to nevyhnutné na plnenie úloh podľa osobitného predpisu</w:t>
      </w:r>
      <w:r w:rsidRPr="00861AF4"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)</w:t>
      </w:r>
      <w:r w:rsidRPr="00861AF4">
        <w:rPr>
          <w:rFonts w:ascii="Times New Roman" w:hAnsi="Times New Roman"/>
          <w:sz w:val="24"/>
          <w:szCs w:val="24"/>
        </w:rPr>
        <w:t xml:space="preserve"> alebo tohto zákona. </w:t>
      </w:r>
    </w:p>
    <w:p w:rsidR="00B44AE6" w:rsidRPr="00861AF4" w:rsidRDefault="00B44AE6" w:rsidP="00592465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4AE6" w:rsidRPr="00861AF4" w:rsidRDefault="00B44AE6" w:rsidP="00592465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1AF4">
        <w:rPr>
          <w:rFonts w:ascii="Times New Roman" w:hAnsi="Times New Roman"/>
          <w:sz w:val="24"/>
          <w:szCs w:val="24"/>
        </w:rPr>
        <w:t>Osobnými údajmi spracúvanými podľa tohto zákona sú: meno, priezvisko, rodné priezvisko, pri zmene mena a priezviska aj pôvodné meno a priezvisko, titul, dátum narodenia, rodné číslo, adresa trvalého pobytu, štátne občianstvo, štát narodenia, národnosť, etnický pôvod, údaje podľa osobitného predpisu</w:t>
      </w:r>
      <w:hyperlink r:id="rId9" w:anchor="poznamky.poznamka-115" w:history="1">
        <w:r w:rsidRPr="00592465">
          <w:rPr>
            <w:rStyle w:val="Internetovodkaz"/>
            <w:rFonts w:ascii="Times New Roman" w:hAnsi="Times New Roman"/>
            <w:color w:val="auto"/>
            <w:position w:val="8"/>
            <w:sz w:val="24"/>
            <w:szCs w:val="24"/>
            <w:u w:val="none"/>
            <w:vertAlign w:val="superscript"/>
          </w:rPr>
          <w:t>115</w:t>
        </w:r>
      </w:hyperlink>
      <w:r w:rsidRPr="00592465">
        <w:rPr>
          <w:rStyle w:val="Internetovodkaz"/>
          <w:rFonts w:ascii="Times New Roman" w:hAnsi="Times New Roman"/>
          <w:color w:val="auto"/>
          <w:sz w:val="24"/>
          <w:szCs w:val="24"/>
          <w:u w:val="none"/>
        </w:rPr>
        <w:t>)</w:t>
      </w:r>
      <w:r w:rsidRPr="00592465">
        <w:rPr>
          <w:rFonts w:ascii="Times New Roman" w:hAnsi="Times New Roman"/>
          <w:sz w:val="24"/>
          <w:szCs w:val="24"/>
        </w:rPr>
        <w:t xml:space="preserve"> </w:t>
      </w:r>
      <w:r w:rsidRPr="00861AF4">
        <w:rPr>
          <w:rFonts w:ascii="Times New Roman" w:hAnsi="Times New Roman"/>
          <w:sz w:val="24"/>
          <w:szCs w:val="24"/>
        </w:rPr>
        <w:t>a ďalšie údaje v rozsahu nevyhnutnom na plnenie úloh podľa osobitného predpisu</w:t>
      </w:r>
      <w:r w:rsidR="00EA6E3D">
        <w:rPr>
          <w:rFonts w:ascii="Times New Roman" w:hAnsi="Times New Roman"/>
          <w:sz w:val="24"/>
          <w:szCs w:val="24"/>
          <w:vertAlign w:val="superscript"/>
        </w:rPr>
        <w:t>115aa</w:t>
      </w:r>
      <w:r w:rsidR="00EA6E3D">
        <w:rPr>
          <w:rFonts w:ascii="Times New Roman" w:hAnsi="Times New Roman"/>
          <w:sz w:val="24"/>
          <w:szCs w:val="24"/>
        </w:rPr>
        <w:t>)</w:t>
      </w:r>
      <w:r w:rsidRPr="00861AF4">
        <w:rPr>
          <w:rFonts w:ascii="Times New Roman" w:hAnsi="Times New Roman"/>
          <w:sz w:val="24"/>
          <w:szCs w:val="24"/>
        </w:rPr>
        <w:t xml:space="preserve"> alebo tohto zákona, najmä údaje týkajúce sa uznania viny za </w:t>
      </w:r>
      <w:r w:rsidR="00A631B4">
        <w:rPr>
          <w:rFonts w:ascii="Times New Roman" w:hAnsi="Times New Roman"/>
          <w:sz w:val="24"/>
          <w:szCs w:val="24"/>
        </w:rPr>
        <w:t>spáchanie trestného činu</w:t>
      </w:r>
      <w:r w:rsidRPr="00861AF4">
        <w:rPr>
          <w:rFonts w:ascii="Times New Roman" w:hAnsi="Times New Roman"/>
          <w:sz w:val="24"/>
          <w:szCs w:val="24"/>
        </w:rPr>
        <w:t xml:space="preserve">, miesto a okres narodenia, meno, priezvisko, rodné priezvisko otca a matky. </w:t>
      </w:r>
    </w:p>
    <w:p w:rsidR="00B44AE6" w:rsidRPr="00861AF4" w:rsidRDefault="00B44AE6" w:rsidP="00592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AE6" w:rsidRPr="00861AF4" w:rsidRDefault="00B44AE6" w:rsidP="00592465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1AF4">
        <w:rPr>
          <w:rFonts w:ascii="Times New Roman" w:hAnsi="Times New Roman"/>
          <w:sz w:val="24"/>
          <w:szCs w:val="24"/>
        </w:rPr>
        <w:t xml:space="preserve">Orgány podľa tohto zákona sú oprávnené vyžadovať osobné údaje podľa odseku 2 z informačných systémov iných právnických </w:t>
      </w:r>
      <w:r w:rsidR="00EA6E3D" w:rsidRPr="00861AF4">
        <w:rPr>
          <w:rFonts w:ascii="Times New Roman" w:hAnsi="Times New Roman"/>
          <w:sz w:val="24"/>
          <w:szCs w:val="24"/>
        </w:rPr>
        <w:t>osôb</w:t>
      </w:r>
      <w:r w:rsidR="00EA6E3D" w:rsidRPr="00861AF4">
        <w:rPr>
          <w:rFonts w:ascii="Times New Roman" w:hAnsi="Times New Roman"/>
          <w:sz w:val="24"/>
          <w:szCs w:val="24"/>
          <w:vertAlign w:val="superscript"/>
        </w:rPr>
        <w:t>115</w:t>
      </w:r>
      <w:r w:rsidR="00EA6E3D">
        <w:rPr>
          <w:rFonts w:ascii="Times New Roman" w:hAnsi="Times New Roman"/>
          <w:sz w:val="24"/>
          <w:szCs w:val="24"/>
          <w:vertAlign w:val="superscript"/>
        </w:rPr>
        <w:t>ab</w:t>
      </w:r>
      <w:r>
        <w:rPr>
          <w:rFonts w:ascii="Times New Roman" w:hAnsi="Times New Roman"/>
          <w:sz w:val="24"/>
          <w:szCs w:val="24"/>
        </w:rPr>
        <w:t>)</w:t>
      </w:r>
      <w:r w:rsidRPr="00861AF4">
        <w:rPr>
          <w:rFonts w:ascii="Times New Roman" w:hAnsi="Times New Roman"/>
          <w:sz w:val="24"/>
          <w:szCs w:val="24"/>
        </w:rPr>
        <w:t xml:space="preserve"> na účely a v rozsahu nevyhnutnom na plnenie svojich úloh alebo povinností podľa osobitného predpisu</w:t>
      </w:r>
      <w:r w:rsidRPr="00861AF4"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)</w:t>
      </w:r>
      <w:r w:rsidRPr="00861AF4">
        <w:rPr>
          <w:rFonts w:ascii="Times New Roman" w:hAnsi="Times New Roman"/>
          <w:sz w:val="24"/>
          <w:szCs w:val="24"/>
        </w:rPr>
        <w:t xml:space="preserve"> alebo tohto zákona alebo na plnenie povinností podľa osobitného predpisu</w:t>
      </w:r>
      <w:r w:rsidR="00375D4E">
        <w:rPr>
          <w:rFonts w:ascii="Times New Roman" w:hAnsi="Times New Roman"/>
          <w:sz w:val="24"/>
          <w:szCs w:val="24"/>
        </w:rPr>
        <w:t>.</w:t>
      </w:r>
      <w:r w:rsidRPr="00861AF4">
        <w:rPr>
          <w:rFonts w:ascii="Times New Roman" w:hAnsi="Times New Roman"/>
          <w:sz w:val="24"/>
          <w:szCs w:val="24"/>
          <w:vertAlign w:val="superscript"/>
        </w:rPr>
        <w:t>114a</w:t>
      </w:r>
      <w:r w:rsidRPr="00861AF4">
        <w:rPr>
          <w:rFonts w:ascii="Times New Roman" w:hAnsi="Times New Roman"/>
          <w:sz w:val="24"/>
          <w:szCs w:val="24"/>
        </w:rPr>
        <w:t xml:space="preserve">) </w:t>
      </w:r>
      <w:r w:rsidR="00375D4E">
        <w:rPr>
          <w:rFonts w:ascii="Times New Roman" w:hAnsi="Times New Roman"/>
          <w:sz w:val="24"/>
          <w:szCs w:val="24"/>
        </w:rPr>
        <w:t>P</w:t>
      </w:r>
      <w:r w:rsidR="00375D4E" w:rsidRPr="00861AF4">
        <w:rPr>
          <w:rFonts w:ascii="Times New Roman" w:hAnsi="Times New Roman"/>
          <w:sz w:val="24"/>
          <w:szCs w:val="24"/>
        </w:rPr>
        <w:t xml:space="preserve">rávnické </w:t>
      </w:r>
      <w:r w:rsidRPr="00861AF4">
        <w:rPr>
          <w:rFonts w:ascii="Times New Roman" w:hAnsi="Times New Roman"/>
          <w:sz w:val="24"/>
          <w:szCs w:val="24"/>
        </w:rPr>
        <w:t xml:space="preserve">osoby </w:t>
      </w:r>
      <w:r w:rsidR="00EC2C79">
        <w:rPr>
          <w:rFonts w:ascii="Times New Roman" w:hAnsi="Times New Roman"/>
          <w:sz w:val="24"/>
          <w:szCs w:val="24"/>
        </w:rPr>
        <w:t xml:space="preserve">podľa prvej vety </w:t>
      </w:r>
      <w:r w:rsidRPr="00861AF4">
        <w:rPr>
          <w:rFonts w:ascii="Times New Roman" w:hAnsi="Times New Roman"/>
          <w:sz w:val="24"/>
          <w:szCs w:val="24"/>
        </w:rPr>
        <w:t xml:space="preserve">sú povinné vyžadované osobné údaje poskytnúť. </w:t>
      </w:r>
    </w:p>
    <w:p w:rsidR="00B44AE6" w:rsidRPr="00861AF4" w:rsidRDefault="00B44AE6" w:rsidP="00592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AE6" w:rsidRDefault="00B44AE6" w:rsidP="00592465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Budúci žiadateľ a žiadateľ na účely získania príspevku, p</w:t>
      </w:r>
      <w:r w:rsidRPr="00861AF4">
        <w:rPr>
          <w:rFonts w:ascii="Times New Roman" w:hAnsi="Times New Roman"/>
          <w:sz w:val="24"/>
          <w:szCs w:val="24"/>
        </w:rPr>
        <w:t>rijímateľ a partner na účely preukázania vynakladania poskytnutého príspevku a v súvislosti s realizáciou projektu</w:t>
      </w:r>
      <w:r>
        <w:rPr>
          <w:rFonts w:ascii="Times New Roman" w:hAnsi="Times New Roman"/>
          <w:sz w:val="24"/>
          <w:szCs w:val="24"/>
        </w:rPr>
        <w:t>,</w:t>
      </w:r>
      <w:r w:rsidRPr="00861AF4">
        <w:rPr>
          <w:rFonts w:ascii="Times New Roman" w:hAnsi="Times New Roman"/>
          <w:sz w:val="24"/>
          <w:szCs w:val="24"/>
        </w:rPr>
        <w:t xml:space="preserve"> spracúvajú osobné údaje užívateľa, cieľovej skupiny, dodávateľa, subdodávateľa a iných osôb v rozsahu podľa odseku 2 a sú povinní poskytnúť ich v nevyhnutnom rozsahu </w:t>
      </w:r>
      <w:hyperlink r:id="rId10" w:anchor="paragraf-16.odsek-2" w:history="1">
        <w:r w:rsidR="005673DD" w:rsidRPr="005673DD">
          <w:rPr>
            <w:rStyle w:val="Hypertextovprepojenie"/>
          </w:rPr>
          <w:t>https://www.slov-lex.sk/pravne-predpisy/SK/ZZ/2014/292/20180501 - paragraf-16.odsek-2</w:t>
        </w:r>
      </w:hyperlink>
      <w:r w:rsidRPr="000015C4">
        <w:rPr>
          <w:rStyle w:val="Internetovodkaz"/>
          <w:rFonts w:ascii="Times New Roman" w:hAnsi="Times New Roman"/>
          <w:color w:val="auto"/>
          <w:sz w:val="24"/>
          <w:szCs w:val="24"/>
          <w:u w:val="none"/>
        </w:rPr>
        <w:t>o</w:t>
      </w:r>
      <w:r w:rsidRPr="00861AF4">
        <w:rPr>
          <w:rFonts w:ascii="Times New Roman" w:hAnsi="Times New Roman"/>
          <w:sz w:val="24"/>
          <w:szCs w:val="24"/>
        </w:rPr>
        <w:t>rgánom podľa tohto zákona alebo podľa osobitného prepisu</w:t>
      </w:r>
      <w:r w:rsidRPr="00861AF4">
        <w:rPr>
          <w:rFonts w:ascii="Times New Roman" w:hAnsi="Times New Roman"/>
          <w:sz w:val="24"/>
          <w:szCs w:val="24"/>
          <w:vertAlign w:val="superscript"/>
        </w:rPr>
        <w:t>114a</w:t>
      </w:r>
      <w:r w:rsidRPr="00861AF4">
        <w:rPr>
          <w:rFonts w:ascii="Times New Roman" w:hAnsi="Times New Roman"/>
          <w:sz w:val="24"/>
          <w:szCs w:val="24"/>
        </w:rPr>
        <w:t>).</w:t>
      </w:r>
    </w:p>
    <w:p w:rsidR="00B44AE6" w:rsidRPr="00861AF4" w:rsidRDefault="00B44AE6" w:rsidP="00592465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4AE6" w:rsidRPr="00861AF4" w:rsidRDefault="00B44AE6" w:rsidP="00592465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Style w:val="Internetovodkaz"/>
          <w:rFonts w:ascii="Times New Roman" w:hAnsi="Times New Roman"/>
          <w:color w:val="auto"/>
          <w:sz w:val="24"/>
          <w:szCs w:val="24"/>
          <w:u w:val="none"/>
        </w:rPr>
      </w:pPr>
      <w:r w:rsidRPr="00861AF4">
        <w:rPr>
          <w:rFonts w:ascii="Times New Roman" w:hAnsi="Times New Roman"/>
          <w:sz w:val="24"/>
          <w:szCs w:val="24"/>
        </w:rPr>
        <w:t xml:space="preserve">Poskytovateľ zverejňuje osobné údaje na účely plnenia povinností podľa </w:t>
      </w:r>
      <w:hyperlink r:id="rId11" w:anchor="paragraf-48" w:history="1">
        <w:r w:rsidRPr="00592465">
          <w:rPr>
            <w:rStyle w:val="Internetovodkaz"/>
            <w:rFonts w:ascii="Times New Roman" w:hAnsi="Times New Roman"/>
            <w:color w:val="auto"/>
            <w:sz w:val="24"/>
            <w:szCs w:val="24"/>
            <w:u w:val="none"/>
          </w:rPr>
          <w:t>§ 48</w:t>
        </w:r>
      </w:hyperlink>
      <w:r w:rsidRPr="00592465">
        <w:rPr>
          <w:rStyle w:val="Internetovodkaz"/>
          <w:rFonts w:ascii="Times New Roman" w:hAnsi="Times New Roman"/>
          <w:color w:val="auto"/>
          <w:sz w:val="24"/>
          <w:szCs w:val="24"/>
          <w:u w:val="none"/>
        </w:rPr>
        <w:t xml:space="preserve"> alebo</w:t>
      </w:r>
      <w:r w:rsidRPr="00592465">
        <w:rPr>
          <w:rStyle w:val="Internetovodkaz"/>
          <w:rFonts w:ascii="Times New Roman" w:hAnsi="Times New Roman"/>
          <w:color w:val="auto"/>
          <w:sz w:val="24"/>
          <w:szCs w:val="24"/>
        </w:rPr>
        <w:t xml:space="preserve"> </w:t>
      </w:r>
      <w:r w:rsidRPr="00861AF4">
        <w:rPr>
          <w:rFonts w:ascii="Times New Roman" w:hAnsi="Times New Roman"/>
          <w:sz w:val="24"/>
          <w:szCs w:val="24"/>
        </w:rPr>
        <w:t>podľa osobitného predpisu</w:t>
      </w:r>
      <w:r>
        <w:rPr>
          <w:rFonts w:ascii="Times New Roman" w:hAnsi="Times New Roman"/>
          <w:sz w:val="24"/>
          <w:szCs w:val="24"/>
        </w:rPr>
        <w:t>.</w:t>
      </w:r>
      <w:r w:rsidR="00EA6E3D" w:rsidRPr="00861AF4">
        <w:rPr>
          <w:rFonts w:ascii="Times New Roman" w:hAnsi="Times New Roman"/>
          <w:sz w:val="24"/>
          <w:szCs w:val="24"/>
          <w:vertAlign w:val="superscript"/>
        </w:rPr>
        <w:t>115</w:t>
      </w:r>
      <w:r w:rsidR="00EA6E3D">
        <w:rPr>
          <w:rFonts w:ascii="Times New Roman" w:hAnsi="Times New Roman"/>
          <w:sz w:val="24"/>
          <w:szCs w:val="24"/>
          <w:vertAlign w:val="superscript"/>
        </w:rPr>
        <w:t>ac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61AF4">
        <w:rPr>
          <w:rFonts w:ascii="Times New Roman" w:hAnsi="Times New Roman"/>
          <w:sz w:val="24"/>
          <w:szCs w:val="24"/>
        </w:rPr>
        <w:t>Poskytovateľ v nevyhnutnom rozsahu poskytne a sprístupní spracúvané osobné údaje na účely preukázania použitia príspevku v rámci kontrolnej alebo inej činnosti orgánov podľa tohto zákona alebo osobitného predpisu.</w:t>
      </w:r>
      <w:r w:rsidRPr="00861AF4" w:rsidDel="00A72C1E">
        <w:t xml:space="preserve"> </w:t>
      </w:r>
      <w:r w:rsidR="00EA6E3D" w:rsidRPr="00592465">
        <w:rPr>
          <w:rStyle w:val="Internetovodkaz"/>
          <w:rFonts w:ascii="Times New Roman" w:hAnsi="Times New Roman"/>
          <w:color w:val="auto"/>
          <w:sz w:val="24"/>
          <w:szCs w:val="24"/>
          <w:u w:val="none"/>
          <w:vertAlign w:val="superscript"/>
        </w:rPr>
        <w:t>115a</w:t>
      </w:r>
      <w:r w:rsidR="00EA6E3D">
        <w:rPr>
          <w:rStyle w:val="Internetovodkaz"/>
          <w:rFonts w:ascii="Times New Roman" w:hAnsi="Times New Roman"/>
          <w:color w:val="auto"/>
          <w:sz w:val="24"/>
          <w:szCs w:val="24"/>
          <w:u w:val="none"/>
          <w:vertAlign w:val="superscript"/>
        </w:rPr>
        <w:t>d</w:t>
      </w:r>
      <w:r w:rsidRPr="00592465">
        <w:rPr>
          <w:rStyle w:val="Internetovodkaz"/>
          <w:rFonts w:ascii="Times New Roman" w:hAnsi="Times New Roman"/>
          <w:color w:val="auto"/>
          <w:sz w:val="24"/>
          <w:szCs w:val="24"/>
          <w:u w:val="none"/>
        </w:rPr>
        <w:t>)</w:t>
      </w:r>
    </w:p>
    <w:p w:rsidR="00B44AE6" w:rsidRPr="00861AF4" w:rsidRDefault="00B44AE6" w:rsidP="00592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AE6" w:rsidRPr="00861AF4" w:rsidRDefault="00B44AE6" w:rsidP="00592465">
      <w:pPr>
        <w:pStyle w:val="Odsekzoznamu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1AF4">
        <w:rPr>
          <w:rFonts w:ascii="Times New Roman" w:hAnsi="Times New Roman"/>
          <w:sz w:val="24"/>
          <w:szCs w:val="24"/>
        </w:rPr>
        <w:t>Orgány podľa tohto zákona získavajú osobné údaje bez súhlasu dotknutej osoby aj kopírovaním, skenovaním alebo iným zaznamenávaním úradných dokladov a iných dokumentov obsahujúcich osobné údaje na nosiči informácií.</w:t>
      </w:r>
    </w:p>
    <w:p w:rsidR="00B44AE6" w:rsidRPr="00861AF4" w:rsidRDefault="00B44AE6" w:rsidP="005924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4AE6" w:rsidRPr="00762144" w:rsidRDefault="00B44AE6" w:rsidP="00592465">
      <w:pPr>
        <w:pStyle w:val="Odsekzoznamu"/>
        <w:spacing w:after="160" w:line="259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2144">
        <w:rPr>
          <w:rFonts w:ascii="Times New Roman" w:hAnsi="Times New Roman"/>
          <w:b/>
          <w:sz w:val="24"/>
          <w:szCs w:val="24"/>
        </w:rPr>
        <w:t>§47a</w:t>
      </w:r>
    </w:p>
    <w:p w:rsidR="00B44AE6" w:rsidRPr="00500AED" w:rsidRDefault="00B44AE6" w:rsidP="00592465">
      <w:pPr>
        <w:pStyle w:val="Odsekzoznamu"/>
        <w:spacing w:after="160" w:line="259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0AED">
        <w:rPr>
          <w:rFonts w:ascii="Times New Roman" w:hAnsi="Times New Roman"/>
          <w:b/>
          <w:sz w:val="24"/>
          <w:szCs w:val="24"/>
        </w:rPr>
        <w:t>Žiadosť o výpis z registra trestov</w:t>
      </w:r>
    </w:p>
    <w:p w:rsidR="00B44AE6" w:rsidRPr="00861AF4" w:rsidRDefault="00B44AE6" w:rsidP="00592465">
      <w:pPr>
        <w:pStyle w:val="Odsekzoznamu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44AE6" w:rsidRPr="00910340" w:rsidRDefault="00B44AE6" w:rsidP="00592465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438D">
        <w:rPr>
          <w:rFonts w:ascii="Times New Roman" w:hAnsi="Times New Roman"/>
          <w:sz w:val="24"/>
          <w:szCs w:val="24"/>
        </w:rPr>
        <w:t>Orgány podľa tohto zákona sú</w:t>
      </w:r>
      <w:r w:rsidRPr="00910340">
        <w:rPr>
          <w:rFonts w:ascii="Times New Roman" w:hAnsi="Times New Roman"/>
          <w:sz w:val="24"/>
          <w:szCs w:val="24"/>
        </w:rPr>
        <w:t xml:space="preserve"> pri vykonávaní činností podľa </w:t>
      </w:r>
      <w:r w:rsidRPr="007E438D">
        <w:rPr>
          <w:rFonts w:ascii="Times New Roman" w:hAnsi="Times New Roman"/>
          <w:sz w:val="24"/>
          <w:szCs w:val="24"/>
        </w:rPr>
        <w:t>§ 5 až  10</w:t>
      </w:r>
      <w:r>
        <w:rPr>
          <w:rFonts w:ascii="Times New Roman" w:hAnsi="Times New Roman"/>
          <w:sz w:val="24"/>
          <w:szCs w:val="24"/>
        </w:rPr>
        <w:t>,</w:t>
      </w:r>
      <w:r w:rsidRPr="007E438D">
        <w:rPr>
          <w:rFonts w:ascii="Times New Roman" w:hAnsi="Times New Roman"/>
          <w:sz w:val="24"/>
          <w:szCs w:val="24"/>
        </w:rPr>
        <w:t xml:space="preserve"> § 12</w:t>
      </w:r>
      <w:r>
        <w:rPr>
          <w:rFonts w:ascii="Times New Roman" w:hAnsi="Times New Roman"/>
          <w:sz w:val="24"/>
          <w:szCs w:val="24"/>
        </w:rPr>
        <w:t xml:space="preserve"> a  13</w:t>
      </w:r>
      <w:r w:rsidRPr="007E438D">
        <w:rPr>
          <w:rFonts w:ascii="Times New Roman" w:hAnsi="Times New Roman"/>
          <w:sz w:val="24"/>
          <w:szCs w:val="24"/>
        </w:rPr>
        <w:t xml:space="preserve"> na účel preukázania bezúhonnosti</w:t>
      </w:r>
      <w:r>
        <w:rPr>
          <w:rFonts w:ascii="Times New Roman" w:hAnsi="Times New Roman"/>
          <w:sz w:val="24"/>
          <w:szCs w:val="24"/>
        </w:rPr>
        <w:t xml:space="preserve"> budúceho žiadateľa,</w:t>
      </w:r>
      <w:r w:rsidRPr="007E43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žiadateľa, </w:t>
      </w:r>
      <w:r w:rsidRPr="007E438D">
        <w:rPr>
          <w:rFonts w:ascii="Times New Roman" w:hAnsi="Times New Roman"/>
          <w:sz w:val="24"/>
          <w:szCs w:val="24"/>
        </w:rPr>
        <w:t>prijímateľa, partnera alebo osôb konajúcich v ich mene oprávnené žiadať o výpis z registra trestov podľa osobitného predpisu.</w:t>
      </w:r>
      <w:r w:rsidRPr="007E438D">
        <w:rPr>
          <w:rFonts w:ascii="Times New Roman" w:hAnsi="Times New Roman"/>
          <w:sz w:val="24"/>
          <w:szCs w:val="24"/>
          <w:vertAlign w:val="superscript"/>
        </w:rPr>
        <w:t>115a</w:t>
      </w:r>
      <w:r w:rsidRPr="007E438D">
        <w:rPr>
          <w:rFonts w:ascii="Times New Roman" w:hAnsi="Times New Roman"/>
          <w:sz w:val="24"/>
          <w:szCs w:val="24"/>
        </w:rPr>
        <w:t>)</w:t>
      </w:r>
      <w:r w:rsidRPr="0091034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B44AE6" w:rsidRPr="00500AED" w:rsidRDefault="00B44AE6" w:rsidP="00592465">
      <w:pPr>
        <w:pStyle w:val="Odsekzoznamu"/>
        <w:tabs>
          <w:tab w:val="left" w:pos="426"/>
          <w:tab w:val="left" w:pos="709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4AE6" w:rsidRPr="007E438D" w:rsidRDefault="00B44AE6" w:rsidP="00592465">
      <w:pPr>
        <w:pStyle w:val="Odsekzoznamu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Budúci žiadateľ, žiadateľ, p</w:t>
      </w:r>
      <w:r w:rsidRPr="007E438D">
        <w:rPr>
          <w:rFonts w:ascii="Times New Roman" w:hAnsi="Times New Roman"/>
          <w:sz w:val="24"/>
          <w:szCs w:val="24"/>
        </w:rPr>
        <w:t>rijímateľ</w:t>
      </w:r>
      <w:r w:rsidR="00B85E39">
        <w:rPr>
          <w:rFonts w:ascii="Times New Roman" w:hAnsi="Times New Roman"/>
          <w:sz w:val="24"/>
          <w:szCs w:val="24"/>
        </w:rPr>
        <w:t>,</w:t>
      </w:r>
      <w:r w:rsidRPr="007E438D">
        <w:rPr>
          <w:rFonts w:ascii="Times New Roman" w:hAnsi="Times New Roman"/>
          <w:sz w:val="24"/>
          <w:szCs w:val="24"/>
        </w:rPr>
        <w:t xml:space="preserve"> partner, ak je partner účastníkom zmluvného vzťahu podľa </w:t>
      </w:r>
      <w:hyperlink r:id="rId12" w:anchor="paragraf-25.odsek-3" w:tooltip="Odkaz na predpis alebo ustanovenie" w:history="1">
        <w:r w:rsidRPr="00592465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§ 25 ods. 3</w:t>
        </w:r>
      </w:hyperlink>
      <w:r w:rsidRPr="007E438D">
        <w:rPr>
          <w:rFonts w:ascii="Times New Roman" w:hAnsi="Times New Roman"/>
          <w:sz w:val="24"/>
          <w:szCs w:val="24"/>
        </w:rPr>
        <w:t>,</w:t>
      </w:r>
      <w:r w:rsidR="00FA492B">
        <w:rPr>
          <w:rFonts w:ascii="Times New Roman" w:hAnsi="Times New Roman"/>
          <w:sz w:val="24"/>
          <w:szCs w:val="24"/>
        </w:rPr>
        <w:t xml:space="preserve"> a</w:t>
      </w:r>
      <w:r w:rsidR="00B85E39">
        <w:rPr>
          <w:rFonts w:ascii="Times New Roman" w:hAnsi="Times New Roman"/>
          <w:sz w:val="24"/>
          <w:szCs w:val="24"/>
        </w:rPr>
        <w:t xml:space="preserve">lebo </w:t>
      </w:r>
      <w:r w:rsidR="00FA492B">
        <w:rPr>
          <w:rFonts w:ascii="Times New Roman" w:hAnsi="Times New Roman"/>
          <w:sz w:val="24"/>
          <w:szCs w:val="24"/>
        </w:rPr>
        <w:t>osoby konajúce v ich mene</w:t>
      </w:r>
      <w:r w:rsidRPr="007E438D">
        <w:rPr>
          <w:rFonts w:ascii="Times New Roman" w:hAnsi="Times New Roman"/>
          <w:sz w:val="24"/>
          <w:szCs w:val="24"/>
        </w:rPr>
        <w:t xml:space="preserve"> na účel preukázania bezúhonnosti podľa odseku 1 poskytne orgánom podľa tohto zákona údaje potrebné na vyžiadanie výpisu z registra trestov</w:t>
      </w:r>
      <w:r w:rsidRPr="007E438D">
        <w:rPr>
          <w:rFonts w:ascii="Times New Roman" w:hAnsi="Times New Roman"/>
          <w:sz w:val="24"/>
          <w:szCs w:val="24"/>
          <w:vertAlign w:val="superscript"/>
        </w:rPr>
        <w:t>115b</w:t>
      </w:r>
      <w:r w:rsidRPr="007E438D">
        <w:rPr>
          <w:rFonts w:ascii="Times New Roman" w:hAnsi="Times New Roman"/>
          <w:sz w:val="24"/>
          <w:szCs w:val="24"/>
        </w:rPr>
        <w:t xml:space="preserve">). Údaje podľa prvej vety orgán podľa tohto zákona bezodkladne zašle v elektronickej podobe prostredníctvom elektronickej komunikácie Generálnej prokuratúre Slovenskej republiky na vydanie výpisu z registra trestov.“. </w:t>
      </w:r>
    </w:p>
    <w:p w:rsidR="009461E1" w:rsidRPr="00861AF4" w:rsidRDefault="009461E1" w:rsidP="009461E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61AF4">
        <w:rPr>
          <w:rFonts w:ascii="Times New Roman" w:hAnsi="Times New Roman"/>
          <w:sz w:val="24"/>
          <w:szCs w:val="24"/>
        </w:rPr>
        <w:t>Poznámk</w:t>
      </w:r>
      <w:r>
        <w:rPr>
          <w:rFonts w:ascii="Times New Roman" w:hAnsi="Times New Roman"/>
          <w:sz w:val="24"/>
          <w:szCs w:val="24"/>
        </w:rPr>
        <w:t>y</w:t>
      </w:r>
      <w:r w:rsidRPr="00861AF4">
        <w:rPr>
          <w:rFonts w:ascii="Times New Roman" w:hAnsi="Times New Roman"/>
          <w:sz w:val="24"/>
          <w:szCs w:val="24"/>
        </w:rPr>
        <w:t xml:space="preserve"> pod čiarou </w:t>
      </w:r>
      <w:r>
        <w:rPr>
          <w:rFonts w:ascii="Times New Roman" w:hAnsi="Times New Roman"/>
          <w:sz w:val="24"/>
          <w:szCs w:val="24"/>
        </w:rPr>
        <w:t>k odkazom</w:t>
      </w:r>
      <w:r w:rsidRPr="00861AF4">
        <w:rPr>
          <w:rFonts w:ascii="Times New Roman" w:hAnsi="Times New Roman"/>
          <w:sz w:val="24"/>
          <w:szCs w:val="24"/>
        </w:rPr>
        <w:t xml:space="preserve"> 114a)</w:t>
      </w:r>
      <w:r>
        <w:rPr>
          <w:rFonts w:ascii="Times New Roman" w:hAnsi="Times New Roman"/>
          <w:sz w:val="24"/>
          <w:szCs w:val="24"/>
        </w:rPr>
        <w:t>, 115aa) až 115ad) a 115b)</w:t>
      </w:r>
      <w:r w:rsidRPr="00861AF4">
        <w:rPr>
          <w:rFonts w:ascii="Times New Roman" w:hAnsi="Times New Roman"/>
          <w:sz w:val="24"/>
          <w:szCs w:val="24"/>
        </w:rPr>
        <w:t xml:space="preserve"> zn</w:t>
      </w:r>
      <w:r>
        <w:rPr>
          <w:rFonts w:ascii="Times New Roman" w:hAnsi="Times New Roman"/>
          <w:sz w:val="24"/>
          <w:szCs w:val="24"/>
        </w:rPr>
        <w:t>ejú</w:t>
      </w:r>
      <w:r w:rsidRPr="00861AF4">
        <w:rPr>
          <w:rFonts w:ascii="Times New Roman" w:hAnsi="Times New Roman"/>
          <w:sz w:val="24"/>
          <w:szCs w:val="24"/>
        </w:rPr>
        <w:t>:</w:t>
      </w:r>
    </w:p>
    <w:p w:rsidR="009461E1" w:rsidRDefault="009461E1" w:rsidP="009461E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„114a) </w:t>
      </w:r>
      <w:r w:rsidRPr="00861AF4">
        <w:rPr>
          <w:rFonts w:ascii="Times New Roman" w:hAnsi="Times New Roman"/>
          <w:sz w:val="24"/>
          <w:szCs w:val="24"/>
        </w:rPr>
        <w:t>Napr</w:t>
      </w:r>
      <w:r>
        <w:rPr>
          <w:rFonts w:ascii="Times New Roman" w:hAnsi="Times New Roman"/>
          <w:sz w:val="24"/>
          <w:szCs w:val="24"/>
        </w:rPr>
        <w:t>íklad</w:t>
      </w:r>
      <w:r w:rsidRPr="00861AF4">
        <w:rPr>
          <w:rFonts w:ascii="Times New Roman" w:hAnsi="Times New Roman"/>
          <w:sz w:val="24"/>
          <w:szCs w:val="24"/>
        </w:rPr>
        <w:t xml:space="preserve"> § 21 ods. 2 zákona č. 357/2015 Z. z. </w:t>
      </w:r>
      <w:r>
        <w:rPr>
          <w:rFonts w:ascii="Times New Roman" w:hAnsi="Times New Roman"/>
          <w:sz w:val="24"/>
          <w:szCs w:val="24"/>
        </w:rPr>
        <w:t>,</w:t>
      </w:r>
      <w:r w:rsidRPr="00861AF4">
        <w:rPr>
          <w:rFonts w:ascii="Times New Roman" w:hAnsi="Times New Roman"/>
          <w:sz w:val="24"/>
          <w:szCs w:val="24"/>
        </w:rPr>
        <w:t xml:space="preserve"> § 18 zákona č. 39/1993 Z. z. v znení neskorších predpisov, zákon č. 211/2000 Z. z. v znení neskorších predpisov.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61E1" w:rsidRPr="00FA492B" w:rsidRDefault="009461E1" w:rsidP="009461E1">
      <w:pPr>
        <w:ind w:left="709"/>
        <w:jc w:val="both"/>
        <w:rPr>
          <w:rFonts w:ascii="Times New Roman" w:hAnsi="Times New Roman"/>
          <w:color w:val="1F497D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115aa) </w:t>
      </w:r>
      <w:r w:rsidRPr="0023437A">
        <w:rPr>
          <w:rFonts w:ascii="Times New Roman" w:hAnsi="Times New Roman"/>
          <w:sz w:val="24"/>
          <w:szCs w:val="24"/>
        </w:rPr>
        <w:t>Napríklad Nariadenie Rady (ES, EURATOM) č. 2988/95 z 18. decembra 1995 o ochrane finančných záujmov Európskych spoločenstiev, Nariadenie (EÚ) 1303/2013, zákon č. 357/2015 Z. z. v znení neskorších predpisov, zákon č. 523/2004 Z. z. v znení neskorších predpisov,</w:t>
      </w:r>
    </w:p>
    <w:p w:rsidR="009461E1" w:rsidRPr="00861AF4" w:rsidRDefault="009461E1" w:rsidP="009461E1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3437A">
        <w:rPr>
          <w:rFonts w:ascii="Times New Roman" w:hAnsi="Times New Roman"/>
          <w:sz w:val="24"/>
          <w:szCs w:val="24"/>
        </w:rPr>
        <w:t>115ab)</w:t>
      </w:r>
      <w:r w:rsidRPr="0023437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1AF4">
        <w:rPr>
          <w:rFonts w:ascii="Times New Roman" w:hAnsi="Times New Roman"/>
          <w:sz w:val="24"/>
          <w:szCs w:val="24"/>
        </w:rPr>
        <w:t xml:space="preserve">Napríklad zákon č. 275/2006 Z. z. o informačných systémoch verejnej správy a o zmene a doplnení niektorých zákonov v znení neskorších predpisov, § 15 ods. 1 písm. l) zákona č. 581/2004 Z. z. o zdravotných poisťovniach, dohľade nad zdravotnou starostlivosťou a o zmene a doplnení niektorých zákonov, § 170 ods. 1 zákona č. 461/2003 Z. z. o sociálnom poistení v znení neskorších predpisov, § 3 ods. 1 </w:t>
      </w:r>
      <w:r w:rsidRPr="00861AF4">
        <w:rPr>
          <w:rFonts w:ascii="Times New Roman" w:hAnsi="Times New Roman"/>
          <w:sz w:val="24"/>
          <w:szCs w:val="24"/>
        </w:rPr>
        <w:lastRenderedPageBreak/>
        <w:t>písm. l) zákona č. 333/2011 Z. z. o orgánoch štátnej správy v oblasti daní, poplatkov a colníctva v znení neskorších predpisov, § 211a zákona č. 233/1995 Z. z. v znení neskorších predpisov.</w:t>
      </w:r>
    </w:p>
    <w:p w:rsidR="009461E1" w:rsidRPr="00861AF4" w:rsidRDefault="009461E1" w:rsidP="009461E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115ac) </w:t>
      </w:r>
      <w:r w:rsidRPr="00861AF4">
        <w:rPr>
          <w:rFonts w:ascii="Times New Roman" w:hAnsi="Times New Roman"/>
          <w:sz w:val="24"/>
          <w:szCs w:val="24"/>
        </w:rPr>
        <w:t>Čl. 115 ods. 2 a čl. 48 ods. 2 nariadenia (EÚ) č. 1303/2013.</w:t>
      </w:r>
    </w:p>
    <w:p w:rsidR="009461E1" w:rsidRPr="00861AF4" w:rsidRDefault="009461E1" w:rsidP="009461E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115ad) </w:t>
      </w:r>
      <w:r w:rsidRPr="00861AF4">
        <w:rPr>
          <w:rFonts w:ascii="Times New Roman" w:hAnsi="Times New Roman"/>
          <w:sz w:val="24"/>
          <w:szCs w:val="24"/>
        </w:rPr>
        <w:t>Napr</w:t>
      </w:r>
      <w:r>
        <w:rPr>
          <w:rFonts w:ascii="Times New Roman" w:hAnsi="Times New Roman"/>
          <w:sz w:val="24"/>
          <w:szCs w:val="24"/>
        </w:rPr>
        <w:t xml:space="preserve">íklad </w:t>
      </w:r>
      <w:r w:rsidRPr="00FA492B">
        <w:rPr>
          <w:rFonts w:ascii="Times New Roman" w:hAnsi="Times New Roman"/>
          <w:sz w:val="24"/>
          <w:szCs w:val="24"/>
          <w:shd w:val="clear" w:color="auto" w:fill="FFFFFF"/>
        </w:rPr>
        <w:t>Nariadenie (EÚ) č. 1303/2013.,</w:t>
      </w:r>
      <w:r w:rsidRPr="00EA6E3D">
        <w:rPr>
          <w:rFonts w:ascii="Times New Roman" w:hAnsi="Times New Roman"/>
          <w:sz w:val="24"/>
          <w:szCs w:val="24"/>
        </w:rPr>
        <w:t xml:space="preserve"> </w:t>
      </w:r>
      <w:r w:rsidRPr="00861AF4">
        <w:rPr>
          <w:rFonts w:ascii="Times New Roman" w:hAnsi="Times New Roman"/>
          <w:sz w:val="24"/>
          <w:szCs w:val="24"/>
        </w:rPr>
        <w:t>zákon č. 39/1993 Z. z. v znení neskorších predpisov, zákon č. 357/2015 Z. z. v znení neskorších predpisov, zákon č. 13</w:t>
      </w:r>
      <w:r>
        <w:rPr>
          <w:rFonts w:ascii="Times New Roman" w:hAnsi="Times New Roman"/>
          <w:sz w:val="24"/>
          <w:szCs w:val="24"/>
        </w:rPr>
        <w:t>6</w:t>
      </w:r>
      <w:r w:rsidRPr="00861AF4">
        <w:rPr>
          <w:rFonts w:ascii="Times New Roman" w:hAnsi="Times New Roman"/>
          <w:sz w:val="24"/>
          <w:szCs w:val="24"/>
        </w:rPr>
        <w:t xml:space="preserve">/2001 Z. z. o ochrane hospodárskej súťaže a o zmene a doplnení zákona Slovenskej národnej rady č. </w:t>
      </w:r>
      <w:hyperlink r:id="rId13" w:tgtFrame="Odkaz na predpis alebo ustanovenie">
        <w:r w:rsidRPr="00592465">
          <w:rPr>
            <w:rStyle w:val="Internetovodkaz"/>
            <w:rFonts w:ascii="Times New Roman" w:hAnsi="Times New Roman"/>
            <w:color w:val="auto"/>
            <w:sz w:val="24"/>
            <w:szCs w:val="24"/>
            <w:u w:val="none"/>
          </w:rPr>
          <w:t>347/1990 Zb.</w:t>
        </w:r>
      </w:hyperlink>
      <w:r w:rsidRPr="00861AF4">
        <w:rPr>
          <w:rFonts w:ascii="Times New Roman" w:hAnsi="Times New Roman"/>
          <w:sz w:val="24"/>
          <w:szCs w:val="24"/>
        </w:rPr>
        <w:t xml:space="preserve"> o organizácii ministerstiev a ostatných ústredných orgánov štátnej správy Slovenskej republiky v znení neskorších predpisov v znení neskorších predpisov.</w:t>
      </w:r>
    </w:p>
    <w:p w:rsidR="00B44AE6" w:rsidRDefault="00B44AE6" w:rsidP="009461E1">
      <w:pPr>
        <w:ind w:left="709"/>
        <w:jc w:val="both"/>
        <w:rPr>
          <w:rFonts w:ascii="Segoe UI" w:hAnsi="Segoe UI" w:cs="Segoe UI"/>
          <w:i/>
          <w:iCs/>
          <w:color w:val="494949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115b) </w:t>
      </w:r>
      <w:r w:rsidRPr="007E438D">
        <w:rPr>
          <w:rFonts w:ascii="Times New Roman" w:hAnsi="Times New Roman"/>
          <w:sz w:val="24"/>
          <w:szCs w:val="24"/>
        </w:rPr>
        <w:t xml:space="preserve">§ 10 ods. 4 zákona č. 330/2007 Z. z. o registri trestov </w:t>
      </w:r>
      <w:r w:rsidRPr="007E438D">
        <w:rPr>
          <w:rFonts w:ascii="Times New Roman" w:hAnsi="Times New Roman"/>
          <w:iCs/>
          <w:color w:val="494949"/>
          <w:sz w:val="24"/>
          <w:szCs w:val="24"/>
          <w:shd w:val="clear" w:color="auto" w:fill="FFFFFF"/>
        </w:rPr>
        <w:t>a o zmene a doplnení niektorých zákonov v znení zákona č. 91/2016 Z. z.</w:t>
      </w:r>
      <w:r>
        <w:rPr>
          <w:rFonts w:ascii="Times New Roman" w:hAnsi="Times New Roman"/>
          <w:iCs/>
          <w:color w:val="494949"/>
          <w:sz w:val="24"/>
          <w:szCs w:val="24"/>
          <w:shd w:val="clear" w:color="auto" w:fill="FFFFFF"/>
        </w:rPr>
        <w:t>“.</w:t>
      </w:r>
    </w:p>
    <w:p w:rsidR="00B44AE6" w:rsidRPr="00592465" w:rsidRDefault="00B44AE6" w:rsidP="00592465">
      <w:pPr>
        <w:numPr>
          <w:ilvl w:val="0"/>
          <w:numId w:val="22"/>
        </w:numPr>
        <w:spacing w:before="120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48 </w:t>
      </w:r>
      <w:r w:rsidRPr="00592465">
        <w:rPr>
          <w:rFonts w:ascii="Times New Roman" w:hAnsi="Times New Roman"/>
          <w:sz w:val="24"/>
          <w:szCs w:val="24"/>
        </w:rPr>
        <w:t>sa dopĺňa odsekom 9, ktorý znie:</w:t>
      </w:r>
    </w:p>
    <w:p w:rsidR="00B44AE6" w:rsidRDefault="00B44AE6" w:rsidP="00592465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„(9) Na zverejňovanie údajov evidovaných pri poskytovaní dotácií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117c</w:t>
      </w:r>
      <w:r>
        <w:rPr>
          <w:rFonts w:ascii="Times New Roman" w:hAnsi="Times New Roman"/>
          <w:sz w:val="24"/>
          <w:szCs w:val="24"/>
        </w:rPr>
        <w:t>) sa nevzťahujú ustanovenia odsekov 1 až 5 a odseku 8. Na zverejňovanie sa v tomto prípade vzťahuje osobitný predpis.</w:t>
      </w:r>
      <w:r>
        <w:rPr>
          <w:rFonts w:ascii="Times New Roman" w:hAnsi="Times New Roman"/>
          <w:sz w:val="24"/>
          <w:szCs w:val="24"/>
          <w:vertAlign w:val="superscript"/>
        </w:rPr>
        <w:t>117d</w:t>
      </w:r>
      <w:r>
        <w:rPr>
          <w:rFonts w:ascii="Times New Roman" w:hAnsi="Times New Roman"/>
          <w:sz w:val="24"/>
          <w:szCs w:val="24"/>
        </w:rPr>
        <w:t>)“.</w:t>
      </w:r>
    </w:p>
    <w:p w:rsidR="00B44AE6" w:rsidRDefault="00B44AE6" w:rsidP="00592465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Poznámky pod čiarou k odkazom 117c a 117d znejú: </w:t>
      </w:r>
    </w:p>
    <w:p w:rsidR="00B44AE6" w:rsidRDefault="00B44AE6" w:rsidP="00592465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117c</w:t>
      </w:r>
      <w:r>
        <w:rPr>
          <w:rFonts w:ascii="Times New Roman" w:hAnsi="Times New Roman"/>
          <w:sz w:val="24"/>
          <w:szCs w:val="24"/>
        </w:rPr>
        <w:t>) § 12 zákona č. 280/2017 Z. z.</w:t>
      </w:r>
      <w:r w:rsidRPr="00016B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401">
        <w:rPr>
          <w:rFonts w:ascii="Times New Roman" w:hAnsi="Times New Roman"/>
          <w:sz w:val="24"/>
          <w:szCs w:val="24"/>
          <w:shd w:val="clear" w:color="auto" w:fill="FFFFFF"/>
        </w:rPr>
        <w:t>o poskytovaní podpory a dotácie v pôdohospodárstve a rozvoji vidieka a o zmene zákona č. 292/2014 Z. z. o príspevku poskytovanom z európskych štrukturálnych a investičných fondov a o zmene a doplnení niektorých zákono</w:t>
      </w:r>
      <w:r>
        <w:rPr>
          <w:rFonts w:ascii="Times New Roman" w:hAnsi="Times New Roman"/>
          <w:sz w:val="24"/>
          <w:szCs w:val="24"/>
          <w:shd w:val="clear" w:color="auto" w:fill="FFFFFF"/>
        </w:rPr>
        <w:t>v v znení neskorších predpisov</w:t>
      </w:r>
      <w:r w:rsidR="009A75DD">
        <w:rPr>
          <w:rFonts w:ascii="Times New Roman" w:hAnsi="Times New Roman"/>
          <w:sz w:val="24"/>
          <w:szCs w:val="24"/>
          <w:shd w:val="clear" w:color="auto" w:fill="FFFFFF"/>
        </w:rPr>
        <w:t xml:space="preserve"> v znení zákona č. 113/2018 Z. z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44AE6" w:rsidRDefault="00B44AE6" w:rsidP="00592465">
      <w:pPr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vertAlign w:val="superscript"/>
        </w:rPr>
        <w:t>117d</w:t>
      </w:r>
      <w:r>
        <w:rPr>
          <w:rFonts w:ascii="Times New Roman" w:hAnsi="Times New Roman"/>
          <w:sz w:val="24"/>
          <w:szCs w:val="24"/>
        </w:rPr>
        <w:t>) 17a ods. 1 z</w:t>
      </w:r>
      <w:r w:rsidRPr="00FB1401">
        <w:rPr>
          <w:rFonts w:ascii="Times New Roman" w:hAnsi="Times New Roman"/>
          <w:sz w:val="24"/>
          <w:szCs w:val="24"/>
          <w:shd w:val="clear" w:color="auto" w:fill="FFFFFF"/>
        </w:rPr>
        <w:t>ákon</w:t>
      </w: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FB1401">
        <w:rPr>
          <w:rFonts w:ascii="Times New Roman" w:hAnsi="Times New Roman"/>
          <w:sz w:val="24"/>
          <w:szCs w:val="24"/>
          <w:shd w:val="clear" w:color="auto" w:fill="FFFFFF"/>
        </w:rPr>
        <w:t xml:space="preserve"> č. </w:t>
      </w:r>
      <w:hyperlink r:id="rId14" w:tooltip="Odkaz na predpis alebo ustanovenie" w:history="1">
        <w:r w:rsidRPr="00592465">
          <w:rPr>
            <w:rStyle w:val="Hypertextovprepojenie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280/2017</w:t>
        </w:r>
      </w:hyperlink>
      <w:r w:rsidRPr="00FB1401">
        <w:rPr>
          <w:rFonts w:ascii="Times New Roman" w:hAnsi="Times New Roman"/>
          <w:sz w:val="24"/>
          <w:szCs w:val="24"/>
          <w:shd w:val="clear" w:color="auto" w:fill="FFFFFF"/>
        </w:rPr>
        <w:t> Z. z.</w:t>
      </w:r>
      <w:r w:rsidRPr="00E64F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v znení zákona č..../2019 Z. z..“.</w:t>
      </w:r>
    </w:p>
    <w:p w:rsidR="00B44AE6" w:rsidRPr="00592465" w:rsidRDefault="00B44AE6" w:rsidP="00592465">
      <w:pPr>
        <w:numPr>
          <w:ilvl w:val="0"/>
          <w:numId w:val="22"/>
        </w:numPr>
        <w:spacing w:before="120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Pr="00592465">
        <w:rPr>
          <w:rFonts w:ascii="Times New Roman" w:hAnsi="Times New Roman"/>
          <w:sz w:val="24"/>
          <w:szCs w:val="24"/>
        </w:rPr>
        <w:t xml:space="preserve">49 sa dopĺňa odsekom 7, ktorý znie:  </w:t>
      </w:r>
    </w:p>
    <w:p w:rsidR="00B44AE6" w:rsidRDefault="00B44AE6" w:rsidP="00592465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„(7) </w:t>
      </w:r>
      <w:r w:rsidRPr="006D122B">
        <w:rPr>
          <w:rFonts w:ascii="Times New Roman" w:hAnsi="Times New Roman"/>
          <w:sz w:val="24"/>
          <w:szCs w:val="24"/>
        </w:rPr>
        <w:t xml:space="preserve">Agentúra </w:t>
      </w:r>
      <w:r w:rsidRPr="00E35D5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zabezpečuje časť</w:t>
      </w:r>
      <w:r w:rsidRPr="00E35D55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 </w:t>
      </w:r>
      <w:r w:rsidRPr="00E35D55">
        <w:rPr>
          <w:rFonts w:ascii="Times New Roman" w:hAnsi="Times New Roman"/>
          <w:color w:val="000000" w:themeColor="text1"/>
          <w:sz w:val="24"/>
          <w:szCs w:val="24"/>
        </w:rPr>
        <w:t xml:space="preserve">informačného monitorovacieho systému v rozsahu nevyhnutnom na účel konania </w:t>
      </w:r>
      <w:r w:rsidRPr="006D122B">
        <w:rPr>
          <w:rFonts w:ascii="Times New Roman" w:hAnsi="Times New Roman"/>
          <w:sz w:val="24"/>
          <w:szCs w:val="24"/>
        </w:rPr>
        <w:t>a rozhodovania o dotáciách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117c</w:t>
      </w:r>
      <w:r w:rsidRPr="006D12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Na účel podľa prvej vety</w:t>
      </w:r>
      <w:r w:rsidRPr="00FA6115">
        <w:rPr>
          <w:rFonts w:ascii="Times New Roman" w:hAnsi="Times New Roman"/>
          <w:sz w:val="24"/>
          <w:szCs w:val="24"/>
          <w:lang w:eastAsia="sk-SK"/>
        </w:rPr>
        <w:t xml:space="preserve"> agentúra </w:t>
      </w:r>
      <w:r w:rsidRPr="00FA6115">
        <w:rPr>
          <w:rFonts w:ascii="Times New Roman" w:hAnsi="Times New Roman"/>
          <w:sz w:val="24"/>
          <w:szCs w:val="24"/>
        </w:rPr>
        <w:t>používa štandardizované procesy programového a projektového riadenia informačného monitorovacieho systému a prístupy z neho do iných informačných systémov</w:t>
      </w:r>
      <w:r>
        <w:rPr>
          <w:rFonts w:ascii="Times New Roman" w:hAnsi="Times New Roman"/>
          <w:sz w:val="24"/>
          <w:szCs w:val="24"/>
        </w:rPr>
        <w:t>; odseky 1 až 4 sa použijú primerane.</w:t>
      </w:r>
      <w:r w:rsidRPr="006D122B">
        <w:rPr>
          <w:rFonts w:ascii="Times New Roman" w:hAnsi="Times New Roman"/>
          <w:sz w:val="24"/>
          <w:szCs w:val="24"/>
        </w:rPr>
        <w:t>“.</w:t>
      </w:r>
    </w:p>
    <w:p w:rsidR="00AD0F39" w:rsidRPr="00502022" w:rsidRDefault="00781ACD" w:rsidP="00592465">
      <w:pPr>
        <w:numPr>
          <w:ilvl w:val="0"/>
          <w:numId w:val="22"/>
        </w:numPr>
        <w:spacing w:before="120"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52 sa dopĺňa § 53, ktorý vrátane nadpisu znie</w:t>
      </w:r>
      <w:r w:rsidR="00AD0F39" w:rsidRPr="00502022">
        <w:rPr>
          <w:rFonts w:ascii="Times New Roman" w:hAnsi="Times New Roman"/>
          <w:sz w:val="24"/>
          <w:szCs w:val="24"/>
        </w:rPr>
        <w:t xml:space="preserve">: </w:t>
      </w:r>
    </w:p>
    <w:p w:rsidR="00AD0F39" w:rsidRPr="00CD03E7" w:rsidRDefault="00AD0F39" w:rsidP="00592465">
      <w:pPr>
        <w:spacing w:after="0" w:line="264" w:lineRule="auto"/>
        <w:ind w:left="1440" w:hanging="1156"/>
        <w:jc w:val="center"/>
        <w:rPr>
          <w:rFonts w:ascii="Times New Roman" w:hAnsi="Times New Roman"/>
          <w:b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>„</w:t>
      </w:r>
      <w:r w:rsidRPr="00CD03E7">
        <w:rPr>
          <w:rFonts w:ascii="Times New Roman" w:hAnsi="Times New Roman"/>
          <w:b/>
          <w:sz w:val="24"/>
          <w:szCs w:val="24"/>
        </w:rPr>
        <w:t>§</w:t>
      </w:r>
      <w:r w:rsidR="00A86897">
        <w:rPr>
          <w:rFonts w:ascii="Times New Roman" w:hAnsi="Times New Roman"/>
          <w:b/>
          <w:sz w:val="24"/>
          <w:szCs w:val="24"/>
        </w:rPr>
        <w:t xml:space="preserve"> </w:t>
      </w:r>
      <w:r w:rsidRPr="00CD03E7">
        <w:rPr>
          <w:rFonts w:ascii="Times New Roman" w:hAnsi="Times New Roman"/>
          <w:b/>
          <w:sz w:val="24"/>
          <w:szCs w:val="24"/>
        </w:rPr>
        <w:t>53</w:t>
      </w:r>
    </w:p>
    <w:p w:rsidR="00437C94" w:rsidRPr="002C5DAA" w:rsidRDefault="00437C94" w:rsidP="00592465">
      <w:pPr>
        <w:pStyle w:val="Odsekzoznamu"/>
        <w:spacing w:after="0" w:line="26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C5DAA">
        <w:rPr>
          <w:rFonts w:ascii="Times New Roman" w:hAnsi="Times New Roman"/>
          <w:b/>
          <w:sz w:val="24"/>
          <w:szCs w:val="24"/>
        </w:rPr>
        <w:t xml:space="preserve">Prechodné </w:t>
      </w:r>
      <w:r w:rsidR="002538FD" w:rsidRPr="002C5DAA">
        <w:rPr>
          <w:rFonts w:ascii="Times New Roman" w:hAnsi="Times New Roman"/>
          <w:b/>
          <w:sz w:val="24"/>
          <w:szCs w:val="24"/>
        </w:rPr>
        <w:t>ustanoveni</w:t>
      </w:r>
      <w:r w:rsidR="002538FD">
        <w:rPr>
          <w:rFonts w:ascii="Times New Roman" w:hAnsi="Times New Roman"/>
          <w:b/>
          <w:sz w:val="24"/>
          <w:szCs w:val="24"/>
        </w:rPr>
        <w:t>a</w:t>
      </w:r>
      <w:r w:rsidR="002538FD" w:rsidRPr="002C5DAA">
        <w:rPr>
          <w:rFonts w:ascii="Times New Roman" w:hAnsi="Times New Roman"/>
          <w:b/>
          <w:sz w:val="24"/>
          <w:szCs w:val="24"/>
        </w:rPr>
        <w:t xml:space="preserve"> </w:t>
      </w:r>
      <w:r w:rsidRPr="002C5DAA">
        <w:rPr>
          <w:rFonts w:ascii="Times New Roman" w:hAnsi="Times New Roman"/>
          <w:b/>
          <w:sz w:val="24"/>
          <w:szCs w:val="24"/>
        </w:rPr>
        <w:t>k úpravám účinným od 1. júla 2019</w:t>
      </w:r>
    </w:p>
    <w:p w:rsidR="00437C94" w:rsidRDefault="00437C94" w:rsidP="00592465">
      <w:pPr>
        <w:spacing w:after="0" w:line="264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437C94" w:rsidRDefault="00437C94" w:rsidP="00592465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37C94">
        <w:rPr>
          <w:rFonts w:ascii="Times New Roman" w:hAnsi="Times New Roman"/>
          <w:sz w:val="24"/>
          <w:szCs w:val="24"/>
        </w:rPr>
        <w:t xml:space="preserve">Posudzovanie projektových zámerov začaté </w:t>
      </w:r>
      <w:r w:rsidR="002538FD">
        <w:rPr>
          <w:rFonts w:ascii="Times New Roman" w:hAnsi="Times New Roman"/>
          <w:sz w:val="24"/>
          <w:szCs w:val="24"/>
        </w:rPr>
        <w:t xml:space="preserve">a neukončené </w:t>
      </w:r>
      <w:r w:rsidRPr="00437C94">
        <w:rPr>
          <w:rFonts w:ascii="Times New Roman" w:hAnsi="Times New Roman"/>
          <w:sz w:val="24"/>
          <w:szCs w:val="24"/>
        </w:rPr>
        <w:t>do 30.</w:t>
      </w:r>
      <w:r w:rsidR="005E042D">
        <w:rPr>
          <w:rFonts w:ascii="Times New Roman" w:hAnsi="Times New Roman"/>
          <w:sz w:val="24"/>
          <w:szCs w:val="24"/>
        </w:rPr>
        <w:t xml:space="preserve"> júna </w:t>
      </w:r>
      <w:r w:rsidRPr="00437C94">
        <w:rPr>
          <w:rFonts w:ascii="Times New Roman" w:hAnsi="Times New Roman"/>
          <w:sz w:val="24"/>
          <w:szCs w:val="24"/>
        </w:rPr>
        <w:t xml:space="preserve">2019 sa dokončí podľa predpisov </w:t>
      </w:r>
      <w:r w:rsidR="002538FD">
        <w:rPr>
          <w:rFonts w:ascii="Times New Roman" w:hAnsi="Times New Roman"/>
          <w:sz w:val="24"/>
          <w:szCs w:val="24"/>
        </w:rPr>
        <w:t>účinných</w:t>
      </w:r>
      <w:r w:rsidRPr="00437C94">
        <w:rPr>
          <w:rFonts w:ascii="Times New Roman" w:hAnsi="Times New Roman"/>
          <w:sz w:val="24"/>
          <w:szCs w:val="24"/>
        </w:rPr>
        <w:t xml:space="preserve"> do 30.</w:t>
      </w:r>
      <w:r w:rsidR="005E042D">
        <w:rPr>
          <w:rFonts w:ascii="Times New Roman" w:hAnsi="Times New Roman"/>
          <w:sz w:val="24"/>
          <w:szCs w:val="24"/>
        </w:rPr>
        <w:t xml:space="preserve"> júna </w:t>
      </w:r>
      <w:r w:rsidRPr="00437C94">
        <w:rPr>
          <w:rFonts w:ascii="Times New Roman" w:hAnsi="Times New Roman"/>
          <w:sz w:val="24"/>
          <w:szCs w:val="24"/>
        </w:rPr>
        <w:t xml:space="preserve">2019. </w:t>
      </w:r>
    </w:p>
    <w:p w:rsidR="00437C94" w:rsidRPr="00437C94" w:rsidRDefault="00437C94" w:rsidP="00592465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</w:p>
    <w:p w:rsidR="00437C94" w:rsidRPr="00437C94" w:rsidRDefault="00437C94" w:rsidP="00592465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37C94">
        <w:rPr>
          <w:rFonts w:ascii="Times New Roman" w:hAnsi="Times New Roman"/>
          <w:sz w:val="24"/>
          <w:szCs w:val="24"/>
        </w:rPr>
        <w:t>Ak sa vo výzve podľa § 17 vyhlásenej do 30.</w:t>
      </w:r>
      <w:r w:rsidR="005E042D">
        <w:rPr>
          <w:rFonts w:ascii="Times New Roman" w:hAnsi="Times New Roman"/>
          <w:sz w:val="24"/>
          <w:szCs w:val="24"/>
        </w:rPr>
        <w:t xml:space="preserve"> júna </w:t>
      </w:r>
      <w:r w:rsidRPr="00437C94">
        <w:rPr>
          <w:rFonts w:ascii="Times New Roman" w:hAnsi="Times New Roman"/>
          <w:sz w:val="24"/>
          <w:szCs w:val="24"/>
        </w:rPr>
        <w:t xml:space="preserve">2019 určuje ako podmienka poskytnutia príspevku predloženie hodnotiacej správy, táto podmienka je splnená aj vtedy, ak došlo k vydaniu hodnotiacej správy obsahujúcej záver, že projektový zámer nespĺňa podmienky určené vo výzve na predkladanie projektového zámeru alebo došlo </w:t>
      </w:r>
      <w:r w:rsidRPr="00437C94">
        <w:rPr>
          <w:rFonts w:ascii="Times New Roman" w:hAnsi="Times New Roman"/>
          <w:sz w:val="24"/>
          <w:szCs w:val="24"/>
        </w:rPr>
        <w:lastRenderedPageBreak/>
        <w:t>k zastaveniu posudzovania projektového zámeru podľa § 18 ods. 5</w:t>
      </w:r>
      <w:r w:rsidR="004C62E7">
        <w:rPr>
          <w:rFonts w:ascii="Times New Roman" w:hAnsi="Times New Roman"/>
          <w:sz w:val="24"/>
          <w:szCs w:val="24"/>
        </w:rPr>
        <w:t xml:space="preserve"> v znení účinnom do 30. júna 2019</w:t>
      </w:r>
      <w:r w:rsidRPr="00437C94">
        <w:rPr>
          <w:rFonts w:ascii="Times New Roman" w:hAnsi="Times New Roman"/>
          <w:sz w:val="24"/>
          <w:szCs w:val="24"/>
        </w:rPr>
        <w:t xml:space="preserve">. </w:t>
      </w:r>
    </w:p>
    <w:p w:rsidR="00437C94" w:rsidRPr="00437C94" w:rsidRDefault="00437C94" w:rsidP="00592465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</w:p>
    <w:p w:rsidR="00437C94" w:rsidRPr="00437C94" w:rsidRDefault="00437C94" w:rsidP="00592465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37C94">
        <w:rPr>
          <w:rFonts w:ascii="Times New Roman" w:hAnsi="Times New Roman"/>
          <w:sz w:val="24"/>
          <w:szCs w:val="24"/>
        </w:rPr>
        <w:t>Na ustanovenia výzvy podľa § 17 vyhlásenej do 30.</w:t>
      </w:r>
      <w:r w:rsidR="005E042D">
        <w:rPr>
          <w:rFonts w:ascii="Times New Roman" w:hAnsi="Times New Roman"/>
          <w:sz w:val="24"/>
          <w:szCs w:val="24"/>
        </w:rPr>
        <w:t xml:space="preserve"> júna </w:t>
      </w:r>
      <w:r w:rsidRPr="00437C94">
        <w:rPr>
          <w:rFonts w:ascii="Times New Roman" w:hAnsi="Times New Roman"/>
          <w:sz w:val="24"/>
          <w:szCs w:val="24"/>
        </w:rPr>
        <w:t xml:space="preserve">2019, podľa ktorých sa v konaní o žiadosti zohľadňujú nedostatky uvedené vo vydanej hodnotiacej správe obsahujúcej záver, že projektový zámer nespĺňa podmienky určené vo výzve na predkladanie projektového zámeru, sa neprihliada. </w:t>
      </w:r>
    </w:p>
    <w:p w:rsidR="00437C94" w:rsidRPr="00437C94" w:rsidRDefault="00437C94" w:rsidP="00592465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</w:p>
    <w:p w:rsidR="00AD0F39" w:rsidRPr="00437C94" w:rsidRDefault="00AD0F39" w:rsidP="00592465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37C94">
        <w:rPr>
          <w:rFonts w:ascii="Times New Roman" w:hAnsi="Times New Roman"/>
          <w:sz w:val="24"/>
          <w:szCs w:val="24"/>
        </w:rPr>
        <w:t>Ustanovenie §</w:t>
      </w:r>
      <w:r w:rsidR="00A86897" w:rsidRPr="00437C94">
        <w:rPr>
          <w:rFonts w:ascii="Times New Roman" w:hAnsi="Times New Roman"/>
          <w:sz w:val="24"/>
          <w:szCs w:val="24"/>
        </w:rPr>
        <w:t xml:space="preserve"> </w:t>
      </w:r>
      <w:r w:rsidRPr="00437C94">
        <w:rPr>
          <w:rFonts w:ascii="Times New Roman" w:hAnsi="Times New Roman"/>
          <w:sz w:val="24"/>
          <w:szCs w:val="24"/>
        </w:rPr>
        <w:t xml:space="preserve">32 ods. 2 v znení účinnom od </w:t>
      </w:r>
      <w:r w:rsidR="00781ACD" w:rsidRPr="00437C94">
        <w:rPr>
          <w:rFonts w:ascii="Times New Roman" w:hAnsi="Times New Roman"/>
          <w:sz w:val="24"/>
          <w:szCs w:val="24"/>
        </w:rPr>
        <w:t xml:space="preserve">1. júla 2019 </w:t>
      </w:r>
      <w:r w:rsidRPr="00437C94">
        <w:rPr>
          <w:rFonts w:ascii="Times New Roman" w:hAnsi="Times New Roman"/>
          <w:sz w:val="24"/>
          <w:szCs w:val="24"/>
        </w:rPr>
        <w:t xml:space="preserve">sa </w:t>
      </w:r>
      <w:r w:rsidR="004264A6" w:rsidRPr="00437C94">
        <w:rPr>
          <w:rFonts w:ascii="Times New Roman" w:hAnsi="Times New Roman"/>
          <w:sz w:val="24"/>
          <w:szCs w:val="24"/>
        </w:rPr>
        <w:t xml:space="preserve">vzťahuje </w:t>
      </w:r>
      <w:r w:rsidRPr="00437C94">
        <w:rPr>
          <w:rFonts w:ascii="Times New Roman" w:hAnsi="Times New Roman"/>
          <w:sz w:val="24"/>
          <w:szCs w:val="24"/>
        </w:rPr>
        <w:t xml:space="preserve">aj na rozhodnutia o schválení žiadosti vydané podľa predpisov účinných do </w:t>
      </w:r>
      <w:r w:rsidR="00781ACD" w:rsidRPr="00437C94">
        <w:rPr>
          <w:rFonts w:ascii="Times New Roman" w:hAnsi="Times New Roman"/>
          <w:sz w:val="24"/>
          <w:szCs w:val="24"/>
        </w:rPr>
        <w:t xml:space="preserve">30. júna 2019, </w:t>
      </w:r>
      <w:r w:rsidRPr="00437C94">
        <w:rPr>
          <w:rFonts w:ascii="Times New Roman" w:hAnsi="Times New Roman"/>
          <w:sz w:val="24"/>
          <w:szCs w:val="24"/>
        </w:rPr>
        <w:t>ak bola podmienka podľa §</w:t>
      </w:r>
      <w:r w:rsidR="00A86897" w:rsidRPr="00437C94">
        <w:rPr>
          <w:rFonts w:ascii="Times New Roman" w:hAnsi="Times New Roman"/>
          <w:sz w:val="24"/>
          <w:szCs w:val="24"/>
        </w:rPr>
        <w:t xml:space="preserve"> </w:t>
      </w:r>
      <w:r w:rsidRPr="00437C94">
        <w:rPr>
          <w:rFonts w:ascii="Times New Roman" w:hAnsi="Times New Roman"/>
          <w:sz w:val="24"/>
          <w:szCs w:val="24"/>
        </w:rPr>
        <w:t>32 ods. 2 uvedená v odôvodnení rozhodnutia.“</w:t>
      </w:r>
      <w:r w:rsidR="00A86897" w:rsidRPr="00437C94">
        <w:rPr>
          <w:rFonts w:ascii="Times New Roman" w:hAnsi="Times New Roman"/>
          <w:sz w:val="24"/>
          <w:szCs w:val="24"/>
        </w:rPr>
        <w:t>.</w:t>
      </w:r>
    </w:p>
    <w:p w:rsidR="002B79AA" w:rsidRPr="00502022" w:rsidRDefault="002B79AA" w:rsidP="00592465">
      <w:pPr>
        <w:pStyle w:val="Odsekzoznamu"/>
        <w:spacing w:after="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F54CA" w:rsidRPr="00502022" w:rsidRDefault="005F54CA" w:rsidP="0059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2465" w:rsidRPr="00592465" w:rsidRDefault="00592465" w:rsidP="00592465">
      <w:pPr>
        <w:jc w:val="center"/>
        <w:rPr>
          <w:rFonts w:ascii="Times New Roman" w:hAnsi="Times New Roman"/>
          <w:b/>
          <w:sz w:val="24"/>
          <w:szCs w:val="24"/>
        </w:rPr>
      </w:pPr>
      <w:r w:rsidRPr="00592465">
        <w:rPr>
          <w:rFonts w:ascii="Times New Roman" w:hAnsi="Times New Roman"/>
          <w:b/>
          <w:sz w:val="24"/>
          <w:szCs w:val="24"/>
        </w:rPr>
        <w:t>Čl. II</w:t>
      </w:r>
    </w:p>
    <w:p w:rsidR="00592465" w:rsidRPr="00FB1401" w:rsidRDefault="00592465" w:rsidP="0059246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1401">
        <w:rPr>
          <w:rFonts w:ascii="Times New Roman" w:hAnsi="Times New Roman"/>
          <w:sz w:val="24"/>
          <w:szCs w:val="24"/>
          <w:shd w:val="clear" w:color="auto" w:fill="FFFFFF"/>
        </w:rPr>
        <w:t>Zákon č. </w:t>
      </w:r>
      <w:hyperlink r:id="rId15" w:tooltip="Odkaz na predpis alebo ustanovenie" w:history="1">
        <w:r w:rsidRPr="00592465">
          <w:rPr>
            <w:rStyle w:val="Hypertextovprepojenie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280/2017</w:t>
        </w:r>
      </w:hyperlink>
      <w:r w:rsidRPr="00FB1401">
        <w:rPr>
          <w:rFonts w:ascii="Times New Roman" w:hAnsi="Times New Roman"/>
          <w:sz w:val="24"/>
          <w:szCs w:val="24"/>
          <w:shd w:val="clear" w:color="auto" w:fill="FFFFFF"/>
        </w:rPr>
        <w:t> Z. z. o poskytovaní podpory a dotácie v pôdohospodárstve a rozvoji vidieka a o zmene zákona č. 292/2014 Z. z. o príspevku poskytovanom z európskych štrukturálnych a investičných fondov a o zmene a doplnení niektorých zákonov v znení neskorších predpisov v znení zákona č. 113/2018 Z. z. sa mení a dopĺňa takto:</w:t>
      </w:r>
    </w:p>
    <w:p w:rsidR="00592465" w:rsidRPr="00084424" w:rsidRDefault="00592465" w:rsidP="0059246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084424">
        <w:rPr>
          <w:rFonts w:ascii="Times New Roman" w:hAnsi="Times New Roman"/>
          <w:sz w:val="24"/>
          <w:szCs w:val="24"/>
          <w:shd w:val="clear" w:color="auto" w:fill="FFFFFF"/>
        </w:rPr>
        <w:t>V § 17 ods. 1 sa slová „projektov, dotácií“ nahrádzajú slovom „projektov“.</w:t>
      </w:r>
    </w:p>
    <w:p w:rsidR="00592465" w:rsidRPr="00084424" w:rsidRDefault="00592465" w:rsidP="0059246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084424">
        <w:rPr>
          <w:rFonts w:ascii="Times New Roman" w:hAnsi="Times New Roman"/>
          <w:sz w:val="24"/>
          <w:szCs w:val="24"/>
          <w:shd w:val="clear" w:color="auto" w:fill="FFFFFF"/>
        </w:rPr>
        <w:t xml:space="preserve">Za § 17 sa vkladá § 17a, ktorý znie: </w:t>
      </w:r>
    </w:p>
    <w:p w:rsidR="00592465" w:rsidRPr="00FB1401" w:rsidRDefault="00592465" w:rsidP="00592465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FB1401">
        <w:rPr>
          <w:rFonts w:ascii="Times New Roman" w:hAnsi="Times New Roman"/>
          <w:sz w:val="24"/>
          <w:szCs w:val="24"/>
          <w:shd w:val="clear" w:color="auto" w:fill="FFFFFF"/>
        </w:rPr>
        <w:t>§ 17a</w:t>
      </w:r>
    </w:p>
    <w:p w:rsidR="00592465" w:rsidRPr="00FB1401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B1401">
        <w:rPr>
          <w:rFonts w:ascii="Times New Roman" w:hAnsi="Times New Roman"/>
          <w:sz w:val="24"/>
          <w:szCs w:val="24"/>
          <w:lang w:eastAsia="sk-SK"/>
        </w:rPr>
        <w:t xml:space="preserve">(1) Platobná agentúra </w:t>
      </w:r>
      <w:r w:rsidRPr="00E35D5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zabezpečuje časť</w:t>
      </w:r>
      <w:r w:rsidRPr="00E35D55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 </w:t>
      </w:r>
      <w:r w:rsidRPr="00E35D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informačného </w:t>
      </w:r>
      <w:r w:rsidRPr="00FB1401">
        <w:rPr>
          <w:rFonts w:ascii="Times New Roman" w:hAnsi="Times New Roman"/>
          <w:sz w:val="24"/>
          <w:szCs w:val="24"/>
          <w:lang w:eastAsia="sk-SK"/>
        </w:rPr>
        <w:t>monitorovacieho systému</w:t>
      </w:r>
      <w:r>
        <w:rPr>
          <w:rFonts w:ascii="Times New Roman" w:hAnsi="Times New Roman"/>
          <w:sz w:val="24"/>
          <w:szCs w:val="24"/>
          <w:lang w:eastAsia="sk-SK"/>
        </w:rPr>
        <w:t xml:space="preserve"> podľa osobitného predpisu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84a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rozsahu nevyhnutnom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na účel konan</w:t>
      </w:r>
      <w:r>
        <w:rPr>
          <w:rFonts w:ascii="Times New Roman" w:hAnsi="Times New Roman"/>
          <w:sz w:val="24"/>
          <w:szCs w:val="24"/>
          <w:lang w:eastAsia="sk-SK"/>
        </w:rPr>
        <w:t>ia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a rozhodovan</w:t>
      </w:r>
      <w:r>
        <w:rPr>
          <w:rFonts w:ascii="Times New Roman" w:hAnsi="Times New Roman"/>
          <w:sz w:val="24"/>
          <w:szCs w:val="24"/>
          <w:lang w:eastAsia="sk-SK"/>
        </w:rPr>
        <w:t>ia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o dotáciách podľa </w:t>
      </w:r>
      <w:r w:rsidRPr="00A73AA2">
        <w:rPr>
          <w:rFonts w:ascii="Times New Roman" w:hAnsi="Times New Roman"/>
          <w:sz w:val="24"/>
          <w:szCs w:val="24"/>
          <w:lang w:eastAsia="sk-SK"/>
        </w:rPr>
        <w:t>§ 1</w:t>
      </w:r>
      <w:r w:rsidRPr="00FB1401">
        <w:rPr>
          <w:rFonts w:ascii="Times New Roman" w:hAnsi="Times New Roman"/>
          <w:sz w:val="24"/>
          <w:szCs w:val="24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 xml:space="preserve">; na poskytovanie a zverejňovanie údajov evidovaných v informačnom monitorovacom systéme sa </w:t>
      </w:r>
      <w:r w:rsidRPr="00C832EB">
        <w:rPr>
          <w:rFonts w:ascii="Times New Roman" w:hAnsi="Times New Roman"/>
          <w:sz w:val="24"/>
          <w:szCs w:val="24"/>
          <w:lang w:eastAsia="sk-SK"/>
        </w:rPr>
        <w:t xml:space="preserve">primerane vzťahuje § 17 ods. </w:t>
      </w:r>
      <w:r>
        <w:rPr>
          <w:rFonts w:ascii="Times New Roman" w:hAnsi="Times New Roman"/>
          <w:sz w:val="24"/>
          <w:szCs w:val="24"/>
          <w:lang w:eastAsia="sk-SK"/>
        </w:rPr>
        <w:t xml:space="preserve">4 a </w:t>
      </w:r>
      <w:r w:rsidRPr="00C832EB">
        <w:rPr>
          <w:rFonts w:ascii="Times New Roman" w:hAnsi="Times New Roman"/>
          <w:sz w:val="24"/>
          <w:szCs w:val="24"/>
          <w:lang w:eastAsia="sk-SK"/>
        </w:rPr>
        <w:t>5.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92465" w:rsidRPr="00FB1401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92465" w:rsidRPr="00FB1401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B1401">
        <w:rPr>
          <w:rFonts w:ascii="Times New Roman" w:hAnsi="Times New Roman"/>
          <w:sz w:val="24"/>
          <w:szCs w:val="24"/>
          <w:lang w:eastAsia="sk-SK"/>
        </w:rPr>
        <w:t>(2) Platobná agentúra je oprávnená v rozsahu nevyhnutnom na účel konania a rozhodovania o dotáciách podľa § 12</w:t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B1401">
        <w:rPr>
          <w:rFonts w:ascii="Times New Roman" w:hAnsi="Times New Roman"/>
          <w:sz w:val="24"/>
          <w:szCs w:val="24"/>
          <w:lang w:eastAsia="sk-SK"/>
        </w:rPr>
        <w:t>a) sprac</w:t>
      </w:r>
      <w:r>
        <w:rPr>
          <w:rFonts w:ascii="Times New Roman" w:hAnsi="Times New Roman"/>
          <w:sz w:val="24"/>
          <w:szCs w:val="24"/>
          <w:lang w:eastAsia="sk-SK"/>
        </w:rPr>
        <w:t>ú</w:t>
      </w:r>
      <w:r w:rsidRPr="00FB1401">
        <w:rPr>
          <w:rFonts w:ascii="Times New Roman" w:hAnsi="Times New Roman"/>
          <w:sz w:val="24"/>
          <w:szCs w:val="24"/>
          <w:lang w:eastAsia="sk-SK"/>
        </w:rPr>
        <w:t>vať osobné údaje o žiadateľoch o</w:t>
      </w:r>
      <w:r w:rsidR="00FA492B">
        <w:rPr>
          <w:rFonts w:ascii="Times New Roman" w:hAnsi="Times New Roman"/>
          <w:sz w:val="24"/>
          <w:szCs w:val="24"/>
          <w:lang w:eastAsia="sk-SK"/>
        </w:rPr>
        <w:t> </w:t>
      </w:r>
      <w:r w:rsidRPr="00FB1401">
        <w:rPr>
          <w:rFonts w:ascii="Times New Roman" w:hAnsi="Times New Roman"/>
          <w:sz w:val="24"/>
          <w:szCs w:val="24"/>
          <w:lang w:eastAsia="sk-SK"/>
        </w:rPr>
        <w:t>dotáciu</w:t>
      </w:r>
      <w:r w:rsidR="00FA492B">
        <w:rPr>
          <w:rFonts w:ascii="Times New Roman" w:hAnsi="Times New Roman"/>
          <w:sz w:val="24"/>
          <w:szCs w:val="24"/>
          <w:lang w:eastAsia="sk-SK"/>
        </w:rPr>
        <w:t xml:space="preserve"> a o osobách konajúcich v ich mene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FB1401">
        <w:rPr>
          <w:rFonts w:ascii="Times New Roman" w:hAnsi="Times New Roman"/>
          <w:sz w:val="24"/>
          <w:szCs w:val="24"/>
          <w:lang w:eastAsia="sk-SK"/>
        </w:rPr>
        <w:t> </w:t>
      </w:r>
    </w:p>
    <w:p w:rsidR="00592465" w:rsidRPr="00FB1401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b) </w:t>
      </w:r>
      <w:r w:rsidRPr="00FB1401">
        <w:rPr>
          <w:rFonts w:ascii="Times New Roman" w:hAnsi="Times New Roman"/>
          <w:sz w:val="24"/>
          <w:szCs w:val="24"/>
          <w:lang w:eastAsia="sk-SK"/>
        </w:rPr>
        <w:t>vyžadovať osobné údaje</w:t>
      </w:r>
      <w:r>
        <w:rPr>
          <w:rFonts w:ascii="Times New Roman" w:hAnsi="Times New Roman"/>
          <w:sz w:val="24"/>
          <w:szCs w:val="24"/>
          <w:lang w:eastAsia="sk-SK"/>
        </w:rPr>
        <w:t xml:space="preserve"> o žiadateľoch o dotáciu </w:t>
      </w:r>
      <w:r w:rsidR="00FA492B">
        <w:rPr>
          <w:rFonts w:ascii="Times New Roman" w:hAnsi="Times New Roman"/>
          <w:sz w:val="24"/>
          <w:szCs w:val="24"/>
          <w:lang w:eastAsia="sk-SK"/>
        </w:rPr>
        <w:t xml:space="preserve">a o osobách konajúcich v ich mene </w:t>
      </w:r>
      <w:r w:rsidRPr="00FB1401">
        <w:rPr>
          <w:rFonts w:ascii="Times New Roman" w:hAnsi="Times New Roman"/>
          <w:sz w:val="24"/>
          <w:szCs w:val="24"/>
          <w:lang w:eastAsia="sk-SK"/>
        </w:rPr>
        <w:t>z informačných systémov iných právnických osôb</w:t>
      </w:r>
      <w:r>
        <w:rPr>
          <w:rFonts w:ascii="Times New Roman" w:hAnsi="Times New Roman"/>
          <w:sz w:val="24"/>
          <w:szCs w:val="24"/>
          <w:lang w:eastAsia="sk-SK"/>
        </w:rPr>
        <w:t xml:space="preserve">; tieto právnické osoby sú povinné vyžadované údaje poskytnúť, 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   </w:t>
      </w:r>
    </w:p>
    <w:p w:rsidR="00592465" w:rsidRPr="00FB1401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</w:t>
      </w:r>
      <w:r w:rsidRPr="00FB1401">
        <w:rPr>
          <w:rFonts w:ascii="Times New Roman" w:hAnsi="Times New Roman"/>
          <w:sz w:val="24"/>
          <w:szCs w:val="24"/>
          <w:lang w:eastAsia="sk-SK"/>
        </w:rPr>
        <w:t>) žiadať</w:t>
      </w:r>
      <w:r>
        <w:rPr>
          <w:rFonts w:ascii="Times New Roman" w:hAnsi="Times New Roman"/>
          <w:sz w:val="24"/>
          <w:szCs w:val="24"/>
          <w:lang w:eastAsia="sk-SK"/>
        </w:rPr>
        <w:t xml:space="preserve"> o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výpis z registra trestov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B1401">
        <w:rPr>
          <w:rFonts w:ascii="Times New Roman" w:hAnsi="Times New Roman"/>
          <w:sz w:val="24"/>
          <w:szCs w:val="24"/>
          <w:lang w:eastAsia="sk-SK"/>
        </w:rPr>
        <w:t>podľa osobitného predpisu</w:t>
      </w:r>
      <w:r w:rsidRPr="00185985">
        <w:rPr>
          <w:rFonts w:ascii="Times New Roman" w:hAnsi="Times New Roman"/>
          <w:sz w:val="24"/>
          <w:szCs w:val="24"/>
          <w:vertAlign w:val="superscript"/>
          <w:lang w:eastAsia="sk-SK"/>
        </w:rPr>
        <w:t>84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b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na preukázanie bezúhonnosti žiadateľa o</w:t>
      </w:r>
      <w:r w:rsidR="00FA492B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dotáciu</w:t>
      </w:r>
      <w:r w:rsidR="00FA492B">
        <w:rPr>
          <w:rFonts w:ascii="Times New Roman" w:hAnsi="Times New Roman"/>
          <w:sz w:val="24"/>
          <w:szCs w:val="24"/>
          <w:lang w:eastAsia="sk-SK"/>
        </w:rPr>
        <w:t xml:space="preserve"> a os</w:t>
      </w:r>
      <w:r w:rsidR="00DA5BDB">
        <w:rPr>
          <w:rFonts w:ascii="Times New Roman" w:hAnsi="Times New Roman"/>
          <w:sz w:val="24"/>
          <w:szCs w:val="24"/>
          <w:lang w:eastAsia="sk-SK"/>
        </w:rPr>
        <w:t>oby</w:t>
      </w:r>
      <w:r w:rsidR="00FA492B">
        <w:rPr>
          <w:rFonts w:ascii="Times New Roman" w:hAnsi="Times New Roman"/>
          <w:sz w:val="24"/>
          <w:szCs w:val="24"/>
          <w:lang w:eastAsia="sk-SK"/>
        </w:rPr>
        <w:t xml:space="preserve"> konajúc</w:t>
      </w:r>
      <w:r w:rsidR="00DA5BDB">
        <w:rPr>
          <w:rFonts w:ascii="Times New Roman" w:hAnsi="Times New Roman"/>
          <w:sz w:val="24"/>
          <w:szCs w:val="24"/>
          <w:lang w:eastAsia="sk-SK"/>
        </w:rPr>
        <w:t>ej</w:t>
      </w:r>
      <w:r w:rsidR="00FA492B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="00DA5BDB">
        <w:rPr>
          <w:rFonts w:ascii="Times New Roman" w:hAnsi="Times New Roman"/>
          <w:sz w:val="24"/>
          <w:szCs w:val="24"/>
          <w:lang w:eastAsia="sk-SK"/>
        </w:rPr>
        <w:t>jeho</w:t>
      </w:r>
      <w:r w:rsidR="00FA492B">
        <w:rPr>
          <w:rFonts w:ascii="Times New Roman" w:hAnsi="Times New Roman"/>
          <w:sz w:val="24"/>
          <w:szCs w:val="24"/>
          <w:lang w:eastAsia="sk-SK"/>
        </w:rPr>
        <w:t xml:space="preserve"> mene</w:t>
      </w:r>
      <w:r>
        <w:rPr>
          <w:rFonts w:ascii="Times New Roman" w:hAnsi="Times New Roman"/>
          <w:sz w:val="24"/>
          <w:szCs w:val="24"/>
          <w:lang w:eastAsia="sk-SK"/>
        </w:rPr>
        <w:t xml:space="preserve">.  </w:t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B1401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3</w:t>
      </w:r>
      <w:r w:rsidRPr="00FB1401">
        <w:rPr>
          <w:rFonts w:ascii="Times New Roman" w:hAnsi="Times New Roman"/>
          <w:sz w:val="24"/>
          <w:szCs w:val="24"/>
          <w:lang w:eastAsia="sk-SK"/>
        </w:rPr>
        <w:t xml:space="preserve">) Žiadateľ </w:t>
      </w:r>
      <w:r>
        <w:rPr>
          <w:rFonts w:ascii="Times New Roman" w:hAnsi="Times New Roman"/>
          <w:sz w:val="24"/>
          <w:szCs w:val="24"/>
          <w:lang w:eastAsia="sk-SK"/>
        </w:rPr>
        <w:t>o dotáciu poskytne platobnej agentúre na preukázanie bezúhonnosti údaje potrebné na vyžiadanie výpisu z registra trestov.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84c</w:t>
      </w:r>
      <w:r>
        <w:rPr>
          <w:rFonts w:ascii="Times New Roman" w:hAnsi="Times New Roman"/>
          <w:sz w:val="24"/>
          <w:szCs w:val="24"/>
          <w:lang w:eastAsia="sk-SK"/>
        </w:rPr>
        <w:t xml:space="preserve">) Platobná agentúra zašle údaje podľa prvej vety v elektronickej podobe prostredníctvom elektronickej komunikácie Generálnej prokuratúre Slovenskej republiky na vydanie výpisu z registra trestov.     </w:t>
      </w:r>
    </w:p>
    <w:p w:rsidR="00592465" w:rsidRDefault="00592465" w:rsidP="00592465">
      <w:pPr>
        <w:shd w:val="clear" w:color="auto" w:fill="FFFFFF"/>
        <w:tabs>
          <w:tab w:val="left" w:pos="526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Pr="006653B8">
        <w:rPr>
          <w:rFonts w:ascii="Times New Roman" w:hAnsi="Times New Roman"/>
          <w:sz w:val="24"/>
          <w:szCs w:val="24"/>
          <w:lang w:eastAsia="sk-SK"/>
        </w:rPr>
        <w:t xml:space="preserve">Platobná agentúra môže získavať osobné údaje bez súhlasu </w:t>
      </w:r>
      <w:r w:rsidR="00E32FE8">
        <w:rPr>
          <w:rFonts w:ascii="Times New Roman" w:hAnsi="Times New Roman"/>
          <w:sz w:val="24"/>
          <w:szCs w:val="24"/>
          <w:lang w:eastAsia="sk-SK"/>
        </w:rPr>
        <w:t>osôb podľa odseku 2</w:t>
      </w:r>
      <w:r w:rsidRPr="006653B8">
        <w:rPr>
          <w:rFonts w:ascii="Times New Roman" w:hAnsi="Times New Roman"/>
          <w:sz w:val="24"/>
          <w:szCs w:val="24"/>
          <w:lang w:eastAsia="sk-SK"/>
        </w:rPr>
        <w:t xml:space="preserve"> aj kopírovaním, skenovaním alebo iným zaznamenávaním úradných dokladov a iných dokumentov obsahujúcich osobné údaje na nosiči informácií.</w:t>
      </w:r>
      <w:r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>Poznámky pod čiarou k odkazom 84a až 84c znejú</w:t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vertAlign w:val="superscript"/>
          <w:lang w:eastAsia="sk-SK"/>
        </w:rPr>
        <w:t>„</w:t>
      </w:r>
      <w:r w:rsidRPr="006D122B">
        <w:rPr>
          <w:rFonts w:ascii="Times New Roman" w:hAnsi="Times New Roman"/>
          <w:sz w:val="24"/>
          <w:szCs w:val="24"/>
          <w:vertAlign w:val="superscript"/>
          <w:lang w:eastAsia="sk-SK"/>
        </w:rPr>
        <w:t>84a</w:t>
      </w:r>
      <w:r>
        <w:rPr>
          <w:rFonts w:ascii="Times New Roman" w:hAnsi="Times New Roman"/>
          <w:sz w:val="24"/>
          <w:szCs w:val="24"/>
          <w:lang w:eastAsia="sk-SK"/>
        </w:rPr>
        <w:t>) § 49 ods. 7 zákona č.</w:t>
      </w:r>
      <w:r w:rsidRPr="006F653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27175">
        <w:rPr>
          <w:rFonts w:ascii="Times New Roman" w:hAnsi="Times New Roman"/>
          <w:sz w:val="24"/>
          <w:szCs w:val="24"/>
          <w:lang w:eastAsia="sk-SK"/>
        </w:rPr>
        <w:t>292/2014 Z. z. v zn</w:t>
      </w:r>
      <w:r>
        <w:rPr>
          <w:rFonts w:ascii="Times New Roman" w:hAnsi="Times New Roman"/>
          <w:sz w:val="24"/>
          <w:szCs w:val="24"/>
          <w:lang w:eastAsia="sk-SK"/>
        </w:rPr>
        <w:t>ení zákona č. .../2019 Z. z.</w:t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73AA2">
        <w:rPr>
          <w:rFonts w:ascii="Times New Roman" w:hAnsi="Times New Roman"/>
          <w:sz w:val="24"/>
          <w:szCs w:val="24"/>
          <w:vertAlign w:val="superscript"/>
          <w:lang w:eastAsia="sk-SK"/>
        </w:rPr>
        <w:t>84b</w:t>
      </w:r>
      <w:r>
        <w:rPr>
          <w:rFonts w:ascii="Times New Roman" w:hAnsi="Times New Roman"/>
          <w:sz w:val="24"/>
          <w:szCs w:val="24"/>
          <w:lang w:eastAsia="sk-SK"/>
        </w:rPr>
        <w:t>) § 12 ods. 1 zákona č. 330/2007 Z. z. o registri trestov a o zmene a doplnení niektorých zákonov v znení neskorších predpisov.</w:t>
      </w:r>
    </w:p>
    <w:p w:rsidR="00592465" w:rsidRDefault="00592465" w:rsidP="005924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vertAlign w:val="superscript"/>
          <w:lang w:eastAsia="sk-SK"/>
        </w:rPr>
        <w:t>84c</w:t>
      </w:r>
      <w:r>
        <w:rPr>
          <w:rFonts w:ascii="Times New Roman" w:hAnsi="Times New Roman"/>
          <w:sz w:val="24"/>
          <w:szCs w:val="24"/>
          <w:lang w:eastAsia="sk-SK"/>
        </w:rPr>
        <w:t>) § 10 ods. 4 zákona č. 330/2007 Z. z. v znení zákona č. 91/2016 Z. z.“.</w:t>
      </w:r>
    </w:p>
    <w:p w:rsidR="00592465" w:rsidRDefault="00592465" w:rsidP="0059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4EDD" w:rsidRPr="00502022" w:rsidRDefault="00864EDD" w:rsidP="00592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022">
        <w:rPr>
          <w:rFonts w:ascii="Times New Roman" w:hAnsi="Times New Roman"/>
          <w:b/>
          <w:sz w:val="24"/>
          <w:szCs w:val="24"/>
        </w:rPr>
        <w:t>Čl. I</w:t>
      </w:r>
      <w:r w:rsidR="00670A1B" w:rsidRPr="00502022">
        <w:rPr>
          <w:rFonts w:ascii="Times New Roman" w:hAnsi="Times New Roman"/>
          <w:b/>
          <w:sz w:val="24"/>
          <w:szCs w:val="24"/>
        </w:rPr>
        <w:t>I</w:t>
      </w:r>
      <w:r w:rsidR="00592465">
        <w:rPr>
          <w:rFonts w:ascii="Times New Roman" w:hAnsi="Times New Roman"/>
          <w:b/>
          <w:sz w:val="24"/>
          <w:szCs w:val="24"/>
        </w:rPr>
        <w:t>I</w:t>
      </w:r>
    </w:p>
    <w:p w:rsidR="00F31089" w:rsidRPr="00502022" w:rsidRDefault="00F31089" w:rsidP="00592465">
      <w:pPr>
        <w:pStyle w:val="Bezriadkovania1"/>
        <w:jc w:val="both"/>
        <w:rPr>
          <w:rFonts w:ascii="Times New Roman" w:hAnsi="Times New Roman"/>
          <w:b/>
          <w:sz w:val="24"/>
          <w:szCs w:val="24"/>
        </w:rPr>
      </w:pPr>
    </w:p>
    <w:p w:rsidR="00CC478E" w:rsidRPr="00502022" w:rsidRDefault="00322C7A" w:rsidP="00592465">
      <w:pPr>
        <w:pStyle w:val="Bezriadkovania1"/>
        <w:ind w:firstLine="708"/>
        <w:jc w:val="both"/>
        <w:rPr>
          <w:rFonts w:ascii="Times New Roman" w:hAnsi="Times New Roman"/>
          <w:sz w:val="24"/>
          <w:szCs w:val="24"/>
        </w:rPr>
      </w:pPr>
      <w:r w:rsidRPr="00502022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781ACD">
        <w:rPr>
          <w:rFonts w:ascii="Times New Roman" w:hAnsi="Times New Roman"/>
          <w:sz w:val="24"/>
          <w:szCs w:val="24"/>
        </w:rPr>
        <w:t>1. júla 2019.</w:t>
      </w:r>
    </w:p>
    <w:sectPr w:rsidR="00CC478E" w:rsidRPr="00502022" w:rsidSect="00CD03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6E" w:rsidRDefault="00C0626E" w:rsidP="00F07D32">
      <w:pPr>
        <w:spacing w:after="0" w:line="240" w:lineRule="auto"/>
      </w:pPr>
      <w:r>
        <w:separator/>
      </w:r>
    </w:p>
  </w:endnote>
  <w:endnote w:type="continuationSeparator" w:id="0">
    <w:p w:rsidR="00C0626E" w:rsidRDefault="00C0626E" w:rsidP="00F0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D1" w:rsidRDefault="00AA63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D1" w:rsidRPr="00F07D32" w:rsidRDefault="00AA63D1">
    <w:pPr>
      <w:pStyle w:val="Pta"/>
      <w:jc w:val="center"/>
      <w:rPr>
        <w:rFonts w:ascii="Times New Roman" w:hAnsi="Times New Roman"/>
        <w:sz w:val="24"/>
      </w:rPr>
    </w:pPr>
    <w:r w:rsidRPr="00F07D32">
      <w:rPr>
        <w:rFonts w:ascii="Times New Roman" w:hAnsi="Times New Roman"/>
        <w:sz w:val="24"/>
      </w:rPr>
      <w:fldChar w:fldCharType="begin"/>
    </w:r>
    <w:r w:rsidRPr="00F07D32">
      <w:rPr>
        <w:rFonts w:ascii="Times New Roman" w:hAnsi="Times New Roman"/>
        <w:sz w:val="24"/>
      </w:rPr>
      <w:instrText>PAGE   \* MERGEFORMAT</w:instrText>
    </w:r>
    <w:r w:rsidRPr="00F07D32">
      <w:rPr>
        <w:rFonts w:ascii="Times New Roman" w:hAnsi="Times New Roman"/>
        <w:sz w:val="24"/>
      </w:rPr>
      <w:fldChar w:fldCharType="separate"/>
    </w:r>
    <w:r w:rsidR="000F712F">
      <w:rPr>
        <w:rFonts w:ascii="Times New Roman" w:hAnsi="Times New Roman"/>
        <w:noProof/>
        <w:sz w:val="24"/>
      </w:rPr>
      <w:t>8</w:t>
    </w:r>
    <w:r w:rsidRPr="00F07D32">
      <w:rPr>
        <w:rFonts w:ascii="Times New Roman" w:hAnsi="Times New Roman"/>
        <w:sz w:val="24"/>
      </w:rPr>
      <w:fldChar w:fldCharType="end"/>
    </w:r>
  </w:p>
  <w:p w:rsidR="00AA63D1" w:rsidRPr="00F07D32" w:rsidRDefault="00AA63D1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D1" w:rsidRDefault="00AA63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6E" w:rsidRDefault="00C0626E" w:rsidP="00F07D32">
      <w:pPr>
        <w:spacing w:after="0" w:line="240" w:lineRule="auto"/>
      </w:pPr>
      <w:r>
        <w:separator/>
      </w:r>
    </w:p>
  </w:footnote>
  <w:footnote w:type="continuationSeparator" w:id="0">
    <w:p w:rsidR="00C0626E" w:rsidRDefault="00C0626E" w:rsidP="00F0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D1" w:rsidRDefault="00AA63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D1" w:rsidRDefault="00AA63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D1" w:rsidRDefault="00AA63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A86"/>
    <w:multiLevelType w:val="hybridMultilevel"/>
    <w:tmpl w:val="E48A2F28"/>
    <w:lvl w:ilvl="0" w:tplc="20A80DDC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4707631"/>
    <w:multiLevelType w:val="hybridMultilevel"/>
    <w:tmpl w:val="62A4A948"/>
    <w:lvl w:ilvl="0" w:tplc="BAB40856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1D292D"/>
    <w:multiLevelType w:val="hybridMultilevel"/>
    <w:tmpl w:val="1F98872E"/>
    <w:lvl w:ilvl="0" w:tplc="20A80D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7009A"/>
    <w:multiLevelType w:val="hybridMultilevel"/>
    <w:tmpl w:val="FFB0965E"/>
    <w:lvl w:ilvl="0" w:tplc="3D344006">
      <w:start w:val="3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877E40"/>
    <w:multiLevelType w:val="hybridMultilevel"/>
    <w:tmpl w:val="2A3A51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B37F4"/>
    <w:multiLevelType w:val="hybridMultilevel"/>
    <w:tmpl w:val="E67E2F7E"/>
    <w:lvl w:ilvl="0" w:tplc="71764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967E48"/>
    <w:multiLevelType w:val="hybridMultilevel"/>
    <w:tmpl w:val="93F495AC"/>
    <w:lvl w:ilvl="0" w:tplc="6D42FA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F1B3036"/>
    <w:multiLevelType w:val="hybridMultilevel"/>
    <w:tmpl w:val="AF04A132"/>
    <w:lvl w:ilvl="0" w:tplc="AB2E7A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094B2D"/>
    <w:multiLevelType w:val="hybridMultilevel"/>
    <w:tmpl w:val="7444E94A"/>
    <w:lvl w:ilvl="0" w:tplc="55704488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B14C92"/>
    <w:multiLevelType w:val="hybridMultilevel"/>
    <w:tmpl w:val="AAA620C4"/>
    <w:lvl w:ilvl="0" w:tplc="8962E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7DA4AE3"/>
    <w:multiLevelType w:val="hybridMultilevel"/>
    <w:tmpl w:val="9DD205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203B88"/>
    <w:multiLevelType w:val="hybridMultilevel"/>
    <w:tmpl w:val="E87A4CE2"/>
    <w:lvl w:ilvl="0" w:tplc="1AB62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A220C"/>
    <w:multiLevelType w:val="hybridMultilevel"/>
    <w:tmpl w:val="C504B468"/>
    <w:lvl w:ilvl="0" w:tplc="8B3615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A6C5841"/>
    <w:multiLevelType w:val="hybridMultilevel"/>
    <w:tmpl w:val="E272D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E4E39"/>
    <w:multiLevelType w:val="hybridMultilevel"/>
    <w:tmpl w:val="C08C6630"/>
    <w:lvl w:ilvl="0" w:tplc="2F727F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80F7FCF"/>
    <w:multiLevelType w:val="hybridMultilevel"/>
    <w:tmpl w:val="D596934E"/>
    <w:lvl w:ilvl="0" w:tplc="7412614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6" w15:restartNumberingAfterBreak="0">
    <w:nsid w:val="2AD3271E"/>
    <w:multiLevelType w:val="hybridMultilevel"/>
    <w:tmpl w:val="DC288DFC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B6E4873"/>
    <w:multiLevelType w:val="hybridMultilevel"/>
    <w:tmpl w:val="21587F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6B1E2E"/>
    <w:multiLevelType w:val="hybridMultilevel"/>
    <w:tmpl w:val="4BF0CBA4"/>
    <w:lvl w:ilvl="0" w:tplc="CC3CB9B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F0213BF"/>
    <w:multiLevelType w:val="hybridMultilevel"/>
    <w:tmpl w:val="232C98E2"/>
    <w:lvl w:ilvl="0" w:tplc="A6A44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C3033B4"/>
    <w:multiLevelType w:val="hybridMultilevel"/>
    <w:tmpl w:val="841A81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05AC6"/>
    <w:multiLevelType w:val="hybridMultilevel"/>
    <w:tmpl w:val="1A244FEC"/>
    <w:lvl w:ilvl="0" w:tplc="583ED2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F35D96"/>
    <w:multiLevelType w:val="hybridMultilevel"/>
    <w:tmpl w:val="C7AA60F4"/>
    <w:lvl w:ilvl="0" w:tplc="C50876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A954B24"/>
    <w:multiLevelType w:val="hybridMultilevel"/>
    <w:tmpl w:val="3D381DCC"/>
    <w:lvl w:ilvl="0" w:tplc="2EA8360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 w15:restartNumberingAfterBreak="0">
    <w:nsid w:val="6ABD2193"/>
    <w:multiLevelType w:val="hybridMultilevel"/>
    <w:tmpl w:val="A538EF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2F3AB1"/>
    <w:multiLevelType w:val="hybridMultilevel"/>
    <w:tmpl w:val="C84830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2E339B"/>
    <w:multiLevelType w:val="hybridMultilevel"/>
    <w:tmpl w:val="7556C4D0"/>
    <w:lvl w:ilvl="0" w:tplc="3BC452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9A566E"/>
    <w:multiLevelType w:val="hybridMultilevel"/>
    <w:tmpl w:val="10EA5F0A"/>
    <w:lvl w:ilvl="0" w:tplc="D06655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D21881"/>
    <w:multiLevelType w:val="hybridMultilevel"/>
    <w:tmpl w:val="308CBA98"/>
    <w:lvl w:ilvl="0" w:tplc="2A08E5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77E71B4F"/>
    <w:multiLevelType w:val="hybridMultilevel"/>
    <w:tmpl w:val="DD603BF2"/>
    <w:lvl w:ilvl="0" w:tplc="FA8C97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24"/>
  </w:num>
  <w:num w:numId="5">
    <w:abstractNumId w:val="11"/>
  </w:num>
  <w:num w:numId="6">
    <w:abstractNumId w:val="27"/>
  </w:num>
  <w:num w:numId="7">
    <w:abstractNumId w:val="21"/>
  </w:num>
  <w:num w:numId="8">
    <w:abstractNumId w:val="22"/>
  </w:num>
  <w:num w:numId="9">
    <w:abstractNumId w:val="9"/>
  </w:num>
  <w:num w:numId="10">
    <w:abstractNumId w:val="18"/>
  </w:num>
  <w:num w:numId="11">
    <w:abstractNumId w:val="14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12"/>
  </w:num>
  <w:num w:numId="17">
    <w:abstractNumId w:val="3"/>
  </w:num>
  <w:num w:numId="18">
    <w:abstractNumId w:val="19"/>
  </w:num>
  <w:num w:numId="19">
    <w:abstractNumId w:val="6"/>
  </w:num>
  <w:num w:numId="20">
    <w:abstractNumId w:val="8"/>
  </w:num>
  <w:num w:numId="21">
    <w:abstractNumId w:val="29"/>
  </w:num>
  <w:num w:numId="22">
    <w:abstractNumId w:val="16"/>
  </w:num>
  <w:num w:numId="23">
    <w:abstractNumId w:val="10"/>
  </w:num>
  <w:num w:numId="24">
    <w:abstractNumId w:val="23"/>
  </w:num>
  <w:num w:numId="25">
    <w:abstractNumId w:val="2"/>
  </w:num>
  <w:num w:numId="26">
    <w:abstractNumId w:val="26"/>
  </w:num>
  <w:num w:numId="27">
    <w:abstractNumId w:val="28"/>
  </w:num>
  <w:num w:numId="28">
    <w:abstractNumId w:val="25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E5"/>
    <w:rsid w:val="00000269"/>
    <w:rsid w:val="000003FF"/>
    <w:rsid w:val="000015C4"/>
    <w:rsid w:val="00005DC9"/>
    <w:rsid w:val="000079E3"/>
    <w:rsid w:val="000122BE"/>
    <w:rsid w:val="00016BD7"/>
    <w:rsid w:val="0003277C"/>
    <w:rsid w:val="00034D85"/>
    <w:rsid w:val="000446C1"/>
    <w:rsid w:val="0004492D"/>
    <w:rsid w:val="00046EDD"/>
    <w:rsid w:val="000608DB"/>
    <w:rsid w:val="00063AF1"/>
    <w:rsid w:val="0007230E"/>
    <w:rsid w:val="000737CC"/>
    <w:rsid w:val="0007611A"/>
    <w:rsid w:val="00076A84"/>
    <w:rsid w:val="00077C17"/>
    <w:rsid w:val="00077F6F"/>
    <w:rsid w:val="00084424"/>
    <w:rsid w:val="00095D21"/>
    <w:rsid w:val="0009739D"/>
    <w:rsid w:val="00097EB9"/>
    <w:rsid w:val="000A15FE"/>
    <w:rsid w:val="000B32FD"/>
    <w:rsid w:val="000B5406"/>
    <w:rsid w:val="000C467E"/>
    <w:rsid w:val="000D030D"/>
    <w:rsid w:val="000D177F"/>
    <w:rsid w:val="000D77E1"/>
    <w:rsid w:val="000D7A2C"/>
    <w:rsid w:val="000E0238"/>
    <w:rsid w:val="000E1E96"/>
    <w:rsid w:val="000E1E9F"/>
    <w:rsid w:val="000E205D"/>
    <w:rsid w:val="000F712F"/>
    <w:rsid w:val="00101571"/>
    <w:rsid w:val="00102362"/>
    <w:rsid w:val="00105884"/>
    <w:rsid w:val="00115976"/>
    <w:rsid w:val="0011673C"/>
    <w:rsid w:val="001172D5"/>
    <w:rsid w:val="00120A90"/>
    <w:rsid w:val="0012344A"/>
    <w:rsid w:val="00123C8D"/>
    <w:rsid w:val="00123E09"/>
    <w:rsid w:val="001273E2"/>
    <w:rsid w:val="00132387"/>
    <w:rsid w:val="001419F3"/>
    <w:rsid w:val="00145F1D"/>
    <w:rsid w:val="00146793"/>
    <w:rsid w:val="00150DF7"/>
    <w:rsid w:val="00151E9D"/>
    <w:rsid w:val="00152E3E"/>
    <w:rsid w:val="00153061"/>
    <w:rsid w:val="00161CF5"/>
    <w:rsid w:val="00162250"/>
    <w:rsid w:val="0016607B"/>
    <w:rsid w:val="00181B4B"/>
    <w:rsid w:val="00185985"/>
    <w:rsid w:val="0018650A"/>
    <w:rsid w:val="00197619"/>
    <w:rsid w:val="001A1294"/>
    <w:rsid w:val="001A5DE0"/>
    <w:rsid w:val="001B06CB"/>
    <w:rsid w:val="001B19A4"/>
    <w:rsid w:val="001B778E"/>
    <w:rsid w:val="001C01DF"/>
    <w:rsid w:val="001C1EE7"/>
    <w:rsid w:val="001C258D"/>
    <w:rsid w:val="001C4704"/>
    <w:rsid w:val="001C551C"/>
    <w:rsid w:val="001D2F65"/>
    <w:rsid w:val="001D5F0C"/>
    <w:rsid w:val="001E0B64"/>
    <w:rsid w:val="001E2A63"/>
    <w:rsid w:val="001E2CF6"/>
    <w:rsid w:val="001F42FC"/>
    <w:rsid w:val="001F5A37"/>
    <w:rsid w:val="001F61E7"/>
    <w:rsid w:val="002075E1"/>
    <w:rsid w:val="0021221E"/>
    <w:rsid w:val="0021341D"/>
    <w:rsid w:val="0021351F"/>
    <w:rsid w:val="00213896"/>
    <w:rsid w:val="00214502"/>
    <w:rsid w:val="00216760"/>
    <w:rsid w:val="002228CE"/>
    <w:rsid w:val="00222B86"/>
    <w:rsid w:val="00224B0D"/>
    <w:rsid w:val="00230371"/>
    <w:rsid w:val="00232931"/>
    <w:rsid w:val="00232AEE"/>
    <w:rsid w:val="00234254"/>
    <w:rsid w:val="0023437A"/>
    <w:rsid w:val="00240F9D"/>
    <w:rsid w:val="00243CDE"/>
    <w:rsid w:val="00247E12"/>
    <w:rsid w:val="002529E8"/>
    <w:rsid w:val="002538FD"/>
    <w:rsid w:val="00254823"/>
    <w:rsid w:val="00260090"/>
    <w:rsid w:val="00261E61"/>
    <w:rsid w:val="002632AE"/>
    <w:rsid w:val="002679AF"/>
    <w:rsid w:val="00275DC1"/>
    <w:rsid w:val="002770F0"/>
    <w:rsid w:val="00291E20"/>
    <w:rsid w:val="0029255B"/>
    <w:rsid w:val="00293245"/>
    <w:rsid w:val="00295719"/>
    <w:rsid w:val="00296FD9"/>
    <w:rsid w:val="002A017F"/>
    <w:rsid w:val="002A6CA3"/>
    <w:rsid w:val="002B1B0F"/>
    <w:rsid w:val="002B55FB"/>
    <w:rsid w:val="002B728F"/>
    <w:rsid w:val="002B79AA"/>
    <w:rsid w:val="002B7EAC"/>
    <w:rsid w:val="002C5DAA"/>
    <w:rsid w:val="002D1AE8"/>
    <w:rsid w:val="002D2A87"/>
    <w:rsid w:val="002D3501"/>
    <w:rsid w:val="002D4800"/>
    <w:rsid w:val="002E4CBD"/>
    <w:rsid w:val="002F010E"/>
    <w:rsid w:val="002F2431"/>
    <w:rsid w:val="002F6A2A"/>
    <w:rsid w:val="002F7154"/>
    <w:rsid w:val="00301658"/>
    <w:rsid w:val="00302201"/>
    <w:rsid w:val="00315197"/>
    <w:rsid w:val="00316164"/>
    <w:rsid w:val="003171DA"/>
    <w:rsid w:val="00317C3B"/>
    <w:rsid w:val="0032030C"/>
    <w:rsid w:val="00321279"/>
    <w:rsid w:val="003217F1"/>
    <w:rsid w:val="00322C7A"/>
    <w:rsid w:val="003246FC"/>
    <w:rsid w:val="003259BE"/>
    <w:rsid w:val="00340B3F"/>
    <w:rsid w:val="00346212"/>
    <w:rsid w:val="00352AFB"/>
    <w:rsid w:val="00356E4D"/>
    <w:rsid w:val="00357BA7"/>
    <w:rsid w:val="00374869"/>
    <w:rsid w:val="00375D4E"/>
    <w:rsid w:val="003801C7"/>
    <w:rsid w:val="00381EC7"/>
    <w:rsid w:val="003845C6"/>
    <w:rsid w:val="00386A75"/>
    <w:rsid w:val="00391E65"/>
    <w:rsid w:val="00397294"/>
    <w:rsid w:val="003A2AED"/>
    <w:rsid w:val="003A5954"/>
    <w:rsid w:val="003A5D87"/>
    <w:rsid w:val="003A5E7F"/>
    <w:rsid w:val="003B0B3E"/>
    <w:rsid w:val="003B17F1"/>
    <w:rsid w:val="003C1586"/>
    <w:rsid w:val="003C277C"/>
    <w:rsid w:val="003D27CF"/>
    <w:rsid w:val="003D3778"/>
    <w:rsid w:val="003D4BA6"/>
    <w:rsid w:val="003D74BD"/>
    <w:rsid w:val="003E5A74"/>
    <w:rsid w:val="003F1D80"/>
    <w:rsid w:val="003F25C0"/>
    <w:rsid w:val="003F36C7"/>
    <w:rsid w:val="003F45CD"/>
    <w:rsid w:val="00400173"/>
    <w:rsid w:val="00404E27"/>
    <w:rsid w:val="004058CE"/>
    <w:rsid w:val="0041756D"/>
    <w:rsid w:val="0041781E"/>
    <w:rsid w:val="004238F9"/>
    <w:rsid w:val="004264A6"/>
    <w:rsid w:val="004328B4"/>
    <w:rsid w:val="00432C14"/>
    <w:rsid w:val="004353E8"/>
    <w:rsid w:val="0043622F"/>
    <w:rsid w:val="00437A60"/>
    <w:rsid w:val="00437C94"/>
    <w:rsid w:val="00451477"/>
    <w:rsid w:val="004533DE"/>
    <w:rsid w:val="004538DD"/>
    <w:rsid w:val="00455279"/>
    <w:rsid w:val="00455670"/>
    <w:rsid w:val="004577D5"/>
    <w:rsid w:val="00464CA6"/>
    <w:rsid w:val="0046582B"/>
    <w:rsid w:val="00466AAB"/>
    <w:rsid w:val="00470786"/>
    <w:rsid w:val="0047082D"/>
    <w:rsid w:val="004812F8"/>
    <w:rsid w:val="00481EED"/>
    <w:rsid w:val="00483530"/>
    <w:rsid w:val="004843CD"/>
    <w:rsid w:val="00495AC8"/>
    <w:rsid w:val="004A5D50"/>
    <w:rsid w:val="004B46D0"/>
    <w:rsid w:val="004B5974"/>
    <w:rsid w:val="004C38E5"/>
    <w:rsid w:val="004C570D"/>
    <w:rsid w:val="004C5A84"/>
    <w:rsid w:val="004C62E7"/>
    <w:rsid w:val="004D48C2"/>
    <w:rsid w:val="004E1A6C"/>
    <w:rsid w:val="004E2E82"/>
    <w:rsid w:val="004E6222"/>
    <w:rsid w:val="004F0CB1"/>
    <w:rsid w:val="004F26C6"/>
    <w:rsid w:val="004F4C3A"/>
    <w:rsid w:val="004F6710"/>
    <w:rsid w:val="00500AED"/>
    <w:rsid w:val="00500D8E"/>
    <w:rsid w:val="00502022"/>
    <w:rsid w:val="00505B39"/>
    <w:rsid w:val="00506160"/>
    <w:rsid w:val="005064B8"/>
    <w:rsid w:val="00506FBB"/>
    <w:rsid w:val="00507082"/>
    <w:rsid w:val="00510DE2"/>
    <w:rsid w:val="005110B9"/>
    <w:rsid w:val="00512754"/>
    <w:rsid w:val="0051465B"/>
    <w:rsid w:val="00516E60"/>
    <w:rsid w:val="005204FA"/>
    <w:rsid w:val="0052155B"/>
    <w:rsid w:val="00521EBF"/>
    <w:rsid w:val="00523205"/>
    <w:rsid w:val="00527149"/>
    <w:rsid w:val="00531009"/>
    <w:rsid w:val="005352C1"/>
    <w:rsid w:val="005408C8"/>
    <w:rsid w:val="00541E82"/>
    <w:rsid w:val="005436B5"/>
    <w:rsid w:val="0055071C"/>
    <w:rsid w:val="00550779"/>
    <w:rsid w:val="0055727A"/>
    <w:rsid w:val="005609AD"/>
    <w:rsid w:val="005620C1"/>
    <w:rsid w:val="005673DD"/>
    <w:rsid w:val="005755A3"/>
    <w:rsid w:val="00576A85"/>
    <w:rsid w:val="00577921"/>
    <w:rsid w:val="00580FE9"/>
    <w:rsid w:val="005810BC"/>
    <w:rsid w:val="00581C94"/>
    <w:rsid w:val="00582D3F"/>
    <w:rsid w:val="0058359D"/>
    <w:rsid w:val="00587038"/>
    <w:rsid w:val="00592465"/>
    <w:rsid w:val="00595B48"/>
    <w:rsid w:val="005A47D1"/>
    <w:rsid w:val="005A776C"/>
    <w:rsid w:val="005A78ED"/>
    <w:rsid w:val="005A7BA7"/>
    <w:rsid w:val="005B1B10"/>
    <w:rsid w:val="005B2954"/>
    <w:rsid w:val="005B71B0"/>
    <w:rsid w:val="005C1DEC"/>
    <w:rsid w:val="005C6CA0"/>
    <w:rsid w:val="005C74D3"/>
    <w:rsid w:val="005C7712"/>
    <w:rsid w:val="005C7A18"/>
    <w:rsid w:val="005E042D"/>
    <w:rsid w:val="005E26C9"/>
    <w:rsid w:val="005F3225"/>
    <w:rsid w:val="005F54CA"/>
    <w:rsid w:val="00602DCC"/>
    <w:rsid w:val="00604831"/>
    <w:rsid w:val="0060537E"/>
    <w:rsid w:val="00617430"/>
    <w:rsid w:val="00622A6E"/>
    <w:rsid w:val="00622DB8"/>
    <w:rsid w:val="00625FF8"/>
    <w:rsid w:val="00630880"/>
    <w:rsid w:val="00633902"/>
    <w:rsid w:val="00640157"/>
    <w:rsid w:val="0064166A"/>
    <w:rsid w:val="006443FA"/>
    <w:rsid w:val="00645223"/>
    <w:rsid w:val="006576E5"/>
    <w:rsid w:val="006643CB"/>
    <w:rsid w:val="006653B8"/>
    <w:rsid w:val="0066641C"/>
    <w:rsid w:val="00670A1B"/>
    <w:rsid w:val="00670CE0"/>
    <w:rsid w:val="00673195"/>
    <w:rsid w:val="00681E8F"/>
    <w:rsid w:val="0068220C"/>
    <w:rsid w:val="006868BF"/>
    <w:rsid w:val="00695355"/>
    <w:rsid w:val="0069788B"/>
    <w:rsid w:val="006A6B3D"/>
    <w:rsid w:val="006B0067"/>
    <w:rsid w:val="006B7ABE"/>
    <w:rsid w:val="006C0D33"/>
    <w:rsid w:val="006C5947"/>
    <w:rsid w:val="006C6E4F"/>
    <w:rsid w:val="006D122B"/>
    <w:rsid w:val="006D4ACD"/>
    <w:rsid w:val="006D5018"/>
    <w:rsid w:val="006E34D6"/>
    <w:rsid w:val="006F194A"/>
    <w:rsid w:val="006F6538"/>
    <w:rsid w:val="006F6E1E"/>
    <w:rsid w:val="00704AA6"/>
    <w:rsid w:val="00706240"/>
    <w:rsid w:val="00707F6B"/>
    <w:rsid w:val="0071066C"/>
    <w:rsid w:val="00712158"/>
    <w:rsid w:val="00721808"/>
    <w:rsid w:val="007225E0"/>
    <w:rsid w:val="007267A6"/>
    <w:rsid w:val="00730385"/>
    <w:rsid w:val="00733658"/>
    <w:rsid w:val="00735E70"/>
    <w:rsid w:val="00741451"/>
    <w:rsid w:val="00741BDD"/>
    <w:rsid w:val="00746667"/>
    <w:rsid w:val="00750AB0"/>
    <w:rsid w:val="00750F91"/>
    <w:rsid w:val="007522E7"/>
    <w:rsid w:val="00752717"/>
    <w:rsid w:val="007532EE"/>
    <w:rsid w:val="00755790"/>
    <w:rsid w:val="00755C18"/>
    <w:rsid w:val="00761A8B"/>
    <w:rsid w:val="00762144"/>
    <w:rsid w:val="00763269"/>
    <w:rsid w:val="00763831"/>
    <w:rsid w:val="00767DDB"/>
    <w:rsid w:val="00773599"/>
    <w:rsid w:val="00774D2D"/>
    <w:rsid w:val="007752CE"/>
    <w:rsid w:val="0077595E"/>
    <w:rsid w:val="00780258"/>
    <w:rsid w:val="00781ACD"/>
    <w:rsid w:val="00782F3D"/>
    <w:rsid w:val="007853EB"/>
    <w:rsid w:val="007935BE"/>
    <w:rsid w:val="00794A41"/>
    <w:rsid w:val="0079765B"/>
    <w:rsid w:val="007A0169"/>
    <w:rsid w:val="007A0BD0"/>
    <w:rsid w:val="007A2613"/>
    <w:rsid w:val="007A4B2B"/>
    <w:rsid w:val="007A5D17"/>
    <w:rsid w:val="007B344F"/>
    <w:rsid w:val="007B44E6"/>
    <w:rsid w:val="007B5961"/>
    <w:rsid w:val="007B68A9"/>
    <w:rsid w:val="007C270A"/>
    <w:rsid w:val="007C2EA6"/>
    <w:rsid w:val="007C4A5E"/>
    <w:rsid w:val="007D4123"/>
    <w:rsid w:val="007E2B18"/>
    <w:rsid w:val="007E438D"/>
    <w:rsid w:val="007E6D0A"/>
    <w:rsid w:val="007F099C"/>
    <w:rsid w:val="007F3ED8"/>
    <w:rsid w:val="00801EC3"/>
    <w:rsid w:val="0080212D"/>
    <w:rsid w:val="00806725"/>
    <w:rsid w:val="0082012D"/>
    <w:rsid w:val="00821318"/>
    <w:rsid w:val="008248C7"/>
    <w:rsid w:val="00827175"/>
    <w:rsid w:val="008275B3"/>
    <w:rsid w:val="0083248E"/>
    <w:rsid w:val="00832C0F"/>
    <w:rsid w:val="00832C5C"/>
    <w:rsid w:val="00835553"/>
    <w:rsid w:val="008367A5"/>
    <w:rsid w:val="008369F2"/>
    <w:rsid w:val="00840A0B"/>
    <w:rsid w:val="008439F3"/>
    <w:rsid w:val="00845AFD"/>
    <w:rsid w:val="00845F06"/>
    <w:rsid w:val="00846849"/>
    <w:rsid w:val="008470C3"/>
    <w:rsid w:val="008507A3"/>
    <w:rsid w:val="00851725"/>
    <w:rsid w:val="00851AA2"/>
    <w:rsid w:val="00854776"/>
    <w:rsid w:val="0086182E"/>
    <w:rsid w:val="00861AF4"/>
    <w:rsid w:val="00862B39"/>
    <w:rsid w:val="00864D9C"/>
    <w:rsid w:val="00864EDD"/>
    <w:rsid w:val="008707BC"/>
    <w:rsid w:val="008721F0"/>
    <w:rsid w:val="00877250"/>
    <w:rsid w:val="008807ED"/>
    <w:rsid w:val="00880AA2"/>
    <w:rsid w:val="00882F0B"/>
    <w:rsid w:val="00886E88"/>
    <w:rsid w:val="00891E06"/>
    <w:rsid w:val="00894F5D"/>
    <w:rsid w:val="00895EBF"/>
    <w:rsid w:val="008A331B"/>
    <w:rsid w:val="008B533F"/>
    <w:rsid w:val="008B5B88"/>
    <w:rsid w:val="008C78EF"/>
    <w:rsid w:val="008D504A"/>
    <w:rsid w:val="008E5386"/>
    <w:rsid w:val="008F0D0D"/>
    <w:rsid w:val="008F1749"/>
    <w:rsid w:val="008F1A86"/>
    <w:rsid w:val="008F429C"/>
    <w:rsid w:val="0090102E"/>
    <w:rsid w:val="00905F24"/>
    <w:rsid w:val="009079B0"/>
    <w:rsid w:val="00910340"/>
    <w:rsid w:val="009117A5"/>
    <w:rsid w:val="0092233D"/>
    <w:rsid w:val="009227CF"/>
    <w:rsid w:val="00924928"/>
    <w:rsid w:val="009253AD"/>
    <w:rsid w:val="00927184"/>
    <w:rsid w:val="00930CB4"/>
    <w:rsid w:val="009320DE"/>
    <w:rsid w:val="009349B2"/>
    <w:rsid w:val="009358C5"/>
    <w:rsid w:val="009461E1"/>
    <w:rsid w:val="00950243"/>
    <w:rsid w:val="00954985"/>
    <w:rsid w:val="0097119A"/>
    <w:rsid w:val="00972262"/>
    <w:rsid w:val="00972C46"/>
    <w:rsid w:val="00973E00"/>
    <w:rsid w:val="00985068"/>
    <w:rsid w:val="0098772C"/>
    <w:rsid w:val="009969A9"/>
    <w:rsid w:val="009A06CD"/>
    <w:rsid w:val="009A0D76"/>
    <w:rsid w:val="009A3C79"/>
    <w:rsid w:val="009A75DD"/>
    <w:rsid w:val="009B0C49"/>
    <w:rsid w:val="009B4DA5"/>
    <w:rsid w:val="009C37A9"/>
    <w:rsid w:val="009D4DEE"/>
    <w:rsid w:val="009D4F89"/>
    <w:rsid w:val="009D57AF"/>
    <w:rsid w:val="009E5024"/>
    <w:rsid w:val="009E599D"/>
    <w:rsid w:val="009F72B8"/>
    <w:rsid w:val="00A0166D"/>
    <w:rsid w:val="00A02668"/>
    <w:rsid w:val="00A0448D"/>
    <w:rsid w:val="00A04FDF"/>
    <w:rsid w:val="00A06400"/>
    <w:rsid w:val="00A133C8"/>
    <w:rsid w:val="00A20069"/>
    <w:rsid w:val="00A22117"/>
    <w:rsid w:val="00A24757"/>
    <w:rsid w:val="00A24BE8"/>
    <w:rsid w:val="00A30094"/>
    <w:rsid w:val="00A31860"/>
    <w:rsid w:val="00A335C4"/>
    <w:rsid w:val="00A53F51"/>
    <w:rsid w:val="00A631B4"/>
    <w:rsid w:val="00A63DFA"/>
    <w:rsid w:val="00A67022"/>
    <w:rsid w:val="00A72C1E"/>
    <w:rsid w:val="00A73AA2"/>
    <w:rsid w:val="00A75049"/>
    <w:rsid w:val="00A75DD3"/>
    <w:rsid w:val="00A80460"/>
    <w:rsid w:val="00A80609"/>
    <w:rsid w:val="00A81F71"/>
    <w:rsid w:val="00A83462"/>
    <w:rsid w:val="00A86897"/>
    <w:rsid w:val="00A91C02"/>
    <w:rsid w:val="00A9262A"/>
    <w:rsid w:val="00A93F73"/>
    <w:rsid w:val="00A94DED"/>
    <w:rsid w:val="00A95D2C"/>
    <w:rsid w:val="00AA3963"/>
    <w:rsid w:val="00AA43FF"/>
    <w:rsid w:val="00AA60D1"/>
    <w:rsid w:val="00AA63D1"/>
    <w:rsid w:val="00AA6EB1"/>
    <w:rsid w:val="00AB2ADF"/>
    <w:rsid w:val="00AB43AF"/>
    <w:rsid w:val="00AB468C"/>
    <w:rsid w:val="00AC4F38"/>
    <w:rsid w:val="00AC5A30"/>
    <w:rsid w:val="00AC6731"/>
    <w:rsid w:val="00AD0F39"/>
    <w:rsid w:val="00AE7A9B"/>
    <w:rsid w:val="00AF28A8"/>
    <w:rsid w:val="00AF28AC"/>
    <w:rsid w:val="00AF29B9"/>
    <w:rsid w:val="00AF5B94"/>
    <w:rsid w:val="00AF6437"/>
    <w:rsid w:val="00B002D7"/>
    <w:rsid w:val="00B0286B"/>
    <w:rsid w:val="00B05451"/>
    <w:rsid w:val="00B21CF6"/>
    <w:rsid w:val="00B240C1"/>
    <w:rsid w:val="00B30A13"/>
    <w:rsid w:val="00B31108"/>
    <w:rsid w:val="00B36AA3"/>
    <w:rsid w:val="00B42F04"/>
    <w:rsid w:val="00B43C37"/>
    <w:rsid w:val="00B44AE6"/>
    <w:rsid w:val="00B51554"/>
    <w:rsid w:val="00B5603B"/>
    <w:rsid w:val="00B560CC"/>
    <w:rsid w:val="00B572AE"/>
    <w:rsid w:val="00B57B81"/>
    <w:rsid w:val="00B61700"/>
    <w:rsid w:val="00B7389C"/>
    <w:rsid w:val="00B77ADE"/>
    <w:rsid w:val="00B828CF"/>
    <w:rsid w:val="00B8447F"/>
    <w:rsid w:val="00B85E39"/>
    <w:rsid w:val="00B912FB"/>
    <w:rsid w:val="00B91EC8"/>
    <w:rsid w:val="00B95B5C"/>
    <w:rsid w:val="00B97DB3"/>
    <w:rsid w:val="00BA0B86"/>
    <w:rsid w:val="00BA2100"/>
    <w:rsid w:val="00BA25D2"/>
    <w:rsid w:val="00BA63B9"/>
    <w:rsid w:val="00BA6C06"/>
    <w:rsid w:val="00BA6EE7"/>
    <w:rsid w:val="00BB1C10"/>
    <w:rsid w:val="00BB4171"/>
    <w:rsid w:val="00BC00DE"/>
    <w:rsid w:val="00BC42AF"/>
    <w:rsid w:val="00BC43D0"/>
    <w:rsid w:val="00BD170C"/>
    <w:rsid w:val="00BD35C2"/>
    <w:rsid w:val="00BD7DF6"/>
    <w:rsid w:val="00BE7938"/>
    <w:rsid w:val="00C01B00"/>
    <w:rsid w:val="00C03D08"/>
    <w:rsid w:val="00C0626E"/>
    <w:rsid w:val="00C07BE4"/>
    <w:rsid w:val="00C1130C"/>
    <w:rsid w:val="00C11F87"/>
    <w:rsid w:val="00C26EFC"/>
    <w:rsid w:val="00C42BA7"/>
    <w:rsid w:val="00C446C1"/>
    <w:rsid w:val="00C44DEF"/>
    <w:rsid w:val="00C5095B"/>
    <w:rsid w:val="00C54BE3"/>
    <w:rsid w:val="00C6418C"/>
    <w:rsid w:val="00C70E33"/>
    <w:rsid w:val="00C73CA5"/>
    <w:rsid w:val="00C77652"/>
    <w:rsid w:val="00C803E5"/>
    <w:rsid w:val="00C832EB"/>
    <w:rsid w:val="00C83C9F"/>
    <w:rsid w:val="00C84365"/>
    <w:rsid w:val="00C91E75"/>
    <w:rsid w:val="00C9555C"/>
    <w:rsid w:val="00CA3FBB"/>
    <w:rsid w:val="00CA42AA"/>
    <w:rsid w:val="00CB38AC"/>
    <w:rsid w:val="00CB3C3A"/>
    <w:rsid w:val="00CB43E5"/>
    <w:rsid w:val="00CB5196"/>
    <w:rsid w:val="00CB577B"/>
    <w:rsid w:val="00CB75F9"/>
    <w:rsid w:val="00CC3B52"/>
    <w:rsid w:val="00CC478E"/>
    <w:rsid w:val="00CC70B8"/>
    <w:rsid w:val="00CD03E7"/>
    <w:rsid w:val="00CD1EC3"/>
    <w:rsid w:val="00CD2B0E"/>
    <w:rsid w:val="00CE5A5E"/>
    <w:rsid w:val="00CF4AAE"/>
    <w:rsid w:val="00D01730"/>
    <w:rsid w:val="00D04CF2"/>
    <w:rsid w:val="00D11F47"/>
    <w:rsid w:val="00D155D4"/>
    <w:rsid w:val="00D21FE5"/>
    <w:rsid w:val="00D308FD"/>
    <w:rsid w:val="00D327F7"/>
    <w:rsid w:val="00D3445B"/>
    <w:rsid w:val="00D403ED"/>
    <w:rsid w:val="00D44C87"/>
    <w:rsid w:val="00D46504"/>
    <w:rsid w:val="00D47AA1"/>
    <w:rsid w:val="00D56038"/>
    <w:rsid w:val="00D565B7"/>
    <w:rsid w:val="00D571FA"/>
    <w:rsid w:val="00D60C60"/>
    <w:rsid w:val="00D636D2"/>
    <w:rsid w:val="00D6457D"/>
    <w:rsid w:val="00D65BAA"/>
    <w:rsid w:val="00D672F3"/>
    <w:rsid w:val="00D71075"/>
    <w:rsid w:val="00D726FA"/>
    <w:rsid w:val="00D73BB3"/>
    <w:rsid w:val="00D74378"/>
    <w:rsid w:val="00D75468"/>
    <w:rsid w:val="00D75470"/>
    <w:rsid w:val="00D76605"/>
    <w:rsid w:val="00D83615"/>
    <w:rsid w:val="00D90694"/>
    <w:rsid w:val="00D92E48"/>
    <w:rsid w:val="00D9393C"/>
    <w:rsid w:val="00D93F72"/>
    <w:rsid w:val="00D94152"/>
    <w:rsid w:val="00D969F1"/>
    <w:rsid w:val="00D97A5E"/>
    <w:rsid w:val="00DA0CBE"/>
    <w:rsid w:val="00DA2497"/>
    <w:rsid w:val="00DA3F8A"/>
    <w:rsid w:val="00DA553B"/>
    <w:rsid w:val="00DA5BDB"/>
    <w:rsid w:val="00DA66E9"/>
    <w:rsid w:val="00DB0182"/>
    <w:rsid w:val="00DB238B"/>
    <w:rsid w:val="00DB5483"/>
    <w:rsid w:val="00DB5F3E"/>
    <w:rsid w:val="00DC07AB"/>
    <w:rsid w:val="00DC07DA"/>
    <w:rsid w:val="00DD2EF9"/>
    <w:rsid w:val="00DD7CA8"/>
    <w:rsid w:val="00DE2183"/>
    <w:rsid w:val="00DF2E76"/>
    <w:rsid w:val="00DF3A48"/>
    <w:rsid w:val="00DF7124"/>
    <w:rsid w:val="00DF7D29"/>
    <w:rsid w:val="00E03300"/>
    <w:rsid w:val="00E03D01"/>
    <w:rsid w:val="00E04617"/>
    <w:rsid w:val="00E05801"/>
    <w:rsid w:val="00E06D18"/>
    <w:rsid w:val="00E118E1"/>
    <w:rsid w:val="00E2363F"/>
    <w:rsid w:val="00E25524"/>
    <w:rsid w:val="00E32FE8"/>
    <w:rsid w:val="00E355A7"/>
    <w:rsid w:val="00E35D55"/>
    <w:rsid w:val="00E36A5A"/>
    <w:rsid w:val="00E423DB"/>
    <w:rsid w:val="00E42621"/>
    <w:rsid w:val="00E4351A"/>
    <w:rsid w:val="00E54CE1"/>
    <w:rsid w:val="00E56267"/>
    <w:rsid w:val="00E640F3"/>
    <w:rsid w:val="00E64F38"/>
    <w:rsid w:val="00E6557B"/>
    <w:rsid w:val="00E7436C"/>
    <w:rsid w:val="00E7486A"/>
    <w:rsid w:val="00E86741"/>
    <w:rsid w:val="00E96FAD"/>
    <w:rsid w:val="00EA18C4"/>
    <w:rsid w:val="00EA1AF0"/>
    <w:rsid w:val="00EA6E3D"/>
    <w:rsid w:val="00EC2C79"/>
    <w:rsid w:val="00ED7573"/>
    <w:rsid w:val="00EE2DEC"/>
    <w:rsid w:val="00F024E6"/>
    <w:rsid w:val="00F02584"/>
    <w:rsid w:val="00F0354B"/>
    <w:rsid w:val="00F03ECC"/>
    <w:rsid w:val="00F04591"/>
    <w:rsid w:val="00F07D32"/>
    <w:rsid w:val="00F1081B"/>
    <w:rsid w:val="00F1315D"/>
    <w:rsid w:val="00F167AD"/>
    <w:rsid w:val="00F248B4"/>
    <w:rsid w:val="00F275CD"/>
    <w:rsid w:val="00F27BC6"/>
    <w:rsid w:val="00F27C26"/>
    <w:rsid w:val="00F31089"/>
    <w:rsid w:val="00F358A6"/>
    <w:rsid w:val="00F37A75"/>
    <w:rsid w:val="00F40952"/>
    <w:rsid w:val="00F423C2"/>
    <w:rsid w:val="00F433D9"/>
    <w:rsid w:val="00F46711"/>
    <w:rsid w:val="00F53FFE"/>
    <w:rsid w:val="00F56DAA"/>
    <w:rsid w:val="00F57B83"/>
    <w:rsid w:val="00F64DE0"/>
    <w:rsid w:val="00F656C9"/>
    <w:rsid w:val="00F65BED"/>
    <w:rsid w:val="00F71C36"/>
    <w:rsid w:val="00F72283"/>
    <w:rsid w:val="00F72557"/>
    <w:rsid w:val="00F73B74"/>
    <w:rsid w:val="00F73E0C"/>
    <w:rsid w:val="00F76B61"/>
    <w:rsid w:val="00F7799D"/>
    <w:rsid w:val="00F804B5"/>
    <w:rsid w:val="00F84007"/>
    <w:rsid w:val="00F8602B"/>
    <w:rsid w:val="00F86BC6"/>
    <w:rsid w:val="00F9004F"/>
    <w:rsid w:val="00F90C91"/>
    <w:rsid w:val="00F94C4D"/>
    <w:rsid w:val="00F954CE"/>
    <w:rsid w:val="00F97FE8"/>
    <w:rsid w:val="00FA492B"/>
    <w:rsid w:val="00FA6115"/>
    <w:rsid w:val="00FA6152"/>
    <w:rsid w:val="00FA717C"/>
    <w:rsid w:val="00FB1401"/>
    <w:rsid w:val="00FB66C8"/>
    <w:rsid w:val="00FC1DB3"/>
    <w:rsid w:val="00FC5BF1"/>
    <w:rsid w:val="00FC62D3"/>
    <w:rsid w:val="00FD3B75"/>
    <w:rsid w:val="00FE24E1"/>
    <w:rsid w:val="00FE436E"/>
    <w:rsid w:val="00FE57D3"/>
    <w:rsid w:val="00FE5B94"/>
    <w:rsid w:val="00FE5EE2"/>
    <w:rsid w:val="00FE77FD"/>
    <w:rsid w:val="00FE7FB2"/>
    <w:rsid w:val="00FF3BAD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88E5A0-DC29-417E-AF88-EEDCE17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CC478E"/>
    <w:rPr>
      <w:rFonts w:cs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F07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F07D32"/>
    <w:rPr>
      <w:rFonts w:cs="Times New Roman"/>
    </w:rPr>
  </w:style>
  <w:style w:type="paragraph" w:styleId="Pta">
    <w:name w:val="footer"/>
    <w:basedOn w:val="Normlny"/>
    <w:link w:val="PtaChar"/>
    <w:uiPriority w:val="99"/>
    <w:rsid w:val="00F07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locked/>
    <w:rsid w:val="00F07D32"/>
    <w:rPr>
      <w:rFonts w:cs="Times New Roman"/>
    </w:rPr>
  </w:style>
  <w:style w:type="paragraph" w:customStyle="1" w:styleId="Odsekzoznamu1">
    <w:name w:val="Odsek zoznamu1"/>
    <w:basedOn w:val="Normlny"/>
    <w:rsid w:val="009C37A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63D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63D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63DFA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63D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63DFA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A6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63DFA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930CB4"/>
    <w:pPr>
      <w:ind w:left="720"/>
      <w:contextualSpacing/>
    </w:pPr>
  </w:style>
  <w:style w:type="paragraph" w:customStyle="1" w:styleId="Standard">
    <w:name w:val="Standard"/>
    <w:rsid w:val="00882F0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h1a4">
    <w:name w:val="h1a4"/>
    <w:rsid w:val="0003277C"/>
    <w:rPr>
      <w:rFonts w:ascii="Trebuchet MS" w:hAnsi="Trebuchet MS"/>
      <w:vanish/>
      <w:color w:val="505050"/>
      <w:sz w:val="24"/>
    </w:rPr>
  </w:style>
  <w:style w:type="character" w:customStyle="1" w:styleId="Internetovodkaz">
    <w:name w:val="Internetový odkaz"/>
    <w:basedOn w:val="Predvolenpsmoodseku"/>
    <w:uiPriority w:val="99"/>
    <w:semiHidden/>
    <w:unhideWhenUsed/>
    <w:rsid w:val="00315197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7A6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37A60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437A60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103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7/280/" TargetMode="External"/><Relationship Id="rId13" Type="http://schemas.openxmlformats.org/officeDocument/2006/relationships/hyperlink" Target="https://www.slov-lex.sk/pravne-predpisy/SK/ZZ/1990/347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4/292/2018050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4/292/20180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7/28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14/292/2018050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4/292/20180501" TargetMode="External"/><Relationship Id="rId14" Type="http://schemas.openxmlformats.org/officeDocument/2006/relationships/hyperlink" Target="https://www.slov-lex.sk/pravne-predpisy/SK/ZZ/2017/28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15A2-CE4C-4C5E-B675-3598B7B5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(Návrh)</vt:lpstr>
    </vt:vector>
  </TitlesOfParts>
  <Company>Hewlett-Packard Company</Company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subject/>
  <dc:creator>BARRY</dc:creator>
  <cp:keywords/>
  <dc:description/>
  <cp:lastModifiedBy>Martin Semanco</cp:lastModifiedBy>
  <cp:revision>2</cp:revision>
  <dcterms:created xsi:type="dcterms:W3CDTF">2019-03-08T10:23:00Z</dcterms:created>
  <dcterms:modified xsi:type="dcterms:W3CDTF">2019-03-08T10:23:00Z</dcterms:modified>
</cp:coreProperties>
</file>