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5F" w:rsidRPr="00225C1F" w:rsidRDefault="00A439BB" w:rsidP="00416B5F">
      <w:pPr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30"/>
          <w:sz w:val="24"/>
          <w:szCs w:val="24"/>
        </w:rPr>
        <w:t>Dol</w:t>
      </w:r>
      <w:r w:rsidR="00416B5F" w:rsidRPr="00225C1F">
        <w:rPr>
          <w:rFonts w:ascii="Times New Roman" w:hAnsi="Times New Roman" w:cs="Times New Roman"/>
          <w:b/>
          <w:caps/>
          <w:spacing w:val="30"/>
          <w:sz w:val="24"/>
          <w:szCs w:val="24"/>
        </w:rPr>
        <w:t>ožka zlučiteľnosti</w:t>
      </w:r>
    </w:p>
    <w:p w:rsidR="00416B5F" w:rsidRPr="00225C1F" w:rsidRDefault="00416B5F" w:rsidP="00416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1F">
        <w:rPr>
          <w:rFonts w:ascii="Times New Roman" w:hAnsi="Times New Roman" w:cs="Times New Roman"/>
          <w:b/>
          <w:sz w:val="24"/>
          <w:szCs w:val="24"/>
        </w:rPr>
        <w:t>návrhu právneho predpisu s právom Európskej únie</w:t>
      </w:r>
    </w:p>
    <w:p w:rsidR="00416B5F" w:rsidRPr="00225C1F" w:rsidRDefault="00416B5F" w:rsidP="00416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04"/>
        <w:gridCol w:w="9627"/>
      </w:tblGrid>
      <w:tr w:rsidR="00416B5F" w:rsidRPr="00225C1F" w:rsidTr="00CF285A">
        <w:tc>
          <w:tcPr>
            <w:tcW w:w="404" w:type="dxa"/>
          </w:tcPr>
          <w:p w:rsidR="00416B5F" w:rsidRPr="00225C1F" w:rsidRDefault="00416B5F" w:rsidP="00CF285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27" w:type="dxa"/>
          </w:tcPr>
          <w:p w:rsidR="00416B5F" w:rsidRPr="00225C1F" w:rsidRDefault="00FF1AAE" w:rsidP="00DE1CE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Predkladateľ návrhu zákona: </w:t>
            </w:r>
            <w:r w:rsidR="00DE1CE0">
              <w:rPr>
                <w:rFonts w:ascii="Times New Roman" w:hAnsi="Times New Roman" w:cs="Times New Roman"/>
                <w:sz w:val="24"/>
                <w:szCs w:val="24"/>
              </w:rPr>
              <w:t>vláda</w:t>
            </w:r>
            <w:bookmarkStart w:id="0" w:name="_GoBack"/>
            <w:bookmarkEnd w:id="0"/>
            <w:r w:rsidRPr="00FF1AAE">
              <w:rPr>
                <w:rFonts w:ascii="Times New Roman" w:hAnsi="Times New Roman" w:cs="Times New Roman"/>
                <w:sz w:val="24"/>
                <w:szCs w:val="24"/>
              </w:rPr>
              <w:t xml:space="preserve"> Slovenskej republiky</w:t>
            </w:r>
            <w:r w:rsidR="00416B5F" w:rsidRPr="00225C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16B5F" w:rsidRPr="00225C1F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FSC#SKEDITIONSLOVLEX@103.510:zodpinstitucia  \* MERGEFORMAT </w:instrText>
            </w:r>
            <w:r w:rsidR="00416B5F" w:rsidRPr="00225C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16B5F" w:rsidRPr="00225C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16B5F" w:rsidRPr="00225C1F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FSC#SKEDITIONSLOVLEX@103.510:zodpinstitucia  \* MERGEFORMAT </w:instrText>
            </w:r>
            <w:r w:rsidR="00416B5F" w:rsidRPr="00225C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6B5F" w:rsidRPr="00225C1F" w:rsidTr="00CF285A">
        <w:tc>
          <w:tcPr>
            <w:tcW w:w="404" w:type="dxa"/>
          </w:tcPr>
          <w:p w:rsidR="00416B5F" w:rsidRPr="00225C1F" w:rsidRDefault="00416B5F" w:rsidP="00CF285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7" w:type="dxa"/>
          </w:tcPr>
          <w:p w:rsidR="00416B5F" w:rsidRPr="00225C1F" w:rsidRDefault="00416B5F" w:rsidP="00CF285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5F" w:rsidRPr="00225C1F" w:rsidTr="00CF285A">
        <w:tc>
          <w:tcPr>
            <w:tcW w:w="404" w:type="dxa"/>
          </w:tcPr>
          <w:p w:rsidR="00416B5F" w:rsidRPr="00225C1F" w:rsidRDefault="00416B5F" w:rsidP="00CF285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27" w:type="dxa"/>
          </w:tcPr>
          <w:p w:rsidR="00416B5F" w:rsidRPr="00225C1F" w:rsidRDefault="00416B5F" w:rsidP="00CF285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5C1F">
              <w:rPr>
                <w:rFonts w:ascii="Times New Roman" w:hAnsi="Times New Roman" w:cs="Times New Roman"/>
                <w:b/>
                <w:sz w:val="24"/>
                <w:szCs w:val="24"/>
              </w:rPr>
              <w:t>Názov návrhu zákona:</w:t>
            </w:r>
            <w:r w:rsidRPr="0022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B5F" w:rsidRPr="00225C1F" w:rsidRDefault="00416B5F" w:rsidP="00C633AE">
            <w:pPr>
              <w:tabs>
                <w:tab w:val="left" w:pos="360"/>
              </w:tabs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F">
              <w:rPr>
                <w:rFonts w:ascii="Times New Roman" w:hAnsi="Times New Roman" w:cs="Times New Roman"/>
                <w:sz w:val="24"/>
                <w:szCs w:val="24"/>
              </w:rPr>
              <w:t xml:space="preserve">Návrh zákona, ktorým sa mení zákon č. 286/2018 Z. z. o výbere kandidátov na funkciu európskeho prokurátora a európskeho delegovaného prokurátora v Európskej prokuratúre </w:t>
            </w:r>
            <w:r w:rsidRPr="00225C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25C1F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FSC#SKEDITIONSLOVLEX@103.510:plnynazovpredpis  \* MERGEFORMAT </w:instrText>
            </w:r>
            <w:r w:rsidRPr="00225C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25C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25C1F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FSC#SKEDITIONSLOVLEX@103.510:plnynazovpredpis1  \* MERGEFORMAT </w:instrText>
            </w:r>
            <w:r w:rsidRPr="00225C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25C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25C1F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Pr="00225C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25C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25C1F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Pr="00225C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6B5F" w:rsidRPr="00225C1F" w:rsidTr="00CF285A">
        <w:tc>
          <w:tcPr>
            <w:tcW w:w="404" w:type="dxa"/>
          </w:tcPr>
          <w:p w:rsidR="00416B5F" w:rsidRPr="00225C1F" w:rsidRDefault="00416B5F" w:rsidP="00CF285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7" w:type="dxa"/>
          </w:tcPr>
          <w:p w:rsidR="00416B5F" w:rsidRPr="00225C1F" w:rsidRDefault="00416B5F" w:rsidP="00CF285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35" w:rsidRPr="00225C1F" w:rsidTr="00CF285A">
        <w:tc>
          <w:tcPr>
            <w:tcW w:w="404" w:type="dxa"/>
          </w:tcPr>
          <w:p w:rsidR="00697935" w:rsidRPr="00225C1F" w:rsidRDefault="00697935" w:rsidP="0069793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1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27" w:type="dxa"/>
          </w:tcPr>
          <w:p w:rsidR="00697935" w:rsidRPr="00697935" w:rsidRDefault="00697935" w:rsidP="00697935">
            <w:pPr>
              <w:tabs>
                <w:tab w:val="left" w:pos="360"/>
              </w:tabs>
              <w:ind w:right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Problematika návrhu zákona: </w:t>
            </w:r>
          </w:p>
          <w:p w:rsidR="00697935" w:rsidRPr="00697935" w:rsidRDefault="00697935" w:rsidP="00697935">
            <w:pPr>
              <w:tabs>
                <w:tab w:val="left" w:pos="360"/>
              </w:tabs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935" w:rsidRPr="00697935" w:rsidRDefault="00697935" w:rsidP="00697935">
            <w:pPr>
              <w:tabs>
                <w:tab w:val="left" w:pos="360"/>
              </w:tabs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697935">
              <w:rPr>
                <w:rFonts w:ascii="Times New Roman" w:hAnsi="Times New Roman" w:cs="Times New Roman"/>
                <w:sz w:val="24"/>
                <w:szCs w:val="24"/>
              </w:rPr>
              <w:tab/>
              <w:t>je upravená v práve Európskej únie:</w:t>
            </w:r>
          </w:p>
          <w:p w:rsidR="00697935" w:rsidRPr="00697935" w:rsidRDefault="00697935" w:rsidP="00697935">
            <w:pPr>
              <w:tabs>
                <w:tab w:val="left" w:pos="360"/>
              </w:tabs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35" w:rsidRPr="00697935" w:rsidRDefault="00697935" w:rsidP="00697935">
            <w:pPr>
              <w:tabs>
                <w:tab w:val="left" w:pos="360"/>
              </w:tabs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 primárnom </w:t>
            </w:r>
          </w:p>
          <w:p w:rsidR="00697935" w:rsidRPr="00697935" w:rsidRDefault="00697935" w:rsidP="00697935">
            <w:pPr>
              <w:tabs>
                <w:tab w:val="left" w:pos="360"/>
              </w:tabs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35" w:rsidRPr="00697935" w:rsidRDefault="00697935" w:rsidP="00697935">
            <w:pPr>
              <w:tabs>
                <w:tab w:val="left" w:pos="360"/>
              </w:tabs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5">
              <w:rPr>
                <w:rFonts w:ascii="Times New Roman" w:hAnsi="Times New Roman" w:cs="Times New Roman"/>
                <w:sz w:val="24"/>
                <w:szCs w:val="24"/>
              </w:rPr>
              <w:t>čl. 86  Zmluvy o fungovaní Európskej únie</w:t>
            </w:r>
          </w:p>
          <w:p w:rsidR="00697935" w:rsidRPr="00697935" w:rsidRDefault="00697935" w:rsidP="00697935">
            <w:pPr>
              <w:tabs>
                <w:tab w:val="left" w:pos="360"/>
              </w:tabs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35" w:rsidRPr="00697935" w:rsidRDefault="00697935" w:rsidP="00697935">
            <w:pPr>
              <w:tabs>
                <w:tab w:val="left" w:pos="360"/>
              </w:tabs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935">
              <w:rPr>
                <w:rFonts w:ascii="Times New Roman" w:hAnsi="Times New Roman" w:cs="Times New Roman"/>
                <w:i/>
                <w:sz w:val="24"/>
                <w:szCs w:val="24"/>
              </w:rPr>
              <w:t>v sekundárnom (prijatom po nadobudnutím platnosti Lisabonskej zmluvy, ktorou sa mení a dopĺňa Zmluva o Európskom spoločenstve a Zmluva o Európskej únii – po 30. novembri 2009</w:t>
            </w:r>
            <w:r w:rsidRPr="00697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7935" w:rsidRPr="00697935" w:rsidRDefault="00697935" w:rsidP="00697935">
            <w:pPr>
              <w:tabs>
                <w:tab w:val="left" w:pos="360"/>
              </w:tabs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35" w:rsidRPr="00697935" w:rsidRDefault="00697935" w:rsidP="00697935">
            <w:pPr>
              <w:tabs>
                <w:tab w:val="left" w:pos="360"/>
              </w:tabs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79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legislatívne akty </w:t>
            </w:r>
          </w:p>
          <w:p w:rsidR="00697935" w:rsidRPr="00697935" w:rsidRDefault="00697935" w:rsidP="00697935">
            <w:pPr>
              <w:tabs>
                <w:tab w:val="left" w:pos="360"/>
              </w:tabs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35" w:rsidRPr="00697935" w:rsidRDefault="00697935" w:rsidP="00697935">
            <w:pPr>
              <w:tabs>
                <w:tab w:val="left" w:pos="360"/>
              </w:tabs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5">
              <w:rPr>
                <w:rFonts w:ascii="Times New Roman" w:hAnsi="Times New Roman" w:cs="Times New Roman"/>
                <w:sz w:val="24"/>
                <w:szCs w:val="24"/>
              </w:rPr>
              <w:t>Nariadenie Rady (EÚ) 2017/1939 z 12. októbra 2017, ktorým sa vykonáva posilnená spolupráca na účely zriadenia Európskej prokuratúry (ÚV EÚ, L 283 z 31. októbra 2017)</w:t>
            </w:r>
          </w:p>
        </w:tc>
      </w:tr>
      <w:tr w:rsidR="00697935" w:rsidRPr="00225C1F" w:rsidTr="00CF285A">
        <w:tc>
          <w:tcPr>
            <w:tcW w:w="404" w:type="dxa"/>
          </w:tcPr>
          <w:p w:rsidR="00697935" w:rsidRPr="00225C1F" w:rsidRDefault="00697935" w:rsidP="0069793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7" w:type="dxa"/>
          </w:tcPr>
          <w:p w:rsidR="00697935" w:rsidRPr="00697935" w:rsidRDefault="00697935" w:rsidP="00697935">
            <w:pPr>
              <w:tabs>
                <w:tab w:val="left" w:pos="360"/>
              </w:tabs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935" w:rsidRPr="00225C1F" w:rsidTr="00CF285A">
        <w:tc>
          <w:tcPr>
            <w:tcW w:w="404" w:type="dxa"/>
          </w:tcPr>
          <w:p w:rsidR="00697935" w:rsidRPr="00225C1F" w:rsidRDefault="00697935" w:rsidP="0069793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7" w:type="dxa"/>
          </w:tcPr>
          <w:p w:rsidR="00697935" w:rsidRPr="00697935" w:rsidRDefault="00697935" w:rsidP="00697935">
            <w:pPr>
              <w:rPr>
                <w:rFonts w:ascii="Calibri" w:hAnsi="Calibri"/>
              </w:rPr>
            </w:pPr>
            <w:r w:rsidRPr="00697935">
              <w:rPr>
                <w:rFonts w:ascii="Calibri" w:hAnsi="Calibri"/>
              </w:rPr>
              <w:t>b)</w:t>
            </w:r>
            <w:r w:rsidRPr="00697935">
              <w:rPr>
                <w:rFonts w:ascii="Calibri" w:hAnsi="Calibri"/>
              </w:rPr>
              <w:tab/>
            </w:r>
            <w:r w:rsidRPr="00030044">
              <w:rPr>
                <w:rFonts w:ascii="Times New Roman" w:hAnsi="Times New Roman" w:cs="Times New Roman"/>
                <w:sz w:val="24"/>
                <w:szCs w:val="24"/>
              </w:rPr>
              <w:t>nie je obsiahnutá v judikatúre Súdneho dvora Európskej únie.</w:t>
            </w:r>
          </w:p>
        </w:tc>
      </w:tr>
      <w:tr w:rsidR="00416B5F" w:rsidRPr="00225C1F" w:rsidTr="00CF285A">
        <w:tc>
          <w:tcPr>
            <w:tcW w:w="404" w:type="dxa"/>
          </w:tcPr>
          <w:p w:rsidR="00416B5F" w:rsidRPr="00225C1F" w:rsidRDefault="00416B5F" w:rsidP="00CF285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7" w:type="dxa"/>
          </w:tcPr>
          <w:p w:rsidR="00416B5F" w:rsidRPr="00225C1F" w:rsidRDefault="00416B5F" w:rsidP="00CF285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B5F" w:rsidRPr="00225C1F" w:rsidRDefault="00416B5F" w:rsidP="00416B5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"/>
        <w:gridCol w:w="272"/>
        <w:gridCol w:w="8346"/>
      </w:tblGrid>
      <w:tr w:rsidR="00416B5F" w:rsidRPr="00225C1F" w:rsidTr="00CF285A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16B5F" w:rsidRPr="00225C1F" w:rsidRDefault="00416B5F" w:rsidP="00CF2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B5F" w:rsidRPr="00225C1F" w:rsidRDefault="00416B5F" w:rsidP="00CF285A">
            <w:pPr>
              <w:spacing w:after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Záväzky Slovenskej republiky vo vzťahu k Európskej únii:</w:t>
            </w:r>
          </w:p>
        </w:tc>
      </w:tr>
      <w:tr w:rsidR="00416B5F" w:rsidRPr="00225C1F" w:rsidTr="00CF285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B5F" w:rsidRPr="00225C1F" w:rsidRDefault="00416B5F" w:rsidP="00CF285A">
            <w:pPr>
              <w:spacing w:after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16B5F" w:rsidRPr="00225C1F" w:rsidRDefault="00416B5F" w:rsidP="00C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1F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AE" w:rsidRDefault="00416B5F" w:rsidP="00FF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F">
              <w:rPr>
                <w:rFonts w:ascii="Times New Roman" w:hAnsi="Times New Roman" w:cs="Times New Roman"/>
                <w:sz w:val="24"/>
                <w:szCs w:val="24"/>
              </w:rPr>
              <w:t>lehota na prebratie smernice alebo lehota na implementáciu nariadenia alebo rozhodnutia</w:t>
            </w:r>
            <w:r w:rsidR="00B75CD8" w:rsidRPr="0022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AAE" w:rsidRDefault="00FF1AAE" w:rsidP="00FF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5F" w:rsidRDefault="00B75CD8" w:rsidP="00FF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F">
              <w:rPr>
                <w:rFonts w:ascii="Times New Roman" w:hAnsi="Times New Roman" w:cs="Times New Roman"/>
                <w:sz w:val="24"/>
                <w:szCs w:val="24"/>
              </w:rPr>
              <w:t>nebola stanovená</w:t>
            </w:r>
          </w:p>
          <w:p w:rsidR="00FF1AAE" w:rsidRPr="00225C1F" w:rsidRDefault="00FF1AAE" w:rsidP="00FF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5F" w:rsidRPr="00225C1F" w:rsidTr="00CF285A">
        <w:trPr>
          <w:trHeight w:val="60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B5F" w:rsidRPr="00225C1F" w:rsidRDefault="00416B5F" w:rsidP="00CF285A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B5F" w:rsidRPr="00225C1F" w:rsidRDefault="00FF1AAE" w:rsidP="00C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AE" w:rsidRDefault="00FF1AAE" w:rsidP="00FF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E">
              <w:rPr>
                <w:rFonts w:ascii="Times New Roman" w:hAnsi="Times New Roman" w:cs="Times New Roman"/>
                <w:sz w:val="24"/>
                <w:szCs w:val="24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  <w:p w:rsidR="00B5793F" w:rsidRPr="00FF1AAE" w:rsidRDefault="00B5793F" w:rsidP="00FF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5F" w:rsidRDefault="00B5793F" w:rsidP="00FF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3F">
              <w:rPr>
                <w:rFonts w:ascii="Times New Roman" w:hAnsi="Times New Roman" w:cs="Times New Roman"/>
                <w:sz w:val="24"/>
                <w:szCs w:val="24"/>
              </w:rPr>
              <w:t>bezpredmetné</w:t>
            </w:r>
          </w:p>
          <w:p w:rsidR="00B5793F" w:rsidRPr="00225C1F" w:rsidRDefault="00B5793F" w:rsidP="00FF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5F" w:rsidRPr="00225C1F" w:rsidTr="00CF285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B5F" w:rsidRPr="00225C1F" w:rsidRDefault="00416B5F" w:rsidP="00CF285A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B5F" w:rsidRPr="00225C1F" w:rsidRDefault="00B5793F" w:rsidP="00C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16B5F" w:rsidRPr="00225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B5F" w:rsidRPr="00225C1F" w:rsidRDefault="00416B5F" w:rsidP="00C633AE">
            <w:pPr>
              <w:spacing w:after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F">
              <w:rPr>
                <w:rFonts w:ascii="Times New Roman" w:hAnsi="Times New Roman" w:cs="Times New Roman"/>
                <w:sz w:val="24"/>
                <w:szCs w:val="24"/>
              </w:rPr>
              <w:t>informácia o konaní začatom proti Slovenskej republike o porušení podľa čl. 258 až 260 Zmluvy o fungovaní Európskej únie</w:t>
            </w:r>
          </w:p>
        </w:tc>
      </w:tr>
      <w:tr w:rsidR="00416B5F" w:rsidRPr="00225C1F" w:rsidTr="00CF285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B5F" w:rsidRPr="00225C1F" w:rsidRDefault="00416B5F" w:rsidP="00CF285A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B5F" w:rsidRPr="00225C1F" w:rsidRDefault="00416B5F" w:rsidP="00CF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B5F" w:rsidRPr="00225C1F" w:rsidRDefault="00416B5F" w:rsidP="00CF285A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F">
              <w:rPr>
                <w:rFonts w:ascii="Times New Roman" w:hAnsi="Times New Roman" w:cs="Times New Roman"/>
                <w:sz w:val="24"/>
                <w:szCs w:val="24"/>
              </w:rPr>
              <w:t>bezpredmetné</w:t>
            </w:r>
            <w:r w:rsidRPr="00225C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6B5F" w:rsidRPr="00225C1F" w:rsidTr="00CF285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B5F" w:rsidRPr="00225C1F" w:rsidRDefault="00416B5F" w:rsidP="00CF285A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B5F" w:rsidRPr="00225C1F" w:rsidRDefault="00416B5F" w:rsidP="00C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1F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B5F" w:rsidRPr="00225C1F" w:rsidRDefault="00416B5F" w:rsidP="00C633AE">
            <w:pPr>
              <w:spacing w:after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F">
              <w:rPr>
                <w:rFonts w:ascii="Times New Roman" w:hAnsi="Times New Roman" w:cs="Times New Roman"/>
                <w:sz w:val="24"/>
                <w:szCs w:val="24"/>
              </w:rPr>
              <w:t>informácia o právnych predpisoch, v ktorých sú preberané smernice už prebraté spolu s</w:t>
            </w:r>
            <w:r w:rsidR="00C633AE" w:rsidRPr="00225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C1F">
              <w:rPr>
                <w:rFonts w:ascii="Times New Roman" w:hAnsi="Times New Roman" w:cs="Times New Roman"/>
                <w:sz w:val="24"/>
                <w:szCs w:val="24"/>
              </w:rPr>
              <w:t>uvedením rozsahu tohto prebratia</w:t>
            </w:r>
          </w:p>
        </w:tc>
      </w:tr>
      <w:tr w:rsidR="00416B5F" w:rsidRPr="00225C1F" w:rsidTr="00CF285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B5F" w:rsidRPr="00225C1F" w:rsidRDefault="00416B5F" w:rsidP="00CF285A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B5F" w:rsidRPr="00225C1F" w:rsidRDefault="00416B5F" w:rsidP="00CF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B5F" w:rsidRPr="00225C1F" w:rsidRDefault="00416B5F" w:rsidP="00CF285A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F">
              <w:rPr>
                <w:rFonts w:ascii="Times New Roman" w:hAnsi="Times New Roman" w:cs="Times New Roman"/>
                <w:sz w:val="24"/>
                <w:szCs w:val="24"/>
              </w:rPr>
              <w:t>bezpredmetné</w:t>
            </w:r>
            <w:r w:rsidRPr="00225C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6B5F" w:rsidRPr="00225C1F" w:rsidTr="00CF285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B5F" w:rsidRPr="00225C1F" w:rsidRDefault="00416B5F" w:rsidP="00CF2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B5F" w:rsidRPr="00225C1F" w:rsidRDefault="00416B5F" w:rsidP="00CF285A">
            <w:pPr>
              <w:spacing w:after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Stupeň zlučiteľnosti návrhu právneho predpisu s právom Európskej únie:</w:t>
            </w:r>
          </w:p>
        </w:tc>
      </w:tr>
      <w:tr w:rsidR="00416B5F" w:rsidRPr="00225C1F" w:rsidTr="00CF285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B5F" w:rsidRPr="00225C1F" w:rsidRDefault="00416B5F" w:rsidP="00CF285A">
            <w:pPr>
              <w:spacing w:after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B5F" w:rsidRPr="00225C1F" w:rsidRDefault="00416B5F" w:rsidP="00CF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B5F" w:rsidRPr="00225C1F" w:rsidRDefault="00416B5F" w:rsidP="00CF285A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F">
              <w:rPr>
                <w:rFonts w:ascii="Times New Roman" w:hAnsi="Times New Roman" w:cs="Times New Roman"/>
                <w:sz w:val="24"/>
                <w:szCs w:val="24"/>
              </w:rPr>
              <w:t>úplný</w:t>
            </w:r>
          </w:p>
        </w:tc>
      </w:tr>
    </w:tbl>
    <w:p w:rsidR="00FF1AAE" w:rsidRDefault="00FF1AAE" w:rsidP="00416B5F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F1AAE" w:rsidRPr="00FF1AAE" w:rsidRDefault="00FF1AAE" w:rsidP="00FF1AAE">
      <w:pPr>
        <w:spacing w:after="250"/>
        <w:rPr>
          <w:rFonts w:ascii="Times New Roman" w:hAnsi="Times New Roman" w:cs="Times New Roman"/>
          <w:b/>
          <w:bCs/>
          <w:sz w:val="24"/>
          <w:szCs w:val="24"/>
        </w:rPr>
      </w:pPr>
      <w:r w:rsidRPr="00FF1AAE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FF1AAE">
        <w:rPr>
          <w:rFonts w:ascii="Times New Roman" w:hAnsi="Times New Roman" w:cs="Times New Roman"/>
          <w:b/>
          <w:bCs/>
          <w:sz w:val="24"/>
          <w:szCs w:val="24"/>
        </w:rPr>
        <w:tab/>
        <w:t>Gestor (spolupracujúce rezorty):</w:t>
      </w:r>
    </w:p>
    <w:p w:rsidR="00B5793F" w:rsidRPr="00B5793F" w:rsidRDefault="00B5793F" w:rsidP="00B5793F">
      <w:pPr>
        <w:pStyle w:val="Normlnywebov"/>
        <w:rPr>
          <w:lang w:val="sk"/>
        </w:rPr>
      </w:pPr>
      <w:r w:rsidRPr="00B5793F">
        <w:rPr>
          <w:lang w:val="sk"/>
        </w:rPr>
        <w:t xml:space="preserve">Ministerstvo spravodlivosti Slovenskej republiky </w:t>
      </w:r>
    </w:p>
    <w:p w:rsidR="00B5793F" w:rsidRPr="00B5793F" w:rsidRDefault="00B5793F" w:rsidP="00B5793F">
      <w:pPr>
        <w:pStyle w:val="Normlnywebov"/>
        <w:rPr>
          <w:lang w:val="sk"/>
        </w:rPr>
      </w:pPr>
      <w:r w:rsidRPr="00B5793F">
        <w:rPr>
          <w:lang w:val="sk"/>
        </w:rPr>
        <w:t>Generálna prokuratúra Slovenskej republiky</w:t>
      </w:r>
    </w:p>
    <w:p w:rsidR="00FF1AAE" w:rsidRPr="00FF1AAE" w:rsidRDefault="00FF1AAE" w:rsidP="00416B5F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FF1AAE" w:rsidRDefault="00FF1AAE" w:rsidP="00416B5F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F1AAE" w:rsidRDefault="00FF1AAE" w:rsidP="00416B5F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F1AAE" w:rsidRDefault="00FF1AAE" w:rsidP="00416B5F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F285A" w:rsidRDefault="00CF285A" w:rsidP="00D63A06">
      <w:pPr>
        <w:rPr>
          <w:rFonts w:ascii="Times New Roman" w:hAnsi="Times New Roman" w:cs="Times New Roman"/>
          <w:b/>
          <w:sz w:val="24"/>
          <w:szCs w:val="24"/>
        </w:rPr>
      </w:pPr>
    </w:p>
    <w:p w:rsidR="00CF285A" w:rsidRDefault="00CF285A" w:rsidP="00D63A06">
      <w:pPr>
        <w:rPr>
          <w:rFonts w:ascii="Times New Roman" w:hAnsi="Times New Roman" w:cs="Times New Roman"/>
          <w:b/>
          <w:sz w:val="24"/>
          <w:szCs w:val="24"/>
        </w:rPr>
      </w:pPr>
    </w:p>
    <w:p w:rsidR="00CF285A" w:rsidRDefault="00CF285A" w:rsidP="00D63A06">
      <w:pPr>
        <w:rPr>
          <w:rFonts w:ascii="Times New Roman" w:hAnsi="Times New Roman" w:cs="Times New Roman"/>
          <w:b/>
          <w:sz w:val="24"/>
          <w:szCs w:val="24"/>
        </w:rPr>
      </w:pPr>
    </w:p>
    <w:p w:rsidR="00D63A06" w:rsidRDefault="00D63A06" w:rsidP="00030044">
      <w:pPr>
        <w:rPr>
          <w:rFonts w:ascii="Times New Roman" w:hAnsi="Times New Roman" w:cs="Times New Roman"/>
          <w:sz w:val="24"/>
          <w:szCs w:val="24"/>
        </w:rPr>
      </w:pPr>
    </w:p>
    <w:p w:rsidR="00D63A06" w:rsidRDefault="00D63A06" w:rsidP="00000110">
      <w:pPr>
        <w:rPr>
          <w:rFonts w:ascii="Times New Roman" w:hAnsi="Times New Roman" w:cs="Times New Roman"/>
          <w:sz w:val="24"/>
          <w:szCs w:val="24"/>
        </w:rPr>
      </w:pPr>
    </w:p>
    <w:sectPr w:rsidR="00D6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9350A"/>
    <w:multiLevelType w:val="hybridMultilevel"/>
    <w:tmpl w:val="E78A5A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B93EBE"/>
    <w:multiLevelType w:val="multilevel"/>
    <w:tmpl w:val="FFFFFFFF"/>
    <w:lvl w:ilvl="0">
      <w:start w:val="1"/>
      <w:numFmt w:val="decimal"/>
      <w:lvlText w:val="%1."/>
      <w:lvlJc w:val="left"/>
      <w:pPr>
        <w:ind w:left="16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30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2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3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10"/>
    <w:rsid w:val="00000110"/>
    <w:rsid w:val="00030044"/>
    <w:rsid w:val="00047A57"/>
    <w:rsid w:val="000524B6"/>
    <w:rsid w:val="00060EF1"/>
    <w:rsid w:val="000669A7"/>
    <w:rsid w:val="00070D46"/>
    <w:rsid w:val="00071557"/>
    <w:rsid w:val="000C6A6C"/>
    <w:rsid w:val="001973D0"/>
    <w:rsid w:val="001D7528"/>
    <w:rsid w:val="00213560"/>
    <w:rsid w:val="0022352D"/>
    <w:rsid w:val="00225C1F"/>
    <w:rsid w:val="00251676"/>
    <w:rsid w:val="00264D21"/>
    <w:rsid w:val="00275F6B"/>
    <w:rsid w:val="0028704C"/>
    <w:rsid w:val="002A0736"/>
    <w:rsid w:val="002B0FC8"/>
    <w:rsid w:val="002E0E7E"/>
    <w:rsid w:val="002F1976"/>
    <w:rsid w:val="00336F36"/>
    <w:rsid w:val="00345678"/>
    <w:rsid w:val="00361CE5"/>
    <w:rsid w:val="00392197"/>
    <w:rsid w:val="003C4C24"/>
    <w:rsid w:val="003C7F28"/>
    <w:rsid w:val="003E5BB8"/>
    <w:rsid w:val="003E7145"/>
    <w:rsid w:val="003F1BB0"/>
    <w:rsid w:val="00404825"/>
    <w:rsid w:val="00405691"/>
    <w:rsid w:val="00405CBA"/>
    <w:rsid w:val="00416B5F"/>
    <w:rsid w:val="004329EA"/>
    <w:rsid w:val="00433D03"/>
    <w:rsid w:val="00536F86"/>
    <w:rsid w:val="0056002C"/>
    <w:rsid w:val="00560EA8"/>
    <w:rsid w:val="0057045E"/>
    <w:rsid w:val="005B68DA"/>
    <w:rsid w:val="0060123F"/>
    <w:rsid w:val="00601743"/>
    <w:rsid w:val="0062024C"/>
    <w:rsid w:val="00697935"/>
    <w:rsid w:val="006B40D5"/>
    <w:rsid w:val="0072079C"/>
    <w:rsid w:val="00764D2E"/>
    <w:rsid w:val="00766C59"/>
    <w:rsid w:val="00784627"/>
    <w:rsid w:val="00787D13"/>
    <w:rsid w:val="007A3011"/>
    <w:rsid w:val="007A72CE"/>
    <w:rsid w:val="007C41B5"/>
    <w:rsid w:val="007E014A"/>
    <w:rsid w:val="008021A6"/>
    <w:rsid w:val="00817ACB"/>
    <w:rsid w:val="00832255"/>
    <w:rsid w:val="008514B4"/>
    <w:rsid w:val="00867C71"/>
    <w:rsid w:val="008861AA"/>
    <w:rsid w:val="008B7CDD"/>
    <w:rsid w:val="008C4B08"/>
    <w:rsid w:val="009029BD"/>
    <w:rsid w:val="00971AEB"/>
    <w:rsid w:val="009F004B"/>
    <w:rsid w:val="00A16C09"/>
    <w:rsid w:val="00A20759"/>
    <w:rsid w:val="00A248FB"/>
    <w:rsid w:val="00A439BB"/>
    <w:rsid w:val="00A708FF"/>
    <w:rsid w:val="00A753F1"/>
    <w:rsid w:val="00A86F93"/>
    <w:rsid w:val="00A922CB"/>
    <w:rsid w:val="00AB68D1"/>
    <w:rsid w:val="00AC7135"/>
    <w:rsid w:val="00AF7EB6"/>
    <w:rsid w:val="00B02BFB"/>
    <w:rsid w:val="00B11E4C"/>
    <w:rsid w:val="00B27649"/>
    <w:rsid w:val="00B31021"/>
    <w:rsid w:val="00B5793F"/>
    <w:rsid w:val="00B75CD8"/>
    <w:rsid w:val="00BB1D95"/>
    <w:rsid w:val="00BB5C6F"/>
    <w:rsid w:val="00BE0D42"/>
    <w:rsid w:val="00BF7D6E"/>
    <w:rsid w:val="00C12289"/>
    <w:rsid w:val="00C44E7D"/>
    <w:rsid w:val="00C550CF"/>
    <w:rsid w:val="00C633AE"/>
    <w:rsid w:val="00C6448D"/>
    <w:rsid w:val="00C75822"/>
    <w:rsid w:val="00CB0C75"/>
    <w:rsid w:val="00CE2F9B"/>
    <w:rsid w:val="00CF285A"/>
    <w:rsid w:val="00D25B22"/>
    <w:rsid w:val="00D63A06"/>
    <w:rsid w:val="00D72F04"/>
    <w:rsid w:val="00D954A5"/>
    <w:rsid w:val="00DB0656"/>
    <w:rsid w:val="00DD7B27"/>
    <w:rsid w:val="00DE1CE0"/>
    <w:rsid w:val="00E033CD"/>
    <w:rsid w:val="00E0659C"/>
    <w:rsid w:val="00E150EA"/>
    <w:rsid w:val="00E24FA3"/>
    <w:rsid w:val="00E34226"/>
    <w:rsid w:val="00E72A8C"/>
    <w:rsid w:val="00EA0943"/>
    <w:rsid w:val="00EC6F4F"/>
    <w:rsid w:val="00F47C6F"/>
    <w:rsid w:val="00F51B78"/>
    <w:rsid w:val="00F80593"/>
    <w:rsid w:val="00FB60E5"/>
    <w:rsid w:val="00FC020F"/>
    <w:rsid w:val="00FC57D9"/>
    <w:rsid w:val="00FC5E45"/>
    <w:rsid w:val="00FD0D2B"/>
    <w:rsid w:val="00FD4382"/>
    <w:rsid w:val="00FD4416"/>
    <w:rsid w:val="00FE6597"/>
    <w:rsid w:val="00FE6C04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0BDBB5-F038-4507-BDBA-74897755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00110"/>
    <w:pPr>
      <w:spacing w:line="276" w:lineRule="auto"/>
    </w:pPr>
    <w:rPr>
      <w:rFonts w:ascii="Arial" w:hAnsi="Arial" w:cs="Arial"/>
      <w:sz w:val="22"/>
      <w:szCs w:val="22"/>
      <w:lang w:val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awtext1">
    <w:name w:val="awspan awtext1"/>
    <w:basedOn w:val="Predvolenpsmoodseku"/>
    <w:rsid w:val="00BB1D95"/>
    <w:rPr>
      <w:rFonts w:cs="Times New Roman"/>
    </w:rPr>
  </w:style>
  <w:style w:type="paragraph" w:styleId="Normlnywebov">
    <w:name w:val="Normal (Web)"/>
    <w:aliases w:val="webb"/>
    <w:basedOn w:val="Normlny"/>
    <w:uiPriority w:val="99"/>
    <w:rsid w:val="007A30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paragraph" w:styleId="Odsekzoznamu">
    <w:name w:val="List Paragraph"/>
    <w:basedOn w:val="Normlny"/>
    <w:uiPriority w:val="34"/>
    <w:rsid w:val="00416B5F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692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418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706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418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8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8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8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8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706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418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82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680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41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682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418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689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418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8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8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8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8269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41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82700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418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706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418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8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Hewlett-Packard Company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Mgr. Eva Kukanová</dc:creator>
  <cp:keywords/>
  <dc:description/>
  <cp:lastModifiedBy>SCHUSTEROVÁ Ingrida</cp:lastModifiedBy>
  <cp:revision>3</cp:revision>
  <cp:lastPrinted>2019-01-29T11:19:00Z</cp:lastPrinted>
  <dcterms:created xsi:type="dcterms:W3CDTF">2019-03-08T08:58:00Z</dcterms:created>
  <dcterms:modified xsi:type="dcterms:W3CDTF">2019-03-08T08:59:00Z</dcterms:modified>
</cp:coreProperties>
</file>