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AC" w:rsidRPr="00C120AC" w:rsidRDefault="00C120AC" w:rsidP="00C120AC">
      <w:pPr>
        <w:pStyle w:val="Bezriadkovania"/>
        <w:jc w:val="both"/>
        <w:rPr>
          <w:rFonts w:ascii="Times New Roman" w:hAnsi="Times New Roman"/>
          <w:b/>
          <w:sz w:val="24"/>
          <w:szCs w:val="24"/>
        </w:rPr>
      </w:pPr>
      <w:bookmarkStart w:id="0" w:name="_GoBack"/>
      <w:bookmarkEnd w:id="0"/>
      <w:r w:rsidRPr="00C120AC">
        <w:rPr>
          <w:rFonts w:ascii="Times New Roman" w:hAnsi="Times New Roman"/>
          <w:b/>
          <w:sz w:val="24"/>
          <w:szCs w:val="24"/>
        </w:rPr>
        <w:t>B. Osobitná časť</w:t>
      </w:r>
    </w:p>
    <w:p w:rsidR="00C120AC" w:rsidRPr="00C120AC" w:rsidRDefault="00C120AC" w:rsidP="00C120AC">
      <w:pPr>
        <w:pStyle w:val="Bezriadkovania"/>
        <w:jc w:val="both"/>
        <w:rPr>
          <w:rFonts w:ascii="Times New Roman" w:hAnsi="Times New Roman"/>
          <w:b/>
          <w:sz w:val="24"/>
          <w:szCs w:val="24"/>
          <w:u w:val="single"/>
        </w:rPr>
      </w:pPr>
    </w:p>
    <w:p w:rsidR="00C120AC" w:rsidRPr="00FD3E22" w:rsidRDefault="00FD3E22" w:rsidP="00C120AC">
      <w:pPr>
        <w:pStyle w:val="Bezriadkovania"/>
        <w:jc w:val="both"/>
        <w:rPr>
          <w:rFonts w:ascii="Times New Roman" w:hAnsi="Times New Roman"/>
          <w:b/>
          <w:sz w:val="24"/>
          <w:szCs w:val="24"/>
        </w:rPr>
      </w:pPr>
      <w:r>
        <w:rPr>
          <w:rFonts w:ascii="Times New Roman" w:hAnsi="Times New Roman"/>
          <w:b/>
          <w:sz w:val="24"/>
          <w:szCs w:val="24"/>
        </w:rPr>
        <w:t>K čl. I</w:t>
      </w:r>
    </w:p>
    <w:p w:rsidR="00C120AC" w:rsidRPr="00C120AC" w:rsidRDefault="00C120AC" w:rsidP="00C120AC">
      <w:pPr>
        <w:pStyle w:val="Bezriadkovania"/>
        <w:jc w:val="both"/>
        <w:rPr>
          <w:rFonts w:ascii="Times New Roman" w:hAnsi="Times New Roman"/>
          <w:b/>
          <w:sz w:val="24"/>
          <w:szCs w:val="24"/>
          <w:u w:val="single"/>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1</w:t>
      </w:r>
    </w:p>
    <w:p w:rsidR="00C120AC" w:rsidRPr="00C120AC" w:rsidRDefault="00C120AC" w:rsidP="003654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Vymedzuje sa predmet a </w:t>
      </w:r>
      <w:r w:rsidR="003654AC">
        <w:rPr>
          <w:rFonts w:ascii="Times New Roman" w:hAnsi="Times New Roman"/>
          <w:sz w:val="24"/>
          <w:szCs w:val="24"/>
        </w:rPr>
        <w:t xml:space="preserve">účel zákona. </w:t>
      </w: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2 a 3</w:t>
      </w:r>
    </w:p>
    <w:p w:rsidR="00C120AC" w:rsidRPr="00C120AC" w:rsidRDefault="00C120AC" w:rsidP="00C120AC">
      <w:pPr>
        <w:pStyle w:val="Bezriadkovania"/>
        <w:ind w:firstLine="708"/>
        <w:jc w:val="both"/>
        <w:rPr>
          <w:rFonts w:ascii="Times New Roman" w:hAnsi="Times New Roman"/>
          <w:bCs/>
          <w:sz w:val="24"/>
          <w:szCs w:val="24"/>
        </w:rPr>
      </w:pPr>
      <w:r w:rsidRPr="00C120AC">
        <w:rPr>
          <w:rFonts w:ascii="Times New Roman" w:hAnsi="Times New Roman"/>
          <w:sz w:val="24"/>
          <w:szCs w:val="24"/>
        </w:rPr>
        <w:t xml:space="preserve">V nadväznosti na prijaté nariadenie Európskej únie sa ustanovujú základné pravidlá a povinnosti </w:t>
      </w:r>
      <w:r w:rsidRPr="00C120AC">
        <w:rPr>
          <w:rFonts w:ascii="Times New Roman" w:hAnsi="Times New Roman"/>
          <w:bCs/>
          <w:sz w:val="24"/>
          <w:szCs w:val="24"/>
        </w:rPr>
        <w:t>vo vzťahu k inváznym nepôvodným druhom.</w:t>
      </w:r>
      <w:r w:rsidRPr="00C120AC">
        <w:rPr>
          <w:rFonts w:ascii="Times New Roman" w:hAnsi="Times New Roman"/>
          <w:sz w:val="24"/>
          <w:szCs w:val="24"/>
        </w:rPr>
        <w:t xml:space="preserve"> Oproti doterajšiemu jednému zoznamu inváznych druhov rastlín a živočíchov nová právna úprava počíta s dvomi zoznamami, a to </w:t>
      </w:r>
      <w:r w:rsidRPr="00C120AC">
        <w:rPr>
          <w:rFonts w:ascii="Times New Roman" w:hAnsi="Times New Roman"/>
          <w:bCs/>
          <w:sz w:val="24"/>
          <w:szCs w:val="24"/>
        </w:rPr>
        <w:t xml:space="preserve">zoznamom inváznych nepôvodných druhov vzbudzujúcich obavy Európskej únie a s národným zoznamom inváznych nepôvodných druhov. </w:t>
      </w:r>
    </w:p>
    <w:p w:rsidR="00C120AC" w:rsidRPr="00C120AC" w:rsidRDefault="00C120AC" w:rsidP="00C120AC">
      <w:pPr>
        <w:pStyle w:val="Bezriadkovania"/>
        <w:ind w:firstLine="708"/>
        <w:jc w:val="both"/>
        <w:rPr>
          <w:rFonts w:ascii="Times New Roman" w:hAnsi="Times New Roman"/>
          <w:bCs/>
          <w:sz w:val="24"/>
          <w:szCs w:val="24"/>
        </w:rPr>
      </w:pPr>
      <w:r w:rsidRPr="00C120AC">
        <w:rPr>
          <w:rFonts w:ascii="Times New Roman" w:hAnsi="Times New Roman"/>
          <w:bCs/>
          <w:sz w:val="24"/>
          <w:szCs w:val="24"/>
        </w:rPr>
        <w:t>Zoznam inváznych nepôvodných druhov vzbudzujúcich obavy Európskej únie je vydaný v prílohe vykonávacieho nariadenie Komisie (EÚ) 2016/1141 z 13. júla 2016, ktorým sa prijíma zoznam inváznych nepôvodných druhov vzbudzujúcich obavy Únie podľa nariadenia Európskeho parlamentu a Rady (EÚ) č. 1143/2014</w:t>
      </w:r>
      <w:r w:rsidRPr="00C120AC">
        <w:rPr>
          <w:rFonts w:ascii="Times New Roman" w:hAnsi="Times New Roman"/>
          <w:sz w:val="24"/>
          <w:szCs w:val="24"/>
        </w:rPr>
        <w:t xml:space="preserve">. Zoznam zahŕňa druhy rastlín a živočíchov, ktorých nepriaznivý vplyv na biodiverzitu a súvisiace ekosystémové služby sa považuje za taký, ktorý si vyžaduje spoločnú činnosť na úrovni Európskej únie. Popri uvedenom zozname bude v súlade s čl. 12 nariadenia Európskej únie existovať aj národný zoznam inváznych nepôvodných druhov, ktorý bude zahŕňať druhy neuvedené v zozname </w:t>
      </w:r>
      <w:r w:rsidRPr="00C120AC">
        <w:rPr>
          <w:rFonts w:ascii="Times New Roman" w:hAnsi="Times New Roman"/>
          <w:bCs/>
          <w:sz w:val="24"/>
          <w:szCs w:val="24"/>
        </w:rPr>
        <w:t>inváznych nepôvodných druhov vzbudzujúcich obavy Európskej únie. Národný zoznam bude vydaný nariadeným vlády, ktoré má nadobudnúť účinnosť spolu s navrhovaným zákonom. Národný zoznam bude zahŕňať  druhy uvedené v existujúcom zozname inváznych druhov vo vyhláške č. 24/2003 Z.</w:t>
      </w:r>
      <w:r>
        <w:rPr>
          <w:rFonts w:ascii="Times New Roman" w:hAnsi="Times New Roman"/>
          <w:bCs/>
          <w:sz w:val="24"/>
          <w:szCs w:val="24"/>
        </w:rPr>
        <w:t xml:space="preserve"> </w:t>
      </w:r>
      <w:r w:rsidRPr="00C120AC">
        <w:rPr>
          <w:rFonts w:ascii="Times New Roman" w:hAnsi="Times New Roman"/>
          <w:bCs/>
          <w:sz w:val="24"/>
          <w:szCs w:val="24"/>
        </w:rPr>
        <w:t>z., ktorou sa vykonáva zákon č. 543/2002 Z. z. v znení neskorších predpisov.  V tejto súvislosti sa upravuje prechodné  ustanovenia  k súvisiacej úprave zákona č. 543/2002 Z.</w:t>
      </w:r>
      <w:r>
        <w:rPr>
          <w:rFonts w:ascii="Times New Roman" w:hAnsi="Times New Roman"/>
          <w:bCs/>
          <w:sz w:val="24"/>
          <w:szCs w:val="24"/>
        </w:rPr>
        <w:t xml:space="preserve"> </w:t>
      </w:r>
      <w:r w:rsidRPr="00C120AC">
        <w:rPr>
          <w:rFonts w:ascii="Times New Roman" w:hAnsi="Times New Roman"/>
          <w:bCs/>
          <w:sz w:val="24"/>
          <w:szCs w:val="24"/>
        </w:rPr>
        <w:t xml:space="preserve">z. o ochrane prírody a krajiny v znení neskorších predpisov (ďalej len </w:t>
      </w:r>
      <w:r w:rsidR="00B4086B">
        <w:rPr>
          <w:rFonts w:ascii="Times New Roman" w:hAnsi="Times New Roman"/>
          <w:bCs/>
          <w:sz w:val="24"/>
          <w:szCs w:val="24"/>
        </w:rPr>
        <w:t>„</w:t>
      </w:r>
      <w:r w:rsidRPr="00C120AC">
        <w:rPr>
          <w:rFonts w:ascii="Times New Roman" w:hAnsi="Times New Roman"/>
          <w:bCs/>
          <w:sz w:val="24"/>
          <w:szCs w:val="24"/>
        </w:rPr>
        <w:t>zákon č. 543/20</w:t>
      </w:r>
      <w:r w:rsidR="00B4086B">
        <w:rPr>
          <w:rFonts w:ascii="Times New Roman" w:hAnsi="Times New Roman"/>
          <w:bCs/>
          <w:sz w:val="24"/>
          <w:szCs w:val="24"/>
        </w:rPr>
        <w:t>0</w:t>
      </w:r>
      <w:r w:rsidRPr="00C120AC">
        <w:rPr>
          <w:rFonts w:ascii="Times New Roman" w:hAnsi="Times New Roman"/>
          <w:bCs/>
          <w:sz w:val="24"/>
          <w:szCs w:val="24"/>
        </w:rPr>
        <w:t>2 Z.</w:t>
      </w:r>
      <w:r>
        <w:rPr>
          <w:rFonts w:ascii="Times New Roman" w:hAnsi="Times New Roman"/>
          <w:bCs/>
          <w:sz w:val="24"/>
          <w:szCs w:val="24"/>
        </w:rPr>
        <w:t xml:space="preserve"> </w:t>
      </w:r>
      <w:r w:rsidRPr="00C120AC">
        <w:rPr>
          <w:rFonts w:ascii="Times New Roman" w:hAnsi="Times New Roman"/>
          <w:bCs/>
          <w:sz w:val="24"/>
          <w:szCs w:val="24"/>
        </w:rPr>
        <w:t>z.</w:t>
      </w:r>
      <w:r w:rsidR="00B4086B">
        <w:rPr>
          <w:rFonts w:ascii="Times New Roman" w:hAnsi="Times New Roman"/>
          <w:bCs/>
          <w:sz w:val="24"/>
          <w:szCs w:val="24"/>
        </w:rPr>
        <w:t>“</w:t>
      </w:r>
      <w:r w:rsidRPr="00C120AC">
        <w:rPr>
          <w:rFonts w:ascii="Times New Roman" w:hAnsi="Times New Roman"/>
          <w:bCs/>
          <w:sz w:val="24"/>
          <w:szCs w:val="24"/>
        </w:rPr>
        <w:t xml:space="preserve">) týkajúcej sa platného právneho režimu vo vzťahu k inváznym nepôvodným druhom.    </w:t>
      </w:r>
    </w:p>
    <w:p w:rsidR="00C120AC" w:rsidRPr="00C120AC" w:rsidRDefault="00C120AC" w:rsidP="00C120AC">
      <w:pPr>
        <w:pStyle w:val="Bezriadkovania"/>
        <w:ind w:firstLine="708"/>
        <w:jc w:val="both"/>
        <w:rPr>
          <w:rFonts w:ascii="Times New Roman" w:hAnsi="Times New Roman"/>
          <w:bCs/>
          <w:sz w:val="24"/>
          <w:szCs w:val="24"/>
        </w:rPr>
      </w:pPr>
      <w:r w:rsidRPr="00C120AC">
        <w:rPr>
          <w:rFonts w:ascii="Times New Roman" w:hAnsi="Times New Roman"/>
          <w:bCs/>
          <w:sz w:val="24"/>
          <w:szCs w:val="24"/>
        </w:rPr>
        <w:t xml:space="preserve">V súčasnosti platná právna úprava týkajúca sa odstraňovania inváznych nepôvodných druhov vrátane zodpovednosti vlastníka, správcu a užívateľa pozemku, užívateľa poľovného a rybárskeho revíru a osôb vykonávajúcich hospodársky chov rýb za ich odstraňovanie zostáva v návrhu zákona zachovaná. Nad rámec doterajšej právnej úpravy sa ustanovuje pre užívateľov poľovných a rybárskych revírov povinnosť viesť evidenciu a oznamovať Štátnej ochrane prírody Slovenskej republiky údaje o nájdených a ulovených inváznych nepôvodných druhoch živočíchov z dôvodu potreby monitoringu inváznych nepôvodných druhov, ako aj opatrení zameraných na ich odstraňovanie. Za akých podmienok sa bude odstraňovanie nepôvodných inváznych druhov vykonávať, ako aj spôsoby odstraňovania určí vykonávací predpis, ktorý vydá Ministerstvo životného prostredia Slovenskej republiky. </w:t>
      </w:r>
    </w:p>
    <w:p w:rsidR="00C120AC" w:rsidRPr="00C120AC" w:rsidRDefault="00C120AC" w:rsidP="00C120AC">
      <w:pPr>
        <w:pStyle w:val="Bezriadkovania"/>
        <w:jc w:val="both"/>
        <w:rPr>
          <w:rFonts w:ascii="Times New Roman" w:hAnsi="Times New Roman"/>
          <w:b/>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4</w:t>
      </w:r>
    </w:p>
    <w:p w:rsidR="00C120AC" w:rsidRPr="00C120AC" w:rsidRDefault="00C120AC" w:rsidP="00C120AC">
      <w:pPr>
        <w:pStyle w:val="Bezriadkovania"/>
        <w:ind w:firstLine="708"/>
        <w:jc w:val="both"/>
        <w:rPr>
          <w:rFonts w:ascii="Times New Roman" w:hAnsi="Times New Roman"/>
          <w:bCs/>
          <w:sz w:val="24"/>
          <w:szCs w:val="24"/>
        </w:rPr>
      </w:pPr>
      <w:r w:rsidRPr="00C120AC">
        <w:rPr>
          <w:rFonts w:ascii="Times New Roman" w:hAnsi="Times New Roman"/>
          <w:bCs/>
          <w:sz w:val="24"/>
          <w:szCs w:val="24"/>
        </w:rPr>
        <w:t xml:space="preserve">Nariadenie Európskej únie vyžaduje od členských štátov, aby vykonali opatrenia na rýchlu eradikáciu inváznych nepôvodných druhov v prípade, ak sa zaznamená výskyt druhov na lokalite, kde sa predtým nevyskytovali alebo kde už boli eradikovené. Ide o uplatnenie náležitých opatrených v čase, keď invázny nepôvodný druh nie je rozšírený a vykonanie týchto opatrení môže byť veľmi efektívne. V závislosti od toho o aký invázny nepôvodný druh ide, budú opatrenia vykonávať vlastníci (správcovia, nájomcovia) dotknutých pozemkov, užívateľ poľovného revíru,  užívateľ rybárskeho revíru a osoba vykonávajúca hospodársky chov rýb. Opatrenia sa nebudú vykonávať v prípadoch, keď neexistujú účinné metódy eradikácie vo vzťahu ku konkrétnemu druhu, resp. v prípadoch, keď by náklady na eradikáciu prevyšovali prínosy, príp. ak by eradikácia mohla negatívne ovplyvniť necieľové </w:t>
      </w:r>
      <w:r w:rsidRPr="00C120AC">
        <w:rPr>
          <w:rFonts w:ascii="Times New Roman" w:hAnsi="Times New Roman"/>
          <w:bCs/>
          <w:sz w:val="24"/>
          <w:szCs w:val="24"/>
        </w:rPr>
        <w:lastRenderedPageBreak/>
        <w:t>druhy. Vzhľadom na potrebu vykonávania týchto opatrení aj vo vzťahu k druhom uvedeným v národnom zozname, bude pre tieto druhy platiť rovnaký postup v zmysle zákona.</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5</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V súlade s nariadením Európskej únie sa upravuje systém zhromažďovania a zaznamenávania údajov o inváznych nepôvodných druhoch. Zber a zaznamenávanie údajov bude prostredníctvom prieskumu a monitoringu vykonávať Štátna ochrana prírody Slovenskej republiky. Vzhľadom na skutočnosť, že vytvorenie systému dohľadu nad inváznymi nepôvodnými druhmi je jedným zo základných opatrení pre zabránenie šírenia inváznych nepôvodných druhov v zmysle nariadenia Európskej únie, je potrebné, aby určené subjekty poskytovali Štátnej ochrane prírody Slovenskej republiky, ktorá bude spravovať informačný systém </w:t>
      </w:r>
      <w:r w:rsidRPr="00C120AC">
        <w:rPr>
          <w:rFonts w:ascii="Times New Roman" w:hAnsi="Times New Roman"/>
          <w:bCs/>
          <w:sz w:val="24"/>
          <w:szCs w:val="24"/>
        </w:rPr>
        <w:t>prevencie a manažmentu introdukcie a šírenia</w:t>
      </w:r>
      <w:r w:rsidRPr="00C120AC">
        <w:rPr>
          <w:rFonts w:ascii="Times New Roman" w:hAnsi="Times New Roman"/>
          <w:sz w:val="24"/>
          <w:szCs w:val="24"/>
        </w:rPr>
        <w:t xml:space="preserve"> inváznych nepôvodných druhov, potrebné údaje, ktoré bude možné využiť pri vyhotovovaní návrhov manažmentových opatrení, ako aj pri podávaní pravidelných správ pre Európsku komisiu v súlade s nariadením Európskej únie. Získané údaje budú súčasťou existujúceho </w:t>
      </w:r>
      <w:r w:rsidRPr="00C120AC">
        <w:rPr>
          <w:rFonts w:ascii="Times New Roman" w:hAnsi="Times New Roman"/>
          <w:bCs/>
          <w:sz w:val="24"/>
          <w:szCs w:val="24"/>
        </w:rPr>
        <w:t>komplexného informačného a monitorovacieho systému na úseku ochrany prírody a krajiny.</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6</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Zavádza sa systém opatrení na elimináciu šírenia a zabezpečenie odstraňovania inváznych nepôvodných druhov na území Slovenskej republiky prostredníctvom národnej stratégie a akčných plánov. Národná stratégia bude základným strategickým dokumentom na národnej úrovni, ktorý bude určovať základné ciele a opatrenia na prevenciu a zabránenie nepriaznivého vplyvu introdukcie a šírenia inváznych nepôvodných druhov rastlín a živočíchov na biologickú rozmanitosť a súvisiace ekosystémové služby na území Slovenskej republiky. Úlohou národnej stratégie pre invázne nepôvodné druhy bude tiež stanoviť určujúci rámec pre vzájomnú koordináciu všetkých aktivít na úrovni jednotlivých rezortov potrebných k zabezpečeniu prevencie a manažmentu introdukcie a šírenia inváznych nepôvodných druhov, ako aj pre zapojenie sa Slovenskej republiky do medzinárodnej a regionálnej spolupráce.</w:t>
      </w:r>
      <w:r w:rsidRPr="00C120AC">
        <w:rPr>
          <w:rFonts w:ascii="Times New Roman" w:hAnsi="Times New Roman"/>
          <w:bCs/>
          <w:sz w:val="24"/>
          <w:szCs w:val="24"/>
        </w:rPr>
        <w:t xml:space="preserve"> Opatrenia vyplývajúce z národnej stratégie pre invázne nepôvodné druhy budú rozpracované v samostatných akčných plánoch s určením zodpovednosti, termínom plnenia kľúčových úloh a ich finančným zabezpečením.</w:t>
      </w:r>
      <w:r w:rsidRPr="00C120AC">
        <w:rPr>
          <w:rFonts w:ascii="Times New Roman" w:hAnsi="Times New Roman"/>
          <w:sz w:val="24"/>
          <w:szCs w:val="24"/>
        </w:rPr>
        <w:t xml:space="preserve"> Akčné plány bude možné vyhotovovať aj  v rámci subregionálnej spolupráce pre cezhraničné územia, resp. pre vybrané skupiny inváznych nepôvodných druhov (ryby, terestické rastliny, a pod.). Vzhľadom na medzirezortný charakter uvedenej dokumentácie a jej celospoločenské dôsledky pôsobnosť na jej schvaľovanie sa určuje vláde Slovenskej republiky.</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7 až 16</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Upravuje sa pôsobnosť jednotlivých orgánov štátnej správy a Štátnej ochrany prírody Slovenskej republiky a obcí na úseku riešenia problematiky inváznych nepôvodných druhov. Popri Ministerstve životného prostredia Slovenskej republiky, Slovenskej inšpekcii životného prostredia a okresných úradoch bude štátnu správu na úseku riešenia problematiky inváznych nepôvodných druhov vykonávať aj Štátna veterinárna a potravinová správa, Ústredný kontrolný a skúšobný ústav poľnohospodársky a colné úrady, ktorým pôsobnosť na úseku úradných kontrol pri dovoze inváznych nepôvodných druhov vyplýva z čl. 15 nariadenia Európskej únie. Úradné kontroly budú vykonávané v súlade s osobitnými predpismi na úseku veterinárnej a rastlinolekárskej starostlivosti a colnými predpismi. </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17 až 20</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Ustanovujú sa práva a povinnosti, ako aj postup orgánov štátnej správy a ich zamestnancov v súvislosti s výkonom štátneho dozoru, ako aj v súvislosti so zaistením </w:t>
      </w:r>
      <w:r w:rsidRPr="00C120AC">
        <w:rPr>
          <w:rFonts w:ascii="Times New Roman" w:hAnsi="Times New Roman"/>
          <w:sz w:val="24"/>
          <w:szCs w:val="24"/>
        </w:rPr>
        <w:lastRenderedPageBreak/>
        <w:t>a zhabaním inváznych nepôvodných druhov. Súčasne sa upravuje správa inváznych nepôvodných druhov, ktoré budú vo vlastníctve štátu na základe rozhodnutia o ich zhabaní alebo prepadnutí do vlastníctva štátu a nakladanie s nimi. Správu takýchto jedincov budú vykonávať organizácie ochrany prírody zriadené Ministerstvom životného prostredia Slovenskej republiky, a to Zoologická záhrada Bojnice, prípadne aj Štátna ochrana prírody Slovenskej republiky. Nakoľko vo väčšine prípadov bude potrebná urýchlená likvidácia týchto druhov ustanovuje sa, že v takýchto prípadoch sa nebudú uplatňovať postupy v zmysle zákona č. 278/1993 Z. z. o správe majetku štátu v znení neskorších predpisov.</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21 a 22</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V nadväznosti na ustanovenia návrhu zákona a ustanovenia nariadenia Európskej únie sa príslušne upravujú ustanovenia o sankciách za ich porušenie v rámci priestupkov a iných správnych deliktov. Súčasne sa upravujú aj podrobnosti o ukladaní pokút za nedodržanie ustanovení zákona a nariadenia Európskej únie. Na ukladanie sankcií colným úradom sa bude vzťahovať Colný zákon. </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23</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Špecifikujú sa konania, na ktoré sa nebudú vzťahovať ustanovenia správneho poriadku a pri ktorých je vylúčený odkladný účinok pri odvolaní. Súčasne sa určuje, že postup pri výkone úradných kontrol pri dovoze tovaru podľa čl. 15 nariadenia Európskej únie sa bude rovnako uplatňovať aj pri kontrole dodržiavania zákazov, ktoré vyplývajú zo zákona, a to v súlade s ustanovením čl. 10 ods. 1 a 12 ods. 1 nariadenia Európskej únie.  </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b/>
          <w:sz w:val="24"/>
          <w:szCs w:val="24"/>
        </w:rPr>
      </w:pPr>
      <w:r w:rsidRPr="00C120AC">
        <w:rPr>
          <w:rFonts w:ascii="Times New Roman" w:hAnsi="Times New Roman"/>
          <w:b/>
          <w:sz w:val="24"/>
          <w:szCs w:val="24"/>
        </w:rPr>
        <w:t>K § 24</w:t>
      </w:r>
    </w:p>
    <w:p w:rsidR="00C120AC" w:rsidRP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V rámci prechodných ustanovení sa riešia prípady držby inváznych nepôvodných druhov, ktorá bude v zmysle nariadenia Európskej únie a zákona zakázaná. Držiteľom jedincov týchto druhov sa umožňuje v súlade s čl. 31 nariadenia Európskej únie odovzdať ich zariadeniu s držbou na zamedzenie šírenia a predísť tak ich úniku a rozšíreniu do voľnej prírody, pokiaľ majú v úmysle sa ich zbaviť. Súčasne sa riešia takéto prípady držby v zbierkach univerzít, múzeí a ústavov Slovenskej akadémie vied vo vzťahu k inváznym nepôvodným druhom rastlín, ktoré budú zaradené do národného zoznamu. </w:t>
      </w:r>
    </w:p>
    <w:p w:rsidR="00C120AC" w:rsidRPr="00C120AC" w:rsidRDefault="00C120AC" w:rsidP="00C120AC">
      <w:pPr>
        <w:pStyle w:val="Bezriadkovania"/>
        <w:jc w:val="both"/>
        <w:rPr>
          <w:rFonts w:ascii="Times New Roman" w:hAnsi="Times New Roman"/>
          <w:sz w:val="24"/>
          <w:szCs w:val="24"/>
          <w:u w:val="single"/>
        </w:rPr>
      </w:pPr>
    </w:p>
    <w:p w:rsidR="00C120AC" w:rsidRPr="00267445" w:rsidRDefault="00267445" w:rsidP="00C120AC">
      <w:pPr>
        <w:pStyle w:val="Bezriadkovania"/>
        <w:jc w:val="both"/>
        <w:rPr>
          <w:rFonts w:ascii="Times New Roman" w:hAnsi="Times New Roman"/>
          <w:b/>
          <w:sz w:val="24"/>
          <w:szCs w:val="24"/>
        </w:rPr>
      </w:pPr>
      <w:r w:rsidRPr="00267445">
        <w:rPr>
          <w:rFonts w:ascii="Times New Roman" w:hAnsi="Times New Roman"/>
          <w:b/>
          <w:sz w:val="24"/>
          <w:szCs w:val="24"/>
        </w:rPr>
        <w:t>K čl. II</w:t>
      </w:r>
    </w:p>
    <w:p w:rsidR="00C120AC" w:rsidRPr="00C120AC" w:rsidRDefault="00C120AC" w:rsidP="00C120AC">
      <w:pPr>
        <w:pStyle w:val="Bezriadkovania"/>
        <w:ind w:firstLine="708"/>
        <w:jc w:val="both"/>
        <w:rPr>
          <w:rFonts w:ascii="Times New Roman" w:hAnsi="Times New Roman"/>
          <w:sz w:val="24"/>
          <w:szCs w:val="24"/>
          <w:u w:val="single"/>
        </w:rPr>
      </w:pPr>
      <w:r w:rsidRPr="00C120AC">
        <w:rPr>
          <w:rFonts w:ascii="Times New Roman" w:hAnsi="Times New Roman"/>
          <w:sz w:val="24"/>
          <w:szCs w:val="24"/>
        </w:rPr>
        <w:t xml:space="preserve">Navrhuje sa novelizovať príslušné ustanovenia zákona č. 145/1995 Z. z. o správnych poplatkoch v znení neskorších predpisov. Podľa § 4 ods. 1 písm. a) tohto zákona nie sú orgány štátnej správy oslobodené od správnych poplatkov podľa položky 10 sadzobníka. Položka 10 sadzobníka sa týka „vydaniu výpisu z katastra nehnuteľností“. V praxi tak nastáva situácia, kedy sú orgány štátnej správy vykonávajúce kontrolu nútené platiť správne poplatky za poskytnutie informácií z katastra nehnuteľností, pričom táto informácia je práve pri kontrolách v súvislosti s inváznymi druhmi kľúčová, keďže je potrebné zistiť vlastníka príslušného pozemku. Z uvedeného dôvodu sa navrhuje, aby bol text v položke 10 v časti „oslobodenie“  zmenený tak, aby orgány štátnej správy vykonávajúce kontroly boli oslobodené od správnych poplatkov uvedených v predmetnej položke. Uvedené sa požaduje doplniť z dôvodu dôležitosti riadneho zistenia a zdokladovania vlastníckych vzťahov k pozemkom, ktoré by mali právnu váhu aj vzhľadom k navrhovanému zákonu, ako aj k zákonu č. 543/2002 Z. z. </w:t>
      </w:r>
    </w:p>
    <w:p w:rsidR="00C120AC" w:rsidRPr="00C120AC" w:rsidRDefault="00C120AC" w:rsidP="00C120AC">
      <w:pPr>
        <w:pStyle w:val="Bezriadkovania"/>
        <w:jc w:val="both"/>
        <w:rPr>
          <w:rFonts w:ascii="Times New Roman" w:hAnsi="Times New Roman"/>
          <w:b/>
          <w:sz w:val="24"/>
          <w:szCs w:val="24"/>
        </w:rPr>
      </w:pPr>
    </w:p>
    <w:p w:rsidR="003654AC" w:rsidRDefault="00267445" w:rsidP="003654AC">
      <w:pPr>
        <w:pStyle w:val="Bezriadkovania"/>
        <w:jc w:val="both"/>
        <w:rPr>
          <w:rFonts w:ascii="Times New Roman" w:hAnsi="Times New Roman"/>
          <w:b/>
          <w:sz w:val="24"/>
          <w:szCs w:val="24"/>
        </w:rPr>
      </w:pPr>
      <w:r w:rsidRPr="00267445">
        <w:rPr>
          <w:rFonts w:ascii="Times New Roman" w:hAnsi="Times New Roman"/>
          <w:b/>
          <w:sz w:val="24"/>
          <w:szCs w:val="24"/>
        </w:rPr>
        <w:t>K čl. III</w:t>
      </w:r>
    </w:p>
    <w:p w:rsidR="0013458C" w:rsidRPr="003654AC" w:rsidRDefault="00C120AC" w:rsidP="003654AC">
      <w:pPr>
        <w:pStyle w:val="Bezriadkovania"/>
        <w:jc w:val="both"/>
        <w:rPr>
          <w:rFonts w:ascii="Times New Roman" w:hAnsi="Times New Roman"/>
          <w:b/>
          <w:sz w:val="24"/>
          <w:szCs w:val="24"/>
        </w:rPr>
      </w:pPr>
      <w:r w:rsidRPr="00C120AC">
        <w:rPr>
          <w:rFonts w:ascii="Times New Roman" w:hAnsi="Times New Roman"/>
          <w:sz w:val="24"/>
          <w:szCs w:val="24"/>
        </w:rPr>
        <w:t>Ide o úpravu zákona č. 543/2002 Z. z. vo vzťahu k riešeniu problematiky inváznych nepôvodných druhov v súlade s nariadením Európskej únie. Dochádza k</w:t>
      </w:r>
      <w:r w:rsidR="002D2F42">
        <w:rPr>
          <w:rFonts w:ascii="Times New Roman" w:hAnsi="Times New Roman"/>
          <w:sz w:val="24"/>
          <w:szCs w:val="24"/>
        </w:rPr>
        <w:t> </w:t>
      </w:r>
      <w:r w:rsidRPr="00C120AC">
        <w:rPr>
          <w:rFonts w:ascii="Times New Roman" w:hAnsi="Times New Roman"/>
          <w:sz w:val="24"/>
          <w:szCs w:val="24"/>
        </w:rPr>
        <w:t>vypusteniu</w:t>
      </w:r>
      <w:r w:rsidR="002D2F42">
        <w:rPr>
          <w:rFonts w:ascii="Times New Roman" w:hAnsi="Times New Roman"/>
          <w:sz w:val="24"/>
          <w:szCs w:val="24"/>
        </w:rPr>
        <w:t xml:space="preserve"> tých </w:t>
      </w:r>
      <w:r w:rsidR="002D2F42">
        <w:rPr>
          <w:rFonts w:ascii="Times New Roman" w:hAnsi="Times New Roman"/>
          <w:sz w:val="24"/>
          <w:szCs w:val="24"/>
        </w:rPr>
        <w:lastRenderedPageBreak/>
        <w:t>ustanovení,</w:t>
      </w:r>
      <w:r w:rsidRPr="00C120AC">
        <w:rPr>
          <w:rFonts w:ascii="Times New Roman" w:hAnsi="Times New Roman"/>
          <w:sz w:val="24"/>
          <w:szCs w:val="24"/>
        </w:rPr>
        <w:t xml:space="preserve"> ktoré riešia problematiku inváznych nepôvodných druhov. Ustanovenia zákona č. 543/2002 Z. z. sa nebudú vzťahovať na oblasť </w:t>
      </w:r>
      <w:r w:rsidRPr="00C120AC">
        <w:rPr>
          <w:rFonts w:ascii="Times New Roman" w:hAnsi="Times New Roman"/>
          <w:bCs/>
          <w:sz w:val="24"/>
          <w:szCs w:val="24"/>
        </w:rPr>
        <w:t xml:space="preserve">prevencie a manažmentu introdukcie a šírenia inváznych nepôvodných druhov, ktorá bude predmetom úpravy osobitného predpisu. </w:t>
      </w:r>
      <w:r w:rsidRPr="00C120AC">
        <w:rPr>
          <w:rFonts w:ascii="Times New Roman" w:hAnsi="Times New Roman"/>
          <w:sz w:val="24"/>
          <w:szCs w:val="24"/>
        </w:rPr>
        <w:t>Súčasne sa upravuj</w:t>
      </w:r>
      <w:r w:rsidR="002D2F42">
        <w:rPr>
          <w:rFonts w:ascii="Times New Roman" w:hAnsi="Times New Roman"/>
          <w:sz w:val="24"/>
          <w:szCs w:val="24"/>
        </w:rPr>
        <w:t>ú ustanovenia, ktoré riešia súvisiacu</w:t>
      </w:r>
      <w:r w:rsidRPr="00C120AC">
        <w:rPr>
          <w:rFonts w:ascii="Times New Roman" w:hAnsi="Times New Roman"/>
          <w:sz w:val="24"/>
          <w:szCs w:val="24"/>
        </w:rPr>
        <w:t xml:space="preserve"> problematiku ochrany prirodzeného druhového zloženia ekosystémov vo vzťahu k nepôvodným druhom rastlín a živočíchov. </w:t>
      </w:r>
      <w:r w:rsidR="002D2F42" w:rsidRPr="00792188">
        <w:rPr>
          <w:rFonts w:ascii="Times New Roman" w:hAnsi="Times New Roman"/>
          <w:sz w:val="24"/>
          <w:szCs w:val="24"/>
        </w:rPr>
        <w:t>Podľa § 7 ods. 3</w:t>
      </w:r>
      <w:r w:rsidR="009D0FCA" w:rsidRPr="00792188">
        <w:rPr>
          <w:rFonts w:ascii="Times New Roman" w:hAnsi="Times New Roman"/>
          <w:sz w:val="24"/>
          <w:szCs w:val="24"/>
        </w:rPr>
        <w:t xml:space="preserve">  zákona č. 543/2002 Z. z.</w:t>
      </w:r>
      <w:r w:rsidR="002D2F42" w:rsidRPr="00792188">
        <w:rPr>
          <w:rFonts w:ascii="Times New Roman" w:hAnsi="Times New Roman"/>
          <w:sz w:val="24"/>
          <w:szCs w:val="24"/>
        </w:rPr>
        <w:t xml:space="preserve"> sa na výsadbu alebo pestovanie nepôvodných druhov rastlín za hranicami zastavaného územia obce, výsadbu alebo pestovanie nepôvodných druhov rastlín v zastavanom území obce na výmere viac ako 1 000 m2 a</w:t>
      </w:r>
      <w:r w:rsidR="009D0FCA" w:rsidRPr="00792188">
        <w:rPr>
          <w:rFonts w:ascii="Times New Roman" w:hAnsi="Times New Roman"/>
          <w:sz w:val="24"/>
          <w:szCs w:val="24"/>
        </w:rPr>
        <w:t xml:space="preserve"> na </w:t>
      </w:r>
      <w:r w:rsidR="002D2F42" w:rsidRPr="00792188">
        <w:rPr>
          <w:rFonts w:ascii="Times New Roman" w:hAnsi="Times New Roman"/>
          <w:sz w:val="24"/>
          <w:szCs w:val="24"/>
        </w:rPr>
        <w:t>vypustenie nepôvodných druhov živočíchov do životného prostredia</w:t>
      </w:r>
      <w:r w:rsidR="0013458C" w:rsidRPr="00792188">
        <w:rPr>
          <w:rFonts w:ascii="Times New Roman" w:hAnsi="Times New Roman"/>
          <w:sz w:val="24"/>
          <w:szCs w:val="24"/>
        </w:rPr>
        <w:t xml:space="preserve"> vyžaduje súhlas orgánu ochrany prírody. Tento súhlas sa nevyžaduje pri tých nepôvodných druhoch živočíchoch a rastlín, ktorých zoznam vydá ministerstvo životného prostredia všeobecne záväzným právnym predpisom. </w:t>
      </w:r>
      <w:r w:rsidR="000B0849" w:rsidRPr="00792188">
        <w:rPr>
          <w:rFonts w:ascii="Times New Roman" w:hAnsi="Times New Roman"/>
          <w:sz w:val="24"/>
          <w:szCs w:val="24"/>
        </w:rPr>
        <w:t xml:space="preserve">Podľa </w:t>
      </w:r>
      <w:r w:rsidR="0016764F" w:rsidRPr="00792188">
        <w:rPr>
          <w:rFonts w:ascii="Times New Roman" w:hAnsi="Times New Roman"/>
          <w:sz w:val="24"/>
          <w:szCs w:val="24"/>
        </w:rPr>
        <w:t>platného právneho stavu ide o nepôvo</w:t>
      </w:r>
      <w:r w:rsidR="000B0849" w:rsidRPr="00792188">
        <w:rPr>
          <w:rFonts w:ascii="Times New Roman" w:hAnsi="Times New Roman"/>
          <w:sz w:val="24"/>
          <w:szCs w:val="24"/>
        </w:rPr>
        <w:t xml:space="preserve">dné druhy živočíchov a rastlín </w:t>
      </w:r>
      <w:r w:rsidR="0016764F" w:rsidRPr="00792188">
        <w:rPr>
          <w:rFonts w:ascii="Times New Roman" w:hAnsi="Times New Roman"/>
          <w:sz w:val="24"/>
          <w:szCs w:val="24"/>
        </w:rPr>
        <w:t xml:space="preserve">uvedené v prílohe č. 3 a 3a vyhlášky Ministerstva životného prostredia Slovenskej republiky č. 24/2003 Z. z., ktorou sa vykonáva zákon č. 543/2002 Z. z. o ochrane prírody a krajiny v znení neskorších predpisov, pričom pri uvedenom všeobecne záväznom právnom predpise, ktorý bude v nadväznosti na navrhovanú právnu úpravu novelizovaný, sa bude postupovať v súlade </w:t>
      </w:r>
      <w:r w:rsidR="000B0849" w:rsidRPr="00792188">
        <w:rPr>
          <w:rFonts w:ascii="Times New Roman" w:hAnsi="Times New Roman"/>
          <w:sz w:val="24"/>
          <w:szCs w:val="24"/>
        </w:rPr>
        <w:t xml:space="preserve">s </w:t>
      </w:r>
      <w:r w:rsidR="0016764F" w:rsidRPr="00792188">
        <w:rPr>
          <w:rFonts w:ascii="Times New Roman" w:hAnsi="Times New Roman"/>
          <w:sz w:val="24"/>
          <w:szCs w:val="24"/>
        </w:rPr>
        <w:t xml:space="preserve">požiadavkou informovanosti </w:t>
      </w:r>
      <w:r w:rsidR="00A867E7">
        <w:rPr>
          <w:rFonts w:ascii="Times New Roman" w:hAnsi="Times New Roman"/>
          <w:sz w:val="24"/>
          <w:szCs w:val="24"/>
        </w:rPr>
        <w:t xml:space="preserve"> vyplývajúcou z čl. 22 smernice </w:t>
      </w:r>
      <w:r w:rsidR="0016764F" w:rsidRPr="00792188">
        <w:rPr>
          <w:rFonts w:ascii="Times New Roman" w:hAnsi="Times New Roman"/>
          <w:sz w:val="24"/>
          <w:szCs w:val="24"/>
        </w:rPr>
        <w:t>Rady 92/43/EHS z 21. mája 1992 o ochrane prirodzených biotopov a voľne žijúcich živočíchov a rastlín.</w:t>
      </w:r>
    </w:p>
    <w:p w:rsidR="000B0849" w:rsidRPr="0016764F" w:rsidRDefault="000B0849" w:rsidP="0016764F">
      <w:pPr>
        <w:pStyle w:val="Bezriadkovania"/>
        <w:ind w:firstLine="708"/>
        <w:jc w:val="both"/>
        <w:rPr>
          <w:rFonts w:ascii="Times New Roman" w:hAnsi="Times New Roman"/>
          <w:sz w:val="24"/>
          <w:szCs w:val="24"/>
        </w:rPr>
      </w:pPr>
    </w:p>
    <w:p w:rsidR="00C120AC" w:rsidRPr="00267445" w:rsidRDefault="00267445" w:rsidP="00C120AC">
      <w:pPr>
        <w:pStyle w:val="Bezriadkovania"/>
        <w:jc w:val="both"/>
        <w:rPr>
          <w:rFonts w:ascii="Times New Roman" w:hAnsi="Times New Roman"/>
          <w:b/>
          <w:sz w:val="24"/>
          <w:szCs w:val="24"/>
        </w:rPr>
      </w:pPr>
      <w:r w:rsidRPr="00267445">
        <w:rPr>
          <w:rFonts w:ascii="Times New Roman" w:hAnsi="Times New Roman"/>
          <w:b/>
          <w:sz w:val="24"/>
          <w:szCs w:val="24"/>
        </w:rPr>
        <w:t>K čl. IV</w:t>
      </w:r>
    </w:p>
    <w:p w:rsidR="00C120AC" w:rsidRDefault="00C120AC" w:rsidP="00C120AC">
      <w:pPr>
        <w:pStyle w:val="Bezriadkovania"/>
        <w:ind w:firstLine="708"/>
        <w:jc w:val="both"/>
        <w:rPr>
          <w:rFonts w:ascii="Times New Roman" w:hAnsi="Times New Roman"/>
          <w:sz w:val="24"/>
          <w:szCs w:val="24"/>
        </w:rPr>
      </w:pPr>
      <w:r w:rsidRPr="00C120AC">
        <w:rPr>
          <w:rFonts w:ascii="Times New Roman" w:hAnsi="Times New Roman"/>
          <w:sz w:val="24"/>
          <w:szCs w:val="24"/>
        </w:rPr>
        <w:t xml:space="preserve">Stanovuje sa dátum nadobudnutia účinnosti návrhu zákona na 1. </w:t>
      </w:r>
      <w:r w:rsidR="004C71AC">
        <w:rPr>
          <w:rFonts w:ascii="Times New Roman" w:hAnsi="Times New Roman"/>
          <w:sz w:val="24"/>
          <w:szCs w:val="24"/>
        </w:rPr>
        <w:t xml:space="preserve">augusta </w:t>
      </w:r>
      <w:r w:rsidRPr="00C120AC">
        <w:rPr>
          <w:rFonts w:ascii="Times New Roman" w:hAnsi="Times New Roman"/>
          <w:sz w:val="24"/>
          <w:szCs w:val="24"/>
        </w:rPr>
        <w:t>201</w:t>
      </w:r>
      <w:r w:rsidR="004C71AC">
        <w:rPr>
          <w:rFonts w:ascii="Times New Roman" w:hAnsi="Times New Roman"/>
          <w:sz w:val="24"/>
          <w:szCs w:val="24"/>
        </w:rPr>
        <w:t>9</w:t>
      </w:r>
      <w:r w:rsidRPr="00C120AC">
        <w:rPr>
          <w:rFonts w:ascii="Times New Roman" w:hAnsi="Times New Roman"/>
          <w:sz w:val="24"/>
          <w:szCs w:val="24"/>
        </w:rPr>
        <w:t xml:space="preserve">, rešpektujúc potrebu dostatočnej dĺžky legisvakančnej lehoty. </w:t>
      </w:r>
    </w:p>
    <w:p w:rsidR="007619EC" w:rsidRDefault="007619EC" w:rsidP="00C120AC">
      <w:pPr>
        <w:pStyle w:val="Bezriadkovania"/>
        <w:ind w:firstLine="708"/>
        <w:jc w:val="both"/>
        <w:rPr>
          <w:rFonts w:ascii="Times New Roman" w:hAnsi="Times New Roman"/>
          <w:sz w:val="24"/>
          <w:szCs w:val="24"/>
        </w:rPr>
      </w:pPr>
    </w:p>
    <w:p w:rsidR="007619EC" w:rsidRDefault="007619EC" w:rsidP="007619EC">
      <w:pPr>
        <w:spacing w:after="0" w:line="240" w:lineRule="auto"/>
        <w:jc w:val="both"/>
      </w:pPr>
    </w:p>
    <w:p w:rsidR="007619EC" w:rsidRDefault="007619EC" w:rsidP="007619EC">
      <w:pPr>
        <w:spacing w:after="0" w:line="240" w:lineRule="auto"/>
        <w:jc w:val="both"/>
      </w:pPr>
      <w:r w:rsidRPr="00C55CDC">
        <w:t xml:space="preserve">V Bratislave dňa </w:t>
      </w:r>
      <w:r>
        <w:t>6</w:t>
      </w:r>
      <w:r w:rsidRPr="00C55CDC">
        <w:t>.</w:t>
      </w:r>
      <w:r>
        <w:t xml:space="preserve"> marca 2019</w:t>
      </w:r>
    </w:p>
    <w:p w:rsidR="007619EC" w:rsidRDefault="007619EC" w:rsidP="007619EC">
      <w:pPr>
        <w:spacing w:after="0" w:line="240" w:lineRule="auto"/>
        <w:jc w:val="both"/>
      </w:pPr>
    </w:p>
    <w:p w:rsidR="00214FDE" w:rsidRDefault="00214FDE" w:rsidP="007619EC">
      <w:pPr>
        <w:spacing w:after="0" w:line="240" w:lineRule="auto"/>
        <w:jc w:val="both"/>
      </w:pPr>
    </w:p>
    <w:p w:rsidR="007619EC" w:rsidRDefault="007619EC" w:rsidP="007619EC">
      <w:pPr>
        <w:spacing w:after="0" w:line="240" w:lineRule="auto"/>
        <w:jc w:val="both"/>
      </w:pPr>
    </w:p>
    <w:p w:rsidR="007619EC" w:rsidRDefault="007619EC" w:rsidP="004F0A31">
      <w:pPr>
        <w:spacing w:before="120" w:after="0" w:line="240" w:lineRule="auto"/>
        <w:jc w:val="both"/>
        <w:rPr>
          <w:szCs w:val="24"/>
          <w:lang w:eastAsia="cs-CZ"/>
        </w:rPr>
      </w:pPr>
    </w:p>
    <w:p w:rsidR="007619EC" w:rsidRPr="00C55CDC" w:rsidRDefault="007619EC" w:rsidP="007619EC">
      <w:pPr>
        <w:spacing w:before="120" w:after="0" w:line="240" w:lineRule="auto"/>
        <w:ind w:firstLine="567"/>
        <w:jc w:val="both"/>
        <w:rPr>
          <w:szCs w:val="24"/>
          <w:lang w:eastAsia="cs-CZ"/>
        </w:rPr>
      </w:pPr>
    </w:p>
    <w:p w:rsidR="007619EC" w:rsidRPr="00C55CDC" w:rsidRDefault="007619EC" w:rsidP="007619EC">
      <w:pPr>
        <w:spacing w:after="0"/>
        <w:jc w:val="center"/>
        <w:rPr>
          <w:color w:val="000000"/>
          <w:szCs w:val="24"/>
          <w:lang w:val="en-US"/>
        </w:rPr>
      </w:pPr>
      <w:r w:rsidRPr="00C55CDC">
        <w:rPr>
          <w:color w:val="000000"/>
          <w:szCs w:val="24"/>
          <w:lang w:val="en-US"/>
        </w:rPr>
        <w:t xml:space="preserve"> Peter Pellegrini</w:t>
      </w:r>
      <w:r w:rsidR="00653DD7">
        <w:rPr>
          <w:color w:val="000000"/>
          <w:szCs w:val="24"/>
          <w:lang w:val="en-US"/>
        </w:rPr>
        <w:t xml:space="preserve">, v. r. </w:t>
      </w:r>
      <w:r w:rsidRPr="00C55CDC">
        <w:rPr>
          <w:color w:val="000000"/>
          <w:szCs w:val="24"/>
          <w:lang w:val="en-US"/>
        </w:rPr>
        <w:t xml:space="preserve">  </w:t>
      </w:r>
    </w:p>
    <w:p w:rsidR="007619EC" w:rsidRPr="00C55CDC" w:rsidRDefault="007619EC" w:rsidP="007619EC">
      <w:pPr>
        <w:spacing w:after="0"/>
        <w:jc w:val="center"/>
        <w:rPr>
          <w:color w:val="000000"/>
          <w:szCs w:val="24"/>
          <w:lang w:val="en-US"/>
        </w:rPr>
      </w:pPr>
      <w:r w:rsidRPr="00C55CDC">
        <w:rPr>
          <w:color w:val="000000"/>
          <w:szCs w:val="24"/>
          <w:lang w:val="en-US"/>
        </w:rPr>
        <w:t>predseda vlády</w:t>
      </w:r>
    </w:p>
    <w:p w:rsidR="007619EC" w:rsidRPr="00C55CDC" w:rsidRDefault="007619EC" w:rsidP="007619EC">
      <w:pPr>
        <w:spacing w:after="0"/>
        <w:jc w:val="center"/>
        <w:rPr>
          <w:color w:val="000000"/>
          <w:szCs w:val="24"/>
          <w:lang w:val="en-US"/>
        </w:rPr>
      </w:pPr>
      <w:r w:rsidRPr="00C55CDC">
        <w:rPr>
          <w:color w:val="000000"/>
          <w:szCs w:val="24"/>
          <w:lang w:val="en-US"/>
        </w:rPr>
        <w:t>Slovenskej republiky</w:t>
      </w:r>
    </w:p>
    <w:p w:rsidR="007619EC" w:rsidRPr="00C55CDC" w:rsidRDefault="007619EC" w:rsidP="007619EC">
      <w:pPr>
        <w:jc w:val="center"/>
        <w:rPr>
          <w:color w:val="000000"/>
          <w:szCs w:val="24"/>
          <w:lang w:val="en-US"/>
        </w:rPr>
      </w:pPr>
    </w:p>
    <w:p w:rsidR="007619EC" w:rsidRDefault="007619EC" w:rsidP="004F0A31">
      <w:pPr>
        <w:rPr>
          <w:color w:val="000000"/>
          <w:szCs w:val="24"/>
          <w:lang w:val="en-US"/>
        </w:rPr>
      </w:pPr>
    </w:p>
    <w:p w:rsidR="007619EC" w:rsidRPr="00C55CDC" w:rsidRDefault="007619EC" w:rsidP="007619EC">
      <w:pPr>
        <w:jc w:val="center"/>
        <w:rPr>
          <w:color w:val="000000"/>
          <w:szCs w:val="24"/>
          <w:lang w:val="en-US"/>
        </w:rPr>
      </w:pPr>
    </w:p>
    <w:p w:rsidR="007619EC" w:rsidRPr="00C55CDC" w:rsidRDefault="007619EC" w:rsidP="007619EC">
      <w:pPr>
        <w:spacing w:after="0"/>
        <w:jc w:val="center"/>
        <w:rPr>
          <w:color w:val="000000"/>
          <w:szCs w:val="24"/>
          <w:lang w:val="en-US"/>
        </w:rPr>
      </w:pPr>
      <w:r w:rsidRPr="00C55CDC">
        <w:rPr>
          <w:color w:val="000000"/>
          <w:szCs w:val="24"/>
          <w:lang w:val="en-US"/>
        </w:rPr>
        <w:t>László Sólymos</w:t>
      </w:r>
      <w:r w:rsidR="00653DD7">
        <w:rPr>
          <w:color w:val="000000"/>
          <w:szCs w:val="24"/>
          <w:lang w:val="en-US"/>
        </w:rPr>
        <w:t xml:space="preserve">, v. r. </w:t>
      </w:r>
      <w:r w:rsidRPr="00C55CDC">
        <w:rPr>
          <w:color w:val="000000"/>
          <w:szCs w:val="24"/>
          <w:lang w:val="en-US"/>
        </w:rPr>
        <w:t xml:space="preserve"> </w:t>
      </w:r>
    </w:p>
    <w:p w:rsidR="007619EC" w:rsidRPr="00C55CDC" w:rsidRDefault="007619EC" w:rsidP="007619EC">
      <w:pPr>
        <w:spacing w:after="0"/>
        <w:jc w:val="center"/>
        <w:rPr>
          <w:color w:val="000000"/>
          <w:szCs w:val="24"/>
          <w:lang w:val="en-US"/>
        </w:rPr>
      </w:pPr>
      <w:r w:rsidRPr="00C55CDC">
        <w:rPr>
          <w:color w:val="000000"/>
          <w:szCs w:val="24"/>
          <w:lang w:val="en-US"/>
        </w:rPr>
        <w:t>podpredseda vlády a minister životného prostredia</w:t>
      </w:r>
    </w:p>
    <w:p w:rsidR="007619EC" w:rsidRPr="00C120AC" w:rsidRDefault="007619EC" w:rsidP="004F0A31">
      <w:pPr>
        <w:spacing w:after="0"/>
        <w:rPr>
          <w:szCs w:val="24"/>
        </w:rPr>
      </w:pPr>
      <w:r w:rsidRPr="00C55CDC">
        <w:rPr>
          <w:color w:val="000000"/>
          <w:szCs w:val="24"/>
          <w:lang w:val="en-US"/>
        </w:rPr>
        <w:t xml:space="preserve">                                                           Slovenskej republiky</w:t>
      </w:r>
    </w:p>
    <w:p w:rsidR="00C120AC" w:rsidRPr="00C120AC" w:rsidRDefault="00C120AC" w:rsidP="00C120AC">
      <w:pPr>
        <w:pStyle w:val="Bezriadkovania"/>
        <w:jc w:val="both"/>
        <w:rPr>
          <w:rFonts w:ascii="Times New Roman" w:hAnsi="Times New Roman"/>
          <w:sz w:val="24"/>
          <w:szCs w:val="24"/>
        </w:rPr>
      </w:pPr>
    </w:p>
    <w:p w:rsidR="00C120AC" w:rsidRPr="00C120AC" w:rsidRDefault="00C120AC" w:rsidP="00C120AC">
      <w:pPr>
        <w:pStyle w:val="Bezriadkovania"/>
        <w:jc w:val="both"/>
        <w:rPr>
          <w:rFonts w:ascii="Times New Roman" w:hAnsi="Times New Roman"/>
          <w:sz w:val="24"/>
          <w:szCs w:val="24"/>
        </w:rPr>
      </w:pPr>
    </w:p>
    <w:p w:rsidR="006D7160" w:rsidRPr="00C120AC" w:rsidRDefault="006D7160" w:rsidP="00C120AC">
      <w:pPr>
        <w:pStyle w:val="Bezriadkovania"/>
        <w:jc w:val="both"/>
        <w:rPr>
          <w:rFonts w:ascii="Times New Roman" w:hAnsi="Times New Roman"/>
          <w:sz w:val="24"/>
          <w:szCs w:val="24"/>
        </w:rPr>
      </w:pPr>
    </w:p>
    <w:p w:rsidR="00C120AC" w:rsidRPr="00C120AC" w:rsidRDefault="00C120AC">
      <w:pPr>
        <w:pStyle w:val="Bezriadkovania"/>
        <w:jc w:val="both"/>
        <w:rPr>
          <w:rFonts w:ascii="Times New Roman" w:hAnsi="Times New Roman"/>
          <w:sz w:val="24"/>
          <w:szCs w:val="24"/>
        </w:rPr>
      </w:pPr>
    </w:p>
    <w:sectPr w:rsidR="00C120AC" w:rsidRPr="00C120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4F" w:rsidRDefault="00B74A4F" w:rsidP="007619EC">
      <w:pPr>
        <w:spacing w:after="0" w:line="240" w:lineRule="auto"/>
      </w:pPr>
      <w:r>
        <w:separator/>
      </w:r>
    </w:p>
  </w:endnote>
  <w:endnote w:type="continuationSeparator" w:id="0">
    <w:p w:rsidR="00B74A4F" w:rsidRDefault="00B74A4F" w:rsidP="0076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EC" w:rsidRDefault="007619EC">
    <w:pPr>
      <w:pStyle w:val="Pta"/>
      <w:jc w:val="center"/>
    </w:pPr>
    <w:r>
      <w:fldChar w:fldCharType="begin"/>
    </w:r>
    <w:r>
      <w:instrText>PAGE   \* MERGEFORMAT</w:instrText>
    </w:r>
    <w:r>
      <w:fldChar w:fldCharType="separate"/>
    </w:r>
    <w:r w:rsidR="00367B62">
      <w:rPr>
        <w:noProof/>
      </w:rPr>
      <w:t>2</w:t>
    </w:r>
    <w:r>
      <w:fldChar w:fldCharType="end"/>
    </w:r>
  </w:p>
  <w:p w:rsidR="007619EC" w:rsidRDefault="007619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4F" w:rsidRDefault="00B74A4F" w:rsidP="007619EC">
      <w:pPr>
        <w:spacing w:after="0" w:line="240" w:lineRule="auto"/>
      </w:pPr>
      <w:r>
        <w:separator/>
      </w:r>
    </w:p>
  </w:footnote>
  <w:footnote w:type="continuationSeparator" w:id="0">
    <w:p w:rsidR="00B74A4F" w:rsidRDefault="00B74A4F" w:rsidP="00761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AC"/>
    <w:rsid w:val="000B0849"/>
    <w:rsid w:val="001165EE"/>
    <w:rsid w:val="0013458C"/>
    <w:rsid w:val="0016764F"/>
    <w:rsid w:val="00214FDE"/>
    <w:rsid w:val="00267445"/>
    <w:rsid w:val="002D2F42"/>
    <w:rsid w:val="002F6341"/>
    <w:rsid w:val="003654AC"/>
    <w:rsid w:val="00367B62"/>
    <w:rsid w:val="00401E08"/>
    <w:rsid w:val="004C71AC"/>
    <w:rsid w:val="004F0A31"/>
    <w:rsid w:val="00653DD7"/>
    <w:rsid w:val="006D7160"/>
    <w:rsid w:val="007619EC"/>
    <w:rsid w:val="00792188"/>
    <w:rsid w:val="008C55D3"/>
    <w:rsid w:val="009D0FCA"/>
    <w:rsid w:val="00A867E7"/>
    <w:rsid w:val="00AA7CC3"/>
    <w:rsid w:val="00B4086B"/>
    <w:rsid w:val="00B74A4F"/>
    <w:rsid w:val="00C120AC"/>
    <w:rsid w:val="00C55CDC"/>
    <w:rsid w:val="00C61F04"/>
    <w:rsid w:val="00D7128F"/>
    <w:rsid w:val="00DA7C80"/>
    <w:rsid w:val="00DF3B7B"/>
    <w:rsid w:val="00FD3E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354132-3ABF-4A37-AB6A-CA5FEB2B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19EC"/>
    <w:pPr>
      <w:spacing w:after="200" w:line="276"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120AC"/>
    <w:pPr>
      <w:spacing w:after="0" w:line="240" w:lineRule="auto"/>
    </w:pPr>
    <w:rPr>
      <w:rFonts w:cs="Times New Roman"/>
    </w:rPr>
  </w:style>
  <w:style w:type="paragraph" w:styleId="Hlavika">
    <w:name w:val="header"/>
    <w:basedOn w:val="Normlny"/>
    <w:link w:val="HlavikaChar"/>
    <w:uiPriority w:val="99"/>
    <w:unhideWhenUsed/>
    <w:rsid w:val="007619E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7619EC"/>
    <w:rPr>
      <w:rFonts w:ascii="Times New Roman" w:hAnsi="Times New Roman" w:cs="Times New Roman"/>
      <w:sz w:val="24"/>
    </w:rPr>
  </w:style>
  <w:style w:type="paragraph" w:styleId="Pta">
    <w:name w:val="footer"/>
    <w:basedOn w:val="Normlny"/>
    <w:link w:val="PtaChar"/>
    <w:uiPriority w:val="99"/>
    <w:unhideWhenUsed/>
    <w:rsid w:val="007619EC"/>
    <w:pPr>
      <w:tabs>
        <w:tab w:val="center" w:pos="4536"/>
        <w:tab w:val="right" w:pos="9072"/>
      </w:tabs>
      <w:spacing w:after="0" w:line="240" w:lineRule="auto"/>
    </w:pPr>
  </w:style>
  <w:style w:type="character" w:customStyle="1" w:styleId="PtaChar">
    <w:name w:val="Päta Char"/>
    <w:basedOn w:val="Predvolenpsmoodseku"/>
    <w:link w:val="Pta"/>
    <w:uiPriority w:val="99"/>
    <w:locked/>
    <w:rsid w:val="007619EC"/>
    <w:rPr>
      <w:rFonts w:ascii="Times New Roman" w:hAnsi="Times New Roman" w:cs="Times New Roman"/>
      <w:sz w:val="24"/>
    </w:rPr>
  </w:style>
  <w:style w:type="paragraph" w:styleId="Textbubliny">
    <w:name w:val="Balloon Text"/>
    <w:basedOn w:val="Normlny"/>
    <w:link w:val="TextbublinyChar"/>
    <w:uiPriority w:val="99"/>
    <w:semiHidden/>
    <w:unhideWhenUsed/>
    <w:rsid w:val="007619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61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02EF-2CAB-4838-835A-257D7B0F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1843</Words>
  <Characters>10509</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Peter</dc:creator>
  <cp:keywords/>
  <dc:description/>
  <cp:lastModifiedBy>Vaňo Marián</cp:lastModifiedBy>
  <cp:revision>2</cp:revision>
  <cp:lastPrinted>2019-03-07T09:42:00Z</cp:lastPrinted>
  <dcterms:created xsi:type="dcterms:W3CDTF">2019-03-08T08:57:00Z</dcterms:created>
  <dcterms:modified xsi:type="dcterms:W3CDTF">2019-03-08T08:57:00Z</dcterms:modified>
</cp:coreProperties>
</file>