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D4" w:rsidRPr="004541D4" w:rsidRDefault="004541D4" w:rsidP="004541D4">
      <w:pPr>
        <w:pStyle w:val="Zkladntext"/>
        <w:jc w:val="center"/>
        <w:rPr>
          <w:b/>
          <w:szCs w:val="24"/>
        </w:rPr>
      </w:pPr>
      <w:r w:rsidRPr="004541D4">
        <w:rPr>
          <w:b/>
          <w:szCs w:val="24"/>
        </w:rPr>
        <w:t>N á v r h</w:t>
      </w:r>
    </w:p>
    <w:p w:rsidR="004541D4" w:rsidRPr="004541D4" w:rsidRDefault="004541D4" w:rsidP="004541D4">
      <w:pPr>
        <w:pStyle w:val="Zkladntext"/>
        <w:jc w:val="center"/>
        <w:rPr>
          <w:b/>
          <w:szCs w:val="24"/>
        </w:rPr>
      </w:pPr>
    </w:p>
    <w:p w:rsidR="004541D4" w:rsidRPr="004541D4" w:rsidRDefault="004541D4" w:rsidP="004541D4">
      <w:pPr>
        <w:pStyle w:val="Zkladntext"/>
        <w:jc w:val="center"/>
        <w:rPr>
          <w:b/>
          <w:szCs w:val="24"/>
        </w:rPr>
      </w:pPr>
    </w:p>
    <w:p w:rsidR="004541D4" w:rsidRPr="004541D4" w:rsidRDefault="004541D4" w:rsidP="004541D4">
      <w:pPr>
        <w:pStyle w:val="Zkladntext"/>
        <w:jc w:val="center"/>
        <w:rPr>
          <w:szCs w:val="24"/>
        </w:rPr>
      </w:pPr>
      <w:r w:rsidRPr="004541D4">
        <w:rPr>
          <w:b/>
          <w:szCs w:val="24"/>
        </w:rPr>
        <w:t>ZÁKON</w:t>
      </w:r>
    </w:p>
    <w:p w:rsidR="004541D4" w:rsidRPr="004541D4" w:rsidRDefault="004541D4" w:rsidP="004541D4">
      <w:pPr>
        <w:pStyle w:val="Zkladntext"/>
        <w:jc w:val="center"/>
        <w:rPr>
          <w:szCs w:val="24"/>
        </w:rPr>
      </w:pPr>
    </w:p>
    <w:p w:rsidR="004541D4" w:rsidRPr="004541D4" w:rsidRDefault="004541D4" w:rsidP="004541D4">
      <w:pPr>
        <w:pStyle w:val="Zkladntext"/>
        <w:jc w:val="center"/>
        <w:rPr>
          <w:szCs w:val="24"/>
        </w:rPr>
      </w:pPr>
    </w:p>
    <w:p w:rsidR="004541D4" w:rsidRPr="004541D4" w:rsidRDefault="004541D4" w:rsidP="004541D4">
      <w:pPr>
        <w:pStyle w:val="Zkladntext"/>
        <w:jc w:val="center"/>
        <w:rPr>
          <w:szCs w:val="24"/>
        </w:rPr>
      </w:pPr>
      <w:r w:rsidRPr="004541D4">
        <w:rPr>
          <w:szCs w:val="24"/>
        </w:rPr>
        <w:t>z ................ 2019,</w:t>
      </w:r>
    </w:p>
    <w:p w:rsidR="004541D4" w:rsidRPr="004541D4" w:rsidRDefault="004541D4" w:rsidP="004541D4">
      <w:pPr>
        <w:pStyle w:val="Zkladntext"/>
        <w:jc w:val="center"/>
        <w:rPr>
          <w:szCs w:val="24"/>
        </w:rPr>
      </w:pPr>
    </w:p>
    <w:p w:rsidR="004541D4" w:rsidRPr="004541D4" w:rsidRDefault="004541D4" w:rsidP="004541D4">
      <w:pPr>
        <w:pStyle w:val="Zkladntext"/>
        <w:jc w:val="center"/>
        <w:rPr>
          <w:szCs w:val="24"/>
        </w:rPr>
      </w:pPr>
      <w:r w:rsidRPr="004541D4">
        <w:rPr>
          <w:szCs w:val="24"/>
        </w:rPr>
        <w:t>ktorým sa mení a dopĺňa zákon č. 222/2004 Z. z. o dani z pridanej hodnoty v znení neskorších predpisov</w:t>
      </w:r>
    </w:p>
    <w:p w:rsidR="004541D4" w:rsidRPr="004541D4" w:rsidRDefault="004541D4" w:rsidP="004541D4">
      <w:pPr>
        <w:pStyle w:val="Zkladntext"/>
        <w:jc w:val="center"/>
        <w:rPr>
          <w:szCs w:val="24"/>
        </w:rPr>
      </w:pPr>
    </w:p>
    <w:p w:rsidR="004541D4" w:rsidRPr="004541D4" w:rsidRDefault="004541D4" w:rsidP="004541D4">
      <w:pPr>
        <w:pStyle w:val="Zkladntext"/>
        <w:jc w:val="center"/>
        <w:rPr>
          <w:szCs w:val="24"/>
        </w:rPr>
      </w:pPr>
    </w:p>
    <w:p w:rsidR="004541D4" w:rsidRPr="004541D4" w:rsidRDefault="004541D4" w:rsidP="004541D4">
      <w:pPr>
        <w:pStyle w:val="Zkladntext"/>
        <w:jc w:val="center"/>
        <w:rPr>
          <w:szCs w:val="24"/>
        </w:rPr>
      </w:pPr>
      <w:r w:rsidRPr="004541D4">
        <w:rPr>
          <w:szCs w:val="24"/>
        </w:rPr>
        <w:t>Národná rada Slovenskej republiky sa uzniesla na tomto zákone:</w:t>
      </w:r>
    </w:p>
    <w:p w:rsidR="004541D4" w:rsidRPr="004541D4" w:rsidRDefault="004541D4" w:rsidP="004541D4">
      <w:pPr>
        <w:pStyle w:val="Zkladntext"/>
        <w:jc w:val="both"/>
        <w:rPr>
          <w:szCs w:val="24"/>
        </w:rPr>
      </w:pPr>
    </w:p>
    <w:p w:rsidR="004541D4" w:rsidRPr="004541D4" w:rsidRDefault="004541D4" w:rsidP="004541D4">
      <w:pPr>
        <w:pStyle w:val="Zkladntext"/>
        <w:jc w:val="both"/>
        <w:rPr>
          <w:szCs w:val="24"/>
        </w:rPr>
      </w:pPr>
    </w:p>
    <w:p w:rsidR="004541D4" w:rsidRPr="004541D4" w:rsidRDefault="004541D4" w:rsidP="004541D4">
      <w:pPr>
        <w:pStyle w:val="Zkladntext"/>
        <w:jc w:val="center"/>
        <w:rPr>
          <w:szCs w:val="24"/>
        </w:rPr>
      </w:pPr>
      <w:r w:rsidRPr="004541D4">
        <w:rPr>
          <w:szCs w:val="24"/>
        </w:rPr>
        <w:t>Čl. I</w:t>
      </w:r>
    </w:p>
    <w:p w:rsidR="004541D4" w:rsidRPr="004541D4" w:rsidRDefault="004541D4" w:rsidP="004541D4">
      <w:pPr>
        <w:pStyle w:val="Zkladntext"/>
        <w:jc w:val="both"/>
        <w:rPr>
          <w:szCs w:val="24"/>
        </w:rPr>
      </w:pPr>
    </w:p>
    <w:p w:rsidR="004541D4" w:rsidRDefault="004541D4" w:rsidP="004541D4">
      <w:pPr>
        <w:pStyle w:val="Zkladntext"/>
        <w:jc w:val="both"/>
        <w:rPr>
          <w:szCs w:val="24"/>
        </w:rPr>
      </w:pPr>
      <w:r w:rsidRPr="004541D4">
        <w:rPr>
          <w:szCs w:val="24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 Z. z., zákona č. 331/2011 Z. z., </w:t>
      </w:r>
      <w:r w:rsidRPr="004541D4">
        <w:rPr>
          <w:color w:val="auto"/>
          <w:szCs w:val="24"/>
        </w:rPr>
        <w:t>zákona č. 406/2011 Z. z., zákona č. 246/2012 Z. z., zákona č. 440/2012 Z. z., zákona č. 360/2013 Z. z., zákona č. 218/2014 Z. z., zákon</w:t>
      </w:r>
      <w:bookmarkStart w:id="0" w:name="_GoBack"/>
      <w:bookmarkEnd w:id="0"/>
      <w:r w:rsidRPr="004541D4">
        <w:rPr>
          <w:color w:val="auto"/>
          <w:szCs w:val="24"/>
        </w:rPr>
        <w:t>a č. 268/2015 Z. z., zákona č. 360/2015 Z. z., zákona č. 297/2016 Z. z., zákona č. 298/2016 Z. z., zákona č. 334/2017 Z. z., zákona č. 112/2018 Z. z., zákona č. 323/2018 Z. z., zákona č. 368/2018 Z. z. a zákona č. 369/2018 Z. z. sa</w:t>
      </w:r>
      <w:r w:rsidRPr="004541D4">
        <w:rPr>
          <w:szCs w:val="24"/>
        </w:rPr>
        <w:t> </w:t>
      </w:r>
      <w:r w:rsidR="000D7001">
        <w:rPr>
          <w:szCs w:val="24"/>
        </w:rPr>
        <w:t xml:space="preserve">mení a </w:t>
      </w:r>
      <w:r w:rsidRPr="004541D4">
        <w:rPr>
          <w:szCs w:val="24"/>
        </w:rPr>
        <w:t>dopĺňa takto:</w:t>
      </w:r>
    </w:p>
    <w:p w:rsidR="004541D4" w:rsidRDefault="004541D4" w:rsidP="004541D4">
      <w:pPr>
        <w:pStyle w:val="Zkladntext"/>
        <w:jc w:val="both"/>
        <w:rPr>
          <w:szCs w:val="24"/>
        </w:rPr>
      </w:pPr>
    </w:p>
    <w:p w:rsidR="00A02C0A" w:rsidRDefault="00A02C0A" w:rsidP="004A2587">
      <w:pPr>
        <w:adjustRightInd w:val="0"/>
        <w:jc w:val="both"/>
        <w:rPr>
          <w:color w:val="000000"/>
          <w:sz w:val="24"/>
          <w:szCs w:val="24"/>
          <w:lang w:val="sk-SK" w:eastAsia="sk-SK"/>
        </w:rPr>
      </w:pPr>
      <w:r w:rsidRPr="00F27EB8">
        <w:rPr>
          <w:b/>
          <w:color w:val="000000"/>
          <w:sz w:val="24"/>
          <w:szCs w:val="24"/>
          <w:lang w:val="sk-SK" w:eastAsia="sk-SK"/>
        </w:rPr>
        <w:t>1.</w:t>
      </w:r>
      <w:r>
        <w:rPr>
          <w:color w:val="000000"/>
          <w:sz w:val="24"/>
          <w:szCs w:val="24"/>
          <w:lang w:val="sk-SK" w:eastAsia="sk-SK"/>
        </w:rPr>
        <w:t xml:space="preserve"> </w:t>
      </w:r>
      <w:r w:rsidRPr="00A02C0A">
        <w:rPr>
          <w:color w:val="000000"/>
          <w:sz w:val="24"/>
          <w:szCs w:val="24"/>
          <w:lang w:val="sk-SK" w:eastAsia="sk-SK"/>
        </w:rPr>
        <w:t>V §</w:t>
      </w:r>
      <w:r>
        <w:rPr>
          <w:color w:val="000000"/>
          <w:sz w:val="24"/>
          <w:szCs w:val="24"/>
          <w:lang w:val="sk-SK" w:eastAsia="sk-SK"/>
        </w:rPr>
        <w:t xml:space="preserve"> 27</w:t>
      </w:r>
      <w:r w:rsidRPr="00A02C0A">
        <w:rPr>
          <w:color w:val="000000"/>
          <w:sz w:val="24"/>
          <w:szCs w:val="24"/>
          <w:lang w:val="sk-SK" w:eastAsia="sk-SK"/>
        </w:rPr>
        <w:t xml:space="preserve"> sa odsek 2 dopĺňa písmenom </w:t>
      </w:r>
      <w:r>
        <w:rPr>
          <w:color w:val="000000"/>
          <w:sz w:val="24"/>
          <w:szCs w:val="24"/>
          <w:lang w:val="sk-SK" w:eastAsia="sk-SK"/>
        </w:rPr>
        <w:t>c</w:t>
      </w:r>
      <w:r w:rsidRPr="00A02C0A">
        <w:rPr>
          <w:color w:val="000000"/>
          <w:sz w:val="24"/>
          <w:szCs w:val="24"/>
          <w:lang w:val="sk-SK" w:eastAsia="sk-SK"/>
        </w:rPr>
        <w:t xml:space="preserve">), ktoré znie: </w:t>
      </w:r>
    </w:p>
    <w:p w:rsidR="00F27EB8" w:rsidRDefault="00F27EB8" w:rsidP="004A2587">
      <w:pPr>
        <w:adjustRightInd w:val="0"/>
        <w:jc w:val="both"/>
        <w:rPr>
          <w:color w:val="000000"/>
          <w:sz w:val="24"/>
          <w:szCs w:val="24"/>
          <w:lang w:val="sk-SK" w:eastAsia="sk-SK"/>
        </w:rPr>
      </w:pPr>
    </w:p>
    <w:p w:rsidR="000D7001" w:rsidRDefault="00A02C0A" w:rsidP="00EE7492">
      <w:pPr>
        <w:adjustRightInd w:val="0"/>
        <w:jc w:val="both"/>
        <w:rPr>
          <w:bCs/>
          <w:color w:val="000000"/>
          <w:sz w:val="24"/>
          <w:szCs w:val="24"/>
          <w:lang w:val="sk-SK" w:eastAsia="sk-SK"/>
        </w:rPr>
      </w:pPr>
      <w:r>
        <w:rPr>
          <w:color w:val="000000"/>
          <w:sz w:val="24"/>
          <w:szCs w:val="24"/>
          <w:lang w:val="sk-SK" w:eastAsia="sk-SK"/>
        </w:rPr>
        <w:t xml:space="preserve">„c) </w:t>
      </w:r>
      <w:proofErr w:type="spellStart"/>
      <w:r w:rsidR="000D7001">
        <w:rPr>
          <w:color w:val="000000"/>
          <w:sz w:val="24"/>
          <w:szCs w:val="24"/>
          <w:lang w:val="sk-SK" w:eastAsia="sk-SK"/>
        </w:rPr>
        <w:t>potraviny</w:t>
      </w:r>
      <w:r w:rsidR="000D7001" w:rsidRPr="00EE7492">
        <w:rPr>
          <w:color w:val="000000"/>
          <w:sz w:val="24"/>
          <w:szCs w:val="24"/>
          <w:vertAlign w:val="superscript"/>
          <w:lang w:val="sk-SK" w:eastAsia="sk-SK"/>
        </w:rPr>
        <w:t>6ag</w:t>
      </w:r>
      <w:proofErr w:type="spellEnd"/>
      <w:r w:rsidR="00EE7492">
        <w:rPr>
          <w:color w:val="000000"/>
          <w:sz w:val="24"/>
          <w:szCs w:val="24"/>
          <w:lang w:val="sk-SK" w:eastAsia="sk-SK"/>
        </w:rPr>
        <w:t>)</w:t>
      </w:r>
      <w:r w:rsidR="000D7001" w:rsidRPr="00EE7492">
        <w:rPr>
          <w:color w:val="000000"/>
          <w:sz w:val="24"/>
          <w:szCs w:val="24"/>
          <w:vertAlign w:val="superscript"/>
          <w:lang w:val="sk-SK" w:eastAsia="sk-SK"/>
        </w:rPr>
        <w:t xml:space="preserve"> </w:t>
      </w:r>
      <w:r w:rsidR="000D7001">
        <w:rPr>
          <w:color w:val="000000"/>
          <w:sz w:val="24"/>
          <w:szCs w:val="24"/>
          <w:lang w:val="sk-SK" w:eastAsia="sk-SK"/>
        </w:rPr>
        <w:t xml:space="preserve">okrem </w:t>
      </w:r>
      <w:r w:rsidR="00715D4D">
        <w:rPr>
          <w:color w:val="000000"/>
          <w:sz w:val="24"/>
          <w:szCs w:val="24"/>
          <w:lang w:val="sk-SK" w:eastAsia="sk-SK"/>
        </w:rPr>
        <w:t xml:space="preserve">  </w:t>
      </w:r>
      <w:proofErr w:type="spellStart"/>
      <w:r w:rsidR="00715D4D">
        <w:rPr>
          <w:color w:val="000000"/>
          <w:sz w:val="24"/>
          <w:szCs w:val="24"/>
          <w:lang w:val="sk-SK" w:eastAsia="sk-SK"/>
        </w:rPr>
        <w:t>nápojov</w:t>
      </w:r>
      <w:r w:rsidR="00911ED7">
        <w:rPr>
          <w:color w:val="000000"/>
          <w:sz w:val="24"/>
          <w:szCs w:val="24"/>
          <w:lang w:val="sk-SK" w:eastAsia="sk-SK"/>
        </w:rPr>
        <w:t>,</w:t>
      </w:r>
      <w:r w:rsidR="004C7FCA" w:rsidRPr="00EE7492">
        <w:rPr>
          <w:color w:val="000000"/>
          <w:sz w:val="24"/>
          <w:szCs w:val="24"/>
          <w:vertAlign w:val="superscript"/>
          <w:lang w:val="sk-SK" w:eastAsia="sk-SK"/>
        </w:rPr>
        <w:t>6ah</w:t>
      </w:r>
      <w:proofErr w:type="spellEnd"/>
      <w:r w:rsidR="00EE7492">
        <w:rPr>
          <w:color w:val="000000"/>
          <w:sz w:val="24"/>
          <w:szCs w:val="24"/>
          <w:lang w:val="sk-SK" w:eastAsia="sk-SK"/>
        </w:rPr>
        <w:t>)</w:t>
      </w:r>
      <w:r w:rsidR="004C7FCA">
        <w:rPr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="00715D4D">
        <w:rPr>
          <w:color w:val="000000"/>
          <w:sz w:val="24"/>
          <w:szCs w:val="24"/>
          <w:lang w:val="sk-SK" w:eastAsia="sk-SK"/>
        </w:rPr>
        <w:t>cukroviniek</w:t>
      </w:r>
      <w:r w:rsidR="0002610D">
        <w:rPr>
          <w:color w:val="000000"/>
          <w:sz w:val="24"/>
          <w:szCs w:val="24"/>
          <w:lang w:val="sk-SK" w:eastAsia="sk-SK"/>
        </w:rPr>
        <w:t>,</w:t>
      </w:r>
      <w:r w:rsidR="00920BC0" w:rsidRPr="00EE7492">
        <w:rPr>
          <w:color w:val="000000"/>
          <w:sz w:val="24"/>
          <w:szCs w:val="24"/>
          <w:vertAlign w:val="superscript"/>
          <w:lang w:val="sk-SK" w:eastAsia="sk-SK"/>
        </w:rPr>
        <w:t>69ai</w:t>
      </w:r>
      <w:proofErr w:type="spellEnd"/>
      <w:r w:rsidR="00EE7492">
        <w:rPr>
          <w:color w:val="000000"/>
          <w:sz w:val="24"/>
          <w:szCs w:val="24"/>
          <w:lang w:val="sk-SK" w:eastAsia="sk-SK"/>
        </w:rPr>
        <w:t>)</w:t>
      </w:r>
      <w:r w:rsidR="0002610D">
        <w:rPr>
          <w:color w:val="000000"/>
          <w:sz w:val="24"/>
          <w:szCs w:val="24"/>
          <w:lang w:val="sk-SK" w:eastAsia="sk-SK"/>
        </w:rPr>
        <w:t xml:space="preserve"> </w:t>
      </w:r>
      <w:r w:rsidR="00715D4D">
        <w:rPr>
          <w:color w:val="000000"/>
          <w:sz w:val="24"/>
          <w:szCs w:val="24"/>
          <w:lang w:val="sk-SK" w:eastAsia="sk-SK"/>
        </w:rPr>
        <w:t xml:space="preserve">prídavných látok do </w:t>
      </w:r>
      <w:proofErr w:type="spellStart"/>
      <w:r w:rsidR="00715D4D">
        <w:rPr>
          <w:color w:val="000000"/>
          <w:sz w:val="24"/>
          <w:szCs w:val="24"/>
          <w:lang w:val="sk-SK" w:eastAsia="sk-SK"/>
        </w:rPr>
        <w:t>potravín</w:t>
      </w:r>
      <w:r w:rsidR="0002610D">
        <w:rPr>
          <w:color w:val="000000"/>
          <w:sz w:val="24"/>
          <w:szCs w:val="24"/>
          <w:lang w:val="sk-SK" w:eastAsia="sk-SK"/>
        </w:rPr>
        <w:t>,</w:t>
      </w:r>
      <w:r w:rsidR="00920BC0" w:rsidRPr="00EE7492">
        <w:rPr>
          <w:color w:val="000000"/>
          <w:sz w:val="24"/>
          <w:szCs w:val="24"/>
          <w:vertAlign w:val="superscript"/>
          <w:lang w:val="sk-SK" w:eastAsia="sk-SK"/>
        </w:rPr>
        <w:t>69aj</w:t>
      </w:r>
      <w:proofErr w:type="spellEnd"/>
      <w:r w:rsidR="00EE7492">
        <w:rPr>
          <w:color w:val="000000"/>
          <w:sz w:val="24"/>
          <w:szCs w:val="24"/>
          <w:lang w:val="sk-SK" w:eastAsia="sk-SK"/>
        </w:rPr>
        <w:t>)</w:t>
      </w:r>
      <w:r w:rsidR="0002610D">
        <w:rPr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="0002610D">
        <w:rPr>
          <w:color w:val="000000"/>
          <w:sz w:val="24"/>
          <w:szCs w:val="24"/>
          <w:lang w:val="sk-SK" w:eastAsia="sk-SK"/>
        </w:rPr>
        <w:t>aróm</w:t>
      </w:r>
      <w:r w:rsidR="00911ED7">
        <w:rPr>
          <w:color w:val="000000"/>
          <w:sz w:val="24"/>
          <w:szCs w:val="24"/>
          <w:lang w:val="sk-SK" w:eastAsia="sk-SK"/>
        </w:rPr>
        <w:t>,</w:t>
      </w:r>
      <w:r w:rsidR="00FE3050" w:rsidRPr="00EE7492">
        <w:rPr>
          <w:color w:val="000000"/>
          <w:sz w:val="24"/>
          <w:szCs w:val="24"/>
          <w:vertAlign w:val="superscript"/>
          <w:lang w:val="sk-SK" w:eastAsia="sk-SK"/>
        </w:rPr>
        <w:t>69a</w:t>
      </w:r>
      <w:r w:rsidR="00715D4D" w:rsidRPr="00EE7492">
        <w:rPr>
          <w:color w:val="000000"/>
          <w:sz w:val="24"/>
          <w:szCs w:val="24"/>
          <w:vertAlign w:val="superscript"/>
          <w:lang w:val="sk-SK" w:eastAsia="sk-SK"/>
        </w:rPr>
        <w:t>k</w:t>
      </w:r>
      <w:proofErr w:type="spellEnd"/>
      <w:r w:rsidR="00EE7492">
        <w:rPr>
          <w:color w:val="000000"/>
          <w:sz w:val="24"/>
          <w:szCs w:val="24"/>
          <w:lang w:val="sk-SK" w:eastAsia="sk-SK"/>
        </w:rPr>
        <w:t>)</w:t>
      </w:r>
      <w:r w:rsidR="00C87993">
        <w:rPr>
          <w:color w:val="000000"/>
          <w:sz w:val="24"/>
          <w:szCs w:val="24"/>
          <w:lang w:val="sk-SK" w:eastAsia="sk-SK"/>
        </w:rPr>
        <w:t xml:space="preserve"> </w:t>
      </w:r>
      <w:r w:rsidR="0002610D">
        <w:rPr>
          <w:color w:val="000000"/>
          <w:sz w:val="24"/>
          <w:szCs w:val="24"/>
          <w:lang w:val="sk-SK" w:eastAsia="sk-SK"/>
        </w:rPr>
        <w:t xml:space="preserve">výživových </w:t>
      </w:r>
      <w:proofErr w:type="spellStart"/>
      <w:r w:rsidR="0002610D">
        <w:rPr>
          <w:color w:val="000000"/>
          <w:sz w:val="24"/>
          <w:szCs w:val="24"/>
          <w:lang w:val="sk-SK" w:eastAsia="sk-SK"/>
        </w:rPr>
        <w:t>doplnkov</w:t>
      </w:r>
      <w:r w:rsidR="00C87993">
        <w:rPr>
          <w:color w:val="000000"/>
          <w:sz w:val="24"/>
          <w:szCs w:val="24"/>
          <w:lang w:val="sk-SK" w:eastAsia="sk-SK"/>
        </w:rPr>
        <w:t>,</w:t>
      </w:r>
      <w:r w:rsidR="00FE3050" w:rsidRPr="00EE7492">
        <w:rPr>
          <w:color w:val="000000"/>
          <w:sz w:val="24"/>
          <w:szCs w:val="24"/>
          <w:vertAlign w:val="superscript"/>
          <w:lang w:val="sk-SK" w:eastAsia="sk-SK"/>
        </w:rPr>
        <w:t>69a</w:t>
      </w:r>
      <w:r w:rsidR="00715D4D" w:rsidRPr="00EE7492">
        <w:rPr>
          <w:color w:val="000000"/>
          <w:sz w:val="24"/>
          <w:szCs w:val="24"/>
          <w:vertAlign w:val="superscript"/>
          <w:lang w:val="sk-SK" w:eastAsia="sk-SK"/>
        </w:rPr>
        <w:t>l</w:t>
      </w:r>
      <w:proofErr w:type="spellEnd"/>
      <w:r w:rsidR="00EE7492">
        <w:rPr>
          <w:color w:val="000000"/>
          <w:sz w:val="24"/>
          <w:szCs w:val="24"/>
          <w:lang w:val="sk-SK" w:eastAsia="sk-SK"/>
        </w:rPr>
        <w:t>)</w:t>
      </w:r>
      <w:r w:rsidR="00C87993">
        <w:rPr>
          <w:color w:val="000000"/>
          <w:sz w:val="24"/>
          <w:szCs w:val="24"/>
          <w:lang w:val="sk-SK" w:eastAsia="sk-SK"/>
        </w:rPr>
        <w:t xml:space="preserve"> a cukrárenských </w:t>
      </w:r>
      <w:proofErr w:type="spellStart"/>
      <w:r w:rsidR="00C87993">
        <w:rPr>
          <w:color w:val="000000"/>
          <w:sz w:val="24"/>
          <w:szCs w:val="24"/>
          <w:lang w:val="sk-SK" w:eastAsia="sk-SK"/>
        </w:rPr>
        <w:t>výrobkov</w:t>
      </w:r>
      <w:r w:rsidR="00C87993" w:rsidRPr="00EE7492">
        <w:rPr>
          <w:color w:val="000000"/>
          <w:sz w:val="24"/>
          <w:szCs w:val="24"/>
          <w:vertAlign w:val="superscript"/>
          <w:lang w:val="sk-SK" w:eastAsia="sk-SK"/>
        </w:rPr>
        <w:t>69a</w:t>
      </w:r>
      <w:r w:rsidR="00C87993">
        <w:rPr>
          <w:color w:val="000000"/>
          <w:sz w:val="24"/>
          <w:szCs w:val="24"/>
          <w:vertAlign w:val="superscript"/>
          <w:lang w:val="sk-SK" w:eastAsia="sk-SK"/>
        </w:rPr>
        <w:t>m</w:t>
      </w:r>
      <w:proofErr w:type="spellEnd"/>
      <w:r w:rsidR="00C87993">
        <w:rPr>
          <w:color w:val="000000"/>
          <w:sz w:val="24"/>
          <w:szCs w:val="24"/>
          <w:lang w:val="sk-SK" w:eastAsia="sk-SK"/>
        </w:rPr>
        <w:t>)</w:t>
      </w:r>
      <w:r w:rsidR="000D7001" w:rsidRPr="00A02C0A">
        <w:rPr>
          <w:color w:val="000000"/>
          <w:sz w:val="24"/>
          <w:szCs w:val="24"/>
          <w:lang w:val="sk-SK" w:eastAsia="sk-SK"/>
        </w:rPr>
        <w:t>“</w:t>
      </w:r>
      <w:r w:rsidR="00C939E7">
        <w:rPr>
          <w:color w:val="000000"/>
          <w:sz w:val="24"/>
          <w:szCs w:val="24"/>
          <w:lang w:val="sk-SK" w:eastAsia="sk-SK"/>
        </w:rPr>
        <w:t>.</w:t>
      </w:r>
      <w:r w:rsidR="000D7001">
        <w:rPr>
          <w:color w:val="000000"/>
          <w:sz w:val="24"/>
          <w:szCs w:val="24"/>
          <w:lang w:val="sk-SK" w:eastAsia="sk-SK"/>
        </w:rPr>
        <w:t xml:space="preserve"> </w:t>
      </w:r>
    </w:p>
    <w:p w:rsidR="00071E8E" w:rsidRDefault="00071E8E" w:rsidP="004A2587">
      <w:pPr>
        <w:adjustRightInd w:val="0"/>
        <w:jc w:val="both"/>
        <w:rPr>
          <w:bCs/>
          <w:color w:val="000000"/>
          <w:sz w:val="24"/>
          <w:szCs w:val="24"/>
          <w:lang w:val="sk-SK" w:eastAsia="sk-SK"/>
        </w:rPr>
      </w:pPr>
    </w:p>
    <w:p w:rsidR="00D62A30" w:rsidRDefault="000D7001" w:rsidP="00071E8E">
      <w:pPr>
        <w:adjustRightInd w:val="0"/>
        <w:jc w:val="both"/>
        <w:rPr>
          <w:color w:val="000000"/>
          <w:sz w:val="24"/>
          <w:szCs w:val="24"/>
          <w:lang w:val="sk-SK" w:eastAsia="sk-SK"/>
        </w:rPr>
      </w:pPr>
      <w:r w:rsidRPr="000D7001">
        <w:rPr>
          <w:bCs/>
          <w:color w:val="000000"/>
          <w:sz w:val="24"/>
          <w:szCs w:val="24"/>
          <w:lang w:val="sk-SK" w:eastAsia="sk-SK"/>
        </w:rPr>
        <w:t>Poznámk</w:t>
      </w:r>
      <w:r w:rsidR="0002610D">
        <w:rPr>
          <w:bCs/>
          <w:color w:val="000000"/>
          <w:sz w:val="24"/>
          <w:szCs w:val="24"/>
          <w:lang w:val="sk-SK" w:eastAsia="sk-SK"/>
        </w:rPr>
        <w:t>y</w:t>
      </w:r>
      <w:r w:rsidRPr="000D7001">
        <w:rPr>
          <w:bCs/>
          <w:color w:val="000000"/>
          <w:sz w:val="24"/>
          <w:szCs w:val="24"/>
          <w:lang w:val="sk-SK" w:eastAsia="sk-SK"/>
        </w:rPr>
        <w:t xml:space="preserve"> pod čiarou</w:t>
      </w:r>
      <w:r w:rsidRPr="000D7001">
        <w:rPr>
          <w:color w:val="000000"/>
          <w:sz w:val="24"/>
          <w:szCs w:val="24"/>
          <w:lang w:val="sk-SK" w:eastAsia="sk-SK"/>
        </w:rPr>
        <w:t xml:space="preserve"> k odkaz</w:t>
      </w:r>
      <w:r w:rsidR="004C7FCA">
        <w:rPr>
          <w:color w:val="000000"/>
          <w:sz w:val="24"/>
          <w:szCs w:val="24"/>
          <w:lang w:val="sk-SK" w:eastAsia="sk-SK"/>
        </w:rPr>
        <w:t>om</w:t>
      </w:r>
      <w:r w:rsidRPr="000D7001">
        <w:rPr>
          <w:color w:val="000000"/>
          <w:sz w:val="24"/>
          <w:szCs w:val="24"/>
          <w:lang w:val="sk-SK" w:eastAsia="sk-SK"/>
        </w:rPr>
        <w:t xml:space="preserve"> </w:t>
      </w:r>
      <w:r>
        <w:rPr>
          <w:color w:val="000000"/>
          <w:sz w:val="24"/>
          <w:szCs w:val="24"/>
          <w:lang w:val="sk-SK" w:eastAsia="sk-SK"/>
        </w:rPr>
        <w:t>6ag</w:t>
      </w:r>
      <w:r w:rsidR="00920BC0">
        <w:rPr>
          <w:color w:val="000000"/>
          <w:sz w:val="24"/>
          <w:szCs w:val="24"/>
          <w:lang w:val="sk-SK" w:eastAsia="sk-SK"/>
        </w:rPr>
        <w:t xml:space="preserve"> až</w:t>
      </w:r>
      <w:r w:rsidR="00C939E7">
        <w:rPr>
          <w:color w:val="000000"/>
          <w:sz w:val="24"/>
          <w:szCs w:val="24"/>
          <w:lang w:val="sk-SK" w:eastAsia="sk-SK"/>
        </w:rPr>
        <w:t xml:space="preserve"> </w:t>
      </w:r>
      <w:r w:rsidR="00920BC0">
        <w:rPr>
          <w:color w:val="000000"/>
          <w:sz w:val="24"/>
          <w:szCs w:val="24"/>
          <w:lang w:val="sk-SK" w:eastAsia="sk-SK"/>
        </w:rPr>
        <w:t>6a</w:t>
      </w:r>
      <w:r w:rsidR="00C939E7">
        <w:rPr>
          <w:color w:val="000000"/>
          <w:sz w:val="24"/>
          <w:szCs w:val="24"/>
          <w:lang w:val="sk-SK" w:eastAsia="sk-SK"/>
        </w:rPr>
        <w:t>m</w:t>
      </w:r>
      <w:r w:rsidR="004C7FCA">
        <w:rPr>
          <w:color w:val="000000"/>
          <w:sz w:val="24"/>
          <w:szCs w:val="24"/>
          <w:lang w:val="sk-SK" w:eastAsia="sk-SK"/>
        </w:rPr>
        <w:t xml:space="preserve"> </w:t>
      </w:r>
      <w:r w:rsidRPr="000D7001">
        <w:rPr>
          <w:bCs/>
          <w:color w:val="000000"/>
          <w:sz w:val="24"/>
          <w:szCs w:val="24"/>
          <w:lang w:val="sk-SK" w:eastAsia="sk-SK"/>
        </w:rPr>
        <w:t>zn</w:t>
      </w:r>
      <w:r w:rsidR="00920BC0">
        <w:rPr>
          <w:bCs/>
          <w:color w:val="000000"/>
          <w:sz w:val="24"/>
          <w:szCs w:val="24"/>
          <w:lang w:val="sk-SK" w:eastAsia="sk-SK"/>
        </w:rPr>
        <w:t>ejú</w:t>
      </w:r>
      <w:r w:rsidRPr="000D7001">
        <w:rPr>
          <w:color w:val="000000"/>
          <w:sz w:val="24"/>
          <w:szCs w:val="24"/>
          <w:lang w:val="sk-SK" w:eastAsia="sk-SK"/>
        </w:rPr>
        <w:t xml:space="preserve">: </w:t>
      </w:r>
    </w:p>
    <w:p w:rsidR="00F27EB8" w:rsidRDefault="00F27EB8" w:rsidP="00071E8E">
      <w:pPr>
        <w:adjustRightInd w:val="0"/>
        <w:jc w:val="both"/>
        <w:rPr>
          <w:color w:val="000000"/>
          <w:sz w:val="24"/>
          <w:szCs w:val="24"/>
          <w:lang w:val="sk-SK" w:eastAsia="sk-SK"/>
        </w:rPr>
      </w:pPr>
    </w:p>
    <w:p w:rsidR="004C7FCA" w:rsidRDefault="00071E8E" w:rsidP="00071E8E">
      <w:pPr>
        <w:adjustRightInd w:val="0"/>
        <w:jc w:val="both"/>
        <w:rPr>
          <w:color w:val="000000"/>
          <w:sz w:val="24"/>
          <w:szCs w:val="24"/>
          <w:lang w:val="sk-SK" w:eastAsia="sk-SK"/>
        </w:rPr>
      </w:pPr>
      <w:r>
        <w:rPr>
          <w:color w:val="000000"/>
          <w:sz w:val="24"/>
          <w:szCs w:val="24"/>
          <w:lang w:val="sk-SK" w:eastAsia="sk-SK"/>
        </w:rPr>
        <w:t>„</w:t>
      </w:r>
      <w:r w:rsidRPr="00F27EB8">
        <w:rPr>
          <w:color w:val="000000"/>
          <w:sz w:val="24"/>
          <w:szCs w:val="24"/>
          <w:vertAlign w:val="superscript"/>
          <w:lang w:val="sk-SK" w:eastAsia="sk-SK"/>
        </w:rPr>
        <w:t>69ag</w:t>
      </w:r>
      <w:r>
        <w:rPr>
          <w:color w:val="000000"/>
          <w:sz w:val="24"/>
          <w:szCs w:val="24"/>
          <w:lang w:val="sk-SK" w:eastAsia="sk-SK"/>
        </w:rPr>
        <w:t>) § 2 písm. a) zákona Národnej rady Slovenskej republiky č. 152/1995 Z.</w:t>
      </w:r>
      <w:r w:rsidR="00E134AE">
        <w:rPr>
          <w:color w:val="000000"/>
          <w:sz w:val="24"/>
          <w:szCs w:val="24"/>
          <w:lang w:val="sk-SK" w:eastAsia="sk-SK"/>
        </w:rPr>
        <w:t xml:space="preserve"> </w:t>
      </w:r>
      <w:r>
        <w:rPr>
          <w:color w:val="000000"/>
          <w:sz w:val="24"/>
          <w:szCs w:val="24"/>
          <w:lang w:val="sk-SK" w:eastAsia="sk-SK"/>
        </w:rPr>
        <w:t>z. o potraviná</w:t>
      </w:r>
      <w:r w:rsidR="00F27EB8">
        <w:rPr>
          <w:color w:val="000000"/>
          <w:sz w:val="24"/>
          <w:szCs w:val="24"/>
          <w:lang w:val="sk-SK" w:eastAsia="sk-SK"/>
        </w:rPr>
        <w:t>ch v znení neskorších predpisov</w:t>
      </w:r>
      <w:r w:rsidR="00E134AE">
        <w:rPr>
          <w:color w:val="000000"/>
          <w:sz w:val="24"/>
          <w:szCs w:val="24"/>
          <w:lang w:val="sk-SK" w:eastAsia="sk-SK"/>
        </w:rPr>
        <w:t>.</w:t>
      </w:r>
    </w:p>
    <w:p w:rsidR="004C7FCA" w:rsidRPr="00715D4D" w:rsidRDefault="004C7FCA" w:rsidP="00071E8E">
      <w:pPr>
        <w:adjustRightInd w:val="0"/>
        <w:jc w:val="both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  <w:r>
        <w:rPr>
          <w:color w:val="000000"/>
          <w:sz w:val="24"/>
          <w:szCs w:val="24"/>
          <w:vertAlign w:val="superscript"/>
          <w:lang w:val="sk-SK" w:eastAsia="sk-SK"/>
        </w:rPr>
        <w:t>69ah</w:t>
      </w:r>
      <w:r>
        <w:rPr>
          <w:color w:val="000000"/>
          <w:sz w:val="24"/>
          <w:szCs w:val="24"/>
          <w:lang w:val="sk-SK" w:eastAsia="sk-SK"/>
        </w:rPr>
        <w:t xml:space="preserve">) </w:t>
      </w:r>
      <w:r w:rsidR="00715D4D" w:rsidRPr="00AB4F4C">
        <w:t>§ 3 ods. 4 výnosu Ministerstva pôdohospodárstva Slovenskej republiky a Ministerstva zdravotníctva Slovenskej republiky z 20. mája 1996 č. 981/1996-100, ktorým sa vydáva prvá časť a prvá, druhá a tretia hlava druhej časti Potravinového kódexu Slovenskej republiky (oznámenie č. 195/1996 Z. z.)</w:t>
      </w:r>
      <w:r>
        <w:rPr>
          <w:color w:val="000000"/>
          <w:sz w:val="24"/>
          <w:szCs w:val="24"/>
          <w:lang w:val="sk-SK" w:eastAsia="sk-SK"/>
        </w:rPr>
        <w:t>.</w:t>
      </w:r>
    </w:p>
    <w:p w:rsidR="00920BC0" w:rsidRPr="00EE7492" w:rsidRDefault="00920BC0" w:rsidP="00071E8E">
      <w:pPr>
        <w:adjustRightInd w:val="0"/>
        <w:jc w:val="both"/>
      </w:pPr>
      <w:proofErr w:type="spellStart"/>
      <w:r w:rsidRPr="00715D4D">
        <w:rPr>
          <w:color w:val="000000"/>
          <w:sz w:val="24"/>
          <w:szCs w:val="24"/>
          <w:vertAlign w:val="superscript"/>
          <w:lang w:val="sk-SK" w:eastAsia="sk-SK"/>
        </w:rPr>
        <w:t>69ai</w:t>
      </w:r>
      <w:proofErr w:type="spellEnd"/>
      <w:r w:rsidRPr="00715D4D">
        <w:rPr>
          <w:color w:val="000000"/>
          <w:sz w:val="24"/>
          <w:szCs w:val="24"/>
          <w:vertAlign w:val="superscript"/>
          <w:lang w:val="sk-SK" w:eastAsia="sk-SK"/>
        </w:rPr>
        <w:t>)</w:t>
      </w:r>
      <w:r w:rsidR="0036387C" w:rsidRPr="00715D4D"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 xml:space="preserve"> </w:t>
      </w:r>
      <w:proofErr w:type="spellStart"/>
      <w:r w:rsidR="00715D4D" w:rsidRPr="00715D4D">
        <w:t>KN</w:t>
      </w:r>
      <w:proofErr w:type="spellEnd"/>
      <w:r w:rsidR="00715D4D" w:rsidRPr="00715D4D">
        <w:t xml:space="preserve"> 1704; </w:t>
      </w:r>
      <w:proofErr w:type="spellStart"/>
      <w:r w:rsidR="00715D4D" w:rsidRPr="00715D4D">
        <w:t>KN</w:t>
      </w:r>
      <w:proofErr w:type="spellEnd"/>
      <w:r w:rsidR="00715D4D" w:rsidRPr="00715D4D">
        <w:t xml:space="preserve"> 1806 - Nariadenie Rady (EHS) č. </w:t>
      </w:r>
      <w:hyperlink r:id="rId6" w:tooltip="Nariadenie Rady (EHS) č. 2658/87 z 23. júla 1987 o colnej a štatistickej nomenklatúre a o Spoločnom colnom sadzobníku" w:history="1">
        <w:r w:rsidR="00715D4D" w:rsidRPr="00715D4D">
          <w:t>2658/87</w:t>
        </w:r>
      </w:hyperlink>
      <w:r w:rsidR="00715D4D" w:rsidRPr="00715D4D">
        <w:t> z 23. 7. 1987 o colnej a štatistickej nomenklatúre a o Spoločnom colnom sadzobníku v znení nariadenia Rady (EHS) č. 3528/89 z 23. 11. 1989, nariadenia Rady (EHS) č. 3845/89 z 18.12. 1989, nariadenia Rady (EHS) č. 2913/92 z 12. 10. 1992, nariadenia Rady (EHS) č. 1969/93 z 19. 7. 1993, nariadenia Rady (ES) č. 254/2000 z 31. 1. 2000.</w:t>
      </w:r>
    </w:p>
    <w:p w:rsidR="00FE3050" w:rsidRDefault="0036387C" w:rsidP="00071E8E">
      <w:pPr>
        <w:adjustRightInd w:val="0"/>
        <w:jc w:val="both"/>
        <w:rPr>
          <w:color w:val="000000"/>
          <w:sz w:val="24"/>
          <w:szCs w:val="24"/>
          <w:lang w:val="sk-SK" w:eastAsia="sk-SK"/>
        </w:rPr>
      </w:pPr>
      <w:proofErr w:type="spellStart"/>
      <w:r>
        <w:rPr>
          <w:color w:val="000000"/>
          <w:sz w:val="24"/>
          <w:szCs w:val="24"/>
          <w:vertAlign w:val="superscript"/>
          <w:lang w:val="sk-SK" w:eastAsia="sk-SK"/>
        </w:rPr>
        <w:t>69a</w:t>
      </w:r>
      <w:r w:rsidR="00715D4D">
        <w:rPr>
          <w:color w:val="000000"/>
          <w:sz w:val="24"/>
          <w:szCs w:val="24"/>
          <w:vertAlign w:val="superscript"/>
          <w:lang w:val="sk-SK" w:eastAsia="sk-SK"/>
        </w:rPr>
        <w:t>j</w:t>
      </w:r>
      <w:proofErr w:type="spellEnd"/>
      <w:r>
        <w:rPr>
          <w:color w:val="000000"/>
          <w:sz w:val="24"/>
          <w:szCs w:val="24"/>
          <w:lang w:val="sk-SK" w:eastAsia="sk-SK"/>
        </w:rPr>
        <w:t xml:space="preserve">) </w:t>
      </w:r>
      <w:r w:rsidR="00FE3050">
        <w:rPr>
          <w:color w:val="000000"/>
          <w:sz w:val="24"/>
          <w:szCs w:val="24"/>
          <w:lang w:val="sk-SK" w:eastAsia="sk-SK"/>
        </w:rPr>
        <w:t xml:space="preserve">čl. 3 nariadenia Európskeho parlamentu a Rady (ES) </w:t>
      </w:r>
      <w:r w:rsidR="007546A2">
        <w:rPr>
          <w:color w:val="000000"/>
          <w:sz w:val="24"/>
          <w:szCs w:val="24"/>
          <w:lang w:val="sk-SK" w:eastAsia="sk-SK"/>
        </w:rPr>
        <w:t xml:space="preserve">č. </w:t>
      </w:r>
      <w:r w:rsidR="00FE3050">
        <w:rPr>
          <w:color w:val="000000"/>
          <w:sz w:val="24"/>
          <w:szCs w:val="24"/>
          <w:lang w:val="sk-SK" w:eastAsia="sk-SK"/>
        </w:rPr>
        <w:t xml:space="preserve">1333/2008 zo 16. decembra 2008 o prídavných látkach v potravinách </w:t>
      </w:r>
      <w:r w:rsidR="007546A2">
        <w:rPr>
          <w:color w:val="000000"/>
          <w:sz w:val="24"/>
          <w:szCs w:val="24"/>
          <w:lang w:val="sk-SK" w:eastAsia="sk-SK"/>
        </w:rPr>
        <w:t xml:space="preserve">(Ú. v. EÚ 354, 31. 12. 2008) </w:t>
      </w:r>
      <w:r w:rsidR="00FE3050">
        <w:rPr>
          <w:color w:val="000000"/>
          <w:sz w:val="24"/>
          <w:szCs w:val="24"/>
          <w:lang w:val="sk-SK" w:eastAsia="sk-SK"/>
        </w:rPr>
        <w:t>v platnom znení.</w:t>
      </w:r>
    </w:p>
    <w:p w:rsidR="00FE3050" w:rsidRPr="00FE3050" w:rsidRDefault="00FE3050" w:rsidP="00FE3050">
      <w:pPr>
        <w:adjustRightInd w:val="0"/>
        <w:jc w:val="both"/>
        <w:rPr>
          <w:color w:val="000000"/>
          <w:sz w:val="24"/>
          <w:szCs w:val="24"/>
          <w:lang w:val="sk-SK" w:eastAsia="sk-SK"/>
        </w:rPr>
      </w:pPr>
      <w:proofErr w:type="spellStart"/>
      <w:r>
        <w:rPr>
          <w:color w:val="000000"/>
          <w:sz w:val="24"/>
          <w:szCs w:val="24"/>
          <w:vertAlign w:val="superscript"/>
          <w:lang w:val="sk-SK" w:eastAsia="sk-SK"/>
        </w:rPr>
        <w:t>69a</w:t>
      </w:r>
      <w:r w:rsidR="00715D4D">
        <w:rPr>
          <w:color w:val="000000"/>
          <w:sz w:val="24"/>
          <w:szCs w:val="24"/>
          <w:vertAlign w:val="superscript"/>
          <w:lang w:val="sk-SK" w:eastAsia="sk-SK"/>
        </w:rPr>
        <w:t>k</w:t>
      </w:r>
      <w:proofErr w:type="spellEnd"/>
      <w:r>
        <w:rPr>
          <w:color w:val="000000"/>
          <w:sz w:val="24"/>
          <w:szCs w:val="24"/>
          <w:lang w:val="sk-SK" w:eastAsia="sk-SK"/>
        </w:rPr>
        <w:t xml:space="preserve">) čl. 3 nariadenia Európskeho parlamentu a Rady (ES) </w:t>
      </w:r>
      <w:r w:rsidR="007546A2">
        <w:rPr>
          <w:color w:val="000000"/>
          <w:sz w:val="24"/>
          <w:szCs w:val="24"/>
          <w:lang w:val="sk-SK" w:eastAsia="sk-SK"/>
        </w:rPr>
        <w:t xml:space="preserve">č. </w:t>
      </w:r>
      <w:r>
        <w:rPr>
          <w:color w:val="000000"/>
          <w:sz w:val="24"/>
          <w:szCs w:val="24"/>
          <w:lang w:val="sk-SK" w:eastAsia="sk-SK"/>
        </w:rPr>
        <w:t xml:space="preserve">1334/2008 zo 16. decembra 2008 </w:t>
      </w:r>
      <w:r w:rsidRPr="00FE3050">
        <w:rPr>
          <w:color w:val="000000"/>
          <w:sz w:val="24"/>
          <w:szCs w:val="24"/>
          <w:lang w:val="sk-SK" w:eastAsia="sk-SK"/>
        </w:rPr>
        <w:t>o ar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ó</w:t>
      </w:r>
      <w:r w:rsidRPr="00FE3050">
        <w:rPr>
          <w:color w:val="000000"/>
          <w:sz w:val="24"/>
          <w:szCs w:val="24"/>
          <w:lang w:val="sk-SK" w:eastAsia="sk-SK"/>
        </w:rPr>
        <w:t>mach a ur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č</w:t>
      </w:r>
      <w:r w:rsidRPr="00FE3050">
        <w:rPr>
          <w:color w:val="000000"/>
          <w:sz w:val="24"/>
          <w:szCs w:val="24"/>
          <w:lang w:val="sk-SK" w:eastAsia="sk-SK"/>
        </w:rPr>
        <w:t>it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ý</w:t>
      </w:r>
      <w:r w:rsidRPr="00FE3050">
        <w:rPr>
          <w:color w:val="000000"/>
          <w:sz w:val="24"/>
          <w:szCs w:val="24"/>
          <w:lang w:val="sk-SK" w:eastAsia="sk-SK"/>
        </w:rPr>
        <w:t>ch zlo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ž</w:t>
      </w:r>
      <w:r w:rsidRPr="00FE3050">
        <w:rPr>
          <w:color w:val="000000"/>
          <w:sz w:val="24"/>
          <w:szCs w:val="24"/>
          <w:lang w:val="sk-SK" w:eastAsia="sk-SK"/>
        </w:rPr>
        <w:t>k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á</w:t>
      </w:r>
      <w:r w:rsidRPr="00FE3050">
        <w:rPr>
          <w:color w:val="000000"/>
          <w:sz w:val="24"/>
          <w:szCs w:val="24"/>
          <w:lang w:val="sk-SK" w:eastAsia="sk-SK"/>
        </w:rPr>
        <w:t>ch potrav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í</w:t>
      </w:r>
      <w:r w:rsidRPr="00FE3050">
        <w:rPr>
          <w:color w:val="000000"/>
          <w:sz w:val="24"/>
          <w:szCs w:val="24"/>
          <w:lang w:val="sk-SK" w:eastAsia="sk-SK"/>
        </w:rPr>
        <w:t>n s aromatick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ý</w:t>
      </w:r>
      <w:r w:rsidRPr="00FE3050">
        <w:rPr>
          <w:color w:val="000000"/>
          <w:sz w:val="24"/>
          <w:szCs w:val="24"/>
          <w:lang w:val="sk-SK" w:eastAsia="sk-SK"/>
        </w:rPr>
        <w:t>mi vlastnos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ť</w:t>
      </w:r>
      <w:r w:rsidRPr="00FE3050">
        <w:rPr>
          <w:color w:val="000000"/>
          <w:sz w:val="24"/>
          <w:szCs w:val="24"/>
          <w:lang w:val="sk-SK" w:eastAsia="sk-SK"/>
        </w:rPr>
        <w:t>ami na pou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ž</w:t>
      </w:r>
      <w:r w:rsidRPr="00FE3050">
        <w:rPr>
          <w:color w:val="000000"/>
          <w:sz w:val="24"/>
          <w:szCs w:val="24"/>
          <w:lang w:val="sk-SK" w:eastAsia="sk-SK"/>
        </w:rPr>
        <w:t>itie v potravin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á</w:t>
      </w:r>
      <w:r w:rsidRPr="00FE3050">
        <w:rPr>
          <w:color w:val="000000"/>
          <w:sz w:val="24"/>
          <w:szCs w:val="24"/>
          <w:lang w:val="sk-SK" w:eastAsia="sk-SK"/>
        </w:rPr>
        <w:t>ch</w:t>
      </w:r>
    </w:p>
    <w:p w:rsidR="00FE3050" w:rsidRDefault="00FE3050" w:rsidP="00FE3050">
      <w:pPr>
        <w:widowControl/>
        <w:adjustRightInd w:val="0"/>
        <w:rPr>
          <w:color w:val="000000"/>
          <w:sz w:val="24"/>
          <w:szCs w:val="24"/>
          <w:lang w:val="sk-SK" w:eastAsia="sk-SK"/>
        </w:rPr>
      </w:pPr>
      <w:r w:rsidRPr="00FE3050">
        <w:rPr>
          <w:color w:val="000000"/>
          <w:sz w:val="24"/>
          <w:szCs w:val="24"/>
          <w:lang w:val="sk-SK" w:eastAsia="sk-SK"/>
        </w:rPr>
        <w:lastRenderedPageBreak/>
        <w:t>a o zmene a doplnen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í</w:t>
      </w:r>
      <w:r w:rsidRPr="00FE3050">
        <w:rPr>
          <w:color w:val="000000"/>
          <w:sz w:val="24"/>
          <w:szCs w:val="24"/>
          <w:lang w:val="sk-SK" w:eastAsia="sk-SK"/>
        </w:rPr>
        <w:t xml:space="preserve"> nariadenia Rady (EHS) 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č</w:t>
      </w:r>
      <w:r w:rsidRPr="00FE3050">
        <w:rPr>
          <w:color w:val="000000"/>
          <w:sz w:val="24"/>
          <w:szCs w:val="24"/>
          <w:lang w:val="sk-SK" w:eastAsia="sk-SK"/>
        </w:rPr>
        <w:t>. 1601/91, nariaden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í</w:t>
      </w:r>
      <w:r w:rsidRPr="00FE3050">
        <w:rPr>
          <w:color w:val="000000"/>
          <w:sz w:val="24"/>
          <w:szCs w:val="24"/>
          <w:lang w:val="sk-SK" w:eastAsia="sk-SK"/>
        </w:rPr>
        <w:t xml:space="preserve"> (ES) 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č</w:t>
      </w:r>
      <w:r w:rsidRPr="00FE3050">
        <w:rPr>
          <w:color w:val="000000"/>
          <w:sz w:val="24"/>
          <w:szCs w:val="24"/>
          <w:lang w:val="sk-SK" w:eastAsia="sk-SK"/>
        </w:rPr>
        <w:t xml:space="preserve">. 2232/96 a (ES) </w:t>
      </w:r>
      <w:r w:rsidRPr="00FE3050">
        <w:rPr>
          <w:rFonts w:hint="eastAsia"/>
          <w:color w:val="000000"/>
          <w:sz w:val="24"/>
          <w:szCs w:val="24"/>
          <w:lang w:val="sk-SK" w:eastAsia="sk-SK"/>
        </w:rPr>
        <w:t>č</w:t>
      </w:r>
      <w:r>
        <w:rPr>
          <w:color w:val="000000"/>
          <w:sz w:val="24"/>
          <w:szCs w:val="24"/>
          <w:lang w:val="sk-SK" w:eastAsia="sk-SK"/>
        </w:rPr>
        <w:t xml:space="preserve">. 110/2008 </w:t>
      </w:r>
      <w:r w:rsidRPr="00FE3050">
        <w:rPr>
          <w:color w:val="000000"/>
          <w:sz w:val="24"/>
          <w:szCs w:val="24"/>
          <w:lang w:val="sk-SK" w:eastAsia="sk-SK"/>
        </w:rPr>
        <w:t>a smernice 2000/13/ES</w:t>
      </w:r>
      <w:r>
        <w:rPr>
          <w:color w:val="000000"/>
          <w:sz w:val="24"/>
          <w:szCs w:val="24"/>
          <w:lang w:val="sk-SK" w:eastAsia="sk-SK"/>
        </w:rPr>
        <w:t xml:space="preserve"> </w:t>
      </w:r>
      <w:r w:rsidR="007546A2">
        <w:rPr>
          <w:color w:val="000000"/>
          <w:sz w:val="24"/>
          <w:szCs w:val="24"/>
          <w:lang w:val="sk-SK" w:eastAsia="sk-SK"/>
        </w:rPr>
        <w:t xml:space="preserve">(Ú. v. EÚ 354, 31. 12. 2008) </w:t>
      </w:r>
      <w:r>
        <w:rPr>
          <w:color w:val="000000"/>
          <w:sz w:val="24"/>
          <w:szCs w:val="24"/>
          <w:lang w:val="sk-SK" w:eastAsia="sk-SK"/>
        </w:rPr>
        <w:t>v platnom znení.</w:t>
      </w:r>
    </w:p>
    <w:p w:rsidR="00C87993" w:rsidRDefault="00FE3050" w:rsidP="00FE3050">
      <w:pPr>
        <w:adjustRightInd w:val="0"/>
        <w:jc w:val="both"/>
        <w:rPr>
          <w:color w:val="000000"/>
          <w:sz w:val="24"/>
          <w:szCs w:val="24"/>
          <w:lang w:val="sk-SK" w:eastAsia="sk-SK"/>
        </w:rPr>
      </w:pPr>
      <w:proofErr w:type="spellStart"/>
      <w:r>
        <w:rPr>
          <w:color w:val="000000"/>
          <w:sz w:val="24"/>
          <w:szCs w:val="24"/>
          <w:vertAlign w:val="superscript"/>
          <w:lang w:val="sk-SK" w:eastAsia="sk-SK"/>
        </w:rPr>
        <w:t>69a</w:t>
      </w:r>
      <w:r w:rsidR="00715D4D">
        <w:rPr>
          <w:color w:val="000000"/>
          <w:sz w:val="24"/>
          <w:szCs w:val="24"/>
          <w:vertAlign w:val="superscript"/>
          <w:lang w:val="sk-SK" w:eastAsia="sk-SK"/>
        </w:rPr>
        <w:t>l</w:t>
      </w:r>
      <w:proofErr w:type="spellEnd"/>
      <w:r>
        <w:rPr>
          <w:color w:val="000000"/>
          <w:sz w:val="24"/>
          <w:szCs w:val="24"/>
          <w:lang w:val="sk-SK" w:eastAsia="sk-SK"/>
        </w:rPr>
        <w:t>)</w:t>
      </w:r>
      <w:r w:rsidRPr="00FE3050">
        <w:rPr>
          <w:color w:val="000000"/>
          <w:sz w:val="24"/>
          <w:szCs w:val="24"/>
          <w:lang w:val="sk-SK" w:eastAsia="sk-SK"/>
        </w:rPr>
        <w:t xml:space="preserve"> </w:t>
      </w:r>
      <w:r>
        <w:rPr>
          <w:color w:val="000000"/>
          <w:sz w:val="24"/>
          <w:szCs w:val="24"/>
          <w:lang w:val="sk-SK" w:eastAsia="sk-SK"/>
        </w:rPr>
        <w:t xml:space="preserve">§ 2 písm. g) zákona č. 152/1995 Z. </w:t>
      </w:r>
      <w:r w:rsidR="00C87993">
        <w:rPr>
          <w:color w:val="000000"/>
          <w:sz w:val="24"/>
          <w:szCs w:val="24"/>
          <w:lang w:val="sk-SK" w:eastAsia="sk-SK"/>
        </w:rPr>
        <w:t>z. v znení neskorších predpisov,</w:t>
      </w:r>
    </w:p>
    <w:p w:rsidR="00071E8E" w:rsidRDefault="00C87993" w:rsidP="00FE3050">
      <w:pPr>
        <w:adjustRightInd w:val="0"/>
        <w:jc w:val="both"/>
        <w:rPr>
          <w:color w:val="000000"/>
          <w:sz w:val="24"/>
          <w:szCs w:val="24"/>
          <w:lang w:val="sk-SK" w:eastAsia="sk-SK"/>
        </w:rPr>
      </w:pPr>
      <w:proofErr w:type="spellStart"/>
      <w:r>
        <w:rPr>
          <w:color w:val="000000"/>
          <w:sz w:val="24"/>
          <w:szCs w:val="24"/>
          <w:vertAlign w:val="superscript"/>
          <w:lang w:val="sk-SK" w:eastAsia="sk-SK"/>
        </w:rPr>
        <w:t>69a</w:t>
      </w:r>
      <w:r>
        <w:rPr>
          <w:color w:val="000000"/>
          <w:sz w:val="24"/>
          <w:szCs w:val="24"/>
          <w:vertAlign w:val="superscript"/>
          <w:lang w:val="sk-SK" w:eastAsia="sk-SK"/>
        </w:rPr>
        <w:t>m</w:t>
      </w:r>
      <w:proofErr w:type="spellEnd"/>
      <w:r>
        <w:rPr>
          <w:color w:val="000000"/>
          <w:sz w:val="24"/>
          <w:szCs w:val="24"/>
          <w:lang w:val="sk-SK" w:eastAsia="sk-SK"/>
        </w:rPr>
        <w:t>)</w:t>
      </w:r>
      <w:r w:rsidRPr="00FE3050">
        <w:rPr>
          <w:color w:val="000000"/>
          <w:sz w:val="24"/>
          <w:szCs w:val="24"/>
          <w:lang w:val="sk-SK" w:eastAsia="sk-SK"/>
        </w:rPr>
        <w:t xml:space="preserve"> </w:t>
      </w:r>
      <w:r>
        <w:rPr>
          <w:color w:val="000000"/>
          <w:sz w:val="24"/>
          <w:szCs w:val="24"/>
          <w:lang w:val="sk-SK" w:eastAsia="sk-SK"/>
        </w:rPr>
        <w:t>§ 2 písm. j), k) a l) vyhlášky Ministerstva pôdohospodárstva a rozvoja vidieka Slovenskej republiky č. 24/2014 Z. z. o pekárskych výrobkoch, cukrárskych výrobkoch a cestovinách v znení neskorších predpisov.</w:t>
      </w:r>
      <w:r w:rsidR="00E134AE">
        <w:rPr>
          <w:color w:val="000000"/>
          <w:sz w:val="24"/>
          <w:szCs w:val="24"/>
          <w:lang w:val="sk-SK" w:eastAsia="sk-SK"/>
        </w:rPr>
        <w:t>“</w:t>
      </w:r>
      <w:r w:rsidR="00FE3050">
        <w:rPr>
          <w:color w:val="000000"/>
          <w:sz w:val="24"/>
          <w:szCs w:val="24"/>
          <w:lang w:val="sk-SK" w:eastAsia="sk-SK"/>
        </w:rPr>
        <w:t>.</w:t>
      </w:r>
    </w:p>
    <w:p w:rsidR="00A02C0A" w:rsidRPr="000D7001" w:rsidRDefault="00A02C0A" w:rsidP="004A2587">
      <w:pPr>
        <w:adjustRightInd w:val="0"/>
        <w:jc w:val="both"/>
        <w:rPr>
          <w:color w:val="000000"/>
          <w:sz w:val="24"/>
          <w:szCs w:val="24"/>
          <w:lang w:val="sk-SK" w:eastAsia="sk-SK"/>
        </w:rPr>
      </w:pPr>
    </w:p>
    <w:p w:rsidR="004A2587" w:rsidRPr="00A02C0A" w:rsidRDefault="000D7001" w:rsidP="004A2587">
      <w:pPr>
        <w:adjustRightInd w:val="0"/>
        <w:jc w:val="both"/>
        <w:rPr>
          <w:color w:val="000000"/>
          <w:sz w:val="24"/>
          <w:szCs w:val="24"/>
          <w:lang w:val="sk-SK" w:eastAsia="sk-SK"/>
        </w:rPr>
      </w:pPr>
      <w:r w:rsidRPr="00F27EB8">
        <w:rPr>
          <w:b/>
          <w:color w:val="000000"/>
          <w:sz w:val="24"/>
          <w:szCs w:val="24"/>
          <w:lang w:val="sk-SK" w:eastAsia="sk-SK"/>
        </w:rPr>
        <w:t>2.</w:t>
      </w:r>
      <w:r>
        <w:rPr>
          <w:color w:val="000000"/>
          <w:sz w:val="24"/>
          <w:szCs w:val="24"/>
          <w:lang w:val="sk-SK" w:eastAsia="sk-SK"/>
        </w:rPr>
        <w:t xml:space="preserve"> </w:t>
      </w:r>
      <w:r w:rsidR="00F35B66" w:rsidRPr="00A02C0A">
        <w:rPr>
          <w:color w:val="000000"/>
          <w:sz w:val="24"/>
          <w:szCs w:val="24"/>
          <w:lang w:val="sk-SK" w:eastAsia="sk-SK"/>
        </w:rPr>
        <w:t xml:space="preserve">V prílohe č. 7 sa </w:t>
      </w:r>
      <w:r w:rsidR="00900679" w:rsidRPr="00A02C0A">
        <w:rPr>
          <w:color w:val="000000"/>
          <w:sz w:val="24"/>
          <w:szCs w:val="24"/>
          <w:lang w:val="sk-SK" w:eastAsia="sk-SK"/>
        </w:rPr>
        <w:t xml:space="preserve">vypúšťajú </w:t>
      </w:r>
      <w:r w:rsidR="00D62A30">
        <w:rPr>
          <w:color w:val="000000"/>
          <w:sz w:val="24"/>
          <w:szCs w:val="24"/>
          <w:lang w:val="sk-SK" w:eastAsia="sk-SK"/>
        </w:rPr>
        <w:t>položky</w:t>
      </w:r>
      <w:r w:rsidR="004A2587" w:rsidRPr="00A02C0A">
        <w:rPr>
          <w:color w:val="000000"/>
          <w:sz w:val="24"/>
          <w:szCs w:val="24"/>
          <w:lang w:val="sk-SK" w:eastAsia="sk-SK"/>
        </w:rPr>
        <w:t xml:space="preserve"> „0201-</w:t>
      </w:r>
      <w:r w:rsidR="00A02C0A">
        <w:rPr>
          <w:color w:val="000000"/>
          <w:sz w:val="24"/>
          <w:szCs w:val="24"/>
          <w:lang w:val="sk-SK" w:eastAsia="sk-SK"/>
        </w:rPr>
        <w:t xml:space="preserve"> </w:t>
      </w:r>
      <w:r w:rsidR="004A2587" w:rsidRPr="00A02C0A">
        <w:rPr>
          <w:color w:val="000000"/>
          <w:sz w:val="24"/>
          <w:szCs w:val="24"/>
          <w:lang w:val="sk-SK" w:eastAsia="sk-SK"/>
        </w:rPr>
        <w:t>Mäso z hovädzích zvierat, čerstvé alebo chladené okrem mäsa z divých  hovädzích zvierat položky 0102, ex 0203 - Mäso zo svíň, čerstvé, chladené alebo mrazené  - len mäso z domácich svíň, čerstvé alebo chladené, ex 0204 - Mäso z oviec alebo kôz, čerstvé, chladené alebo mrazené  - len mäso z oviec alebo kôz, čerstvé alebo chladené okrem mäsa z divých oviec a kôz, ex 0207 - Mäso a jedlé droby, z hydiny položky 0105, čerstvé, chladené alebo mrazené - len mäso a jedlé droby z domácej hydiny, čerstvé alebo chladené, ex 0208 - Ostatné mäso a jedlé mäsové droby, čerstvé, chladené alebo mrazené - len mäso a jedlé droby z domácich králikov, čerstvé alebo chladené, ex 0301- Živé ryby - len sladkovodné ryby okrem ozdobných rýb položky 0301 11 00, ex 0302 - Ryby, čerstvé alebo chladené, okrem rybieho filé a ostatného rybieho mäsa položky 0304 - len sladkovodné ryby okrem ozdobných rýb položky 0301 11 00, ex 0304- Rybie filé a ostatné rybie mäso (tiež mleté), čerstvé, chladené alebo mrazené</w:t>
      </w:r>
      <w:r w:rsidR="00A02C0A">
        <w:rPr>
          <w:color w:val="000000"/>
          <w:sz w:val="24"/>
          <w:szCs w:val="24"/>
          <w:lang w:val="sk-SK" w:eastAsia="sk-SK"/>
        </w:rPr>
        <w:t xml:space="preserve"> </w:t>
      </w:r>
      <w:r w:rsidR="004A2587" w:rsidRPr="00A02C0A">
        <w:rPr>
          <w:color w:val="000000"/>
          <w:sz w:val="24"/>
          <w:szCs w:val="24"/>
          <w:lang w:val="sk-SK" w:eastAsia="sk-SK"/>
        </w:rPr>
        <w:t xml:space="preserve">- len rybie filé a ostatné rybie mäso (tiež mleté) zo sladkovodných rýb okrem ozdobných  rýb položky 0301 11 00, čerstvé alebo chladené, ex 0401 - Mlieko a smotana nezahustené ani neobsahujúce pridaný cukor ani ostatné sladidlá - len mlieko, 0405 10 </w:t>
      </w:r>
      <w:r w:rsidR="00F27EB8">
        <w:rPr>
          <w:color w:val="000000"/>
          <w:sz w:val="24"/>
          <w:szCs w:val="24"/>
          <w:lang w:val="sk-SK" w:eastAsia="sk-SK"/>
        </w:rPr>
        <w:t>-</w:t>
      </w:r>
      <w:r w:rsidR="004A2587" w:rsidRPr="00A02C0A">
        <w:rPr>
          <w:color w:val="000000"/>
          <w:sz w:val="24"/>
          <w:szCs w:val="24"/>
          <w:lang w:val="sk-SK" w:eastAsia="sk-SK"/>
        </w:rPr>
        <w:t xml:space="preserve"> Maslo, ex 1905 90 30 - Chlieb, neobsahujúci pridaný med, vajcia, syr alebo ovocie a obsahujúci v sušine najviac 5% hmotnosti cukrov a najviac 5% hmotnosti tuku - len čerstvý chlieb</w:t>
      </w:r>
      <w:r w:rsidR="008D3389">
        <w:rPr>
          <w:color w:val="000000"/>
          <w:sz w:val="24"/>
          <w:szCs w:val="24"/>
          <w:lang w:val="sk-SK" w:eastAsia="sk-SK"/>
        </w:rPr>
        <w:t xml:space="preserve"> podľa osobitného predpisu.</w:t>
      </w:r>
      <w:r w:rsidR="004A2587" w:rsidRPr="000D7001">
        <w:rPr>
          <w:color w:val="000000"/>
          <w:sz w:val="24"/>
          <w:szCs w:val="24"/>
          <w:vertAlign w:val="superscript"/>
          <w:lang w:val="sk-SK" w:eastAsia="sk-SK"/>
        </w:rPr>
        <w:t>2</w:t>
      </w:r>
      <w:r w:rsidR="004A2587" w:rsidRPr="000D7001">
        <w:rPr>
          <w:color w:val="000000"/>
          <w:sz w:val="24"/>
          <w:szCs w:val="24"/>
          <w:lang w:val="sk-SK" w:eastAsia="sk-SK"/>
        </w:rPr>
        <w:t>)</w:t>
      </w:r>
      <w:r w:rsidR="004A2587" w:rsidRPr="00A02C0A">
        <w:rPr>
          <w:color w:val="000000"/>
          <w:sz w:val="24"/>
          <w:szCs w:val="24"/>
          <w:lang w:val="sk-SK" w:eastAsia="sk-SK"/>
        </w:rPr>
        <w:t>“.</w:t>
      </w:r>
    </w:p>
    <w:p w:rsidR="00F27EB8" w:rsidRDefault="00F27EB8" w:rsidP="00F27EB8">
      <w:pPr>
        <w:pStyle w:val="Zkladntext"/>
        <w:rPr>
          <w:szCs w:val="24"/>
        </w:rPr>
      </w:pPr>
    </w:p>
    <w:p w:rsidR="00E72C50" w:rsidRDefault="00E72C50" w:rsidP="00E72C50">
      <w:pPr>
        <w:pStyle w:val="Zkladntext"/>
        <w:jc w:val="center"/>
        <w:rPr>
          <w:szCs w:val="24"/>
        </w:rPr>
      </w:pPr>
      <w:r>
        <w:rPr>
          <w:szCs w:val="24"/>
        </w:rPr>
        <w:t>Čl. II</w:t>
      </w:r>
    </w:p>
    <w:p w:rsidR="00E72C50" w:rsidRDefault="00E72C50" w:rsidP="00E72C50">
      <w:pPr>
        <w:pStyle w:val="Zkladntext"/>
        <w:jc w:val="center"/>
        <w:rPr>
          <w:szCs w:val="24"/>
        </w:rPr>
      </w:pPr>
    </w:p>
    <w:p w:rsidR="004A49AC" w:rsidRDefault="00E72C50" w:rsidP="004C4D01">
      <w:pPr>
        <w:pStyle w:val="Zkladntext"/>
        <w:jc w:val="both"/>
        <w:rPr>
          <w:szCs w:val="24"/>
        </w:rPr>
      </w:pPr>
      <w:r>
        <w:rPr>
          <w:szCs w:val="24"/>
        </w:rPr>
        <w:t xml:space="preserve">Tento zákon nadobúda účinnosť 1. </w:t>
      </w:r>
      <w:r w:rsidR="00911ED7">
        <w:rPr>
          <w:szCs w:val="24"/>
        </w:rPr>
        <w:t>januára 2020</w:t>
      </w:r>
      <w:r>
        <w:rPr>
          <w:szCs w:val="24"/>
        </w:rPr>
        <w:t>.</w:t>
      </w:r>
    </w:p>
    <w:sectPr w:rsidR="004A4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emová Pažin-Hricková, Jana, JUDr.">
    <w15:presenceInfo w15:providerId="AD" w15:userId="S-1-5-21-1166092901-2131906445-1399616324-2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18"/>
    <w:rsid w:val="0002610D"/>
    <w:rsid w:val="00071E8E"/>
    <w:rsid w:val="000D7001"/>
    <w:rsid w:val="0036387C"/>
    <w:rsid w:val="00377815"/>
    <w:rsid w:val="003A128D"/>
    <w:rsid w:val="0040766A"/>
    <w:rsid w:val="004541D4"/>
    <w:rsid w:val="004A2587"/>
    <w:rsid w:val="004A49AC"/>
    <w:rsid w:val="004C4D01"/>
    <w:rsid w:val="004C7FCA"/>
    <w:rsid w:val="004D339A"/>
    <w:rsid w:val="00630F86"/>
    <w:rsid w:val="00664CFC"/>
    <w:rsid w:val="006C7F3E"/>
    <w:rsid w:val="00715D4D"/>
    <w:rsid w:val="007546A2"/>
    <w:rsid w:val="00816E58"/>
    <w:rsid w:val="008A4208"/>
    <w:rsid w:val="008D3389"/>
    <w:rsid w:val="00900679"/>
    <w:rsid w:val="00911ED7"/>
    <w:rsid w:val="00920BC0"/>
    <w:rsid w:val="00921F78"/>
    <w:rsid w:val="009E56B0"/>
    <w:rsid w:val="009F5AC8"/>
    <w:rsid w:val="009F79DB"/>
    <w:rsid w:val="00A02C0A"/>
    <w:rsid w:val="00AF1918"/>
    <w:rsid w:val="00AF579D"/>
    <w:rsid w:val="00B872E7"/>
    <w:rsid w:val="00C87993"/>
    <w:rsid w:val="00C939E7"/>
    <w:rsid w:val="00D61FCC"/>
    <w:rsid w:val="00D62A30"/>
    <w:rsid w:val="00E134AE"/>
    <w:rsid w:val="00E72C50"/>
    <w:rsid w:val="00EE354E"/>
    <w:rsid w:val="00EE7492"/>
    <w:rsid w:val="00F27EB8"/>
    <w:rsid w:val="00F35B66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35B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aliases w:val="Základný text Char Char"/>
    <w:rsid w:val="004541D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styleId="Zvraznenie">
    <w:name w:val="Emphasis"/>
    <w:basedOn w:val="Predvolenpsmoodseku"/>
    <w:uiPriority w:val="20"/>
    <w:qFormat/>
    <w:rsid w:val="00A02C0A"/>
    <w:rPr>
      <w:b/>
      <w:bCs/>
      <w:i w:val="0"/>
      <w:iCs w:val="0"/>
    </w:rPr>
  </w:style>
  <w:style w:type="character" w:customStyle="1" w:styleId="st1">
    <w:name w:val="st1"/>
    <w:basedOn w:val="Predvolenpsmoodseku"/>
    <w:rsid w:val="00A02C0A"/>
  </w:style>
  <w:style w:type="paragraph" w:styleId="Normlnywebov">
    <w:name w:val="Normal (Web)"/>
    <w:aliases w:val="webb"/>
    <w:basedOn w:val="Normlny"/>
    <w:uiPriority w:val="99"/>
    <w:unhideWhenUsed/>
    <w:rsid w:val="004A49AC"/>
    <w:pPr>
      <w:widowControl/>
      <w:autoSpaceDE/>
      <w:autoSpaceDN/>
      <w:spacing w:before="75" w:after="90"/>
      <w:ind w:left="30"/>
    </w:pPr>
    <w:rPr>
      <w:color w:val="444444"/>
      <w:sz w:val="24"/>
      <w:szCs w:val="24"/>
      <w:lang w:val="sk-SK" w:eastAsia="sk-SK"/>
    </w:rPr>
  </w:style>
  <w:style w:type="character" w:styleId="Textzstupnhosymbolu">
    <w:name w:val="Placeholder Text"/>
    <w:basedOn w:val="Predvolenpsmoodseku"/>
    <w:uiPriority w:val="99"/>
    <w:semiHidden/>
    <w:rsid w:val="004A49A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4D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4D01"/>
    <w:rPr>
      <w:rFonts w:ascii="Segoe UI" w:eastAsia="Times New Roman" w:hAnsi="Segoe UI" w:cs="Segoe UI"/>
      <w:sz w:val="18"/>
      <w:szCs w:val="18"/>
      <w:lang w:val="sk" w:eastAsia="sk"/>
    </w:rPr>
  </w:style>
  <w:style w:type="character" w:styleId="Hypertextovprepojenie">
    <w:name w:val="Hyperlink"/>
    <w:basedOn w:val="Predvolenpsmoodseku"/>
    <w:uiPriority w:val="99"/>
    <w:semiHidden/>
    <w:unhideWhenUsed/>
    <w:rsid w:val="00715D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35B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aliases w:val="Základný text Char Char"/>
    <w:rsid w:val="004541D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styleId="Zvraznenie">
    <w:name w:val="Emphasis"/>
    <w:basedOn w:val="Predvolenpsmoodseku"/>
    <w:uiPriority w:val="20"/>
    <w:qFormat/>
    <w:rsid w:val="00A02C0A"/>
    <w:rPr>
      <w:b/>
      <w:bCs/>
      <w:i w:val="0"/>
      <w:iCs w:val="0"/>
    </w:rPr>
  </w:style>
  <w:style w:type="character" w:customStyle="1" w:styleId="st1">
    <w:name w:val="st1"/>
    <w:basedOn w:val="Predvolenpsmoodseku"/>
    <w:rsid w:val="00A02C0A"/>
  </w:style>
  <w:style w:type="paragraph" w:styleId="Normlnywebov">
    <w:name w:val="Normal (Web)"/>
    <w:aliases w:val="webb"/>
    <w:basedOn w:val="Normlny"/>
    <w:uiPriority w:val="99"/>
    <w:unhideWhenUsed/>
    <w:rsid w:val="004A49AC"/>
    <w:pPr>
      <w:widowControl/>
      <w:autoSpaceDE/>
      <w:autoSpaceDN/>
      <w:spacing w:before="75" w:after="90"/>
      <w:ind w:left="30"/>
    </w:pPr>
    <w:rPr>
      <w:color w:val="444444"/>
      <w:sz w:val="24"/>
      <w:szCs w:val="24"/>
      <w:lang w:val="sk-SK" w:eastAsia="sk-SK"/>
    </w:rPr>
  </w:style>
  <w:style w:type="character" w:styleId="Textzstupnhosymbolu">
    <w:name w:val="Placeholder Text"/>
    <w:basedOn w:val="Predvolenpsmoodseku"/>
    <w:uiPriority w:val="99"/>
    <w:semiHidden/>
    <w:rsid w:val="004A49A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4D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4D01"/>
    <w:rPr>
      <w:rFonts w:ascii="Segoe UI" w:eastAsia="Times New Roman" w:hAnsi="Segoe UI" w:cs="Segoe UI"/>
      <w:sz w:val="18"/>
      <w:szCs w:val="18"/>
      <w:lang w:val="sk" w:eastAsia="sk"/>
    </w:rPr>
  </w:style>
  <w:style w:type="character" w:styleId="Hypertextovprepojenie">
    <w:name w:val="Hyperlink"/>
    <w:basedOn w:val="Predvolenpsmoodseku"/>
    <w:uiPriority w:val="99"/>
    <w:semiHidden/>
    <w:unhideWhenUsed/>
    <w:rsid w:val="00715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LexUriServ/LexUriServ.do?uri=OJ:L:1987:256:0001:003:SK: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BDB3-7668-4EFD-B984-BA61DCE4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Jablonkova Zdenka</dc:creator>
  <cp:lastModifiedBy>Žaťko Martin</cp:lastModifiedBy>
  <cp:revision>5</cp:revision>
  <cp:lastPrinted>2019-03-06T11:28:00Z</cp:lastPrinted>
  <dcterms:created xsi:type="dcterms:W3CDTF">2019-03-06T10:27:00Z</dcterms:created>
  <dcterms:modified xsi:type="dcterms:W3CDTF">2019-03-06T11:30:00Z</dcterms:modified>
</cp:coreProperties>
</file>