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62E" w:rsidRPr="001C79C7" w:rsidRDefault="0060662E" w:rsidP="001C79C7">
      <w:pPr>
        <w:spacing w:after="0" w:line="240" w:lineRule="auto"/>
        <w:jc w:val="center"/>
        <w:rPr>
          <w:rFonts w:ascii="Times New Roman" w:hAnsi="Times New Roman"/>
          <w:b/>
          <w:sz w:val="24"/>
          <w:szCs w:val="24"/>
        </w:rPr>
      </w:pPr>
      <w:r w:rsidRPr="001C79C7">
        <w:rPr>
          <w:rFonts w:ascii="Times New Roman" w:hAnsi="Times New Roman"/>
          <w:b/>
          <w:sz w:val="24"/>
          <w:szCs w:val="24"/>
        </w:rPr>
        <w:t>D ô v o d o v á   s p r á v a</w:t>
      </w:r>
    </w:p>
    <w:p w:rsidR="001C79C7" w:rsidRDefault="001C79C7" w:rsidP="001C79C7">
      <w:pPr>
        <w:pStyle w:val="Odsekzoznamu"/>
        <w:spacing w:after="0" w:line="240" w:lineRule="auto"/>
        <w:ind w:left="0"/>
        <w:jc w:val="both"/>
        <w:rPr>
          <w:rFonts w:ascii="Times New Roman" w:hAnsi="Times New Roman"/>
          <w:b/>
          <w:sz w:val="24"/>
          <w:szCs w:val="24"/>
        </w:rPr>
      </w:pPr>
    </w:p>
    <w:p w:rsidR="001C79C7" w:rsidRDefault="001C79C7" w:rsidP="001C79C7">
      <w:pPr>
        <w:pStyle w:val="Odsekzoznamu"/>
        <w:spacing w:after="0" w:line="240" w:lineRule="auto"/>
        <w:ind w:left="0"/>
        <w:jc w:val="both"/>
        <w:rPr>
          <w:rFonts w:ascii="Times New Roman" w:hAnsi="Times New Roman"/>
          <w:b/>
          <w:sz w:val="24"/>
          <w:szCs w:val="24"/>
        </w:rPr>
      </w:pPr>
    </w:p>
    <w:p w:rsidR="0060662E" w:rsidRPr="001C79C7" w:rsidRDefault="001C79C7" w:rsidP="001C79C7">
      <w:pPr>
        <w:pStyle w:val="Odsekzoznamu"/>
        <w:spacing w:after="0" w:line="240" w:lineRule="auto"/>
        <w:ind w:left="0"/>
        <w:jc w:val="both"/>
        <w:rPr>
          <w:rFonts w:ascii="Times New Roman" w:hAnsi="Times New Roman"/>
          <w:b/>
          <w:sz w:val="24"/>
          <w:szCs w:val="24"/>
        </w:rPr>
      </w:pPr>
      <w:r>
        <w:rPr>
          <w:rFonts w:ascii="Times New Roman" w:hAnsi="Times New Roman"/>
          <w:b/>
          <w:sz w:val="24"/>
          <w:szCs w:val="24"/>
        </w:rPr>
        <w:t xml:space="preserve">A. </w:t>
      </w:r>
      <w:r w:rsidR="0060662E" w:rsidRPr="001C79C7">
        <w:rPr>
          <w:rFonts w:ascii="Times New Roman" w:hAnsi="Times New Roman"/>
          <w:b/>
          <w:sz w:val="24"/>
          <w:szCs w:val="24"/>
        </w:rPr>
        <w:t>Všeobecná časť</w:t>
      </w:r>
    </w:p>
    <w:p w:rsidR="0060662E" w:rsidRPr="001C79C7" w:rsidRDefault="0060662E" w:rsidP="001C79C7">
      <w:pPr>
        <w:pStyle w:val="Odsekzoznamu"/>
        <w:spacing w:after="0" w:line="240" w:lineRule="auto"/>
        <w:ind w:left="0"/>
        <w:jc w:val="both"/>
        <w:rPr>
          <w:rFonts w:ascii="Times New Roman" w:hAnsi="Times New Roman"/>
          <w:b/>
          <w:sz w:val="24"/>
          <w:szCs w:val="24"/>
        </w:rPr>
      </w:pPr>
    </w:p>
    <w:p w:rsidR="0060662E" w:rsidRDefault="0060662E" w:rsidP="001C79C7">
      <w:pPr>
        <w:pStyle w:val="Odsekzoznamu"/>
        <w:spacing w:after="0" w:line="240" w:lineRule="auto"/>
        <w:ind w:left="0"/>
        <w:jc w:val="both"/>
        <w:rPr>
          <w:rFonts w:ascii="Times New Roman" w:hAnsi="Times New Roman"/>
          <w:sz w:val="24"/>
          <w:szCs w:val="24"/>
        </w:rPr>
      </w:pPr>
      <w:r w:rsidRPr="001C79C7">
        <w:rPr>
          <w:rFonts w:ascii="Times New Roman" w:hAnsi="Times New Roman"/>
          <w:sz w:val="24"/>
          <w:szCs w:val="24"/>
        </w:rPr>
        <w:tab/>
        <w:t>Na rokovanie Národnej rady Slovenskej republiky sa predkladá návrh poslanc</w:t>
      </w:r>
      <w:r w:rsidR="004E6CC2">
        <w:rPr>
          <w:rFonts w:ascii="Times New Roman" w:hAnsi="Times New Roman"/>
          <w:sz w:val="24"/>
          <w:szCs w:val="24"/>
        </w:rPr>
        <w:t xml:space="preserve">ov </w:t>
      </w:r>
      <w:r w:rsidRPr="001C79C7">
        <w:rPr>
          <w:rFonts w:ascii="Times New Roman" w:hAnsi="Times New Roman"/>
          <w:sz w:val="24"/>
          <w:szCs w:val="24"/>
        </w:rPr>
        <w:t>Národnej rady Slovenskej republiky na vydanie zákona, ktorým sa dopĺňa zákon č. 222/2004 Z. z. o dani z pridanej hodnoty v znení neskorších predpisov.</w:t>
      </w:r>
    </w:p>
    <w:p w:rsidR="00057FC8" w:rsidRPr="001C79C7" w:rsidRDefault="00057FC8" w:rsidP="001C79C7">
      <w:pPr>
        <w:pStyle w:val="Odsekzoznamu"/>
        <w:spacing w:after="0" w:line="240" w:lineRule="auto"/>
        <w:ind w:left="0"/>
        <w:jc w:val="both"/>
        <w:rPr>
          <w:rFonts w:ascii="Times New Roman" w:hAnsi="Times New Roman"/>
          <w:sz w:val="24"/>
          <w:szCs w:val="24"/>
        </w:rPr>
      </w:pPr>
    </w:p>
    <w:p w:rsidR="001C79C7" w:rsidRDefault="0060662E" w:rsidP="007E3DD0">
      <w:pPr>
        <w:pStyle w:val="Odsekzoznamu"/>
        <w:spacing w:after="0" w:line="240" w:lineRule="auto"/>
        <w:ind w:left="0" w:firstLine="708"/>
        <w:jc w:val="both"/>
        <w:rPr>
          <w:rFonts w:ascii="Times New Roman" w:hAnsi="Times New Roman"/>
          <w:sz w:val="24"/>
          <w:szCs w:val="24"/>
        </w:rPr>
      </w:pPr>
      <w:r w:rsidRPr="001C79C7">
        <w:rPr>
          <w:rFonts w:ascii="Times New Roman" w:hAnsi="Times New Roman"/>
          <w:sz w:val="24"/>
          <w:szCs w:val="24"/>
        </w:rPr>
        <w:t xml:space="preserve">Cieľom novely zákona o dani z pridanej hodnoty je zníženie sadzby dane z pridanej hodnoty na úroveň 10 % </w:t>
      </w:r>
      <w:r w:rsidR="00BC3DAE" w:rsidRPr="001C79C7">
        <w:rPr>
          <w:rFonts w:ascii="Times New Roman" w:hAnsi="Times New Roman"/>
          <w:sz w:val="24"/>
          <w:szCs w:val="24"/>
        </w:rPr>
        <w:t>na</w:t>
      </w:r>
      <w:r w:rsidR="00113A68" w:rsidRPr="001C79C7">
        <w:rPr>
          <w:rFonts w:ascii="Times New Roman" w:hAnsi="Times New Roman"/>
          <w:sz w:val="24"/>
          <w:szCs w:val="24"/>
        </w:rPr>
        <w:t xml:space="preserve"> noviny, časopisy a periodik</w:t>
      </w:r>
      <w:r w:rsidR="00D40772" w:rsidRPr="001C79C7">
        <w:rPr>
          <w:rFonts w:ascii="Times New Roman" w:hAnsi="Times New Roman"/>
          <w:sz w:val="24"/>
          <w:szCs w:val="24"/>
        </w:rPr>
        <w:t>á</w:t>
      </w:r>
      <w:r w:rsidRPr="001C79C7">
        <w:rPr>
          <w:rFonts w:ascii="Times New Roman" w:hAnsi="Times New Roman"/>
          <w:sz w:val="24"/>
          <w:szCs w:val="24"/>
        </w:rPr>
        <w:t>.</w:t>
      </w:r>
      <w:r w:rsidR="00292C6F" w:rsidRPr="001C79C7">
        <w:rPr>
          <w:rFonts w:ascii="Times New Roman" w:hAnsi="Times New Roman"/>
          <w:sz w:val="24"/>
          <w:szCs w:val="24"/>
        </w:rPr>
        <w:t xml:space="preserve"> Znížená sadzba dane sa ne</w:t>
      </w:r>
      <w:r w:rsidR="007B3B46" w:rsidRPr="001C79C7">
        <w:rPr>
          <w:rFonts w:ascii="Times New Roman" w:hAnsi="Times New Roman"/>
          <w:sz w:val="24"/>
          <w:szCs w:val="24"/>
        </w:rPr>
        <w:t xml:space="preserve">uplatní na noviny, časopisy a periodiká, ktorých reklamný materiál jednotlivo alebo spolu tvorí viac ako 50 % celkového obsahu. Rovnako sa znížená sadzba dane neuplatní na noviny, časopisy a periodiká, v ktorých erotický obsah predstavuje jednotlivo alebo spolu viac ako 10 % celkového obsahu. </w:t>
      </w:r>
    </w:p>
    <w:p w:rsidR="00057FC8" w:rsidRDefault="00057FC8" w:rsidP="001C79C7">
      <w:pPr>
        <w:pStyle w:val="Odsekzoznamu"/>
        <w:spacing w:after="0" w:line="240" w:lineRule="auto"/>
        <w:ind w:left="0"/>
        <w:jc w:val="both"/>
        <w:rPr>
          <w:rFonts w:ascii="Times New Roman" w:hAnsi="Times New Roman"/>
          <w:sz w:val="24"/>
          <w:szCs w:val="24"/>
        </w:rPr>
      </w:pPr>
    </w:p>
    <w:p w:rsidR="0060662E" w:rsidRPr="001C79C7" w:rsidRDefault="007B3B46" w:rsidP="001C79C7">
      <w:pPr>
        <w:pStyle w:val="Odsekzoznamu"/>
        <w:spacing w:after="0" w:line="240" w:lineRule="auto"/>
        <w:ind w:left="0"/>
        <w:jc w:val="both"/>
        <w:rPr>
          <w:rFonts w:ascii="Times New Roman" w:hAnsi="Times New Roman"/>
          <w:sz w:val="24"/>
          <w:szCs w:val="24"/>
        </w:rPr>
      </w:pPr>
      <w:r w:rsidRPr="001C79C7">
        <w:rPr>
          <w:rFonts w:ascii="Times New Roman" w:hAnsi="Times New Roman"/>
          <w:sz w:val="24"/>
          <w:szCs w:val="24"/>
        </w:rPr>
        <w:tab/>
      </w:r>
      <w:r w:rsidR="00292C6F" w:rsidRPr="001C79C7">
        <w:rPr>
          <w:rFonts w:ascii="Times New Roman" w:hAnsi="Times New Roman"/>
          <w:sz w:val="24"/>
          <w:szCs w:val="24"/>
        </w:rPr>
        <w:t>Zmenou mediálne</w:t>
      </w:r>
      <w:r w:rsidR="00F46719" w:rsidRPr="001C79C7">
        <w:rPr>
          <w:rFonts w:ascii="Times New Roman" w:hAnsi="Times New Roman"/>
          <w:sz w:val="24"/>
          <w:szCs w:val="24"/>
        </w:rPr>
        <w:t>ho</w:t>
      </w:r>
      <w:r w:rsidR="00292C6F" w:rsidRPr="001C79C7">
        <w:rPr>
          <w:rFonts w:ascii="Times New Roman" w:hAnsi="Times New Roman"/>
          <w:sz w:val="24"/>
          <w:szCs w:val="24"/>
        </w:rPr>
        <w:t xml:space="preserve"> prostredia došlo k zhoršeniu postavenia tradičných printo</w:t>
      </w:r>
      <w:r w:rsidRPr="001C79C7">
        <w:rPr>
          <w:rFonts w:ascii="Times New Roman" w:hAnsi="Times New Roman"/>
          <w:sz w:val="24"/>
          <w:szCs w:val="24"/>
        </w:rPr>
        <w:t>vých médií voči digitálnym médiá</w:t>
      </w:r>
      <w:r w:rsidR="00292C6F" w:rsidRPr="001C79C7">
        <w:rPr>
          <w:rFonts w:ascii="Times New Roman" w:hAnsi="Times New Roman"/>
          <w:sz w:val="24"/>
          <w:szCs w:val="24"/>
        </w:rPr>
        <w:t>m</w:t>
      </w:r>
      <w:r w:rsidRPr="001C79C7">
        <w:rPr>
          <w:rFonts w:ascii="Times New Roman" w:hAnsi="Times New Roman"/>
          <w:sz w:val="24"/>
          <w:szCs w:val="24"/>
        </w:rPr>
        <w:t>. Zámer</w:t>
      </w:r>
      <w:r w:rsidR="001C79C7">
        <w:rPr>
          <w:rFonts w:ascii="Times New Roman" w:hAnsi="Times New Roman"/>
          <w:sz w:val="24"/>
          <w:szCs w:val="24"/>
        </w:rPr>
        <w:t>om</w:t>
      </w:r>
      <w:r w:rsidRPr="001C79C7">
        <w:rPr>
          <w:rFonts w:ascii="Times New Roman" w:hAnsi="Times New Roman"/>
          <w:sz w:val="24"/>
          <w:szCs w:val="24"/>
        </w:rPr>
        <w:t xml:space="preserve"> predkladateľ</w:t>
      </w:r>
      <w:r w:rsidR="00F46719" w:rsidRPr="001C79C7">
        <w:rPr>
          <w:rFonts w:ascii="Times New Roman" w:hAnsi="Times New Roman"/>
          <w:sz w:val="24"/>
          <w:szCs w:val="24"/>
        </w:rPr>
        <w:t>a je</w:t>
      </w:r>
      <w:r w:rsidRPr="001C79C7">
        <w:rPr>
          <w:rFonts w:ascii="Times New Roman" w:hAnsi="Times New Roman"/>
          <w:sz w:val="24"/>
          <w:szCs w:val="24"/>
        </w:rPr>
        <w:t xml:space="preserve"> podporiť tradičné printové médi</w:t>
      </w:r>
      <w:r w:rsidR="001C79C7">
        <w:rPr>
          <w:rFonts w:ascii="Times New Roman" w:hAnsi="Times New Roman"/>
          <w:sz w:val="24"/>
          <w:szCs w:val="24"/>
        </w:rPr>
        <w:t>á,</w:t>
      </w:r>
      <w:r w:rsidRPr="001C79C7">
        <w:rPr>
          <w:rFonts w:ascii="Times New Roman" w:hAnsi="Times New Roman"/>
          <w:sz w:val="24"/>
          <w:szCs w:val="24"/>
        </w:rPr>
        <w:t xml:space="preserve"> a tým zlepšiť ich postavenie na mediálnom trhu. </w:t>
      </w:r>
      <w:r w:rsidR="0060662E" w:rsidRPr="001C79C7">
        <w:rPr>
          <w:rFonts w:ascii="Times New Roman" w:hAnsi="Times New Roman"/>
          <w:sz w:val="24"/>
          <w:szCs w:val="24"/>
        </w:rPr>
        <w:t>Pozitívne skúsenosti iných členských štátov Európskej únie, napríklad Českej republiky</w:t>
      </w:r>
      <w:r w:rsidR="00F46719" w:rsidRPr="001C79C7">
        <w:rPr>
          <w:rFonts w:ascii="Times New Roman" w:hAnsi="Times New Roman"/>
          <w:sz w:val="24"/>
          <w:szCs w:val="24"/>
        </w:rPr>
        <w:t>,</w:t>
      </w:r>
      <w:r w:rsidR="0060662E" w:rsidRPr="001C79C7">
        <w:rPr>
          <w:rFonts w:ascii="Times New Roman" w:hAnsi="Times New Roman"/>
          <w:sz w:val="24"/>
          <w:szCs w:val="24"/>
        </w:rPr>
        <w:t xml:space="preserve"> potvrdzujú, že takéto legislatívne opatrenie zvýši dopyt po </w:t>
      </w:r>
      <w:r w:rsidR="00113A68" w:rsidRPr="001C79C7">
        <w:rPr>
          <w:rFonts w:ascii="Times New Roman" w:hAnsi="Times New Roman"/>
          <w:sz w:val="24"/>
          <w:szCs w:val="24"/>
        </w:rPr>
        <w:t>týchto tovaroch</w:t>
      </w:r>
      <w:r w:rsidR="001C79C7">
        <w:rPr>
          <w:rFonts w:ascii="Times New Roman" w:hAnsi="Times New Roman"/>
          <w:sz w:val="24"/>
          <w:szCs w:val="24"/>
        </w:rPr>
        <w:t xml:space="preserve">, </w:t>
      </w:r>
      <w:r w:rsidR="0060662E" w:rsidRPr="001C79C7">
        <w:rPr>
          <w:rFonts w:ascii="Times New Roman" w:hAnsi="Times New Roman"/>
          <w:sz w:val="24"/>
          <w:szCs w:val="24"/>
        </w:rPr>
        <w:t xml:space="preserve">a tým pozitívne podporí </w:t>
      </w:r>
      <w:r w:rsidR="00113A68" w:rsidRPr="001C79C7">
        <w:rPr>
          <w:rFonts w:ascii="Times New Roman" w:hAnsi="Times New Roman"/>
          <w:sz w:val="24"/>
          <w:szCs w:val="24"/>
        </w:rPr>
        <w:t xml:space="preserve">dostupnosť </w:t>
      </w:r>
      <w:r w:rsidR="00F46719" w:rsidRPr="001C79C7">
        <w:rPr>
          <w:rFonts w:ascii="Times New Roman" w:hAnsi="Times New Roman"/>
          <w:sz w:val="24"/>
          <w:szCs w:val="24"/>
        </w:rPr>
        <w:t>mediálnych produktov čo najširšiemu</w:t>
      </w:r>
      <w:r w:rsidR="00A91BB7" w:rsidRPr="001C79C7">
        <w:rPr>
          <w:rFonts w:ascii="Times New Roman" w:hAnsi="Times New Roman"/>
          <w:sz w:val="24"/>
          <w:szCs w:val="24"/>
        </w:rPr>
        <w:t xml:space="preserve"> </w:t>
      </w:r>
      <w:r w:rsidR="00F46719" w:rsidRPr="001C79C7">
        <w:rPr>
          <w:rFonts w:ascii="Times New Roman" w:hAnsi="Times New Roman"/>
          <w:sz w:val="24"/>
          <w:szCs w:val="24"/>
        </w:rPr>
        <w:t>okruhu</w:t>
      </w:r>
      <w:r w:rsidR="00A91BB7" w:rsidRPr="001C79C7">
        <w:rPr>
          <w:rFonts w:ascii="Times New Roman" w:hAnsi="Times New Roman"/>
          <w:sz w:val="24"/>
          <w:szCs w:val="24"/>
        </w:rPr>
        <w:t xml:space="preserve"> príjemcov. </w:t>
      </w:r>
      <w:r w:rsidR="0060662E" w:rsidRPr="001C79C7">
        <w:rPr>
          <w:rFonts w:ascii="Times New Roman" w:hAnsi="Times New Roman"/>
          <w:sz w:val="24"/>
          <w:szCs w:val="24"/>
        </w:rPr>
        <w:t>Rovnako sa očakáva pozitívny</w:t>
      </w:r>
      <w:r w:rsidR="004E6CC2">
        <w:rPr>
          <w:rFonts w:ascii="Times New Roman" w:hAnsi="Times New Roman"/>
          <w:sz w:val="24"/>
          <w:szCs w:val="24"/>
        </w:rPr>
        <w:t xml:space="preserve"> vplyv</w:t>
      </w:r>
      <w:r w:rsidR="00A91BB7" w:rsidRPr="001C79C7">
        <w:rPr>
          <w:rFonts w:ascii="Times New Roman" w:hAnsi="Times New Roman"/>
          <w:sz w:val="24"/>
          <w:szCs w:val="24"/>
        </w:rPr>
        <w:t xml:space="preserve"> na občanov </w:t>
      </w:r>
      <w:r w:rsidR="0060662E" w:rsidRPr="001C79C7">
        <w:rPr>
          <w:rFonts w:ascii="Times New Roman" w:hAnsi="Times New Roman"/>
          <w:sz w:val="24"/>
          <w:szCs w:val="24"/>
        </w:rPr>
        <w:t xml:space="preserve">z dôvodu predpokladaného zníženia konečnej ceny týchto </w:t>
      </w:r>
      <w:r w:rsidR="00BC3DAE" w:rsidRPr="001C79C7">
        <w:rPr>
          <w:rFonts w:ascii="Times New Roman" w:hAnsi="Times New Roman"/>
          <w:sz w:val="24"/>
          <w:szCs w:val="24"/>
        </w:rPr>
        <w:t>tovarov</w:t>
      </w:r>
      <w:r w:rsidR="0060662E" w:rsidRPr="001C79C7">
        <w:rPr>
          <w:rFonts w:ascii="Times New Roman" w:hAnsi="Times New Roman"/>
          <w:sz w:val="24"/>
          <w:szCs w:val="24"/>
        </w:rPr>
        <w:t xml:space="preserve">. Zároveň sa zavedením zníženej sadzby dane na </w:t>
      </w:r>
      <w:r w:rsidR="00A91BB7" w:rsidRPr="001C79C7">
        <w:rPr>
          <w:rFonts w:ascii="Times New Roman" w:hAnsi="Times New Roman"/>
          <w:sz w:val="24"/>
          <w:szCs w:val="24"/>
        </w:rPr>
        <w:t>noviny, časopisy a</w:t>
      </w:r>
      <w:r w:rsidR="00D40772" w:rsidRPr="001C79C7">
        <w:rPr>
          <w:rFonts w:ascii="Times New Roman" w:hAnsi="Times New Roman"/>
          <w:sz w:val="24"/>
          <w:szCs w:val="24"/>
        </w:rPr>
        <w:t> periodi</w:t>
      </w:r>
      <w:r w:rsidR="00A91BB7" w:rsidRPr="001C79C7">
        <w:rPr>
          <w:rFonts w:ascii="Times New Roman" w:hAnsi="Times New Roman"/>
          <w:sz w:val="24"/>
          <w:szCs w:val="24"/>
        </w:rPr>
        <w:t>k</w:t>
      </w:r>
      <w:r w:rsidR="00D40772" w:rsidRPr="001C79C7">
        <w:rPr>
          <w:rFonts w:ascii="Times New Roman" w:hAnsi="Times New Roman"/>
          <w:sz w:val="24"/>
          <w:szCs w:val="24"/>
        </w:rPr>
        <w:t xml:space="preserve">á </w:t>
      </w:r>
      <w:r w:rsidR="0060662E" w:rsidRPr="001C79C7">
        <w:rPr>
          <w:rFonts w:ascii="Times New Roman" w:hAnsi="Times New Roman"/>
          <w:sz w:val="24"/>
          <w:szCs w:val="24"/>
        </w:rPr>
        <w:t>predpokladá zlepšenie</w:t>
      </w:r>
      <w:r w:rsidR="00A91BB7" w:rsidRPr="001C79C7">
        <w:rPr>
          <w:rFonts w:ascii="Times New Roman" w:hAnsi="Times New Roman"/>
          <w:sz w:val="24"/>
          <w:szCs w:val="24"/>
        </w:rPr>
        <w:t xml:space="preserve"> plnenia informačných, kultúrno</w:t>
      </w:r>
      <w:r w:rsidR="001C79C7">
        <w:rPr>
          <w:rFonts w:ascii="Times New Roman" w:hAnsi="Times New Roman"/>
          <w:sz w:val="24"/>
          <w:szCs w:val="24"/>
        </w:rPr>
        <w:t xml:space="preserve"> </w:t>
      </w:r>
      <w:r w:rsidR="00A91BB7" w:rsidRPr="001C79C7">
        <w:rPr>
          <w:rFonts w:ascii="Times New Roman" w:hAnsi="Times New Roman"/>
          <w:sz w:val="24"/>
          <w:szCs w:val="24"/>
        </w:rPr>
        <w:t>-</w:t>
      </w:r>
      <w:r w:rsidR="001C79C7">
        <w:rPr>
          <w:rFonts w:ascii="Times New Roman" w:hAnsi="Times New Roman"/>
          <w:sz w:val="24"/>
          <w:szCs w:val="24"/>
        </w:rPr>
        <w:t xml:space="preserve"> </w:t>
      </w:r>
      <w:r w:rsidR="00A91BB7" w:rsidRPr="001C79C7">
        <w:rPr>
          <w:rFonts w:ascii="Times New Roman" w:hAnsi="Times New Roman"/>
          <w:sz w:val="24"/>
          <w:szCs w:val="24"/>
        </w:rPr>
        <w:t>integračných</w:t>
      </w:r>
      <w:r w:rsidR="00BC3DAE" w:rsidRPr="001C79C7">
        <w:rPr>
          <w:rFonts w:ascii="Times New Roman" w:hAnsi="Times New Roman"/>
          <w:sz w:val="24"/>
          <w:szCs w:val="24"/>
        </w:rPr>
        <w:t xml:space="preserve"> a</w:t>
      </w:r>
      <w:r w:rsidR="001C79C7">
        <w:rPr>
          <w:rFonts w:ascii="Times New Roman" w:hAnsi="Times New Roman"/>
          <w:sz w:val="24"/>
          <w:szCs w:val="24"/>
        </w:rPr>
        <w:t> </w:t>
      </w:r>
      <w:proofErr w:type="spellStart"/>
      <w:r w:rsidR="00A91BB7" w:rsidRPr="001C79C7">
        <w:rPr>
          <w:rFonts w:ascii="Times New Roman" w:hAnsi="Times New Roman"/>
          <w:sz w:val="24"/>
          <w:szCs w:val="24"/>
        </w:rPr>
        <w:t>sociálno</w:t>
      </w:r>
      <w:proofErr w:type="spellEnd"/>
      <w:r w:rsidR="001C79C7">
        <w:rPr>
          <w:rFonts w:ascii="Times New Roman" w:hAnsi="Times New Roman"/>
          <w:sz w:val="24"/>
          <w:szCs w:val="24"/>
        </w:rPr>
        <w:t xml:space="preserve"> </w:t>
      </w:r>
      <w:r w:rsidR="00A91BB7" w:rsidRPr="001C79C7">
        <w:rPr>
          <w:rFonts w:ascii="Times New Roman" w:hAnsi="Times New Roman"/>
          <w:sz w:val="24"/>
          <w:szCs w:val="24"/>
        </w:rPr>
        <w:t>-</w:t>
      </w:r>
      <w:r w:rsidR="001C79C7">
        <w:rPr>
          <w:rFonts w:ascii="Times New Roman" w:hAnsi="Times New Roman"/>
          <w:sz w:val="24"/>
          <w:szCs w:val="24"/>
        </w:rPr>
        <w:t xml:space="preserve"> </w:t>
      </w:r>
      <w:r w:rsidR="00A91BB7" w:rsidRPr="001C79C7">
        <w:rPr>
          <w:rFonts w:ascii="Times New Roman" w:hAnsi="Times New Roman"/>
          <w:sz w:val="24"/>
          <w:szCs w:val="24"/>
        </w:rPr>
        <w:t>výchovných funkcií médií</w:t>
      </w:r>
      <w:r w:rsidR="0060662E" w:rsidRPr="001C79C7">
        <w:rPr>
          <w:rFonts w:ascii="Times New Roman" w:hAnsi="Times New Roman"/>
          <w:sz w:val="24"/>
          <w:szCs w:val="24"/>
        </w:rPr>
        <w:t>.</w:t>
      </w:r>
    </w:p>
    <w:p w:rsidR="00057FC8" w:rsidRDefault="00057FC8" w:rsidP="001C79C7">
      <w:pPr>
        <w:pStyle w:val="Odsekzoznamu"/>
        <w:spacing w:after="0" w:line="240" w:lineRule="auto"/>
        <w:ind w:left="0" w:firstLine="708"/>
        <w:jc w:val="both"/>
        <w:rPr>
          <w:rFonts w:ascii="Times New Roman" w:hAnsi="Times New Roman"/>
          <w:sz w:val="24"/>
          <w:szCs w:val="24"/>
        </w:rPr>
      </w:pPr>
    </w:p>
    <w:p w:rsidR="0060662E" w:rsidRPr="001C79C7" w:rsidRDefault="0060662E" w:rsidP="001C79C7">
      <w:pPr>
        <w:pStyle w:val="Odsekzoznamu"/>
        <w:spacing w:after="0" w:line="240" w:lineRule="auto"/>
        <w:ind w:left="0" w:firstLine="708"/>
        <w:jc w:val="both"/>
        <w:rPr>
          <w:rFonts w:ascii="Times New Roman" w:hAnsi="Times New Roman"/>
          <w:sz w:val="24"/>
          <w:szCs w:val="24"/>
        </w:rPr>
      </w:pPr>
      <w:r w:rsidRPr="001C79C7">
        <w:rPr>
          <w:rFonts w:ascii="Times New Roman" w:hAnsi="Times New Roman"/>
          <w:sz w:val="24"/>
          <w:szCs w:val="24"/>
        </w:rPr>
        <w:t>Pri zavedení zníženej sadzby dane z pridanej hodnoty je Slovenská republika viazaná Smernicou Rady 2006/112/ES z 28.11.2006 o spoločnom systéme dane z pridanej hodnoty (Ú.</w:t>
      </w:r>
      <w:r w:rsidR="007E3DD0">
        <w:rPr>
          <w:rFonts w:ascii="Times New Roman" w:hAnsi="Times New Roman"/>
          <w:sz w:val="24"/>
          <w:szCs w:val="24"/>
        </w:rPr>
        <w:t xml:space="preserve"> </w:t>
      </w:r>
      <w:r w:rsidRPr="001C79C7">
        <w:rPr>
          <w:rFonts w:ascii="Times New Roman" w:hAnsi="Times New Roman"/>
          <w:sz w:val="24"/>
          <w:szCs w:val="24"/>
        </w:rPr>
        <w:t>v. EÚ L 347, 11.12.2006), ktorá stanovuje spoločný systém dane z pridanej hodnoty v Európskej únii. Podľa čl. 98 bod 1. tejto smernice môžu členské štáty použiť jednu alebo dve znížené sadzby dane, ktoré podľa čl. 99 bod 1. tejto smernice nesmú byť nižšie ako 5 %, pre dodania tovaru a poskytovania služieb, ktoré patria do kategórií uvedených v prílohe III tejto smernice.</w:t>
      </w:r>
    </w:p>
    <w:p w:rsidR="00057FC8" w:rsidRDefault="00057FC8" w:rsidP="001C79C7">
      <w:pPr>
        <w:spacing w:after="0" w:line="240" w:lineRule="auto"/>
        <w:ind w:firstLine="708"/>
        <w:jc w:val="both"/>
        <w:rPr>
          <w:rFonts w:ascii="Times New Roman" w:hAnsi="Times New Roman"/>
          <w:sz w:val="24"/>
          <w:szCs w:val="24"/>
        </w:rPr>
      </w:pPr>
    </w:p>
    <w:p w:rsidR="001C79C7" w:rsidRDefault="0060662E" w:rsidP="001C79C7">
      <w:pPr>
        <w:spacing w:after="0" w:line="240" w:lineRule="auto"/>
        <w:ind w:firstLine="708"/>
        <w:jc w:val="both"/>
        <w:rPr>
          <w:rFonts w:ascii="Times New Roman" w:eastAsia="SimSun" w:hAnsi="Times New Roman"/>
          <w:sz w:val="24"/>
          <w:szCs w:val="24"/>
          <w:lang w:eastAsia="ar-SA"/>
        </w:rPr>
      </w:pPr>
      <w:r w:rsidRPr="001C79C7">
        <w:rPr>
          <w:rFonts w:ascii="Times New Roman" w:hAnsi="Times New Roman"/>
          <w:sz w:val="24"/>
          <w:szCs w:val="24"/>
        </w:rPr>
        <w:t>Predkladaný návrh zákona má negatívne aj pozitívne vplyv</w:t>
      </w:r>
      <w:r w:rsidR="005D20D2" w:rsidRPr="001C79C7">
        <w:rPr>
          <w:rFonts w:ascii="Times New Roman" w:hAnsi="Times New Roman"/>
          <w:sz w:val="24"/>
          <w:szCs w:val="24"/>
        </w:rPr>
        <w:t>y na rozpočet verejnej správy.</w:t>
      </w:r>
      <w:r w:rsidR="005D20D2" w:rsidRPr="001C79C7">
        <w:rPr>
          <w:rFonts w:ascii="Times New Roman" w:eastAsia="SimSun" w:hAnsi="Times New Roman"/>
          <w:sz w:val="24"/>
          <w:szCs w:val="24"/>
          <w:lang w:eastAsia="ar-SA"/>
        </w:rPr>
        <w:t xml:space="preserve"> N</w:t>
      </w:r>
      <w:r w:rsidRPr="001C79C7">
        <w:rPr>
          <w:rFonts w:ascii="Times New Roman" w:eastAsia="SimSun" w:hAnsi="Times New Roman"/>
          <w:sz w:val="24"/>
          <w:szCs w:val="24"/>
          <w:lang w:eastAsia="ar-SA"/>
        </w:rPr>
        <w:t>ezakladá zvýšené nároky na výdavkovú časť štátneho rozpočtu, avšak predpokladá sa krátkodobé zníženie výberu dane z pridanej hodnoty z</w:t>
      </w:r>
      <w:r w:rsidR="005D20D2" w:rsidRPr="001C79C7">
        <w:rPr>
          <w:rFonts w:ascii="Times New Roman" w:eastAsia="SimSun" w:hAnsi="Times New Roman"/>
          <w:sz w:val="24"/>
          <w:szCs w:val="24"/>
          <w:lang w:eastAsia="ar-SA"/>
        </w:rPr>
        <w:t> tovarov, ktoré budú predmetom zníženej sadzby dane z pridanej hodnoty</w:t>
      </w:r>
      <w:r w:rsidRPr="001C79C7">
        <w:rPr>
          <w:rFonts w:ascii="Times New Roman" w:eastAsia="SimSun" w:hAnsi="Times New Roman"/>
          <w:sz w:val="24"/>
          <w:szCs w:val="24"/>
          <w:lang w:eastAsia="ar-SA"/>
        </w:rPr>
        <w:t>.</w:t>
      </w:r>
      <w:r w:rsidR="005D20D2" w:rsidRPr="001C79C7">
        <w:rPr>
          <w:rFonts w:ascii="Times New Roman" w:eastAsia="SimSun" w:hAnsi="Times New Roman"/>
          <w:sz w:val="24"/>
          <w:szCs w:val="24"/>
          <w:lang w:eastAsia="ar-SA"/>
        </w:rPr>
        <w:t xml:space="preserve"> Prijatými opatreniami na zamedzenie daňových únikov prichádza ku každoročnému zlepšeniu výberu dane z pridanej hodnoty a znižovaniu daňovej medzery. Predpokladáme, že tento pozitívny vplyv bude pokračovať aj v nasledujúcich rokoch. Zvýšený výber dane z pridanej hodnoty v plnom rozsahu vykryje výpadky na príjmovej strane spôsobené</w:t>
      </w:r>
      <w:r w:rsidR="008742F1" w:rsidRPr="001C79C7">
        <w:rPr>
          <w:rFonts w:ascii="Times New Roman" w:eastAsia="SimSun" w:hAnsi="Times New Roman"/>
          <w:sz w:val="24"/>
          <w:szCs w:val="24"/>
          <w:lang w:eastAsia="ar-SA"/>
        </w:rPr>
        <w:t xml:space="preserve"> zavedením zníženej sadzby dane.</w:t>
      </w:r>
      <w:r w:rsidRPr="001C79C7">
        <w:rPr>
          <w:rFonts w:ascii="Times New Roman" w:eastAsia="SimSun" w:hAnsi="Times New Roman"/>
          <w:sz w:val="24"/>
          <w:szCs w:val="24"/>
          <w:lang w:eastAsia="ar-SA"/>
        </w:rPr>
        <w:t xml:space="preserve"> </w:t>
      </w:r>
    </w:p>
    <w:p w:rsidR="00057FC8" w:rsidRDefault="00F46719" w:rsidP="001C79C7">
      <w:pPr>
        <w:spacing w:after="0" w:line="240" w:lineRule="auto"/>
        <w:jc w:val="both"/>
        <w:rPr>
          <w:rFonts w:ascii="Times New Roman" w:eastAsia="SimSun" w:hAnsi="Times New Roman"/>
          <w:sz w:val="24"/>
          <w:szCs w:val="24"/>
          <w:lang w:eastAsia="ar-SA"/>
        </w:rPr>
      </w:pPr>
      <w:r w:rsidRPr="001C79C7">
        <w:rPr>
          <w:rFonts w:ascii="Times New Roman" w:eastAsia="SimSun" w:hAnsi="Times New Roman"/>
          <w:sz w:val="24"/>
          <w:szCs w:val="24"/>
          <w:lang w:eastAsia="ar-SA"/>
        </w:rPr>
        <w:tab/>
      </w:r>
    </w:p>
    <w:p w:rsidR="00057FC8" w:rsidRDefault="00057FC8" w:rsidP="001C79C7">
      <w:pPr>
        <w:spacing w:after="0" w:line="240" w:lineRule="auto"/>
        <w:jc w:val="both"/>
        <w:rPr>
          <w:rFonts w:ascii="Times New Roman" w:hAnsi="Times New Roman"/>
          <w:sz w:val="24"/>
          <w:szCs w:val="24"/>
        </w:rPr>
      </w:pPr>
      <w:r>
        <w:rPr>
          <w:rFonts w:ascii="Times New Roman" w:hAnsi="Times New Roman"/>
          <w:sz w:val="24"/>
          <w:szCs w:val="24"/>
        </w:rPr>
        <w:t xml:space="preserve">Návrh zákona </w:t>
      </w:r>
      <w:r w:rsidR="0060662E" w:rsidRPr="001C79C7">
        <w:rPr>
          <w:rFonts w:ascii="Times New Roman" w:hAnsi="Times New Roman"/>
          <w:sz w:val="24"/>
          <w:szCs w:val="24"/>
        </w:rPr>
        <w:t xml:space="preserve">má </w:t>
      </w:r>
      <w:r>
        <w:rPr>
          <w:rFonts w:ascii="Times New Roman" w:hAnsi="Times New Roman"/>
          <w:sz w:val="24"/>
          <w:szCs w:val="24"/>
        </w:rPr>
        <w:t xml:space="preserve">pozitívne </w:t>
      </w:r>
      <w:r w:rsidR="0060662E" w:rsidRPr="001C79C7">
        <w:rPr>
          <w:rFonts w:ascii="Times New Roman" w:hAnsi="Times New Roman"/>
          <w:sz w:val="24"/>
          <w:szCs w:val="24"/>
        </w:rPr>
        <w:t>vpl</w:t>
      </w:r>
      <w:r>
        <w:rPr>
          <w:rFonts w:ascii="Times New Roman" w:hAnsi="Times New Roman"/>
          <w:sz w:val="24"/>
          <w:szCs w:val="24"/>
        </w:rPr>
        <w:t>yvy na podnikateľské prostredie. Nemá žiadne</w:t>
      </w:r>
      <w:r w:rsidR="0060662E" w:rsidRPr="001C79C7">
        <w:rPr>
          <w:rFonts w:ascii="Times New Roman" w:hAnsi="Times New Roman"/>
          <w:sz w:val="24"/>
          <w:szCs w:val="24"/>
        </w:rPr>
        <w:t xml:space="preserve"> sociálne vplyvy, </w:t>
      </w:r>
      <w:r>
        <w:rPr>
          <w:rFonts w:ascii="Times New Roman" w:hAnsi="Times New Roman"/>
          <w:sz w:val="24"/>
          <w:szCs w:val="24"/>
        </w:rPr>
        <w:t xml:space="preserve">ani </w:t>
      </w:r>
      <w:r w:rsidR="0060662E" w:rsidRPr="001C79C7">
        <w:rPr>
          <w:rFonts w:ascii="Times New Roman" w:hAnsi="Times New Roman"/>
          <w:sz w:val="24"/>
          <w:szCs w:val="24"/>
        </w:rPr>
        <w:t>vplyvy na životné prostredie, a ani vplyv</w:t>
      </w:r>
      <w:r>
        <w:rPr>
          <w:rFonts w:ascii="Times New Roman" w:hAnsi="Times New Roman"/>
          <w:sz w:val="24"/>
          <w:szCs w:val="24"/>
        </w:rPr>
        <w:t xml:space="preserve">y na informatizáciu spoločnosti </w:t>
      </w:r>
      <w:r w:rsidR="0060662E" w:rsidRPr="001C79C7">
        <w:rPr>
          <w:rFonts w:ascii="Times New Roman" w:hAnsi="Times New Roman"/>
          <w:sz w:val="24"/>
          <w:szCs w:val="24"/>
        </w:rPr>
        <w:t>a</w:t>
      </w:r>
      <w:r>
        <w:rPr>
          <w:rFonts w:ascii="Times New Roman" w:hAnsi="Times New Roman"/>
          <w:sz w:val="24"/>
          <w:szCs w:val="24"/>
        </w:rPr>
        <w:t>však má  pozitívny vplyv</w:t>
      </w:r>
      <w:bookmarkStart w:id="0" w:name="_GoBack"/>
      <w:bookmarkEnd w:id="0"/>
      <w:r w:rsidR="0060662E" w:rsidRPr="001C79C7">
        <w:rPr>
          <w:rFonts w:ascii="Times New Roman" w:hAnsi="Times New Roman"/>
          <w:sz w:val="24"/>
          <w:szCs w:val="24"/>
        </w:rPr>
        <w:t xml:space="preserve"> služby verejnej správy pre občana.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60662E" w:rsidRPr="001C79C7" w:rsidRDefault="0060662E" w:rsidP="001C79C7">
      <w:pPr>
        <w:spacing w:after="0" w:line="240" w:lineRule="auto"/>
        <w:jc w:val="both"/>
        <w:rPr>
          <w:rFonts w:ascii="Times New Roman" w:eastAsia="SimSun" w:hAnsi="Times New Roman"/>
          <w:sz w:val="24"/>
          <w:szCs w:val="24"/>
          <w:lang w:eastAsia="ar-SA"/>
        </w:rPr>
      </w:pPr>
      <w:r w:rsidRPr="001C79C7">
        <w:rPr>
          <w:rFonts w:ascii="Times New Roman" w:hAnsi="Times New Roman"/>
          <w:sz w:val="24"/>
          <w:szCs w:val="24"/>
        </w:rPr>
        <w:t>Predkladaný návrh zákona je v súlade s Ústavou Slovenskej republiky, ústavnými zákonmi a ostatnými všeobecne záväznými právnymi predpismi Slovenskej republiky, medzinárodnými zmluvami a inými medzinárodnými dokumentmi, ktorými je Slov</w:t>
      </w:r>
      <w:r w:rsidR="001C79C7">
        <w:rPr>
          <w:rFonts w:ascii="Times New Roman" w:hAnsi="Times New Roman"/>
          <w:sz w:val="24"/>
          <w:szCs w:val="24"/>
        </w:rPr>
        <w:t xml:space="preserve">enská republika viazaná. Návrh </w:t>
      </w:r>
      <w:r w:rsidRPr="001C79C7">
        <w:rPr>
          <w:rFonts w:ascii="Times New Roman" w:hAnsi="Times New Roman"/>
          <w:sz w:val="24"/>
          <w:szCs w:val="24"/>
        </w:rPr>
        <w:t>zákona je v súlade s právom Európskej únie.</w:t>
      </w:r>
    </w:p>
    <w:p w:rsidR="00285A70" w:rsidRDefault="00285A70" w:rsidP="001C79C7">
      <w:pPr>
        <w:spacing w:after="0" w:line="240" w:lineRule="auto"/>
        <w:jc w:val="both"/>
        <w:rPr>
          <w:rFonts w:ascii="Times New Roman" w:eastAsiaTheme="minorHAnsi" w:hAnsi="Times New Roman"/>
          <w:sz w:val="24"/>
          <w:szCs w:val="24"/>
        </w:rPr>
      </w:pPr>
    </w:p>
    <w:p w:rsidR="001C79C7" w:rsidRDefault="001C79C7" w:rsidP="001C79C7">
      <w:pPr>
        <w:spacing w:after="0" w:line="240" w:lineRule="auto"/>
        <w:jc w:val="both"/>
        <w:rPr>
          <w:rFonts w:ascii="Times New Roman" w:eastAsiaTheme="minorHAnsi" w:hAnsi="Times New Roman"/>
          <w:sz w:val="24"/>
          <w:szCs w:val="24"/>
        </w:rPr>
      </w:pPr>
    </w:p>
    <w:p w:rsidR="001C79C7" w:rsidRDefault="001C79C7" w:rsidP="001C79C7">
      <w:pPr>
        <w:spacing w:after="0" w:line="240" w:lineRule="auto"/>
        <w:jc w:val="both"/>
        <w:rPr>
          <w:rFonts w:ascii="Times New Roman" w:eastAsiaTheme="minorHAnsi" w:hAnsi="Times New Roman"/>
          <w:sz w:val="24"/>
          <w:szCs w:val="24"/>
        </w:rPr>
      </w:pPr>
    </w:p>
    <w:p w:rsidR="001C79C7" w:rsidRDefault="001C79C7" w:rsidP="001C79C7">
      <w:pPr>
        <w:spacing w:after="0" w:line="240" w:lineRule="auto"/>
        <w:jc w:val="both"/>
        <w:rPr>
          <w:rFonts w:ascii="Times New Roman" w:eastAsiaTheme="minorHAnsi" w:hAnsi="Times New Roman"/>
          <w:sz w:val="24"/>
          <w:szCs w:val="24"/>
        </w:rPr>
      </w:pPr>
    </w:p>
    <w:p w:rsidR="001C79C7" w:rsidRDefault="001C79C7" w:rsidP="001C79C7">
      <w:pPr>
        <w:spacing w:after="0" w:line="240" w:lineRule="auto"/>
        <w:jc w:val="both"/>
        <w:rPr>
          <w:rFonts w:ascii="Times New Roman" w:eastAsiaTheme="minorHAnsi" w:hAnsi="Times New Roman"/>
          <w:sz w:val="24"/>
          <w:szCs w:val="24"/>
        </w:rPr>
      </w:pPr>
    </w:p>
    <w:p w:rsidR="001C79C7" w:rsidRPr="001C79C7" w:rsidRDefault="001C79C7" w:rsidP="001C79C7">
      <w:pPr>
        <w:spacing w:after="0" w:line="240" w:lineRule="auto"/>
        <w:jc w:val="both"/>
        <w:rPr>
          <w:rFonts w:ascii="Times New Roman" w:hAnsi="Times New Roman"/>
          <w:sz w:val="24"/>
          <w:szCs w:val="24"/>
        </w:rPr>
      </w:pPr>
    </w:p>
    <w:p w:rsidR="0060662E" w:rsidRPr="001C79C7" w:rsidRDefault="001C79C7" w:rsidP="001C79C7">
      <w:pPr>
        <w:pStyle w:val="Odsekzoznamu"/>
        <w:spacing w:after="0" w:line="240" w:lineRule="auto"/>
        <w:ind w:left="0"/>
        <w:jc w:val="both"/>
        <w:rPr>
          <w:rFonts w:ascii="Times New Roman" w:hAnsi="Times New Roman"/>
          <w:b/>
          <w:sz w:val="24"/>
          <w:szCs w:val="24"/>
        </w:rPr>
      </w:pPr>
      <w:r>
        <w:rPr>
          <w:rFonts w:ascii="Times New Roman" w:hAnsi="Times New Roman"/>
          <w:b/>
          <w:sz w:val="24"/>
          <w:szCs w:val="24"/>
        </w:rPr>
        <w:t xml:space="preserve">B. </w:t>
      </w:r>
      <w:r w:rsidR="0060662E" w:rsidRPr="001C79C7">
        <w:rPr>
          <w:rFonts w:ascii="Times New Roman" w:hAnsi="Times New Roman"/>
          <w:b/>
          <w:sz w:val="24"/>
          <w:szCs w:val="24"/>
        </w:rPr>
        <w:t>Osobitná časť</w:t>
      </w:r>
    </w:p>
    <w:p w:rsidR="0060662E" w:rsidRPr="001C79C7" w:rsidRDefault="0060662E" w:rsidP="001C79C7">
      <w:pPr>
        <w:pStyle w:val="Odsekzoznamu"/>
        <w:spacing w:after="0" w:line="240" w:lineRule="auto"/>
        <w:ind w:left="0"/>
        <w:jc w:val="both"/>
        <w:rPr>
          <w:rFonts w:ascii="Times New Roman" w:hAnsi="Times New Roman"/>
          <w:b/>
          <w:sz w:val="24"/>
          <w:szCs w:val="24"/>
        </w:rPr>
      </w:pPr>
    </w:p>
    <w:p w:rsidR="0060662E" w:rsidRPr="001C79C7" w:rsidRDefault="0060662E" w:rsidP="001C79C7">
      <w:pPr>
        <w:pStyle w:val="Odsekzoznamu"/>
        <w:spacing w:after="0" w:line="240" w:lineRule="auto"/>
        <w:ind w:left="0"/>
        <w:jc w:val="both"/>
        <w:rPr>
          <w:rFonts w:ascii="Times New Roman" w:hAnsi="Times New Roman"/>
          <w:b/>
          <w:sz w:val="24"/>
          <w:szCs w:val="24"/>
        </w:rPr>
      </w:pPr>
      <w:r w:rsidRPr="001C79C7">
        <w:rPr>
          <w:rFonts w:ascii="Times New Roman" w:hAnsi="Times New Roman"/>
          <w:b/>
          <w:sz w:val="24"/>
          <w:szCs w:val="24"/>
        </w:rPr>
        <w:t>K Čl. I</w:t>
      </w:r>
    </w:p>
    <w:p w:rsidR="00285A70" w:rsidRPr="001C79C7" w:rsidRDefault="00285A70" w:rsidP="001C79C7">
      <w:pPr>
        <w:pStyle w:val="Odsekzoznamu"/>
        <w:spacing w:after="0" w:line="240" w:lineRule="auto"/>
        <w:ind w:left="0"/>
        <w:jc w:val="both"/>
        <w:rPr>
          <w:rFonts w:ascii="Times New Roman" w:hAnsi="Times New Roman"/>
          <w:b/>
          <w:sz w:val="24"/>
          <w:szCs w:val="24"/>
        </w:rPr>
      </w:pPr>
    </w:p>
    <w:p w:rsidR="00F46719" w:rsidRPr="001C79C7" w:rsidRDefault="0060662E" w:rsidP="001C79C7">
      <w:pPr>
        <w:spacing w:after="0" w:line="240" w:lineRule="auto"/>
        <w:jc w:val="both"/>
        <w:rPr>
          <w:rFonts w:ascii="Times New Roman" w:hAnsi="Times New Roman"/>
          <w:sz w:val="24"/>
          <w:szCs w:val="24"/>
        </w:rPr>
      </w:pPr>
      <w:r w:rsidRPr="001C79C7">
        <w:rPr>
          <w:rFonts w:ascii="Times New Roman" w:hAnsi="Times New Roman"/>
          <w:sz w:val="24"/>
          <w:szCs w:val="24"/>
        </w:rPr>
        <w:tab/>
        <w:t>N</w:t>
      </w:r>
      <w:r w:rsidR="00F46719" w:rsidRPr="001C79C7">
        <w:rPr>
          <w:rFonts w:ascii="Times New Roman" w:hAnsi="Times New Roman"/>
          <w:sz w:val="24"/>
          <w:szCs w:val="24"/>
        </w:rPr>
        <w:t>avrhovaným doplnením prílohy č. 7, ktorá vymedzuje zoznam tovarov so zníženou sadzbou dane</w:t>
      </w:r>
      <w:r w:rsidR="001C79C7">
        <w:rPr>
          <w:rFonts w:ascii="Times New Roman" w:hAnsi="Times New Roman"/>
          <w:sz w:val="24"/>
          <w:szCs w:val="24"/>
        </w:rPr>
        <w:t>,</w:t>
      </w:r>
      <w:r w:rsidR="00F46719" w:rsidRPr="001C79C7">
        <w:rPr>
          <w:rFonts w:ascii="Times New Roman" w:hAnsi="Times New Roman"/>
          <w:sz w:val="24"/>
          <w:szCs w:val="24"/>
        </w:rPr>
        <w:t xml:space="preserve"> sa zavádza znížená sadzba dane na noviny, časopisy a periodiká, tiež ilustrované alebo obsahujúce reklamný materiál</w:t>
      </w:r>
      <w:r w:rsidR="00285A70" w:rsidRPr="001C79C7">
        <w:rPr>
          <w:rFonts w:ascii="Times New Roman" w:hAnsi="Times New Roman"/>
          <w:sz w:val="24"/>
          <w:szCs w:val="24"/>
        </w:rPr>
        <w:t>.</w:t>
      </w:r>
      <w:r w:rsidR="00F46719" w:rsidRPr="001C79C7">
        <w:rPr>
          <w:rFonts w:ascii="Times New Roman" w:hAnsi="Times New Roman"/>
          <w:sz w:val="24"/>
          <w:szCs w:val="24"/>
        </w:rPr>
        <w:t xml:space="preserve"> </w:t>
      </w:r>
      <w:r w:rsidR="00285A70" w:rsidRPr="001C79C7">
        <w:rPr>
          <w:rFonts w:ascii="Times New Roman" w:hAnsi="Times New Roman"/>
          <w:sz w:val="24"/>
          <w:szCs w:val="24"/>
        </w:rPr>
        <w:t>Znížená sadzba dane sa neuplatní na noviny, časopisy a periodiká, ktorých reklamný materiál jednotlivo alebo spolu tvorí viac ako 50 % celkového obsahu. Rovnako sa znížená sadzba dane neuplatní na noviny, časopisy a periodiká, v ktorých erotický obsah predstavuje jednotlivo alebo spolu viac ako 10 % celkového obsahu.</w:t>
      </w:r>
    </w:p>
    <w:p w:rsidR="0060662E" w:rsidRPr="001C79C7" w:rsidRDefault="0060662E" w:rsidP="001C79C7">
      <w:pPr>
        <w:spacing w:after="0" w:line="240" w:lineRule="auto"/>
        <w:jc w:val="both"/>
        <w:rPr>
          <w:rFonts w:ascii="Times New Roman" w:hAnsi="Times New Roman"/>
          <w:sz w:val="24"/>
          <w:szCs w:val="24"/>
        </w:rPr>
      </w:pPr>
    </w:p>
    <w:p w:rsidR="0060662E" w:rsidRPr="001C79C7" w:rsidRDefault="0060662E" w:rsidP="001C79C7">
      <w:pPr>
        <w:pStyle w:val="Odsekzoznamu"/>
        <w:spacing w:after="0" w:line="240" w:lineRule="auto"/>
        <w:ind w:left="0"/>
        <w:jc w:val="both"/>
        <w:rPr>
          <w:rFonts w:ascii="Times New Roman" w:hAnsi="Times New Roman"/>
          <w:b/>
          <w:snapToGrid w:val="0"/>
          <w:sz w:val="24"/>
          <w:szCs w:val="24"/>
          <w:lang w:eastAsia="cs-CZ"/>
        </w:rPr>
      </w:pPr>
      <w:r w:rsidRPr="001C79C7">
        <w:rPr>
          <w:rFonts w:ascii="Times New Roman" w:hAnsi="Times New Roman"/>
          <w:b/>
          <w:snapToGrid w:val="0"/>
          <w:sz w:val="24"/>
          <w:szCs w:val="24"/>
          <w:lang w:eastAsia="cs-CZ"/>
        </w:rPr>
        <w:t>K Čl. II</w:t>
      </w:r>
      <w:r w:rsidRPr="001C79C7">
        <w:rPr>
          <w:rFonts w:ascii="Times New Roman" w:hAnsi="Times New Roman"/>
          <w:b/>
          <w:snapToGrid w:val="0"/>
          <w:sz w:val="24"/>
          <w:szCs w:val="24"/>
          <w:lang w:eastAsia="cs-CZ"/>
        </w:rPr>
        <w:tab/>
      </w:r>
    </w:p>
    <w:p w:rsidR="0060662E" w:rsidRPr="001C79C7" w:rsidRDefault="0060662E" w:rsidP="001C79C7">
      <w:pPr>
        <w:pStyle w:val="Odsekzoznamu"/>
        <w:spacing w:after="0" w:line="240" w:lineRule="auto"/>
        <w:ind w:left="0"/>
        <w:jc w:val="both"/>
        <w:rPr>
          <w:rFonts w:ascii="Times New Roman" w:hAnsi="Times New Roman"/>
          <w:snapToGrid w:val="0"/>
          <w:sz w:val="24"/>
          <w:szCs w:val="24"/>
          <w:lang w:eastAsia="cs-CZ"/>
        </w:rPr>
      </w:pPr>
    </w:p>
    <w:p w:rsidR="0060662E" w:rsidRPr="001C79C7" w:rsidRDefault="0060662E" w:rsidP="001C79C7">
      <w:pPr>
        <w:pStyle w:val="Odsekzoznamu"/>
        <w:spacing w:after="0" w:line="240" w:lineRule="auto"/>
        <w:ind w:left="0"/>
        <w:jc w:val="both"/>
        <w:rPr>
          <w:rFonts w:ascii="Times New Roman" w:hAnsi="Times New Roman"/>
          <w:b/>
          <w:sz w:val="24"/>
          <w:szCs w:val="24"/>
        </w:rPr>
      </w:pPr>
      <w:r w:rsidRPr="001C79C7">
        <w:rPr>
          <w:rFonts w:ascii="Times New Roman" w:hAnsi="Times New Roman"/>
          <w:snapToGrid w:val="0"/>
          <w:sz w:val="24"/>
          <w:szCs w:val="24"/>
          <w:lang w:eastAsia="cs-CZ"/>
        </w:rPr>
        <w:tab/>
      </w:r>
      <w:r w:rsidR="001C79C7">
        <w:rPr>
          <w:rFonts w:ascii="Times New Roman" w:hAnsi="Times New Roman"/>
          <w:snapToGrid w:val="0"/>
          <w:sz w:val="24"/>
          <w:szCs w:val="24"/>
          <w:lang w:eastAsia="cs-CZ"/>
        </w:rPr>
        <w:t>Účinnosť zákona sa navrhuje od</w:t>
      </w:r>
      <w:r w:rsidR="000B3BE9" w:rsidRPr="001C79C7">
        <w:rPr>
          <w:rFonts w:ascii="Times New Roman" w:hAnsi="Times New Roman"/>
          <w:sz w:val="24"/>
          <w:szCs w:val="24"/>
        </w:rPr>
        <w:t xml:space="preserve"> </w:t>
      </w:r>
      <w:r w:rsidR="00057FC8">
        <w:rPr>
          <w:rFonts w:ascii="Times New Roman" w:hAnsi="Times New Roman"/>
          <w:sz w:val="24"/>
          <w:szCs w:val="24"/>
        </w:rPr>
        <w:t>0</w:t>
      </w:r>
      <w:r w:rsidR="000B3BE9" w:rsidRPr="001C79C7">
        <w:rPr>
          <w:rFonts w:ascii="Times New Roman" w:hAnsi="Times New Roman"/>
          <w:sz w:val="24"/>
          <w:szCs w:val="24"/>
        </w:rPr>
        <w:t xml:space="preserve">1. </w:t>
      </w:r>
      <w:r w:rsidR="00057FC8">
        <w:rPr>
          <w:rFonts w:ascii="Times New Roman" w:hAnsi="Times New Roman"/>
          <w:sz w:val="24"/>
          <w:szCs w:val="24"/>
        </w:rPr>
        <w:t>0</w:t>
      </w:r>
      <w:r w:rsidR="004E6CC2">
        <w:rPr>
          <w:rFonts w:ascii="Times New Roman" w:hAnsi="Times New Roman"/>
          <w:sz w:val="24"/>
          <w:szCs w:val="24"/>
        </w:rPr>
        <w:t>1.</w:t>
      </w:r>
      <w:r w:rsidRPr="001C79C7">
        <w:rPr>
          <w:rFonts w:ascii="Times New Roman" w:hAnsi="Times New Roman"/>
          <w:sz w:val="24"/>
          <w:szCs w:val="24"/>
        </w:rPr>
        <w:t xml:space="preserve"> 20</w:t>
      </w:r>
      <w:r w:rsidR="004E6CC2">
        <w:rPr>
          <w:rFonts w:ascii="Times New Roman" w:hAnsi="Times New Roman"/>
          <w:sz w:val="24"/>
          <w:szCs w:val="24"/>
        </w:rPr>
        <w:t>20</w:t>
      </w:r>
      <w:r w:rsidRPr="001C79C7">
        <w:rPr>
          <w:rFonts w:ascii="Times New Roman" w:hAnsi="Times New Roman"/>
          <w:sz w:val="24"/>
          <w:szCs w:val="24"/>
        </w:rPr>
        <w:t>.</w:t>
      </w:r>
    </w:p>
    <w:p w:rsidR="0060662E" w:rsidRPr="001C79C7" w:rsidRDefault="0060662E" w:rsidP="00A85239">
      <w:pPr>
        <w:pageBreakBefore/>
        <w:widowControl w:val="0"/>
        <w:suppressAutoHyphens/>
        <w:spacing w:after="0" w:line="240" w:lineRule="auto"/>
        <w:jc w:val="center"/>
        <w:rPr>
          <w:rFonts w:ascii="Times New Roman" w:eastAsia="SimSun" w:hAnsi="Times New Roman"/>
          <w:b/>
          <w:bCs/>
          <w:kern w:val="2"/>
          <w:sz w:val="24"/>
          <w:szCs w:val="24"/>
          <w:lang w:eastAsia="ar-SA"/>
        </w:rPr>
      </w:pPr>
      <w:r w:rsidRPr="001C79C7">
        <w:rPr>
          <w:rFonts w:ascii="Times New Roman" w:eastAsia="SimSun" w:hAnsi="Times New Roman"/>
          <w:b/>
          <w:bCs/>
          <w:spacing w:val="30"/>
          <w:kern w:val="2"/>
          <w:sz w:val="24"/>
          <w:szCs w:val="24"/>
          <w:lang w:eastAsia="ar-SA"/>
        </w:rPr>
        <w:lastRenderedPageBreak/>
        <w:t>DOLOŽKA</w:t>
      </w:r>
    </w:p>
    <w:p w:rsidR="0060662E" w:rsidRPr="001C79C7" w:rsidRDefault="0060662E" w:rsidP="00A85239">
      <w:pPr>
        <w:widowControl w:val="0"/>
        <w:pBdr>
          <w:bottom w:val="single" w:sz="4" w:space="1" w:color="auto"/>
        </w:pBdr>
        <w:suppressAutoHyphens/>
        <w:spacing w:after="0" w:line="240" w:lineRule="auto"/>
        <w:jc w:val="center"/>
        <w:rPr>
          <w:rFonts w:ascii="Times New Roman" w:eastAsia="SimSun" w:hAnsi="Times New Roman"/>
          <w:kern w:val="2"/>
          <w:sz w:val="24"/>
          <w:szCs w:val="24"/>
          <w:lang w:eastAsia="ar-SA"/>
        </w:rPr>
      </w:pPr>
      <w:r w:rsidRPr="001C79C7">
        <w:rPr>
          <w:rFonts w:ascii="Times New Roman" w:eastAsia="SimSun" w:hAnsi="Times New Roman"/>
          <w:b/>
          <w:bCs/>
          <w:kern w:val="2"/>
          <w:sz w:val="24"/>
          <w:szCs w:val="24"/>
          <w:lang w:eastAsia="ar-SA"/>
        </w:rPr>
        <w:t>vybraných vplyvov</w:t>
      </w:r>
    </w:p>
    <w:p w:rsidR="0060662E" w:rsidRPr="001C79C7" w:rsidRDefault="0060662E" w:rsidP="001C79C7">
      <w:pPr>
        <w:widowControl w:val="0"/>
        <w:suppressAutoHyphens/>
        <w:spacing w:after="0" w:line="240" w:lineRule="auto"/>
        <w:jc w:val="both"/>
        <w:rPr>
          <w:rFonts w:ascii="Times New Roman" w:eastAsia="SimSun" w:hAnsi="Times New Roman"/>
          <w:kern w:val="2"/>
          <w:sz w:val="24"/>
          <w:szCs w:val="24"/>
          <w:lang w:eastAsia="ar-SA"/>
        </w:rPr>
      </w:pPr>
    </w:p>
    <w:p w:rsidR="0060662E" w:rsidRPr="001C79C7" w:rsidRDefault="0060662E" w:rsidP="001C79C7">
      <w:pPr>
        <w:pStyle w:val="Odsekzoznamu"/>
        <w:spacing w:after="0" w:line="240" w:lineRule="auto"/>
        <w:ind w:left="0"/>
        <w:jc w:val="both"/>
        <w:rPr>
          <w:rFonts w:ascii="Times New Roman" w:eastAsia="SimSun" w:hAnsi="Times New Roman"/>
          <w:b/>
          <w:bCs/>
          <w:kern w:val="2"/>
          <w:sz w:val="24"/>
          <w:szCs w:val="24"/>
          <w:lang w:eastAsia="ar-SA"/>
        </w:rPr>
      </w:pPr>
      <w:r w:rsidRPr="001C79C7">
        <w:rPr>
          <w:rFonts w:ascii="Times New Roman" w:eastAsia="SimSun" w:hAnsi="Times New Roman"/>
          <w:b/>
          <w:bCs/>
          <w:kern w:val="2"/>
          <w:sz w:val="24"/>
          <w:szCs w:val="24"/>
          <w:lang w:eastAsia="ar-SA"/>
        </w:rPr>
        <w:t xml:space="preserve">A.1. Názov materiálu: </w:t>
      </w:r>
    </w:p>
    <w:p w:rsidR="0060662E" w:rsidRPr="001C79C7" w:rsidRDefault="0060662E" w:rsidP="001C79C7">
      <w:pPr>
        <w:pStyle w:val="Odsekzoznamu"/>
        <w:spacing w:after="0" w:line="240" w:lineRule="auto"/>
        <w:ind w:left="0"/>
        <w:jc w:val="both"/>
        <w:rPr>
          <w:rFonts w:ascii="Times New Roman" w:eastAsia="Times New Roman" w:hAnsi="Times New Roman"/>
          <w:sz w:val="24"/>
          <w:szCs w:val="24"/>
        </w:rPr>
      </w:pPr>
      <w:r w:rsidRPr="001C79C7">
        <w:rPr>
          <w:rFonts w:ascii="Times New Roman" w:hAnsi="Times New Roman"/>
          <w:sz w:val="24"/>
          <w:szCs w:val="24"/>
        </w:rPr>
        <w:t>Návrh zákona, ktorým sa dopĺňa zákon č. 222/2004 Z. z. o dani z pridanej hodnoty v znení neskorších predpisov.</w:t>
      </w:r>
    </w:p>
    <w:p w:rsidR="0060662E" w:rsidRPr="001C79C7" w:rsidRDefault="0060662E" w:rsidP="001C79C7">
      <w:pPr>
        <w:pStyle w:val="Odsekzoznamu"/>
        <w:spacing w:after="0" w:line="240" w:lineRule="auto"/>
        <w:ind w:left="0"/>
        <w:jc w:val="both"/>
        <w:rPr>
          <w:rFonts w:ascii="Times New Roman" w:hAnsi="Times New Roman"/>
          <w:sz w:val="24"/>
          <w:szCs w:val="24"/>
        </w:rPr>
      </w:pPr>
    </w:p>
    <w:p w:rsidR="0060662E" w:rsidRPr="001C79C7" w:rsidRDefault="0060662E" w:rsidP="001C79C7">
      <w:pPr>
        <w:pStyle w:val="Odsekzoznamu"/>
        <w:spacing w:after="0" w:line="240" w:lineRule="auto"/>
        <w:ind w:left="0"/>
        <w:jc w:val="both"/>
        <w:rPr>
          <w:rFonts w:ascii="Times New Roman" w:hAnsi="Times New Roman"/>
          <w:sz w:val="24"/>
          <w:szCs w:val="24"/>
        </w:rPr>
      </w:pPr>
      <w:r w:rsidRPr="001C79C7">
        <w:rPr>
          <w:rFonts w:ascii="Times New Roman" w:hAnsi="Times New Roman"/>
          <w:sz w:val="24"/>
          <w:szCs w:val="24"/>
        </w:rPr>
        <w:t>Termín začatia a ukončenia PPK: bezpredmetné</w:t>
      </w:r>
    </w:p>
    <w:p w:rsidR="0060662E" w:rsidRPr="001C79C7" w:rsidRDefault="0060662E" w:rsidP="001C79C7">
      <w:pPr>
        <w:widowControl w:val="0"/>
        <w:suppressAutoHyphens/>
        <w:spacing w:after="0" w:line="240" w:lineRule="auto"/>
        <w:jc w:val="both"/>
        <w:rPr>
          <w:rFonts w:ascii="Times New Roman" w:eastAsia="SimSun" w:hAnsi="Times New Roman"/>
          <w:b/>
          <w:bCs/>
          <w:kern w:val="2"/>
          <w:sz w:val="24"/>
          <w:szCs w:val="24"/>
          <w:lang w:eastAsia="ar-SA"/>
        </w:rPr>
      </w:pPr>
    </w:p>
    <w:p w:rsidR="0060662E" w:rsidRPr="001C79C7" w:rsidRDefault="0060662E" w:rsidP="001C79C7">
      <w:pPr>
        <w:widowControl w:val="0"/>
        <w:suppressAutoHyphens/>
        <w:spacing w:after="0" w:line="240" w:lineRule="auto"/>
        <w:jc w:val="both"/>
        <w:rPr>
          <w:rFonts w:ascii="Times New Roman" w:eastAsia="SimSun" w:hAnsi="Times New Roman"/>
          <w:sz w:val="24"/>
          <w:szCs w:val="24"/>
          <w:lang w:val="cs-CZ" w:eastAsia="ar-SA"/>
        </w:rPr>
      </w:pPr>
      <w:r w:rsidRPr="001C79C7">
        <w:rPr>
          <w:rFonts w:ascii="Times New Roman" w:eastAsia="SimSun" w:hAnsi="Times New Roman"/>
          <w:b/>
          <w:bCs/>
          <w:kern w:val="2"/>
          <w:sz w:val="24"/>
          <w:szCs w:val="24"/>
          <w:lang w:eastAsia="ar-SA"/>
        </w:rPr>
        <w:t>A.2. Vplyvy:</w:t>
      </w:r>
    </w:p>
    <w:tbl>
      <w:tblPr>
        <w:tblW w:w="9481" w:type="dxa"/>
        <w:tblInd w:w="-17" w:type="dxa"/>
        <w:tblLayout w:type="fixed"/>
        <w:tblLook w:val="04A0" w:firstRow="1" w:lastRow="0" w:firstColumn="1" w:lastColumn="0" w:noHBand="0" w:noVBand="1"/>
      </w:tblPr>
      <w:tblGrid>
        <w:gridCol w:w="6079"/>
        <w:gridCol w:w="1134"/>
        <w:gridCol w:w="1304"/>
        <w:gridCol w:w="964"/>
      </w:tblGrid>
      <w:tr w:rsidR="0060662E" w:rsidRPr="001C79C7" w:rsidTr="007E3DD0">
        <w:tc>
          <w:tcPr>
            <w:tcW w:w="6079" w:type="dxa"/>
            <w:tcBorders>
              <w:top w:val="single" w:sz="4" w:space="0" w:color="C0C0C0"/>
              <w:left w:val="single" w:sz="4" w:space="0" w:color="C0C0C0"/>
              <w:bottom w:val="single" w:sz="4" w:space="0" w:color="C0C0C0"/>
              <w:right w:val="nil"/>
            </w:tcBorders>
            <w:vAlign w:val="center"/>
          </w:tcPr>
          <w:p w:rsidR="0060662E" w:rsidRPr="001C79C7" w:rsidRDefault="0060662E" w:rsidP="001C79C7">
            <w:pPr>
              <w:widowControl w:val="0"/>
              <w:suppressAutoHyphens/>
              <w:snapToGrid w:val="0"/>
              <w:spacing w:after="0" w:line="240" w:lineRule="auto"/>
              <w:jc w:val="both"/>
              <w:rPr>
                <w:rFonts w:ascii="Times New Roman" w:eastAsia="SimSun" w:hAnsi="Times New Roman"/>
                <w:sz w:val="24"/>
                <w:szCs w:val="24"/>
                <w:lang w:val="cs-CZ" w:eastAsia="ar-SA"/>
              </w:rPr>
            </w:pPr>
          </w:p>
        </w:tc>
        <w:tc>
          <w:tcPr>
            <w:tcW w:w="1134" w:type="dxa"/>
            <w:tcBorders>
              <w:top w:val="single" w:sz="4" w:space="0" w:color="C0C0C0"/>
              <w:left w:val="single" w:sz="4" w:space="0" w:color="C0C0C0"/>
              <w:bottom w:val="single" w:sz="4" w:space="0" w:color="C0C0C0"/>
              <w:right w:val="nil"/>
            </w:tcBorders>
            <w:vAlign w:val="center"/>
            <w:hideMark/>
          </w:tcPr>
          <w:p w:rsidR="0060662E" w:rsidRPr="001C79C7" w:rsidRDefault="0060662E" w:rsidP="001C79C7">
            <w:pPr>
              <w:widowControl w:val="0"/>
              <w:suppressAutoHyphens/>
              <w:spacing w:after="0" w:line="240" w:lineRule="auto"/>
              <w:jc w:val="both"/>
              <w:rPr>
                <w:rFonts w:ascii="Times New Roman" w:eastAsia="SimSun" w:hAnsi="Times New Roman"/>
                <w:kern w:val="2"/>
                <w:sz w:val="24"/>
                <w:szCs w:val="24"/>
                <w:lang w:eastAsia="ar-SA"/>
              </w:rPr>
            </w:pPr>
            <w:r w:rsidRPr="001C79C7">
              <w:rPr>
                <w:rFonts w:ascii="Times New Roman" w:eastAsia="SimSun" w:hAnsi="Times New Roman"/>
                <w:kern w:val="2"/>
                <w:sz w:val="24"/>
                <w:szCs w:val="24"/>
                <w:lang w:eastAsia="ar-SA"/>
              </w:rPr>
              <w:t>Pozitívne </w:t>
            </w:r>
          </w:p>
        </w:tc>
        <w:tc>
          <w:tcPr>
            <w:tcW w:w="1304" w:type="dxa"/>
            <w:tcBorders>
              <w:top w:val="single" w:sz="4" w:space="0" w:color="C0C0C0"/>
              <w:left w:val="single" w:sz="4" w:space="0" w:color="C0C0C0"/>
              <w:bottom w:val="single" w:sz="4" w:space="0" w:color="C0C0C0"/>
              <w:right w:val="single" w:sz="4" w:space="0" w:color="C0C0C0"/>
            </w:tcBorders>
            <w:hideMark/>
          </w:tcPr>
          <w:p w:rsidR="0060662E" w:rsidRPr="001C79C7" w:rsidRDefault="0060662E" w:rsidP="001C79C7">
            <w:pPr>
              <w:widowControl w:val="0"/>
              <w:suppressAutoHyphens/>
              <w:spacing w:after="0" w:line="240" w:lineRule="auto"/>
              <w:jc w:val="both"/>
              <w:rPr>
                <w:rFonts w:ascii="Times New Roman" w:eastAsia="SimSun" w:hAnsi="Times New Roman"/>
                <w:kern w:val="2"/>
                <w:sz w:val="24"/>
                <w:szCs w:val="24"/>
                <w:lang w:eastAsia="ar-SA"/>
              </w:rPr>
            </w:pPr>
            <w:r w:rsidRPr="001C79C7">
              <w:rPr>
                <w:rFonts w:ascii="Times New Roman" w:eastAsia="SimSun" w:hAnsi="Times New Roman"/>
                <w:kern w:val="2"/>
                <w:sz w:val="24"/>
                <w:szCs w:val="24"/>
                <w:lang w:eastAsia="ar-SA"/>
              </w:rPr>
              <w:t>Negatívne</w:t>
            </w:r>
          </w:p>
        </w:tc>
        <w:tc>
          <w:tcPr>
            <w:tcW w:w="964" w:type="dxa"/>
            <w:tcBorders>
              <w:top w:val="single" w:sz="4" w:space="0" w:color="C0C0C0"/>
              <w:left w:val="single" w:sz="4" w:space="0" w:color="C0C0C0"/>
              <w:bottom w:val="single" w:sz="4" w:space="0" w:color="C0C0C0"/>
              <w:right w:val="single" w:sz="4" w:space="0" w:color="BFBFBF"/>
            </w:tcBorders>
            <w:vAlign w:val="center"/>
            <w:hideMark/>
          </w:tcPr>
          <w:p w:rsidR="0060662E" w:rsidRPr="001C79C7" w:rsidRDefault="0060662E" w:rsidP="001C79C7">
            <w:pPr>
              <w:widowControl w:val="0"/>
              <w:suppressAutoHyphens/>
              <w:spacing w:after="0" w:line="240" w:lineRule="auto"/>
              <w:jc w:val="both"/>
              <w:rPr>
                <w:rFonts w:ascii="Times New Roman" w:eastAsia="SimSun" w:hAnsi="Times New Roman"/>
                <w:kern w:val="2"/>
                <w:sz w:val="24"/>
                <w:szCs w:val="24"/>
                <w:lang w:eastAsia="ar-SA"/>
              </w:rPr>
            </w:pPr>
            <w:r w:rsidRPr="001C79C7">
              <w:rPr>
                <w:rFonts w:ascii="Times New Roman" w:eastAsia="SimSun" w:hAnsi="Times New Roman"/>
                <w:kern w:val="2"/>
                <w:sz w:val="24"/>
                <w:szCs w:val="24"/>
                <w:lang w:eastAsia="ar-SA"/>
              </w:rPr>
              <w:t>Žiadne </w:t>
            </w:r>
          </w:p>
        </w:tc>
      </w:tr>
      <w:tr w:rsidR="0060662E" w:rsidRPr="001C79C7" w:rsidTr="007E3DD0">
        <w:tc>
          <w:tcPr>
            <w:tcW w:w="6079" w:type="dxa"/>
            <w:tcBorders>
              <w:top w:val="single" w:sz="4" w:space="0" w:color="C0C0C0"/>
              <w:left w:val="single" w:sz="4" w:space="0" w:color="C0C0C0"/>
              <w:bottom w:val="single" w:sz="4" w:space="0" w:color="C0C0C0"/>
              <w:right w:val="nil"/>
            </w:tcBorders>
            <w:vAlign w:val="center"/>
            <w:hideMark/>
          </w:tcPr>
          <w:p w:rsidR="0060662E" w:rsidRPr="001C79C7" w:rsidRDefault="0060662E" w:rsidP="001C79C7">
            <w:pPr>
              <w:widowControl w:val="0"/>
              <w:suppressAutoHyphens/>
              <w:spacing w:after="0" w:line="240" w:lineRule="auto"/>
              <w:jc w:val="both"/>
              <w:rPr>
                <w:rFonts w:ascii="Times New Roman" w:eastAsia="SimSun" w:hAnsi="Times New Roman"/>
                <w:kern w:val="2"/>
                <w:sz w:val="24"/>
                <w:szCs w:val="24"/>
                <w:lang w:eastAsia="ar-SA"/>
              </w:rPr>
            </w:pPr>
            <w:r w:rsidRPr="001C79C7">
              <w:rPr>
                <w:rFonts w:ascii="Times New Roman" w:eastAsia="SimSun" w:hAnsi="Times New Roman"/>
                <w:kern w:val="2"/>
                <w:sz w:val="24"/>
                <w:szCs w:val="24"/>
                <w:lang w:eastAsia="ar-SA"/>
              </w:rPr>
              <w:t>1. Vplyvy na rozpočet verejnej správy</w:t>
            </w:r>
          </w:p>
        </w:tc>
        <w:tc>
          <w:tcPr>
            <w:tcW w:w="1134" w:type="dxa"/>
            <w:tcBorders>
              <w:top w:val="single" w:sz="4" w:space="0" w:color="C0C0C0"/>
              <w:left w:val="single" w:sz="4" w:space="0" w:color="C0C0C0"/>
              <w:bottom w:val="single" w:sz="4" w:space="0" w:color="C0C0C0"/>
              <w:right w:val="nil"/>
            </w:tcBorders>
            <w:vAlign w:val="center"/>
            <w:hideMark/>
          </w:tcPr>
          <w:p w:rsidR="0060662E" w:rsidRPr="001C79C7" w:rsidRDefault="0060662E" w:rsidP="007E3DD0">
            <w:pPr>
              <w:widowControl w:val="0"/>
              <w:suppressAutoHyphens/>
              <w:snapToGrid w:val="0"/>
              <w:spacing w:after="0" w:line="240" w:lineRule="auto"/>
              <w:jc w:val="center"/>
              <w:rPr>
                <w:rFonts w:ascii="Times New Roman" w:eastAsia="SimSun" w:hAnsi="Times New Roman"/>
                <w:kern w:val="2"/>
                <w:sz w:val="24"/>
                <w:szCs w:val="24"/>
                <w:lang w:eastAsia="ar-SA"/>
              </w:rPr>
            </w:pPr>
            <w:r w:rsidRPr="001C79C7">
              <w:rPr>
                <w:rFonts w:ascii="Times New Roman" w:eastAsia="SimSun" w:hAnsi="Times New Roman"/>
                <w:kern w:val="2"/>
                <w:sz w:val="24"/>
                <w:szCs w:val="24"/>
                <w:lang w:eastAsia="ar-SA"/>
              </w:rPr>
              <w:t>x</w:t>
            </w:r>
          </w:p>
        </w:tc>
        <w:tc>
          <w:tcPr>
            <w:tcW w:w="1304" w:type="dxa"/>
            <w:tcBorders>
              <w:top w:val="single" w:sz="4" w:space="0" w:color="C0C0C0"/>
              <w:left w:val="single" w:sz="4" w:space="0" w:color="C0C0C0"/>
              <w:bottom w:val="single" w:sz="4" w:space="0" w:color="C0C0C0"/>
              <w:right w:val="single" w:sz="4" w:space="0" w:color="C0C0C0"/>
            </w:tcBorders>
            <w:hideMark/>
          </w:tcPr>
          <w:p w:rsidR="0060662E" w:rsidRPr="001C79C7" w:rsidRDefault="0060662E" w:rsidP="007E3DD0">
            <w:pPr>
              <w:widowControl w:val="0"/>
              <w:suppressAutoHyphens/>
              <w:spacing w:after="0" w:line="240" w:lineRule="auto"/>
              <w:jc w:val="center"/>
              <w:rPr>
                <w:rFonts w:ascii="Times New Roman" w:eastAsia="SimSun" w:hAnsi="Times New Roman"/>
                <w:kern w:val="2"/>
                <w:sz w:val="24"/>
                <w:szCs w:val="24"/>
                <w:lang w:eastAsia="ar-SA"/>
              </w:rPr>
            </w:pPr>
            <w:r w:rsidRPr="001C79C7">
              <w:rPr>
                <w:rFonts w:ascii="Times New Roman" w:eastAsia="SimSun" w:hAnsi="Times New Roman"/>
                <w:kern w:val="2"/>
                <w:sz w:val="24"/>
                <w:szCs w:val="24"/>
                <w:lang w:eastAsia="ar-SA"/>
              </w:rPr>
              <w:t>x</w:t>
            </w:r>
          </w:p>
        </w:tc>
        <w:tc>
          <w:tcPr>
            <w:tcW w:w="964" w:type="dxa"/>
            <w:tcBorders>
              <w:top w:val="single" w:sz="4" w:space="0" w:color="C0C0C0"/>
              <w:left w:val="single" w:sz="4" w:space="0" w:color="C0C0C0"/>
              <w:bottom w:val="single" w:sz="4" w:space="0" w:color="C0C0C0"/>
              <w:right w:val="single" w:sz="4" w:space="0" w:color="BFBFBF"/>
            </w:tcBorders>
            <w:vAlign w:val="center"/>
            <w:hideMark/>
          </w:tcPr>
          <w:p w:rsidR="0060662E" w:rsidRPr="001C79C7" w:rsidRDefault="0060662E" w:rsidP="007E3DD0">
            <w:pPr>
              <w:spacing w:after="0" w:line="240" w:lineRule="auto"/>
              <w:jc w:val="center"/>
              <w:rPr>
                <w:rFonts w:ascii="Times New Roman" w:eastAsia="SimSun" w:hAnsi="Times New Roman"/>
                <w:kern w:val="2"/>
                <w:sz w:val="24"/>
                <w:szCs w:val="24"/>
                <w:lang w:eastAsia="ar-SA"/>
              </w:rPr>
            </w:pPr>
          </w:p>
        </w:tc>
      </w:tr>
      <w:tr w:rsidR="0060662E" w:rsidRPr="001C79C7" w:rsidTr="007E3DD0">
        <w:tc>
          <w:tcPr>
            <w:tcW w:w="6079" w:type="dxa"/>
            <w:tcBorders>
              <w:top w:val="single" w:sz="4" w:space="0" w:color="C0C0C0"/>
              <w:left w:val="single" w:sz="4" w:space="0" w:color="C0C0C0"/>
              <w:bottom w:val="single" w:sz="4" w:space="0" w:color="C0C0C0"/>
              <w:right w:val="nil"/>
            </w:tcBorders>
            <w:vAlign w:val="center"/>
            <w:hideMark/>
          </w:tcPr>
          <w:p w:rsidR="0060662E" w:rsidRPr="001C79C7" w:rsidRDefault="0060662E" w:rsidP="001C79C7">
            <w:pPr>
              <w:widowControl w:val="0"/>
              <w:suppressAutoHyphens/>
              <w:spacing w:after="0" w:line="240" w:lineRule="auto"/>
              <w:jc w:val="both"/>
              <w:rPr>
                <w:rFonts w:ascii="Times New Roman" w:eastAsia="SimSun" w:hAnsi="Times New Roman"/>
                <w:kern w:val="2"/>
                <w:sz w:val="24"/>
                <w:szCs w:val="24"/>
                <w:lang w:eastAsia="ar-SA"/>
              </w:rPr>
            </w:pPr>
            <w:r w:rsidRPr="001C79C7">
              <w:rPr>
                <w:rFonts w:ascii="Times New Roman" w:eastAsia="SimSun" w:hAnsi="Times New Roman"/>
                <w:kern w:val="2"/>
                <w:sz w:val="24"/>
                <w:szCs w:val="24"/>
                <w:lang w:eastAsia="ar-SA"/>
              </w:rPr>
              <w:t xml:space="preserve">2. Vplyvy na podnikateľské prostredie – dochádza k zvýšeniu </w:t>
            </w:r>
          </w:p>
          <w:p w:rsidR="0060662E" w:rsidRPr="001C79C7" w:rsidRDefault="0060662E" w:rsidP="001C79C7">
            <w:pPr>
              <w:widowControl w:val="0"/>
              <w:suppressAutoHyphens/>
              <w:spacing w:after="0" w:line="240" w:lineRule="auto"/>
              <w:jc w:val="both"/>
              <w:rPr>
                <w:rFonts w:ascii="Times New Roman" w:eastAsia="SimSun" w:hAnsi="Times New Roman"/>
                <w:kern w:val="2"/>
                <w:sz w:val="24"/>
                <w:szCs w:val="24"/>
                <w:lang w:eastAsia="ar-SA"/>
              </w:rPr>
            </w:pPr>
            <w:r w:rsidRPr="001C79C7">
              <w:rPr>
                <w:rFonts w:ascii="Times New Roman" w:eastAsia="SimSun" w:hAnsi="Times New Roman"/>
                <w:kern w:val="2"/>
                <w:sz w:val="24"/>
                <w:szCs w:val="24"/>
                <w:lang w:eastAsia="ar-SA"/>
              </w:rPr>
              <w:t>regulačného zaťaženia?</w:t>
            </w:r>
          </w:p>
        </w:tc>
        <w:tc>
          <w:tcPr>
            <w:tcW w:w="1134" w:type="dxa"/>
            <w:tcBorders>
              <w:top w:val="single" w:sz="4" w:space="0" w:color="C0C0C0"/>
              <w:left w:val="single" w:sz="4" w:space="0" w:color="C0C0C0"/>
              <w:bottom w:val="single" w:sz="4" w:space="0" w:color="C0C0C0"/>
              <w:right w:val="nil"/>
            </w:tcBorders>
            <w:vAlign w:val="center"/>
          </w:tcPr>
          <w:p w:rsidR="0060662E" w:rsidRPr="001C79C7" w:rsidRDefault="004E6CC2" w:rsidP="007E3DD0">
            <w:pPr>
              <w:widowControl w:val="0"/>
              <w:suppressAutoHyphens/>
              <w:snapToGrid w:val="0"/>
              <w:spacing w:after="0" w:line="240" w:lineRule="auto"/>
              <w:jc w:val="center"/>
              <w:rPr>
                <w:rFonts w:ascii="Times New Roman" w:eastAsia="SimSun" w:hAnsi="Times New Roman"/>
                <w:kern w:val="2"/>
                <w:sz w:val="24"/>
                <w:szCs w:val="24"/>
                <w:lang w:eastAsia="ar-SA"/>
              </w:rPr>
            </w:pPr>
            <w:r>
              <w:rPr>
                <w:rFonts w:ascii="Times New Roman" w:eastAsia="SimSun" w:hAnsi="Times New Roman"/>
                <w:kern w:val="2"/>
                <w:sz w:val="24"/>
                <w:szCs w:val="24"/>
                <w:lang w:eastAsia="ar-SA"/>
              </w:rPr>
              <w:t>x</w:t>
            </w:r>
          </w:p>
        </w:tc>
        <w:tc>
          <w:tcPr>
            <w:tcW w:w="1304" w:type="dxa"/>
            <w:tcBorders>
              <w:top w:val="single" w:sz="4" w:space="0" w:color="C0C0C0"/>
              <w:left w:val="single" w:sz="4" w:space="0" w:color="C0C0C0"/>
              <w:bottom w:val="single" w:sz="4" w:space="0" w:color="C0C0C0"/>
              <w:right w:val="single" w:sz="4" w:space="0" w:color="C0C0C0"/>
            </w:tcBorders>
          </w:tcPr>
          <w:p w:rsidR="0060662E" w:rsidRPr="001C79C7" w:rsidRDefault="0060662E" w:rsidP="007E3DD0">
            <w:pPr>
              <w:widowControl w:val="0"/>
              <w:suppressAutoHyphens/>
              <w:spacing w:after="0" w:line="240" w:lineRule="auto"/>
              <w:jc w:val="center"/>
              <w:rPr>
                <w:rFonts w:ascii="Times New Roman" w:eastAsia="SimSun" w:hAnsi="Times New Roman"/>
                <w:kern w:val="2"/>
                <w:sz w:val="24"/>
                <w:szCs w:val="24"/>
                <w:lang w:eastAsia="ar-SA"/>
              </w:rPr>
            </w:pPr>
          </w:p>
        </w:tc>
        <w:tc>
          <w:tcPr>
            <w:tcW w:w="964" w:type="dxa"/>
            <w:tcBorders>
              <w:top w:val="single" w:sz="4" w:space="0" w:color="C0C0C0"/>
              <w:left w:val="single" w:sz="4" w:space="0" w:color="C0C0C0"/>
              <w:bottom w:val="single" w:sz="4" w:space="0" w:color="C0C0C0"/>
              <w:right w:val="single" w:sz="4" w:space="0" w:color="BFBFBF"/>
            </w:tcBorders>
            <w:vAlign w:val="center"/>
            <w:hideMark/>
          </w:tcPr>
          <w:p w:rsidR="0060662E" w:rsidRPr="001C79C7" w:rsidRDefault="0060662E" w:rsidP="007E3DD0">
            <w:pPr>
              <w:widowControl w:val="0"/>
              <w:suppressAutoHyphens/>
              <w:spacing w:after="0" w:line="240" w:lineRule="auto"/>
              <w:jc w:val="center"/>
              <w:rPr>
                <w:rFonts w:ascii="Times New Roman" w:eastAsia="SimSun" w:hAnsi="Times New Roman"/>
                <w:kern w:val="2"/>
                <w:sz w:val="24"/>
                <w:szCs w:val="24"/>
                <w:lang w:eastAsia="ar-SA"/>
              </w:rPr>
            </w:pPr>
          </w:p>
        </w:tc>
      </w:tr>
      <w:tr w:rsidR="0060662E" w:rsidRPr="001C79C7" w:rsidTr="007E3DD0">
        <w:tc>
          <w:tcPr>
            <w:tcW w:w="6079" w:type="dxa"/>
            <w:tcBorders>
              <w:top w:val="single" w:sz="4" w:space="0" w:color="C0C0C0"/>
              <w:left w:val="single" w:sz="4" w:space="0" w:color="C0C0C0"/>
              <w:bottom w:val="single" w:sz="4" w:space="0" w:color="C0C0C0"/>
              <w:right w:val="nil"/>
            </w:tcBorders>
            <w:vAlign w:val="center"/>
            <w:hideMark/>
          </w:tcPr>
          <w:p w:rsidR="0060662E" w:rsidRPr="001C79C7" w:rsidRDefault="0060662E" w:rsidP="001C79C7">
            <w:pPr>
              <w:widowControl w:val="0"/>
              <w:suppressAutoHyphens/>
              <w:spacing w:after="0" w:line="240" w:lineRule="auto"/>
              <w:jc w:val="both"/>
              <w:rPr>
                <w:rFonts w:ascii="Times New Roman" w:eastAsia="SimSun" w:hAnsi="Times New Roman"/>
                <w:kern w:val="2"/>
                <w:sz w:val="24"/>
                <w:szCs w:val="24"/>
                <w:lang w:eastAsia="ar-SA"/>
              </w:rPr>
            </w:pPr>
            <w:r w:rsidRPr="001C79C7">
              <w:rPr>
                <w:rFonts w:ascii="Times New Roman" w:eastAsia="SimSun" w:hAnsi="Times New Roman"/>
                <w:kern w:val="2"/>
                <w:sz w:val="24"/>
                <w:szCs w:val="24"/>
                <w:lang w:eastAsia="ar-SA"/>
              </w:rPr>
              <w:t>3. Sociálne vplyvy</w:t>
            </w:r>
          </w:p>
        </w:tc>
        <w:tc>
          <w:tcPr>
            <w:tcW w:w="1134" w:type="dxa"/>
            <w:tcBorders>
              <w:top w:val="single" w:sz="4" w:space="0" w:color="C0C0C0"/>
              <w:left w:val="single" w:sz="4" w:space="0" w:color="C0C0C0"/>
              <w:bottom w:val="single" w:sz="4" w:space="0" w:color="C0C0C0"/>
              <w:right w:val="nil"/>
            </w:tcBorders>
            <w:vAlign w:val="center"/>
            <w:hideMark/>
          </w:tcPr>
          <w:p w:rsidR="0060662E" w:rsidRPr="001C79C7" w:rsidRDefault="0060662E" w:rsidP="007E3DD0">
            <w:pPr>
              <w:widowControl w:val="0"/>
              <w:suppressAutoHyphens/>
              <w:spacing w:after="0" w:line="240" w:lineRule="auto"/>
              <w:jc w:val="center"/>
              <w:rPr>
                <w:rFonts w:ascii="Times New Roman" w:eastAsia="SimSun" w:hAnsi="Times New Roman"/>
                <w:kern w:val="2"/>
                <w:sz w:val="24"/>
                <w:szCs w:val="24"/>
                <w:lang w:eastAsia="ar-SA"/>
              </w:rPr>
            </w:pPr>
          </w:p>
        </w:tc>
        <w:tc>
          <w:tcPr>
            <w:tcW w:w="1304" w:type="dxa"/>
            <w:tcBorders>
              <w:top w:val="single" w:sz="4" w:space="0" w:color="C0C0C0"/>
              <w:left w:val="single" w:sz="4" w:space="0" w:color="C0C0C0"/>
              <w:bottom w:val="single" w:sz="4" w:space="0" w:color="C0C0C0"/>
              <w:right w:val="single" w:sz="4" w:space="0" w:color="C0C0C0"/>
            </w:tcBorders>
          </w:tcPr>
          <w:p w:rsidR="0060662E" w:rsidRPr="001C79C7" w:rsidRDefault="0060662E" w:rsidP="007E3DD0">
            <w:pPr>
              <w:widowControl w:val="0"/>
              <w:suppressAutoHyphens/>
              <w:spacing w:after="0" w:line="240" w:lineRule="auto"/>
              <w:jc w:val="center"/>
              <w:rPr>
                <w:rFonts w:ascii="Times New Roman" w:eastAsia="SimSun" w:hAnsi="Times New Roman"/>
                <w:kern w:val="2"/>
                <w:sz w:val="24"/>
                <w:szCs w:val="24"/>
                <w:lang w:eastAsia="ar-SA"/>
              </w:rPr>
            </w:pPr>
          </w:p>
        </w:tc>
        <w:tc>
          <w:tcPr>
            <w:tcW w:w="964" w:type="dxa"/>
            <w:tcBorders>
              <w:top w:val="single" w:sz="4" w:space="0" w:color="C0C0C0"/>
              <w:left w:val="single" w:sz="4" w:space="0" w:color="C0C0C0"/>
              <w:bottom w:val="single" w:sz="4" w:space="0" w:color="C0C0C0"/>
              <w:right w:val="single" w:sz="4" w:space="0" w:color="BFBFBF"/>
            </w:tcBorders>
            <w:vAlign w:val="center"/>
            <w:hideMark/>
          </w:tcPr>
          <w:p w:rsidR="0060662E" w:rsidRPr="001C79C7" w:rsidRDefault="0060662E" w:rsidP="007E3DD0">
            <w:pPr>
              <w:widowControl w:val="0"/>
              <w:suppressAutoHyphens/>
              <w:spacing w:after="0" w:line="240" w:lineRule="auto"/>
              <w:jc w:val="center"/>
              <w:rPr>
                <w:rFonts w:ascii="Times New Roman" w:eastAsia="SimSun" w:hAnsi="Times New Roman"/>
                <w:kern w:val="2"/>
                <w:sz w:val="24"/>
                <w:szCs w:val="24"/>
                <w:lang w:eastAsia="ar-SA"/>
              </w:rPr>
            </w:pPr>
            <w:r w:rsidRPr="001C79C7">
              <w:rPr>
                <w:rFonts w:ascii="Times New Roman" w:eastAsia="SimSun" w:hAnsi="Times New Roman"/>
                <w:kern w:val="2"/>
                <w:sz w:val="24"/>
                <w:szCs w:val="24"/>
                <w:lang w:eastAsia="ar-SA"/>
              </w:rPr>
              <w:t>x</w:t>
            </w:r>
          </w:p>
        </w:tc>
      </w:tr>
      <w:tr w:rsidR="0060662E" w:rsidRPr="001C79C7" w:rsidTr="007E3DD0">
        <w:tc>
          <w:tcPr>
            <w:tcW w:w="6079" w:type="dxa"/>
            <w:tcBorders>
              <w:top w:val="single" w:sz="4" w:space="0" w:color="C0C0C0"/>
              <w:left w:val="single" w:sz="4" w:space="0" w:color="C0C0C0"/>
              <w:bottom w:val="single" w:sz="4" w:space="0" w:color="C0C0C0"/>
              <w:right w:val="nil"/>
            </w:tcBorders>
            <w:vAlign w:val="center"/>
            <w:hideMark/>
          </w:tcPr>
          <w:p w:rsidR="0060662E" w:rsidRPr="001C79C7" w:rsidRDefault="0060662E" w:rsidP="001C79C7">
            <w:pPr>
              <w:widowControl w:val="0"/>
              <w:suppressAutoHyphens/>
              <w:spacing w:after="0" w:line="240" w:lineRule="auto"/>
              <w:jc w:val="both"/>
              <w:rPr>
                <w:rFonts w:ascii="Times New Roman" w:eastAsia="SimSun" w:hAnsi="Times New Roman"/>
                <w:kern w:val="2"/>
                <w:sz w:val="24"/>
                <w:szCs w:val="24"/>
                <w:lang w:eastAsia="ar-SA"/>
              </w:rPr>
            </w:pPr>
            <w:r w:rsidRPr="001C79C7">
              <w:rPr>
                <w:rFonts w:ascii="Times New Roman" w:eastAsia="SimSun" w:hAnsi="Times New Roman"/>
                <w:kern w:val="2"/>
                <w:sz w:val="24"/>
                <w:szCs w:val="24"/>
                <w:lang w:eastAsia="ar-SA"/>
              </w:rPr>
              <w:t>– vplyvy na hospodárenie obyvateľstva,</w:t>
            </w:r>
          </w:p>
        </w:tc>
        <w:tc>
          <w:tcPr>
            <w:tcW w:w="1134" w:type="dxa"/>
            <w:tcBorders>
              <w:top w:val="single" w:sz="4" w:space="0" w:color="C0C0C0"/>
              <w:left w:val="single" w:sz="4" w:space="0" w:color="C0C0C0"/>
              <w:bottom w:val="single" w:sz="4" w:space="0" w:color="C0C0C0"/>
              <w:right w:val="nil"/>
            </w:tcBorders>
            <w:vAlign w:val="center"/>
            <w:hideMark/>
          </w:tcPr>
          <w:p w:rsidR="0060662E" w:rsidRPr="001C79C7" w:rsidRDefault="0060662E" w:rsidP="007E3DD0">
            <w:pPr>
              <w:widowControl w:val="0"/>
              <w:suppressAutoHyphens/>
              <w:spacing w:after="0" w:line="240" w:lineRule="auto"/>
              <w:jc w:val="center"/>
              <w:rPr>
                <w:rFonts w:ascii="Times New Roman" w:eastAsia="SimSun" w:hAnsi="Times New Roman"/>
                <w:kern w:val="2"/>
                <w:sz w:val="24"/>
                <w:szCs w:val="24"/>
                <w:lang w:eastAsia="ar-SA"/>
              </w:rPr>
            </w:pPr>
          </w:p>
        </w:tc>
        <w:tc>
          <w:tcPr>
            <w:tcW w:w="1304" w:type="dxa"/>
            <w:tcBorders>
              <w:top w:val="single" w:sz="4" w:space="0" w:color="C0C0C0"/>
              <w:left w:val="single" w:sz="4" w:space="0" w:color="C0C0C0"/>
              <w:bottom w:val="single" w:sz="4" w:space="0" w:color="C0C0C0"/>
              <w:right w:val="single" w:sz="4" w:space="0" w:color="C0C0C0"/>
            </w:tcBorders>
          </w:tcPr>
          <w:p w:rsidR="0060662E" w:rsidRPr="001C79C7" w:rsidRDefault="0060662E" w:rsidP="007E3DD0">
            <w:pPr>
              <w:widowControl w:val="0"/>
              <w:suppressAutoHyphens/>
              <w:spacing w:after="0" w:line="240" w:lineRule="auto"/>
              <w:jc w:val="center"/>
              <w:rPr>
                <w:rFonts w:ascii="Times New Roman" w:eastAsia="SimSun" w:hAnsi="Times New Roman"/>
                <w:kern w:val="2"/>
                <w:sz w:val="24"/>
                <w:szCs w:val="24"/>
                <w:lang w:eastAsia="ar-SA"/>
              </w:rPr>
            </w:pPr>
          </w:p>
        </w:tc>
        <w:tc>
          <w:tcPr>
            <w:tcW w:w="964" w:type="dxa"/>
            <w:tcBorders>
              <w:top w:val="single" w:sz="4" w:space="0" w:color="C0C0C0"/>
              <w:left w:val="single" w:sz="4" w:space="0" w:color="C0C0C0"/>
              <w:bottom w:val="single" w:sz="4" w:space="0" w:color="C0C0C0"/>
              <w:right w:val="single" w:sz="4" w:space="0" w:color="BFBFBF"/>
            </w:tcBorders>
            <w:vAlign w:val="center"/>
            <w:hideMark/>
          </w:tcPr>
          <w:p w:rsidR="0060662E" w:rsidRPr="001C79C7" w:rsidRDefault="0060662E" w:rsidP="007E3DD0">
            <w:pPr>
              <w:widowControl w:val="0"/>
              <w:suppressAutoHyphens/>
              <w:spacing w:after="0" w:line="240" w:lineRule="auto"/>
              <w:jc w:val="center"/>
              <w:rPr>
                <w:rFonts w:ascii="Times New Roman" w:eastAsia="SimSun" w:hAnsi="Times New Roman"/>
                <w:kern w:val="2"/>
                <w:sz w:val="24"/>
                <w:szCs w:val="24"/>
                <w:lang w:eastAsia="ar-SA"/>
              </w:rPr>
            </w:pPr>
            <w:r w:rsidRPr="001C79C7">
              <w:rPr>
                <w:rFonts w:ascii="Times New Roman" w:eastAsia="SimSun" w:hAnsi="Times New Roman"/>
                <w:kern w:val="2"/>
                <w:sz w:val="24"/>
                <w:szCs w:val="24"/>
                <w:lang w:eastAsia="ar-SA"/>
              </w:rPr>
              <w:t>x</w:t>
            </w:r>
          </w:p>
        </w:tc>
      </w:tr>
      <w:tr w:rsidR="0060662E" w:rsidRPr="001C79C7" w:rsidTr="007E3DD0">
        <w:tc>
          <w:tcPr>
            <w:tcW w:w="6079" w:type="dxa"/>
            <w:tcBorders>
              <w:top w:val="single" w:sz="4" w:space="0" w:color="C0C0C0"/>
              <w:left w:val="single" w:sz="4" w:space="0" w:color="C0C0C0"/>
              <w:bottom w:val="single" w:sz="4" w:space="0" w:color="C0C0C0"/>
              <w:right w:val="nil"/>
            </w:tcBorders>
            <w:vAlign w:val="center"/>
            <w:hideMark/>
          </w:tcPr>
          <w:p w:rsidR="0060662E" w:rsidRPr="001C79C7" w:rsidRDefault="0060662E" w:rsidP="001C79C7">
            <w:pPr>
              <w:widowControl w:val="0"/>
              <w:suppressAutoHyphens/>
              <w:spacing w:after="0" w:line="240" w:lineRule="auto"/>
              <w:jc w:val="both"/>
              <w:rPr>
                <w:rFonts w:ascii="Times New Roman" w:eastAsia="SimSun" w:hAnsi="Times New Roman"/>
                <w:kern w:val="2"/>
                <w:sz w:val="24"/>
                <w:szCs w:val="24"/>
                <w:lang w:eastAsia="ar-SA"/>
              </w:rPr>
            </w:pPr>
            <w:r w:rsidRPr="001C79C7">
              <w:rPr>
                <w:rFonts w:ascii="Times New Roman" w:eastAsia="SimSun" w:hAnsi="Times New Roman"/>
                <w:kern w:val="2"/>
                <w:sz w:val="24"/>
                <w:szCs w:val="24"/>
                <w:lang w:eastAsia="ar-SA"/>
              </w:rPr>
              <w:t xml:space="preserve">– sociálnu </w:t>
            </w:r>
            <w:proofErr w:type="spellStart"/>
            <w:r w:rsidRPr="001C79C7">
              <w:rPr>
                <w:rFonts w:ascii="Times New Roman" w:eastAsia="SimSun" w:hAnsi="Times New Roman"/>
                <w:kern w:val="2"/>
                <w:sz w:val="24"/>
                <w:szCs w:val="24"/>
                <w:lang w:eastAsia="ar-SA"/>
              </w:rPr>
              <w:t>exklúziu</w:t>
            </w:r>
            <w:proofErr w:type="spellEnd"/>
            <w:r w:rsidRPr="001C79C7">
              <w:rPr>
                <w:rFonts w:ascii="Times New Roman" w:eastAsia="SimSun" w:hAnsi="Times New Roman"/>
                <w:kern w:val="2"/>
                <w:sz w:val="24"/>
                <w:szCs w:val="24"/>
                <w:lang w:eastAsia="ar-SA"/>
              </w:rPr>
              <w:t>,</w:t>
            </w:r>
          </w:p>
        </w:tc>
        <w:tc>
          <w:tcPr>
            <w:tcW w:w="1134" w:type="dxa"/>
            <w:tcBorders>
              <w:top w:val="single" w:sz="4" w:space="0" w:color="C0C0C0"/>
              <w:left w:val="single" w:sz="4" w:space="0" w:color="C0C0C0"/>
              <w:bottom w:val="single" w:sz="4" w:space="0" w:color="C0C0C0"/>
              <w:right w:val="nil"/>
            </w:tcBorders>
            <w:vAlign w:val="center"/>
            <w:hideMark/>
          </w:tcPr>
          <w:p w:rsidR="0060662E" w:rsidRPr="001C79C7" w:rsidRDefault="0060662E" w:rsidP="007E3DD0">
            <w:pPr>
              <w:widowControl w:val="0"/>
              <w:suppressAutoHyphens/>
              <w:spacing w:after="0" w:line="240" w:lineRule="auto"/>
              <w:jc w:val="center"/>
              <w:rPr>
                <w:rFonts w:ascii="Times New Roman" w:eastAsia="SimSun" w:hAnsi="Times New Roman"/>
                <w:kern w:val="2"/>
                <w:sz w:val="24"/>
                <w:szCs w:val="24"/>
                <w:lang w:eastAsia="ar-SA"/>
              </w:rPr>
            </w:pPr>
          </w:p>
        </w:tc>
        <w:tc>
          <w:tcPr>
            <w:tcW w:w="1304" w:type="dxa"/>
            <w:tcBorders>
              <w:top w:val="single" w:sz="4" w:space="0" w:color="C0C0C0"/>
              <w:left w:val="single" w:sz="4" w:space="0" w:color="C0C0C0"/>
              <w:bottom w:val="single" w:sz="4" w:space="0" w:color="C0C0C0"/>
              <w:right w:val="single" w:sz="4" w:space="0" w:color="C0C0C0"/>
            </w:tcBorders>
          </w:tcPr>
          <w:p w:rsidR="0060662E" w:rsidRPr="001C79C7" w:rsidRDefault="0060662E" w:rsidP="007E3DD0">
            <w:pPr>
              <w:widowControl w:val="0"/>
              <w:suppressAutoHyphens/>
              <w:spacing w:after="0" w:line="240" w:lineRule="auto"/>
              <w:jc w:val="center"/>
              <w:rPr>
                <w:rFonts w:ascii="Times New Roman" w:eastAsia="SimSun" w:hAnsi="Times New Roman"/>
                <w:kern w:val="2"/>
                <w:sz w:val="24"/>
                <w:szCs w:val="24"/>
                <w:lang w:eastAsia="ar-SA"/>
              </w:rPr>
            </w:pPr>
          </w:p>
        </w:tc>
        <w:tc>
          <w:tcPr>
            <w:tcW w:w="964" w:type="dxa"/>
            <w:tcBorders>
              <w:top w:val="single" w:sz="4" w:space="0" w:color="C0C0C0"/>
              <w:left w:val="single" w:sz="4" w:space="0" w:color="C0C0C0"/>
              <w:bottom w:val="single" w:sz="4" w:space="0" w:color="C0C0C0"/>
              <w:right w:val="single" w:sz="4" w:space="0" w:color="BFBFBF"/>
            </w:tcBorders>
            <w:vAlign w:val="center"/>
            <w:hideMark/>
          </w:tcPr>
          <w:p w:rsidR="0060662E" w:rsidRPr="001C79C7" w:rsidRDefault="0060662E" w:rsidP="007E3DD0">
            <w:pPr>
              <w:widowControl w:val="0"/>
              <w:suppressAutoHyphens/>
              <w:spacing w:after="0" w:line="240" w:lineRule="auto"/>
              <w:jc w:val="center"/>
              <w:rPr>
                <w:rFonts w:ascii="Times New Roman" w:eastAsia="SimSun" w:hAnsi="Times New Roman"/>
                <w:kern w:val="2"/>
                <w:sz w:val="24"/>
                <w:szCs w:val="24"/>
                <w:lang w:eastAsia="ar-SA"/>
              </w:rPr>
            </w:pPr>
            <w:r w:rsidRPr="001C79C7">
              <w:rPr>
                <w:rFonts w:ascii="Times New Roman" w:eastAsia="SimSun" w:hAnsi="Times New Roman"/>
                <w:kern w:val="2"/>
                <w:sz w:val="24"/>
                <w:szCs w:val="24"/>
                <w:lang w:eastAsia="ar-SA"/>
              </w:rPr>
              <w:t>x</w:t>
            </w:r>
          </w:p>
        </w:tc>
      </w:tr>
      <w:tr w:rsidR="0060662E" w:rsidRPr="001C79C7" w:rsidTr="007E3DD0">
        <w:tc>
          <w:tcPr>
            <w:tcW w:w="6079" w:type="dxa"/>
            <w:tcBorders>
              <w:top w:val="single" w:sz="4" w:space="0" w:color="C0C0C0"/>
              <w:left w:val="single" w:sz="4" w:space="0" w:color="C0C0C0"/>
              <w:bottom w:val="single" w:sz="4" w:space="0" w:color="C0C0C0"/>
              <w:right w:val="nil"/>
            </w:tcBorders>
            <w:vAlign w:val="center"/>
            <w:hideMark/>
          </w:tcPr>
          <w:p w:rsidR="0060662E" w:rsidRPr="001C79C7" w:rsidRDefault="0060662E" w:rsidP="001C79C7">
            <w:pPr>
              <w:widowControl w:val="0"/>
              <w:suppressAutoHyphens/>
              <w:spacing w:after="0" w:line="240" w:lineRule="auto"/>
              <w:jc w:val="both"/>
              <w:rPr>
                <w:rFonts w:ascii="Times New Roman" w:eastAsia="SimSun" w:hAnsi="Times New Roman"/>
                <w:kern w:val="2"/>
                <w:sz w:val="24"/>
                <w:szCs w:val="24"/>
                <w:lang w:eastAsia="ar-SA"/>
              </w:rPr>
            </w:pPr>
            <w:r w:rsidRPr="001C79C7">
              <w:rPr>
                <w:rFonts w:ascii="Times New Roman" w:eastAsia="SimSun" w:hAnsi="Times New Roman"/>
                <w:kern w:val="2"/>
                <w:sz w:val="24"/>
                <w:szCs w:val="24"/>
                <w:lang w:eastAsia="ar-SA"/>
              </w:rPr>
              <w:t>– rovnosť príležitostí a rodovú rovnosť a vplyvy na zamestnanosť</w:t>
            </w:r>
          </w:p>
        </w:tc>
        <w:tc>
          <w:tcPr>
            <w:tcW w:w="1134" w:type="dxa"/>
            <w:tcBorders>
              <w:top w:val="single" w:sz="4" w:space="0" w:color="C0C0C0"/>
              <w:left w:val="single" w:sz="4" w:space="0" w:color="C0C0C0"/>
              <w:bottom w:val="single" w:sz="4" w:space="0" w:color="C0C0C0"/>
              <w:right w:val="nil"/>
            </w:tcBorders>
            <w:vAlign w:val="center"/>
          </w:tcPr>
          <w:p w:rsidR="0060662E" w:rsidRPr="001C79C7" w:rsidRDefault="0060662E" w:rsidP="007E3DD0">
            <w:pPr>
              <w:widowControl w:val="0"/>
              <w:suppressAutoHyphens/>
              <w:snapToGrid w:val="0"/>
              <w:spacing w:after="0" w:line="240" w:lineRule="auto"/>
              <w:jc w:val="center"/>
              <w:rPr>
                <w:rFonts w:ascii="Times New Roman" w:eastAsia="SimSun" w:hAnsi="Times New Roman"/>
                <w:kern w:val="2"/>
                <w:sz w:val="24"/>
                <w:szCs w:val="24"/>
                <w:lang w:eastAsia="ar-SA"/>
              </w:rPr>
            </w:pPr>
          </w:p>
        </w:tc>
        <w:tc>
          <w:tcPr>
            <w:tcW w:w="1304" w:type="dxa"/>
            <w:tcBorders>
              <w:top w:val="single" w:sz="4" w:space="0" w:color="C0C0C0"/>
              <w:left w:val="single" w:sz="4" w:space="0" w:color="C0C0C0"/>
              <w:bottom w:val="single" w:sz="4" w:space="0" w:color="C0C0C0"/>
              <w:right w:val="single" w:sz="4" w:space="0" w:color="C0C0C0"/>
            </w:tcBorders>
          </w:tcPr>
          <w:p w:rsidR="0060662E" w:rsidRPr="001C79C7" w:rsidRDefault="0060662E" w:rsidP="007E3DD0">
            <w:pPr>
              <w:widowControl w:val="0"/>
              <w:suppressAutoHyphens/>
              <w:spacing w:after="0" w:line="240" w:lineRule="auto"/>
              <w:jc w:val="center"/>
              <w:rPr>
                <w:rFonts w:ascii="Times New Roman" w:eastAsia="SimSun" w:hAnsi="Times New Roman"/>
                <w:kern w:val="2"/>
                <w:sz w:val="24"/>
                <w:szCs w:val="24"/>
                <w:lang w:eastAsia="ar-SA"/>
              </w:rPr>
            </w:pPr>
          </w:p>
        </w:tc>
        <w:tc>
          <w:tcPr>
            <w:tcW w:w="964" w:type="dxa"/>
            <w:tcBorders>
              <w:top w:val="single" w:sz="4" w:space="0" w:color="C0C0C0"/>
              <w:left w:val="single" w:sz="4" w:space="0" w:color="C0C0C0"/>
              <w:bottom w:val="single" w:sz="4" w:space="0" w:color="C0C0C0"/>
              <w:right w:val="single" w:sz="4" w:space="0" w:color="BFBFBF"/>
            </w:tcBorders>
            <w:vAlign w:val="center"/>
            <w:hideMark/>
          </w:tcPr>
          <w:p w:rsidR="0060662E" w:rsidRPr="001C79C7" w:rsidRDefault="0060662E" w:rsidP="007E3DD0">
            <w:pPr>
              <w:widowControl w:val="0"/>
              <w:suppressAutoHyphens/>
              <w:spacing w:after="0" w:line="240" w:lineRule="auto"/>
              <w:jc w:val="center"/>
              <w:rPr>
                <w:rFonts w:ascii="Times New Roman" w:eastAsia="SimSun" w:hAnsi="Times New Roman"/>
                <w:kern w:val="2"/>
                <w:sz w:val="24"/>
                <w:szCs w:val="24"/>
                <w:lang w:eastAsia="ar-SA"/>
              </w:rPr>
            </w:pPr>
            <w:r w:rsidRPr="001C79C7">
              <w:rPr>
                <w:rFonts w:ascii="Times New Roman" w:eastAsia="SimSun" w:hAnsi="Times New Roman"/>
                <w:kern w:val="2"/>
                <w:sz w:val="24"/>
                <w:szCs w:val="24"/>
                <w:lang w:eastAsia="ar-SA"/>
              </w:rPr>
              <w:t>x</w:t>
            </w:r>
          </w:p>
        </w:tc>
      </w:tr>
      <w:tr w:rsidR="0060662E" w:rsidRPr="001C79C7" w:rsidTr="007E3DD0">
        <w:tc>
          <w:tcPr>
            <w:tcW w:w="6079" w:type="dxa"/>
            <w:tcBorders>
              <w:top w:val="single" w:sz="4" w:space="0" w:color="C0C0C0"/>
              <w:left w:val="single" w:sz="4" w:space="0" w:color="C0C0C0"/>
              <w:bottom w:val="single" w:sz="4" w:space="0" w:color="C0C0C0"/>
              <w:right w:val="nil"/>
            </w:tcBorders>
            <w:vAlign w:val="center"/>
            <w:hideMark/>
          </w:tcPr>
          <w:p w:rsidR="0060662E" w:rsidRPr="001C79C7" w:rsidRDefault="0060662E" w:rsidP="001C79C7">
            <w:pPr>
              <w:widowControl w:val="0"/>
              <w:suppressAutoHyphens/>
              <w:spacing w:after="0" w:line="240" w:lineRule="auto"/>
              <w:jc w:val="both"/>
              <w:rPr>
                <w:rFonts w:ascii="Times New Roman" w:eastAsia="SimSun" w:hAnsi="Times New Roman"/>
                <w:kern w:val="2"/>
                <w:sz w:val="24"/>
                <w:szCs w:val="24"/>
                <w:lang w:eastAsia="ar-SA"/>
              </w:rPr>
            </w:pPr>
            <w:r w:rsidRPr="001C79C7">
              <w:rPr>
                <w:rFonts w:ascii="Times New Roman" w:eastAsia="SimSun" w:hAnsi="Times New Roman"/>
                <w:kern w:val="2"/>
                <w:sz w:val="24"/>
                <w:szCs w:val="24"/>
                <w:lang w:eastAsia="ar-SA"/>
              </w:rPr>
              <w:t>4. Vplyvy na životné prostredie</w:t>
            </w:r>
          </w:p>
        </w:tc>
        <w:tc>
          <w:tcPr>
            <w:tcW w:w="1134" w:type="dxa"/>
            <w:tcBorders>
              <w:top w:val="single" w:sz="4" w:space="0" w:color="C0C0C0"/>
              <w:left w:val="single" w:sz="4" w:space="0" w:color="C0C0C0"/>
              <w:bottom w:val="single" w:sz="4" w:space="0" w:color="C0C0C0"/>
              <w:right w:val="nil"/>
            </w:tcBorders>
            <w:vAlign w:val="center"/>
          </w:tcPr>
          <w:p w:rsidR="0060662E" w:rsidRPr="001C79C7" w:rsidRDefault="0060662E" w:rsidP="007E3DD0">
            <w:pPr>
              <w:widowControl w:val="0"/>
              <w:suppressAutoHyphens/>
              <w:snapToGrid w:val="0"/>
              <w:spacing w:after="0" w:line="240" w:lineRule="auto"/>
              <w:jc w:val="center"/>
              <w:rPr>
                <w:rFonts w:ascii="Times New Roman" w:eastAsia="SimSun" w:hAnsi="Times New Roman"/>
                <w:kern w:val="2"/>
                <w:sz w:val="24"/>
                <w:szCs w:val="24"/>
                <w:lang w:eastAsia="ar-SA"/>
              </w:rPr>
            </w:pPr>
          </w:p>
        </w:tc>
        <w:tc>
          <w:tcPr>
            <w:tcW w:w="1304" w:type="dxa"/>
            <w:tcBorders>
              <w:top w:val="single" w:sz="4" w:space="0" w:color="C0C0C0"/>
              <w:left w:val="single" w:sz="4" w:space="0" w:color="C0C0C0"/>
              <w:bottom w:val="single" w:sz="4" w:space="0" w:color="C0C0C0"/>
              <w:right w:val="single" w:sz="4" w:space="0" w:color="C0C0C0"/>
            </w:tcBorders>
          </w:tcPr>
          <w:p w:rsidR="0060662E" w:rsidRPr="001C79C7" w:rsidRDefault="0060662E" w:rsidP="007E3DD0">
            <w:pPr>
              <w:widowControl w:val="0"/>
              <w:suppressAutoHyphens/>
              <w:spacing w:after="0" w:line="240" w:lineRule="auto"/>
              <w:jc w:val="center"/>
              <w:rPr>
                <w:rFonts w:ascii="Times New Roman" w:eastAsia="SimSun" w:hAnsi="Times New Roman"/>
                <w:kern w:val="2"/>
                <w:sz w:val="24"/>
                <w:szCs w:val="24"/>
                <w:lang w:eastAsia="ar-SA"/>
              </w:rPr>
            </w:pPr>
          </w:p>
        </w:tc>
        <w:tc>
          <w:tcPr>
            <w:tcW w:w="964" w:type="dxa"/>
            <w:tcBorders>
              <w:top w:val="single" w:sz="4" w:space="0" w:color="C0C0C0"/>
              <w:left w:val="single" w:sz="4" w:space="0" w:color="C0C0C0"/>
              <w:bottom w:val="single" w:sz="4" w:space="0" w:color="C0C0C0"/>
              <w:right w:val="single" w:sz="4" w:space="0" w:color="BFBFBF"/>
            </w:tcBorders>
            <w:vAlign w:val="center"/>
            <w:hideMark/>
          </w:tcPr>
          <w:p w:rsidR="0060662E" w:rsidRPr="001C79C7" w:rsidRDefault="0060662E" w:rsidP="007E3DD0">
            <w:pPr>
              <w:widowControl w:val="0"/>
              <w:suppressAutoHyphens/>
              <w:spacing w:after="0" w:line="240" w:lineRule="auto"/>
              <w:jc w:val="center"/>
              <w:rPr>
                <w:rFonts w:ascii="Times New Roman" w:eastAsia="SimSun" w:hAnsi="Times New Roman"/>
                <w:kern w:val="2"/>
                <w:sz w:val="24"/>
                <w:szCs w:val="24"/>
                <w:lang w:eastAsia="ar-SA"/>
              </w:rPr>
            </w:pPr>
            <w:r w:rsidRPr="001C79C7">
              <w:rPr>
                <w:rFonts w:ascii="Times New Roman" w:eastAsia="SimSun" w:hAnsi="Times New Roman"/>
                <w:kern w:val="2"/>
                <w:sz w:val="24"/>
                <w:szCs w:val="24"/>
                <w:lang w:eastAsia="ar-SA"/>
              </w:rPr>
              <w:t>x</w:t>
            </w:r>
          </w:p>
        </w:tc>
      </w:tr>
      <w:tr w:rsidR="0060662E" w:rsidRPr="001C79C7" w:rsidTr="007E3DD0">
        <w:tc>
          <w:tcPr>
            <w:tcW w:w="6079" w:type="dxa"/>
            <w:tcBorders>
              <w:top w:val="single" w:sz="4" w:space="0" w:color="C0C0C0"/>
              <w:left w:val="single" w:sz="4" w:space="0" w:color="C0C0C0"/>
              <w:bottom w:val="single" w:sz="4" w:space="0" w:color="C0C0C0"/>
              <w:right w:val="nil"/>
            </w:tcBorders>
            <w:vAlign w:val="center"/>
            <w:hideMark/>
          </w:tcPr>
          <w:p w:rsidR="0060662E" w:rsidRPr="001C79C7" w:rsidRDefault="0060662E" w:rsidP="001C79C7">
            <w:pPr>
              <w:widowControl w:val="0"/>
              <w:suppressAutoHyphens/>
              <w:spacing w:after="0" w:line="240" w:lineRule="auto"/>
              <w:jc w:val="both"/>
              <w:rPr>
                <w:rFonts w:ascii="Times New Roman" w:eastAsia="SimSun" w:hAnsi="Times New Roman"/>
                <w:kern w:val="2"/>
                <w:sz w:val="24"/>
                <w:szCs w:val="24"/>
                <w:lang w:eastAsia="ar-SA"/>
              </w:rPr>
            </w:pPr>
            <w:r w:rsidRPr="001C79C7">
              <w:rPr>
                <w:rFonts w:ascii="Times New Roman" w:eastAsia="SimSun" w:hAnsi="Times New Roman"/>
                <w:kern w:val="2"/>
                <w:sz w:val="24"/>
                <w:szCs w:val="24"/>
                <w:lang w:eastAsia="ar-SA"/>
              </w:rPr>
              <w:t>5. Vplyvy na informatizáciu spoločnosti</w:t>
            </w:r>
          </w:p>
        </w:tc>
        <w:tc>
          <w:tcPr>
            <w:tcW w:w="1134" w:type="dxa"/>
            <w:tcBorders>
              <w:top w:val="single" w:sz="4" w:space="0" w:color="C0C0C0"/>
              <w:left w:val="single" w:sz="4" w:space="0" w:color="C0C0C0"/>
              <w:bottom w:val="single" w:sz="4" w:space="0" w:color="C0C0C0"/>
              <w:right w:val="nil"/>
            </w:tcBorders>
            <w:vAlign w:val="center"/>
          </w:tcPr>
          <w:p w:rsidR="0060662E" w:rsidRPr="001C79C7" w:rsidRDefault="0060662E" w:rsidP="007E3DD0">
            <w:pPr>
              <w:widowControl w:val="0"/>
              <w:suppressAutoHyphens/>
              <w:snapToGrid w:val="0"/>
              <w:spacing w:after="0" w:line="240" w:lineRule="auto"/>
              <w:jc w:val="center"/>
              <w:rPr>
                <w:rFonts w:ascii="Times New Roman" w:eastAsia="SimSun" w:hAnsi="Times New Roman"/>
                <w:kern w:val="2"/>
                <w:sz w:val="24"/>
                <w:szCs w:val="24"/>
                <w:lang w:eastAsia="ar-SA"/>
              </w:rPr>
            </w:pPr>
          </w:p>
        </w:tc>
        <w:tc>
          <w:tcPr>
            <w:tcW w:w="1304" w:type="dxa"/>
            <w:tcBorders>
              <w:top w:val="single" w:sz="4" w:space="0" w:color="C0C0C0"/>
              <w:left w:val="single" w:sz="4" w:space="0" w:color="C0C0C0"/>
              <w:bottom w:val="single" w:sz="4" w:space="0" w:color="C0C0C0"/>
              <w:right w:val="single" w:sz="4" w:space="0" w:color="C0C0C0"/>
            </w:tcBorders>
          </w:tcPr>
          <w:p w:rsidR="0060662E" w:rsidRPr="001C79C7" w:rsidRDefault="0060662E" w:rsidP="007E3DD0">
            <w:pPr>
              <w:widowControl w:val="0"/>
              <w:suppressAutoHyphens/>
              <w:spacing w:after="0" w:line="240" w:lineRule="auto"/>
              <w:jc w:val="center"/>
              <w:rPr>
                <w:rFonts w:ascii="Times New Roman" w:eastAsia="SimSun" w:hAnsi="Times New Roman"/>
                <w:kern w:val="2"/>
                <w:sz w:val="24"/>
                <w:szCs w:val="24"/>
                <w:lang w:eastAsia="ar-SA"/>
              </w:rPr>
            </w:pPr>
          </w:p>
        </w:tc>
        <w:tc>
          <w:tcPr>
            <w:tcW w:w="964" w:type="dxa"/>
            <w:tcBorders>
              <w:top w:val="single" w:sz="4" w:space="0" w:color="C0C0C0"/>
              <w:left w:val="single" w:sz="4" w:space="0" w:color="C0C0C0"/>
              <w:bottom w:val="single" w:sz="4" w:space="0" w:color="C0C0C0"/>
              <w:right w:val="single" w:sz="4" w:space="0" w:color="BFBFBF"/>
            </w:tcBorders>
            <w:vAlign w:val="center"/>
            <w:hideMark/>
          </w:tcPr>
          <w:p w:rsidR="0060662E" w:rsidRPr="001C79C7" w:rsidRDefault="0060662E" w:rsidP="007E3DD0">
            <w:pPr>
              <w:widowControl w:val="0"/>
              <w:suppressAutoHyphens/>
              <w:spacing w:after="0" w:line="240" w:lineRule="auto"/>
              <w:jc w:val="center"/>
              <w:rPr>
                <w:rFonts w:ascii="Times New Roman" w:eastAsia="SimSun" w:hAnsi="Times New Roman"/>
                <w:kern w:val="2"/>
                <w:sz w:val="24"/>
                <w:szCs w:val="24"/>
                <w:lang w:eastAsia="ar-SA"/>
              </w:rPr>
            </w:pPr>
            <w:r w:rsidRPr="001C79C7">
              <w:rPr>
                <w:rFonts w:ascii="Times New Roman" w:eastAsia="SimSun" w:hAnsi="Times New Roman"/>
                <w:kern w:val="2"/>
                <w:sz w:val="24"/>
                <w:szCs w:val="24"/>
                <w:lang w:eastAsia="ar-SA"/>
              </w:rPr>
              <w:t>x</w:t>
            </w:r>
          </w:p>
        </w:tc>
      </w:tr>
      <w:tr w:rsidR="0060662E" w:rsidRPr="001C79C7" w:rsidTr="007E3DD0">
        <w:tc>
          <w:tcPr>
            <w:tcW w:w="6079" w:type="dxa"/>
            <w:tcBorders>
              <w:top w:val="single" w:sz="4" w:space="0" w:color="C0C0C0"/>
              <w:left w:val="single" w:sz="4" w:space="0" w:color="C0C0C0"/>
              <w:bottom w:val="single" w:sz="4" w:space="0" w:color="C0C0C0"/>
              <w:right w:val="nil"/>
            </w:tcBorders>
            <w:vAlign w:val="center"/>
            <w:hideMark/>
          </w:tcPr>
          <w:p w:rsidR="0060662E" w:rsidRPr="001C79C7" w:rsidRDefault="0060662E" w:rsidP="001C79C7">
            <w:pPr>
              <w:widowControl w:val="0"/>
              <w:suppressAutoHyphens/>
              <w:spacing w:after="0" w:line="240" w:lineRule="auto"/>
              <w:jc w:val="both"/>
              <w:rPr>
                <w:rFonts w:ascii="Times New Roman" w:eastAsia="SimSun" w:hAnsi="Times New Roman"/>
                <w:kern w:val="2"/>
                <w:sz w:val="24"/>
                <w:szCs w:val="24"/>
                <w:lang w:eastAsia="ar-SA"/>
              </w:rPr>
            </w:pPr>
            <w:r w:rsidRPr="001C79C7">
              <w:rPr>
                <w:rFonts w:ascii="Times New Roman" w:eastAsia="SimSun" w:hAnsi="Times New Roman"/>
                <w:kern w:val="2"/>
                <w:sz w:val="24"/>
                <w:szCs w:val="24"/>
                <w:lang w:eastAsia="ar-SA"/>
              </w:rPr>
              <w:t>6. Vplyvy na služby verejnej správy pre občana</w:t>
            </w:r>
          </w:p>
        </w:tc>
        <w:tc>
          <w:tcPr>
            <w:tcW w:w="1134" w:type="dxa"/>
            <w:tcBorders>
              <w:top w:val="single" w:sz="4" w:space="0" w:color="C0C0C0"/>
              <w:left w:val="single" w:sz="4" w:space="0" w:color="C0C0C0"/>
              <w:bottom w:val="single" w:sz="4" w:space="0" w:color="C0C0C0"/>
              <w:right w:val="nil"/>
            </w:tcBorders>
            <w:vAlign w:val="center"/>
          </w:tcPr>
          <w:p w:rsidR="0060662E" w:rsidRPr="001C79C7" w:rsidRDefault="00057FC8" w:rsidP="007E3DD0">
            <w:pPr>
              <w:widowControl w:val="0"/>
              <w:suppressAutoHyphens/>
              <w:snapToGrid w:val="0"/>
              <w:spacing w:after="0" w:line="240" w:lineRule="auto"/>
              <w:jc w:val="center"/>
              <w:rPr>
                <w:rFonts w:ascii="Times New Roman" w:eastAsia="SimSun" w:hAnsi="Times New Roman"/>
                <w:kern w:val="2"/>
                <w:sz w:val="24"/>
                <w:szCs w:val="24"/>
                <w:lang w:eastAsia="ar-SA"/>
              </w:rPr>
            </w:pPr>
            <w:r>
              <w:rPr>
                <w:rFonts w:ascii="Times New Roman" w:eastAsia="SimSun" w:hAnsi="Times New Roman"/>
                <w:kern w:val="2"/>
                <w:sz w:val="24"/>
                <w:szCs w:val="24"/>
                <w:lang w:eastAsia="ar-SA"/>
              </w:rPr>
              <w:t>x</w:t>
            </w:r>
          </w:p>
        </w:tc>
        <w:tc>
          <w:tcPr>
            <w:tcW w:w="1304" w:type="dxa"/>
            <w:tcBorders>
              <w:top w:val="single" w:sz="4" w:space="0" w:color="C0C0C0"/>
              <w:left w:val="single" w:sz="4" w:space="0" w:color="C0C0C0"/>
              <w:bottom w:val="single" w:sz="4" w:space="0" w:color="C0C0C0"/>
              <w:right w:val="single" w:sz="4" w:space="0" w:color="C0C0C0"/>
            </w:tcBorders>
          </w:tcPr>
          <w:p w:rsidR="0060662E" w:rsidRPr="001C79C7" w:rsidRDefault="0060662E" w:rsidP="007E3DD0">
            <w:pPr>
              <w:widowControl w:val="0"/>
              <w:suppressAutoHyphens/>
              <w:spacing w:after="0" w:line="240" w:lineRule="auto"/>
              <w:jc w:val="center"/>
              <w:rPr>
                <w:rFonts w:ascii="Times New Roman" w:eastAsia="SimSun" w:hAnsi="Times New Roman"/>
                <w:kern w:val="2"/>
                <w:sz w:val="24"/>
                <w:szCs w:val="24"/>
                <w:lang w:eastAsia="ar-SA"/>
              </w:rPr>
            </w:pPr>
          </w:p>
        </w:tc>
        <w:tc>
          <w:tcPr>
            <w:tcW w:w="964" w:type="dxa"/>
            <w:tcBorders>
              <w:top w:val="single" w:sz="4" w:space="0" w:color="C0C0C0"/>
              <w:left w:val="single" w:sz="4" w:space="0" w:color="C0C0C0"/>
              <w:bottom w:val="single" w:sz="4" w:space="0" w:color="C0C0C0"/>
              <w:right w:val="single" w:sz="4" w:space="0" w:color="BFBFBF"/>
            </w:tcBorders>
            <w:vAlign w:val="center"/>
            <w:hideMark/>
          </w:tcPr>
          <w:p w:rsidR="0060662E" w:rsidRPr="001C79C7" w:rsidRDefault="0060662E" w:rsidP="007E3DD0">
            <w:pPr>
              <w:widowControl w:val="0"/>
              <w:suppressAutoHyphens/>
              <w:spacing w:after="0" w:line="240" w:lineRule="auto"/>
              <w:jc w:val="center"/>
              <w:rPr>
                <w:rFonts w:ascii="Times New Roman" w:eastAsia="SimSun" w:hAnsi="Times New Roman"/>
                <w:kern w:val="2"/>
                <w:sz w:val="24"/>
                <w:szCs w:val="24"/>
                <w:lang w:eastAsia="ar-SA"/>
              </w:rPr>
            </w:pPr>
          </w:p>
        </w:tc>
      </w:tr>
    </w:tbl>
    <w:p w:rsidR="0060662E" w:rsidRPr="001C79C7" w:rsidRDefault="0060662E" w:rsidP="001C79C7">
      <w:pPr>
        <w:widowControl w:val="0"/>
        <w:suppressAutoHyphens/>
        <w:spacing w:after="0" w:line="240" w:lineRule="auto"/>
        <w:jc w:val="both"/>
        <w:rPr>
          <w:rFonts w:ascii="Times New Roman" w:eastAsia="SimSun" w:hAnsi="Times New Roman"/>
          <w:b/>
          <w:bCs/>
          <w:kern w:val="2"/>
          <w:sz w:val="24"/>
          <w:szCs w:val="24"/>
          <w:lang w:eastAsia="ar-SA"/>
        </w:rPr>
      </w:pPr>
      <w:r w:rsidRPr="001C79C7">
        <w:rPr>
          <w:rFonts w:ascii="Times New Roman" w:eastAsia="SimSun" w:hAnsi="Times New Roman"/>
          <w:kern w:val="2"/>
          <w:sz w:val="24"/>
          <w:szCs w:val="24"/>
          <w:lang w:eastAsia="ar-SA"/>
        </w:rPr>
        <w:t> </w:t>
      </w:r>
    </w:p>
    <w:p w:rsidR="0060662E" w:rsidRPr="001C79C7" w:rsidRDefault="0060662E" w:rsidP="001C79C7">
      <w:pPr>
        <w:widowControl w:val="0"/>
        <w:suppressAutoHyphens/>
        <w:spacing w:after="0" w:line="240" w:lineRule="auto"/>
        <w:jc w:val="both"/>
        <w:rPr>
          <w:rFonts w:ascii="Times New Roman" w:eastAsia="SimSun" w:hAnsi="Times New Roman"/>
          <w:sz w:val="24"/>
          <w:szCs w:val="24"/>
          <w:lang w:eastAsia="ar-SA"/>
        </w:rPr>
      </w:pPr>
      <w:r w:rsidRPr="001C79C7">
        <w:rPr>
          <w:rFonts w:ascii="Times New Roman" w:eastAsia="SimSun" w:hAnsi="Times New Roman"/>
          <w:b/>
          <w:bCs/>
          <w:kern w:val="2"/>
          <w:sz w:val="24"/>
          <w:szCs w:val="24"/>
          <w:lang w:eastAsia="ar-SA"/>
        </w:rPr>
        <w:t>A.3. Poznámky</w:t>
      </w:r>
    </w:p>
    <w:p w:rsidR="0060662E" w:rsidRPr="001C79C7" w:rsidRDefault="0060662E" w:rsidP="001C79C7">
      <w:pPr>
        <w:pStyle w:val="Odsekzoznamu"/>
        <w:spacing w:after="0" w:line="240" w:lineRule="auto"/>
        <w:ind w:left="0"/>
        <w:jc w:val="both"/>
        <w:rPr>
          <w:rFonts w:ascii="Times New Roman" w:eastAsia="SimSun" w:hAnsi="Times New Roman"/>
          <w:sz w:val="24"/>
          <w:szCs w:val="24"/>
          <w:lang w:eastAsia="ar-SA"/>
        </w:rPr>
      </w:pPr>
      <w:r w:rsidRPr="001C79C7">
        <w:rPr>
          <w:rFonts w:ascii="Times New Roman" w:hAnsi="Times New Roman"/>
          <w:sz w:val="24"/>
          <w:szCs w:val="24"/>
        </w:rPr>
        <w:t>Návrh zákona má negatívne aj pozitívne vplyvy na rozpočet verejnej správy</w:t>
      </w:r>
      <w:r w:rsidR="008742F1" w:rsidRPr="001C79C7">
        <w:rPr>
          <w:rFonts w:ascii="Times New Roman" w:hAnsi="Times New Roman"/>
          <w:sz w:val="24"/>
          <w:szCs w:val="24"/>
        </w:rPr>
        <w:t>.</w:t>
      </w:r>
      <w:r w:rsidR="008742F1" w:rsidRPr="001C79C7">
        <w:rPr>
          <w:rFonts w:ascii="Times New Roman" w:eastAsia="SimSun" w:hAnsi="Times New Roman"/>
          <w:sz w:val="24"/>
          <w:szCs w:val="24"/>
          <w:lang w:eastAsia="ar-SA"/>
        </w:rPr>
        <w:t xml:space="preserve"> Nezakladá zvýšené nároky na výdavkovú časť štátneho rozpočtu, avšak predpokladá sa krátkodobé zníženie výberu dane z pridanej hodnoty z tovarov, ktoré budú predmetom zníženej sadzby dane z pridanej hodnoty. Prijatými opatreniami na zamedzenie daňových únikov prichádza ku každoročnému zlepšeniu výberu dane z pridanej hodnoty a znižovaniu daňovej medzery. Predpokladáme, že tento pozitívny vplyv bude pokračovať aj v nasledujúcich rokoch. Zvýšený výber dane z pridanej hodnoty v plnom rozsahu vykryje výpadky na príjmovej strane spôsobené zavedením zníženej sadzby dane. </w:t>
      </w:r>
      <w:r w:rsidRPr="001C79C7">
        <w:rPr>
          <w:rFonts w:ascii="Times New Roman" w:eastAsia="SimSun" w:hAnsi="Times New Roman"/>
          <w:sz w:val="24"/>
          <w:szCs w:val="24"/>
          <w:lang w:eastAsia="ar-SA"/>
        </w:rPr>
        <w:t xml:space="preserve">Návrh zákona </w:t>
      </w:r>
      <w:r w:rsidR="004E6CC2">
        <w:rPr>
          <w:rFonts w:ascii="Times New Roman" w:hAnsi="Times New Roman"/>
          <w:sz w:val="24"/>
          <w:szCs w:val="24"/>
        </w:rPr>
        <w:t>má pozitívne</w:t>
      </w:r>
      <w:r w:rsidRPr="001C79C7">
        <w:rPr>
          <w:rFonts w:ascii="Times New Roman" w:hAnsi="Times New Roman"/>
          <w:sz w:val="24"/>
          <w:szCs w:val="24"/>
        </w:rPr>
        <w:t xml:space="preserve"> vplyvy na podnikateľské prostredie, žiadne sociálne vplyvy, žiadne vplyvy na životné prostredie, a ani vplyvy na informatizáciu spoločnosti a</w:t>
      </w:r>
      <w:r w:rsidR="004E6CC2">
        <w:rPr>
          <w:rFonts w:ascii="Times New Roman" w:hAnsi="Times New Roman"/>
          <w:sz w:val="24"/>
          <w:szCs w:val="24"/>
        </w:rPr>
        <w:t xml:space="preserve">však má pozitívny vplyv </w:t>
      </w:r>
      <w:r w:rsidRPr="001C79C7">
        <w:rPr>
          <w:rFonts w:ascii="Times New Roman" w:hAnsi="Times New Roman"/>
          <w:sz w:val="24"/>
          <w:szCs w:val="24"/>
        </w:rPr>
        <w:t> služby verejnej správy pre občana.</w:t>
      </w:r>
    </w:p>
    <w:p w:rsidR="0060662E" w:rsidRPr="001C79C7" w:rsidRDefault="0060662E" w:rsidP="001C79C7">
      <w:pPr>
        <w:widowControl w:val="0"/>
        <w:suppressAutoHyphens/>
        <w:spacing w:after="0" w:line="240" w:lineRule="auto"/>
        <w:jc w:val="both"/>
        <w:rPr>
          <w:rFonts w:ascii="Times New Roman" w:eastAsia="SimSun" w:hAnsi="Times New Roman"/>
          <w:b/>
          <w:bCs/>
          <w:kern w:val="2"/>
          <w:sz w:val="24"/>
          <w:szCs w:val="24"/>
          <w:lang w:eastAsia="ar-SA"/>
        </w:rPr>
      </w:pPr>
    </w:p>
    <w:p w:rsidR="0060662E" w:rsidRPr="001C79C7" w:rsidRDefault="0060662E" w:rsidP="001C79C7">
      <w:pPr>
        <w:widowControl w:val="0"/>
        <w:suppressAutoHyphens/>
        <w:spacing w:after="0" w:line="240" w:lineRule="auto"/>
        <w:jc w:val="both"/>
        <w:rPr>
          <w:rFonts w:ascii="Times New Roman" w:eastAsia="SimSun" w:hAnsi="Times New Roman"/>
          <w:kern w:val="2"/>
          <w:sz w:val="24"/>
          <w:szCs w:val="24"/>
          <w:lang w:eastAsia="ar-SA"/>
        </w:rPr>
      </w:pPr>
      <w:r w:rsidRPr="001C79C7">
        <w:rPr>
          <w:rFonts w:ascii="Times New Roman" w:eastAsia="SimSun" w:hAnsi="Times New Roman"/>
          <w:b/>
          <w:bCs/>
          <w:kern w:val="2"/>
          <w:sz w:val="24"/>
          <w:szCs w:val="24"/>
          <w:lang w:eastAsia="ar-SA"/>
        </w:rPr>
        <w:t>A.4. Alternatívne riešenia</w:t>
      </w:r>
    </w:p>
    <w:p w:rsidR="0060662E" w:rsidRPr="001C79C7" w:rsidRDefault="0060662E" w:rsidP="001C79C7">
      <w:pPr>
        <w:widowControl w:val="0"/>
        <w:suppressAutoHyphens/>
        <w:spacing w:after="0" w:line="240" w:lineRule="auto"/>
        <w:jc w:val="both"/>
        <w:rPr>
          <w:rFonts w:ascii="Times New Roman" w:eastAsia="SimSun" w:hAnsi="Times New Roman"/>
          <w:b/>
          <w:bCs/>
          <w:kern w:val="2"/>
          <w:sz w:val="24"/>
          <w:szCs w:val="24"/>
          <w:lang w:eastAsia="ar-SA"/>
        </w:rPr>
      </w:pPr>
      <w:r w:rsidRPr="001C79C7">
        <w:rPr>
          <w:rFonts w:ascii="Times New Roman" w:eastAsia="SimSun" w:hAnsi="Times New Roman"/>
          <w:kern w:val="2"/>
          <w:sz w:val="24"/>
          <w:szCs w:val="24"/>
          <w:lang w:eastAsia="ar-SA"/>
        </w:rPr>
        <w:t>Bezpredmetné </w:t>
      </w:r>
    </w:p>
    <w:p w:rsidR="0060662E" w:rsidRPr="001C79C7" w:rsidRDefault="0060662E" w:rsidP="001C79C7">
      <w:pPr>
        <w:widowControl w:val="0"/>
        <w:suppressAutoHyphens/>
        <w:spacing w:after="0" w:line="240" w:lineRule="auto"/>
        <w:jc w:val="both"/>
        <w:rPr>
          <w:rFonts w:ascii="Times New Roman" w:eastAsia="SimSun" w:hAnsi="Times New Roman"/>
          <w:b/>
          <w:bCs/>
          <w:kern w:val="2"/>
          <w:sz w:val="24"/>
          <w:szCs w:val="24"/>
          <w:lang w:eastAsia="ar-SA"/>
        </w:rPr>
      </w:pPr>
    </w:p>
    <w:p w:rsidR="0060662E" w:rsidRPr="001C79C7" w:rsidRDefault="0060662E" w:rsidP="001C79C7">
      <w:pPr>
        <w:widowControl w:val="0"/>
        <w:suppressAutoHyphens/>
        <w:spacing w:after="0" w:line="240" w:lineRule="auto"/>
        <w:jc w:val="both"/>
        <w:rPr>
          <w:rFonts w:ascii="Times New Roman" w:eastAsia="SimSun" w:hAnsi="Times New Roman"/>
          <w:kern w:val="2"/>
          <w:sz w:val="24"/>
          <w:szCs w:val="24"/>
          <w:lang w:eastAsia="ar-SA"/>
        </w:rPr>
      </w:pPr>
      <w:r w:rsidRPr="001C79C7">
        <w:rPr>
          <w:rFonts w:ascii="Times New Roman" w:eastAsia="SimSun" w:hAnsi="Times New Roman"/>
          <w:b/>
          <w:bCs/>
          <w:kern w:val="2"/>
          <w:sz w:val="24"/>
          <w:szCs w:val="24"/>
          <w:lang w:eastAsia="ar-SA"/>
        </w:rPr>
        <w:t xml:space="preserve">A.5. </w:t>
      </w:r>
      <w:r w:rsidRPr="001C79C7">
        <w:rPr>
          <w:rFonts w:ascii="Times New Roman" w:eastAsia="SimSun" w:hAnsi="Times New Roman"/>
          <w:b/>
          <w:bCs/>
          <w:kern w:val="2"/>
          <w:sz w:val="24"/>
          <w:szCs w:val="24"/>
          <w:lang w:eastAsia="ar-SA"/>
        </w:rPr>
        <w:tab/>
        <w:t>Stanovisko gestorov</w:t>
      </w:r>
    </w:p>
    <w:p w:rsidR="0060662E" w:rsidRPr="001C79C7" w:rsidRDefault="00285A70" w:rsidP="001C79C7">
      <w:pPr>
        <w:widowControl w:val="0"/>
        <w:suppressAutoHyphens/>
        <w:spacing w:after="0" w:line="240" w:lineRule="auto"/>
        <w:jc w:val="both"/>
        <w:rPr>
          <w:rFonts w:ascii="Times New Roman" w:eastAsia="SimSun" w:hAnsi="Times New Roman"/>
          <w:kern w:val="2"/>
          <w:sz w:val="24"/>
          <w:szCs w:val="24"/>
          <w:lang w:eastAsia="ar-SA"/>
        </w:rPr>
      </w:pPr>
      <w:r w:rsidRPr="001C79C7">
        <w:rPr>
          <w:rFonts w:ascii="Times New Roman" w:eastAsia="SimSun" w:hAnsi="Times New Roman"/>
          <w:kern w:val="2"/>
          <w:sz w:val="24"/>
          <w:szCs w:val="24"/>
          <w:lang w:eastAsia="ar-SA"/>
        </w:rPr>
        <w:t>Bezpredmetné</w:t>
      </w:r>
    </w:p>
    <w:p w:rsidR="00DB7F24" w:rsidRDefault="00DB7F24" w:rsidP="001C79C7">
      <w:pPr>
        <w:spacing w:after="0" w:line="240" w:lineRule="auto"/>
        <w:jc w:val="both"/>
        <w:rPr>
          <w:rFonts w:ascii="Times New Roman" w:hAnsi="Times New Roman"/>
          <w:b/>
          <w:bCs/>
          <w:sz w:val="24"/>
          <w:szCs w:val="24"/>
        </w:rPr>
      </w:pPr>
    </w:p>
    <w:p w:rsidR="00DB7F24" w:rsidRDefault="00DB7F24" w:rsidP="001C79C7">
      <w:pPr>
        <w:spacing w:after="0" w:line="240" w:lineRule="auto"/>
        <w:jc w:val="both"/>
        <w:rPr>
          <w:rFonts w:ascii="Times New Roman" w:hAnsi="Times New Roman"/>
          <w:b/>
          <w:bCs/>
          <w:sz w:val="24"/>
          <w:szCs w:val="24"/>
        </w:rPr>
      </w:pPr>
    </w:p>
    <w:p w:rsidR="00DB7F24" w:rsidRDefault="00DB7F24" w:rsidP="001C79C7">
      <w:pPr>
        <w:spacing w:after="0" w:line="240" w:lineRule="auto"/>
        <w:jc w:val="both"/>
        <w:rPr>
          <w:rFonts w:ascii="Times New Roman" w:hAnsi="Times New Roman"/>
          <w:b/>
          <w:bCs/>
          <w:sz w:val="24"/>
          <w:szCs w:val="24"/>
        </w:rPr>
      </w:pPr>
    </w:p>
    <w:p w:rsidR="00DB7F24" w:rsidRDefault="00DB7F24" w:rsidP="001C79C7">
      <w:pPr>
        <w:spacing w:after="0" w:line="240" w:lineRule="auto"/>
        <w:jc w:val="both"/>
        <w:rPr>
          <w:rFonts w:ascii="Times New Roman" w:hAnsi="Times New Roman"/>
          <w:b/>
          <w:bCs/>
          <w:sz w:val="24"/>
          <w:szCs w:val="24"/>
        </w:rPr>
      </w:pPr>
    </w:p>
    <w:p w:rsidR="00DB7F24" w:rsidRDefault="00DB7F24" w:rsidP="001C79C7">
      <w:pPr>
        <w:spacing w:after="0" w:line="240" w:lineRule="auto"/>
        <w:jc w:val="both"/>
        <w:rPr>
          <w:rFonts w:ascii="Times New Roman" w:hAnsi="Times New Roman"/>
          <w:b/>
          <w:bCs/>
          <w:sz w:val="24"/>
          <w:szCs w:val="24"/>
        </w:rPr>
      </w:pPr>
    </w:p>
    <w:p w:rsidR="00DB7F24" w:rsidRDefault="00DB7F24" w:rsidP="001C79C7">
      <w:pPr>
        <w:spacing w:after="0" w:line="240" w:lineRule="auto"/>
        <w:jc w:val="both"/>
        <w:rPr>
          <w:rFonts w:ascii="Times New Roman" w:hAnsi="Times New Roman"/>
          <w:b/>
          <w:bCs/>
          <w:sz w:val="24"/>
          <w:szCs w:val="24"/>
        </w:rPr>
      </w:pPr>
    </w:p>
    <w:p w:rsidR="00DB7F24" w:rsidRDefault="00DB7F24" w:rsidP="001C79C7">
      <w:pPr>
        <w:spacing w:after="0" w:line="240" w:lineRule="auto"/>
        <w:jc w:val="both"/>
        <w:rPr>
          <w:rFonts w:ascii="Times New Roman" w:hAnsi="Times New Roman"/>
          <w:b/>
          <w:bCs/>
          <w:sz w:val="24"/>
          <w:szCs w:val="24"/>
        </w:rPr>
      </w:pPr>
    </w:p>
    <w:p w:rsidR="00DB7F24" w:rsidRDefault="00DB7F24" w:rsidP="001C79C7">
      <w:pPr>
        <w:spacing w:after="0" w:line="240" w:lineRule="auto"/>
        <w:jc w:val="both"/>
        <w:rPr>
          <w:rFonts w:ascii="Times New Roman" w:hAnsi="Times New Roman"/>
          <w:b/>
          <w:bCs/>
          <w:sz w:val="24"/>
          <w:szCs w:val="24"/>
        </w:rPr>
      </w:pPr>
    </w:p>
    <w:p w:rsidR="00DB7F24" w:rsidRDefault="00DB7F24" w:rsidP="001C79C7">
      <w:pPr>
        <w:spacing w:after="0" w:line="240" w:lineRule="auto"/>
        <w:jc w:val="both"/>
        <w:rPr>
          <w:rFonts w:ascii="Times New Roman" w:hAnsi="Times New Roman"/>
          <w:b/>
          <w:bCs/>
          <w:sz w:val="24"/>
          <w:szCs w:val="24"/>
        </w:rPr>
      </w:pPr>
    </w:p>
    <w:p w:rsidR="0060662E" w:rsidRPr="001C79C7" w:rsidRDefault="0060662E" w:rsidP="00DB7F24">
      <w:pPr>
        <w:spacing w:after="0" w:line="240" w:lineRule="auto"/>
        <w:jc w:val="center"/>
        <w:rPr>
          <w:rFonts w:ascii="Times New Roman" w:hAnsi="Times New Roman"/>
          <w:b/>
          <w:bCs/>
          <w:sz w:val="24"/>
          <w:szCs w:val="24"/>
        </w:rPr>
      </w:pPr>
      <w:r w:rsidRPr="001C79C7">
        <w:rPr>
          <w:rFonts w:ascii="Times New Roman" w:hAnsi="Times New Roman"/>
          <w:b/>
          <w:bCs/>
          <w:sz w:val="24"/>
          <w:szCs w:val="24"/>
        </w:rPr>
        <w:lastRenderedPageBreak/>
        <w:t>DOLOŽKA  ZLUČITEĽNOSTI</w:t>
      </w:r>
    </w:p>
    <w:p w:rsidR="0060662E" w:rsidRPr="001C79C7" w:rsidRDefault="0060662E" w:rsidP="00DB7F24">
      <w:pPr>
        <w:pBdr>
          <w:bottom w:val="single" w:sz="4" w:space="1" w:color="auto"/>
        </w:pBdr>
        <w:spacing w:after="0" w:line="240" w:lineRule="auto"/>
        <w:jc w:val="center"/>
        <w:rPr>
          <w:rFonts w:ascii="Times New Roman" w:hAnsi="Times New Roman"/>
          <w:b/>
          <w:sz w:val="24"/>
          <w:szCs w:val="24"/>
        </w:rPr>
      </w:pPr>
      <w:r w:rsidRPr="001C79C7">
        <w:rPr>
          <w:rFonts w:ascii="Times New Roman" w:hAnsi="Times New Roman"/>
          <w:b/>
          <w:bCs/>
          <w:sz w:val="24"/>
          <w:szCs w:val="24"/>
        </w:rPr>
        <w:t xml:space="preserve">návrhu zákona s </w:t>
      </w:r>
      <w:r w:rsidRPr="001C79C7">
        <w:rPr>
          <w:rFonts w:ascii="Times New Roman" w:hAnsi="Times New Roman"/>
          <w:b/>
          <w:sz w:val="24"/>
          <w:szCs w:val="24"/>
        </w:rPr>
        <w:t>právom Európskej únie</w:t>
      </w:r>
    </w:p>
    <w:p w:rsidR="0060662E" w:rsidRPr="001C79C7" w:rsidRDefault="0060662E" w:rsidP="001C79C7">
      <w:pPr>
        <w:spacing w:after="0" w:line="240" w:lineRule="auto"/>
        <w:jc w:val="both"/>
        <w:rPr>
          <w:rFonts w:ascii="Times New Roman" w:hAnsi="Times New Roman"/>
          <w:sz w:val="24"/>
          <w:szCs w:val="24"/>
        </w:rPr>
      </w:pPr>
    </w:p>
    <w:p w:rsidR="0060662E" w:rsidRPr="001C79C7" w:rsidRDefault="004E6CC2" w:rsidP="001C79C7">
      <w:pPr>
        <w:numPr>
          <w:ilvl w:val="0"/>
          <w:numId w:val="2"/>
        </w:numPr>
        <w:spacing w:after="0" w:line="240" w:lineRule="auto"/>
        <w:ind w:left="0" w:firstLine="0"/>
        <w:jc w:val="both"/>
        <w:rPr>
          <w:rFonts w:ascii="Times New Roman" w:hAnsi="Times New Roman"/>
          <w:sz w:val="24"/>
          <w:szCs w:val="24"/>
        </w:rPr>
      </w:pPr>
      <w:r>
        <w:rPr>
          <w:rFonts w:ascii="Times New Roman" w:hAnsi="Times New Roman"/>
          <w:b/>
          <w:sz w:val="24"/>
          <w:szCs w:val="24"/>
        </w:rPr>
        <w:t>Prekladatelia</w:t>
      </w:r>
      <w:r w:rsidR="0060662E" w:rsidRPr="001C79C7">
        <w:rPr>
          <w:rFonts w:ascii="Times New Roman" w:hAnsi="Times New Roman"/>
          <w:b/>
          <w:sz w:val="24"/>
          <w:szCs w:val="24"/>
        </w:rPr>
        <w:t xml:space="preserve"> návrhu právneho predpisu: </w:t>
      </w:r>
      <w:r w:rsidR="00DB7F24" w:rsidRPr="00753724">
        <w:rPr>
          <w:rFonts w:ascii="Times New Roman" w:hAnsi="Times New Roman"/>
          <w:sz w:val="24"/>
          <w:szCs w:val="24"/>
        </w:rPr>
        <w:t>p</w:t>
      </w:r>
      <w:r w:rsidR="0060662E" w:rsidRPr="001C79C7">
        <w:rPr>
          <w:rFonts w:ascii="Times New Roman" w:hAnsi="Times New Roman"/>
          <w:sz w:val="24"/>
          <w:szCs w:val="24"/>
        </w:rPr>
        <w:t>oslan</w:t>
      </w:r>
      <w:r>
        <w:rPr>
          <w:rFonts w:ascii="Times New Roman" w:hAnsi="Times New Roman"/>
          <w:sz w:val="24"/>
          <w:szCs w:val="24"/>
        </w:rPr>
        <w:t>ci</w:t>
      </w:r>
      <w:r w:rsidR="0060662E" w:rsidRPr="001C79C7">
        <w:rPr>
          <w:rFonts w:ascii="Times New Roman" w:hAnsi="Times New Roman"/>
          <w:sz w:val="24"/>
          <w:szCs w:val="24"/>
        </w:rPr>
        <w:t xml:space="preserve"> Národnej rady Slovenskej republiky.</w:t>
      </w:r>
    </w:p>
    <w:p w:rsidR="0060662E" w:rsidRPr="001C79C7" w:rsidRDefault="0060662E" w:rsidP="001C79C7">
      <w:pPr>
        <w:spacing w:after="0" w:line="240" w:lineRule="auto"/>
        <w:jc w:val="both"/>
        <w:rPr>
          <w:rFonts w:ascii="Times New Roman" w:hAnsi="Times New Roman"/>
          <w:sz w:val="24"/>
          <w:szCs w:val="24"/>
        </w:rPr>
      </w:pPr>
    </w:p>
    <w:p w:rsidR="0060662E" w:rsidRPr="001C79C7" w:rsidRDefault="0060662E" w:rsidP="001C79C7">
      <w:pPr>
        <w:numPr>
          <w:ilvl w:val="0"/>
          <w:numId w:val="2"/>
        </w:numPr>
        <w:autoSpaceDE w:val="0"/>
        <w:autoSpaceDN w:val="0"/>
        <w:spacing w:after="0" w:line="240" w:lineRule="auto"/>
        <w:ind w:left="0" w:firstLine="0"/>
        <w:jc w:val="both"/>
        <w:rPr>
          <w:rFonts w:ascii="Times New Roman" w:hAnsi="Times New Roman"/>
          <w:b/>
          <w:sz w:val="24"/>
          <w:szCs w:val="24"/>
        </w:rPr>
      </w:pPr>
      <w:r w:rsidRPr="001C79C7">
        <w:rPr>
          <w:rFonts w:ascii="Times New Roman" w:hAnsi="Times New Roman"/>
          <w:b/>
          <w:sz w:val="24"/>
          <w:szCs w:val="24"/>
        </w:rPr>
        <w:t xml:space="preserve">Názov návrhu právneho predpisu: </w:t>
      </w:r>
      <w:r w:rsidRPr="001C79C7">
        <w:rPr>
          <w:rFonts w:ascii="Times New Roman" w:hAnsi="Times New Roman"/>
          <w:sz w:val="24"/>
          <w:szCs w:val="24"/>
        </w:rPr>
        <w:t>Návrh zákona, ktorým sa dopĺňa zákon č. 222/2004 Z. z. o dani z pridanej hodnoty v znení neskorších predpisov.</w:t>
      </w:r>
    </w:p>
    <w:p w:rsidR="0060662E" w:rsidRPr="001C79C7" w:rsidRDefault="0060662E" w:rsidP="001C79C7">
      <w:pPr>
        <w:autoSpaceDE w:val="0"/>
        <w:autoSpaceDN w:val="0"/>
        <w:spacing w:after="0" w:line="240" w:lineRule="auto"/>
        <w:jc w:val="both"/>
        <w:rPr>
          <w:rFonts w:ascii="Times New Roman" w:hAnsi="Times New Roman"/>
          <w:b/>
          <w:sz w:val="24"/>
          <w:szCs w:val="24"/>
        </w:rPr>
      </w:pPr>
    </w:p>
    <w:p w:rsidR="0060662E" w:rsidRPr="001C79C7" w:rsidRDefault="0060662E" w:rsidP="001C79C7">
      <w:pPr>
        <w:spacing w:after="0" w:line="240" w:lineRule="auto"/>
        <w:jc w:val="both"/>
        <w:rPr>
          <w:rFonts w:ascii="Times New Roman" w:hAnsi="Times New Roman"/>
          <w:sz w:val="24"/>
          <w:szCs w:val="24"/>
        </w:rPr>
      </w:pPr>
      <w:r w:rsidRPr="001C79C7">
        <w:rPr>
          <w:rFonts w:ascii="Times New Roman" w:hAnsi="Times New Roman"/>
          <w:b/>
          <w:sz w:val="24"/>
          <w:szCs w:val="24"/>
        </w:rPr>
        <w:t xml:space="preserve">3.   Predmet návrhu právneho predpisu: </w:t>
      </w:r>
      <w:r w:rsidRPr="001C79C7">
        <w:rPr>
          <w:rFonts w:ascii="Times New Roman" w:hAnsi="Times New Roman"/>
          <w:sz w:val="24"/>
          <w:szCs w:val="24"/>
        </w:rPr>
        <w:t xml:space="preserve">Je v súlade s právnou úpravou Európskej únie; </w:t>
      </w:r>
    </w:p>
    <w:p w:rsidR="0060662E" w:rsidRPr="001C79C7" w:rsidRDefault="0060662E" w:rsidP="001C79C7">
      <w:pPr>
        <w:pStyle w:val="Odsekzoznamu"/>
        <w:numPr>
          <w:ilvl w:val="3"/>
          <w:numId w:val="3"/>
        </w:numPr>
        <w:spacing w:after="0" w:line="240" w:lineRule="auto"/>
        <w:ind w:left="0" w:firstLine="0"/>
        <w:jc w:val="both"/>
        <w:rPr>
          <w:rFonts w:ascii="Times New Roman" w:hAnsi="Times New Roman"/>
          <w:sz w:val="24"/>
          <w:szCs w:val="24"/>
        </w:rPr>
      </w:pPr>
      <w:r w:rsidRPr="001C79C7">
        <w:rPr>
          <w:rFonts w:ascii="Times New Roman" w:hAnsi="Times New Roman"/>
          <w:sz w:val="24"/>
          <w:szCs w:val="24"/>
        </w:rPr>
        <w:t>je upravený v primárnom práve Európskej únie – článok 113 Zmluvy o fungovaní Európskej Únie,</w:t>
      </w:r>
    </w:p>
    <w:p w:rsidR="0060662E" w:rsidRPr="001C79C7" w:rsidRDefault="0060662E" w:rsidP="001C79C7">
      <w:pPr>
        <w:pStyle w:val="Odsekzoznamu"/>
        <w:numPr>
          <w:ilvl w:val="3"/>
          <w:numId w:val="3"/>
        </w:numPr>
        <w:spacing w:after="0" w:line="240" w:lineRule="auto"/>
        <w:ind w:left="0" w:firstLine="0"/>
        <w:jc w:val="both"/>
        <w:rPr>
          <w:rFonts w:ascii="Times New Roman" w:hAnsi="Times New Roman"/>
          <w:sz w:val="24"/>
          <w:szCs w:val="24"/>
        </w:rPr>
      </w:pPr>
      <w:r w:rsidRPr="001C79C7">
        <w:rPr>
          <w:rFonts w:ascii="Times New Roman" w:hAnsi="Times New Roman"/>
          <w:sz w:val="24"/>
          <w:szCs w:val="24"/>
        </w:rPr>
        <w:t>je upravený v sekundárnom práve Európskej únie – Smernica Rady 2006/112/ES z 28.11.2006 o spoločnom systéme dane z pridanej hodnoty (</w:t>
      </w:r>
      <w:proofErr w:type="spellStart"/>
      <w:r w:rsidRPr="001C79C7">
        <w:rPr>
          <w:rFonts w:ascii="Times New Roman" w:hAnsi="Times New Roman"/>
          <w:sz w:val="24"/>
          <w:szCs w:val="24"/>
        </w:rPr>
        <w:t>Ú.v</w:t>
      </w:r>
      <w:proofErr w:type="spellEnd"/>
      <w:r w:rsidRPr="001C79C7">
        <w:rPr>
          <w:rFonts w:ascii="Times New Roman" w:hAnsi="Times New Roman"/>
          <w:sz w:val="24"/>
          <w:szCs w:val="24"/>
        </w:rPr>
        <w:t>. EÚ L 347, 11.12.2006), ktorá stanovuje spoločný systém dane z pri</w:t>
      </w:r>
      <w:r w:rsidR="008742F1" w:rsidRPr="001C79C7">
        <w:rPr>
          <w:rFonts w:ascii="Times New Roman" w:hAnsi="Times New Roman"/>
          <w:sz w:val="24"/>
          <w:szCs w:val="24"/>
        </w:rPr>
        <w:t>danej hodnoty v Európskej únii,</w:t>
      </w:r>
    </w:p>
    <w:p w:rsidR="0060662E" w:rsidRPr="001C79C7" w:rsidRDefault="0060662E" w:rsidP="001C79C7">
      <w:pPr>
        <w:pStyle w:val="Odsekzoznamu"/>
        <w:numPr>
          <w:ilvl w:val="3"/>
          <w:numId w:val="3"/>
        </w:numPr>
        <w:spacing w:after="0" w:line="240" w:lineRule="auto"/>
        <w:ind w:left="0" w:firstLine="0"/>
        <w:jc w:val="both"/>
        <w:rPr>
          <w:rFonts w:ascii="Times New Roman" w:hAnsi="Times New Roman"/>
          <w:sz w:val="24"/>
          <w:szCs w:val="24"/>
        </w:rPr>
      </w:pPr>
      <w:r w:rsidRPr="001C79C7">
        <w:rPr>
          <w:rFonts w:ascii="Times New Roman" w:hAnsi="Times New Roman"/>
          <w:sz w:val="24"/>
          <w:szCs w:val="24"/>
        </w:rPr>
        <w:t>nie je obsiahnutý v judikatúre Súdneho dvora Európskej únie.</w:t>
      </w:r>
    </w:p>
    <w:p w:rsidR="0060662E" w:rsidRPr="001C79C7" w:rsidRDefault="0060662E" w:rsidP="001C79C7">
      <w:pPr>
        <w:widowControl w:val="0"/>
        <w:adjustRightInd w:val="0"/>
        <w:spacing w:after="0" w:line="240" w:lineRule="auto"/>
        <w:jc w:val="both"/>
        <w:rPr>
          <w:rFonts w:ascii="Times New Roman" w:hAnsi="Times New Roman"/>
          <w:b/>
          <w:bCs/>
          <w:sz w:val="24"/>
          <w:szCs w:val="24"/>
        </w:rPr>
      </w:pPr>
    </w:p>
    <w:p w:rsidR="0060662E" w:rsidRPr="001C79C7" w:rsidRDefault="0060662E" w:rsidP="001C79C7">
      <w:pPr>
        <w:widowControl w:val="0"/>
        <w:adjustRightInd w:val="0"/>
        <w:spacing w:after="0" w:line="240" w:lineRule="auto"/>
        <w:jc w:val="both"/>
        <w:rPr>
          <w:rFonts w:ascii="Times New Roman" w:hAnsi="Times New Roman"/>
          <w:b/>
          <w:bCs/>
          <w:sz w:val="24"/>
          <w:szCs w:val="24"/>
        </w:rPr>
      </w:pPr>
      <w:r w:rsidRPr="001C79C7">
        <w:rPr>
          <w:rFonts w:ascii="Times New Roman" w:hAnsi="Times New Roman"/>
          <w:b/>
          <w:bCs/>
          <w:sz w:val="24"/>
          <w:szCs w:val="24"/>
        </w:rPr>
        <w:t>4.  Záväzky Slovenskej republiky vo vzťahu k Európskej únii:</w:t>
      </w:r>
      <w:r w:rsidRPr="001C79C7">
        <w:rPr>
          <w:rFonts w:ascii="Times New Roman" w:hAnsi="Times New Roman"/>
          <w:bCs/>
          <w:sz w:val="24"/>
          <w:szCs w:val="24"/>
        </w:rPr>
        <w:t xml:space="preserve"> Nie sú pre</w:t>
      </w:r>
      <w:r w:rsidR="004E70EB">
        <w:rPr>
          <w:rFonts w:ascii="Times New Roman" w:hAnsi="Times New Roman"/>
          <w:bCs/>
          <w:sz w:val="24"/>
          <w:szCs w:val="24"/>
        </w:rPr>
        <w:t>d</w:t>
      </w:r>
      <w:r w:rsidRPr="001C79C7">
        <w:rPr>
          <w:rFonts w:ascii="Times New Roman" w:hAnsi="Times New Roman"/>
          <w:bCs/>
          <w:sz w:val="24"/>
          <w:szCs w:val="24"/>
        </w:rPr>
        <w:t>kladaným  návrhom právneho predpisu dotknuté.</w:t>
      </w:r>
    </w:p>
    <w:p w:rsidR="0060662E" w:rsidRPr="001C79C7" w:rsidRDefault="0060662E" w:rsidP="001C79C7">
      <w:pPr>
        <w:pStyle w:val="Odsekzoznamu"/>
        <w:spacing w:after="0" w:line="240" w:lineRule="auto"/>
        <w:ind w:left="0"/>
        <w:jc w:val="both"/>
        <w:rPr>
          <w:rFonts w:ascii="Times New Roman" w:hAnsi="Times New Roman"/>
          <w:sz w:val="24"/>
          <w:szCs w:val="24"/>
        </w:rPr>
      </w:pPr>
    </w:p>
    <w:p w:rsidR="0060662E" w:rsidRPr="001C79C7" w:rsidRDefault="0060662E" w:rsidP="001C79C7">
      <w:pPr>
        <w:spacing w:after="0" w:line="240" w:lineRule="auto"/>
        <w:jc w:val="both"/>
        <w:rPr>
          <w:rFonts w:ascii="Times New Roman" w:hAnsi="Times New Roman"/>
          <w:b/>
          <w:sz w:val="24"/>
          <w:szCs w:val="24"/>
        </w:rPr>
      </w:pPr>
      <w:r w:rsidRPr="001C79C7">
        <w:rPr>
          <w:rFonts w:ascii="Times New Roman" w:hAnsi="Times New Roman"/>
          <w:b/>
          <w:sz w:val="24"/>
          <w:szCs w:val="24"/>
        </w:rPr>
        <w:t xml:space="preserve">5.    </w:t>
      </w:r>
      <w:r w:rsidRPr="001C79C7">
        <w:rPr>
          <w:rFonts w:ascii="Times New Roman" w:hAnsi="Times New Roman"/>
          <w:b/>
          <w:bCs/>
          <w:sz w:val="24"/>
          <w:szCs w:val="24"/>
        </w:rPr>
        <w:t>Stupeň zlučiteľnosti návrhu právneho predpisu s právom Európskej únie:</w:t>
      </w:r>
      <w:r w:rsidRPr="001C79C7">
        <w:rPr>
          <w:rFonts w:ascii="Times New Roman" w:hAnsi="Times New Roman"/>
          <w:sz w:val="24"/>
          <w:szCs w:val="24"/>
        </w:rPr>
        <w:t xml:space="preserve"> Úplný.</w:t>
      </w:r>
    </w:p>
    <w:p w:rsidR="004F66C0" w:rsidRPr="001C79C7" w:rsidRDefault="004F66C0" w:rsidP="001C79C7">
      <w:pPr>
        <w:spacing w:after="0" w:line="240" w:lineRule="auto"/>
        <w:jc w:val="both"/>
        <w:rPr>
          <w:rFonts w:ascii="Times New Roman" w:hAnsi="Times New Roman"/>
          <w:sz w:val="24"/>
          <w:szCs w:val="24"/>
        </w:rPr>
      </w:pPr>
    </w:p>
    <w:sectPr w:rsidR="004F66C0" w:rsidRPr="001C79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C7DC2"/>
    <w:multiLevelType w:val="hybridMultilevel"/>
    <w:tmpl w:val="603076A2"/>
    <w:lvl w:ilvl="0" w:tplc="90688546">
      <w:start w:val="1"/>
      <w:numFmt w:val="decimal"/>
      <w:lvlText w:val="%1."/>
      <w:lvlJc w:val="left"/>
      <w:pPr>
        <w:tabs>
          <w:tab w:val="num" w:pos="720"/>
        </w:tabs>
        <w:ind w:left="720" w:hanging="360"/>
      </w:pPr>
      <w:rPr>
        <w:rFonts w:cs="Times New Roman"/>
        <w:b/>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9C32DAA6">
      <w:start w:val="1"/>
      <w:numFmt w:val="lowerLetter"/>
      <w:lvlText w:val="%4)"/>
      <w:lvlJc w:val="left"/>
      <w:pPr>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 w15:restartNumberingAfterBreak="0">
    <w:nsid w:val="3792213C"/>
    <w:multiLevelType w:val="hybridMultilevel"/>
    <w:tmpl w:val="7AC65FCA"/>
    <w:lvl w:ilvl="0" w:tplc="041B0017">
      <w:start w:val="1"/>
      <w:numFmt w:val="lowerLetter"/>
      <w:lvlText w:val="%1)"/>
      <w:lvlJc w:val="left"/>
      <w:pPr>
        <w:ind w:left="1146" w:hanging="360"/>
      </w:pPr>
      <w:rPr>
        <w:rFonts w:cs="Times New Roman"/>
      </w:rPr>
    </w:lvl>
    <w:lvl w:ilvl="1" w:tplc="041B0019">
      <w:start w:val="1"/>
      <w:numFmt w:val="lowerLetter"/>
      <w:lvlText w:val="%2."/>
      <w:lvlJc w:val="left"/>
      <w:pPr>
        <w:ind w:left="1866" w:hanging="360"/>
      </w:pPr>
      <w:rPr>
        <w:rFonts w:cs="Times New Roman"/>
      </w:rPr>
    </w:lvl>
    <w:lvl w:ilvl="2" w:tplc="041B001B">
      <w:start w:val="1"/>
      <w:numFmt w:val="lowerRoman"/>
      <w:lvlText w:val="%3."/>
      <w:lvlJc w:val="right"/>
      <w:pPr>
        <w:ind w:left="2586" w:hanging="180"/>
      </w:pPr>
      <w:rPr>
        <w:rFonts w:cs="Times New Roman"/>
      </w:rPr>
    </w:lvl>
    <w:lvl w:ilvl="3" w:tplc="041B0017">
      <w:start w:val="1"/>
      <w:numFmt w:val="lowerLetter"/>
      <w:lvlText w:val="%4)"/>
      <w:lvlJc w:val="left"/>
      <w:pPr>
        <w:ind w:left="3306" w:hanging="360"/>
      </w:pPr>
      <w:rPr>
        <w:rFonts w:cs="Times New Roman"/>
      </w:rPr>
    </w:lvl>
    <w:lvl w:ilvl="4" w:tplc="041B0019">
      <w:start w:val="1"/>
      <w:numFmt w:val="lowerLetter"/>
      <w:lvlText w:val="%5."/>
      <w:lvlJc w:val="left"/>
      <w:pPr>
        <w:ind w:left="4026" w:hanging="360"/>
      </w:pPr>
      <w:rPr>
        <w:rFonts w:cs="Times New Roman"/>
      </w:rPr>
    </w:lvl>
    <w:lvl w:ilvl="5" w:tplc="041B001B">
      <w:start w:val="1"/>
      <w:numFmt w:val="lowerRoman"/>
      <w:lvlText w:val="%6."/>
      <w:lvlJc w:val="right"/>
      <w:pPr>
        <w:ind w:left="4746" w:hanging="180"/>
      </w:pPr>
      <w:rPr>
        <w:rFonts w:cs="Times New Roman"/>
      </w:rPr>
    </w:lvl>
    <w:lvl w:ilvl="6" w:tplc="041B000F">
      <w:start w:val="1"/>
      <w:numFmt w:val="decimal"/>
      <w:lvlText w:val="%7."/>
      <w:lvlJc w:val="left"/>
      <w:pPr>
        <w:ind w:left="5466" w:hanging="360"/>
      </w:pPr>
      <w:rPr>
        <w:rFonts w:cs="Times New Roman"/>
      </w:rPr>
    </w:lvl>
    <w:lvl w:ilvl="7" w:tplc="041B0019">
      <w:start w:val="1"/>
      <w:numFmt w:val="lowerLetter"/>
      <w:lvlText w:val="%8."/>
      <w:lvlJc w:val="left"/>
      <w:pPr>
        <w:ind w:left="6186" w:hanging="360"/>
      </w:pPr>
      <w:rPr>
        <w:rFonts w:cs="Times New Roman"/>
      </w:rPr>
    </w:lvl>
    <w:lvl w:ilvl="8" w:tplc="041B001B">
      <w:start w:val="1"/>
      <w:numFmt w:val="lowerRoman"/>
      <w:lvlText w:val="%9."/>
      <w:lvlJc w:val="right"/>
      <w:pPr>
        <w:ind w:left="6906" w:hanging="180"/>
      </w:pPr>
      <w:rPr>
        <w:rFonts w:cs="Times New Roman"/>
      </w:rPr>
    </w:lvl>
  </w:abstractNum>
  <w:abstractNum w:abstractNumId="2" w15:restartNumberingAfterBreak="0">
    <w:nsid w:val="3AFC0324"/>
    <w:multiLevelType w:val="hybridMultilevel"/>
    <w:tmpl w:val="35E4FC3C"/>
    <w:lvl w:ilvl="0" w:tplc="041B0015">
      <w:start w:val="1"/>
      <w:numFmt w:val="upp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8E9"/>
    <w:rsid w:val="00057FC8"/>
    <w:rsid w:val="000978E9"/>
    <w:rsid w:val="000B3BE9"/>
    <w:rsid w:val="00113A68"/>
    <w:rsid w:val="001C79C7"/>
    <w:rsid w:val="00285A70"/>
    <w:rsid w:val="00292C6F"/>
    <w:rsid w:val="00400504"/>
    <w:rsid w:val="004E6CC2"/>
    <w:rsid w:val="004E70EB"/>
    <w:rsid w:val="004F66C0"/>
    <w:rsid w:val="005D20D2"/>
    <w:rsid w:val="0060662E"/>
    <w:rsid w:val="00753724"/>
    <w:rsid w:val="007B3B46"/>
    <w:rsid w:val="007E3DD0"/>
    <w:rsid w:val="008742F1"/>
    <w:rsid w:val="00A85239"/>
    <w:rsid w:val="00A91BB7"/>
    <w:rsid w:val="00BC3DAE"/>
    <w:rsid w:val="00D40772"/>
    <w:rsid w:val="00DB7F24"/>
    <w:rsid w:val="00F4671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A9BD4"/>
  <w15:chartTrackingRefBased/>
  <w15:docId w15:val="{1FE795E5-61B7-4F68-A3A6-355CF4426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0662E"/>
    <w:pPr>
      <w:spacing w:line="256" w:lineRule="auto"/>
    </w:pPr>
    <w:rPr>
      <w:rFonts w:ascii="Calibri" w:eastAsia="Times New Roman"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dsekzoznamuChar">
    <w:name w:val="Odsek zoznamu Char"/>
    <w:link w:val="Odsekzoznamu"/>
    <w:uiPriority w:val="34"/>
    <w:locked/>
    <w:rsid w:val="0060662E"/>
    <w:rPr>
      <w:rFonts w:ascii="Calibri" w:hAnsi="Calibri" w:cs="Times New Roman"/>
    </w:rPr>
  </w:style>
  <w:style w:type="paragraph" w:styleId="Odsekzoznamu">
    <w:name w:val="List Paragraph"/>
    <w:basedOn w:val="Normlny"/>
    <w:link w:val="OdsekzoznamuChar"/>
    <w:uiPriority w:val="34"/>
    <w:qFormat/>
    <w:rsid w:val="0060662E"/>
    <w:pPr>
      <w:ind w:left="720"/>
      <w:contextualSpacing/>
    </w:pPr>
    <w:rPr>
      <w:rFonts w:eastAsiaTheme="minorHAnsi"/>
    </w:rPr>
  </w:style>
  <w:style w:type="paragraph" w:customStyle="1" w:styleId="Zkladntext">
    <w:name w:val="Základní text"/>
    <w:aliases w:val="Základný text Char Char"/>
    <w:rsid w:val="00F46719"/>
    <w:pPr>
      <w:widowControl w:val="0"/>
      <w:snapToGrid w:val="0"/>
      <w:spacing w:after="0" w:line="240" w:lineRule="auto"/>
    </w:pPr>
    <w:rPr>
      <w:rFonts w:ascii="Times New Roman" w:eastAsia="Times New Roman" w:hAnsi="Times New Roman" w:cs="Times New Roman"/>
      <w:color w:val="000000"/>
      <w:sz w:val="24"/>
      <w:szCs w:val="20"/>
      <w:lang w:eastAsia="sk-SK"/>
    </w:rPr>
  </w:style>
  <w:style w:type="paragraph" w:styleId="Textbubliny">
    <w:name w:val="Balloon Text"/>
    <w:basedOn w:val="Normlny"/>
    <w:link w:val="TextbublinyChar"/>
    <w:uiPriority w:val="99"/>
    <w:semiHidden/>
    <w:unhideWhenUsed/>
    <w:rsid w:val="0075372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5372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758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CBD4E-7F4E-4DBC-9AB9-54E3772F9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4</Pages>
  <Words>971</Words>
  <Characters>5540</Characters>
  <Application>Microsoft Office Word</Application>
  <DocSecurity>0</DocSecurity>
  <Lines>46</Lines>
  <Paragraphs>12</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Miklos Milos</dc:creator>
  <cp:keywords/>
  <dc:description/>
  <cp:lastModifiedBy>Farkašovský, Karol (asistent)</cp:lastModifiedBy>
  <cp:revision>13</cp:revision>
  <cp:lastPrinted>2019-03-06T10:03:00Z</cp:lastPrinted>
  <dcterms:created xsi:type="dcterms:W3CDTF">2019-03-04T09:40:00Z</dcterms:created>
  <dcterms:modified xsi:type="dcterms:W3CDTF">2019-03-06T10:05:00Z</dcterms:modified>
</cp:coreProperties>
</file>