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82A" w:rsidRPr="00675221" w:rsidRDefault="0088482A" w:rsidP="0088482A">
      <w:pPr>
        <w:jc w:val="center"/>
        <w:rPr>
          <w:b/>
          <w:bCs/>
          <w:lang w:val="sk-SK"/>
        </w:rPr>
      </w:pPr>
      <w:r w:rsidRPr="00675221">
        <w:rPr>
          <w:b/>
          <w:bCs/>
          <w:lang w:val="sk-SK"/>
        </w:rPr>
        <w:t>Návrh</w:t>
      </w:r>
    </w:p>
    <w:p w:rsidR="0088482A" w:rsidRPr="00675221" w:rsidRDefault="0088482A" w:rsidP="0088482A">
      <w:pPr>
        <w:jc w:val="center"/>
        <w:rPr>
          <w:b/>
          <w:bCs/>
          <w:lang w:val="sk-SK"/>
        </w:rPr>
      </w:pPr>
    </w:p>
    <w:p w:rsidR="0088482A" w:rsidRPr="00675221" w:rsidRDefault="0088482A" w:rsidP="0088482A">
      <w:pPr>
        <w:jc w:val="center"/>
        <w:rPr>
          <w:b/>
          <w:bCs/>
          <w:lang w:val="sk-SK"/>
        </w:rPr>
      </w:pPr>
      <w:r w:rsidRPr="00675221">
        <w:rPr>
          <w:b/>
          <w:bCs/>
          <w:lang w:val="sk-SK"/>
        </w:rPr>
        <w:t>OPATRENIE</w:t>
      </w:r>
    </w:p>
    <w:p w:rsidR="0088482A" w:rsidRPr="00675221" w:rsidRDefault="0088482A" w:rsidP="0088482A">
      <w:pPr>
        <w:jc w:val="center"/>
        <w:rPr>
          <w:b/>
          <w:bCs/>
          <w:lang w:val="sk-SK"/>
        </w:rPr>
      </w:pPr>
    </w:p>
    <w:p w:rsidR="0088482A" w:rsidRPr="00675221" w:rsidRDefault="0088482A" w:rsidP="0088482A">
      <w:pPr>
        <w:tabs>
          <w:tab w:val="left" w:pos="1665"/>
          <w:tab w:val="center" w:pos="4536"/>
        </w:tabs>
        <w:jc w:val="center"/>
        <w:rPr>
          <w:b/>
          <w:bCs/>
          <w:lang w:val="sk-SK"/>
        </w:rPr>
      </w:pPr>
      <w:r w:rsidRPr="00675221">
        <w:rPr>
          <w:b/>
          <w:bCs/>
          <w:lang w:val="sk-SK"/>
        </w:rPr>
        <w:t>Ministerstva zdravotníctva Slovenskej republiky</w:t>
      </w:r>
    </w:p>
    <w:p w:rsidR="0088482A" w:rsidRPr="00675221" w:rsidRDefault="0088482A" w:rsidP="0088482A">
      <w:pPr>
        <w:jc w:val="center"/>
        <w:rPr>
          <w:b/>
          <w:bCs/>
          <w:lang w:val="sk-SK"/>
        </w:rPr>
      </w:pPr>
    </w:p>
    <w:p w:rsidR="0088482A" w:rsidRPr="00675221" w:rsidRDefault="006E1EFC" w:rsidP="0088482A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z ..........  2019</w:t>
      </w:r>
    </w:p>
    <w:p w:rsidR="0088482A" w:rsidRPr="00675221" w:rsidRDefault="0088482A" w:rsidP="0088482A">
      <w:pPr>
        <w:jc w:val="center"/>
        <w:rPr>
          <w:b/>
          <w:bCs/>
          <w:lang w:val="sk-SK"/>
        </w:rPr>
      </w:pPr>
    </w:p>
    <w:p w:rsidR="0088482A" w:rsidRPr="00675221" w:rsidRDefault="0088482A" w:rsidP="0088482A">
      <w:pPr>
        <w:jc w:val="center"/>
        <w:rPr>
          <w:b/>
          <w:lang w:val="sk-SK"/>
        </w:rPr>
      </w:pPr>
      <w:r w:rsidRPr="00675221">
        <w:rPr>
          <w:b/>
          <w:bCs/>
          <w:lang w:val="sk-SK"/>
        </w:rPr>
        <w:t xml:space="preserve">č. </w:t>
      </w:r>
      <w:r w:rsidR="006E1EFC">
        <w:rPr>
          <w:b/>
          <w:lang w:val="sk-SK"/>
        </w:rPr>
        <w:t xml:space="preserve"> 07045-..../2019</w:t>
      </w:r>
      <w:r w:rsidRPr="00675221">
        <w:rPr>
          <w:b/>
          <w:lang w:val="sk-SK"/>
        </w:rPr>
        <w:t>-OL,</w:t>
      </w:r>
    </w:p>
    <w:p w:rsidR="0088482A" w:rsidRPr="00675221" w:rsidRDefault="0088482A" w:rsidP="0088482A">
      <w:pPr>
        <w:jc w:val="center"/>
        <w:rPr>
          <w:b/>
          <w:bCs/>
          <w:lang w:val="sk-SK"/>
        </w:rPr>
      </w:pPr>
    </w:p>
    <w:p w:rsidR="0088482A" w:rsidRPr="00675221" w:rsidRDefault="0088482A" w:rsidP="0088482A">
      <w:pPr>
        <w:jc w:val="center"/>
        <w:rPr>
          <w:b/>
          <w:bCs/>
          <w:lang w:val="sk-SK"/>
        </w:rPr>
      </w:pPr>
      <w:r w:rsidRPr="00675221">
        <w:rPr>
          <w:b/>
          <w:bCs/>
          <w:lang w:val="sk-SK"/>
        </w:rPr>
        <w:t>ktorým sa mení a dopĺňa opatrenie Ministerstva zdravotníctva Slovenskej republiky č. 07045/2003 z 30. decembra 2003, ktorým sa ustanovuje rozsah regulácie cien v oblasti zdravotníctva v znení neskorších predpisov</w:t>
      </w:r>
    </w:p>
    <w:p w:rsidR="0088482A" w:rsidRPr="00675221" w:rsidRDefault="0088482A" w:rsidP="0088482A">
      <w:pPr>
        <w:ind w:firstLine="708"/>
        <w:rPr>
          <w:lang w:val="sk-SK"/>
        </w:rPr>
      </w:pPr>
    </w:p>
    <w:p w:rsidR="0088482A" w:rsidRPr="00675221" w:rsidRDefault="0088482A" w:rsidP="0088482A">
      <w:pPr>
        <w:ind w:firstLine="708"/>
        <w:rPr>
          <w:lang w:val="sk-SK"/>
        </w:rPr>
      </w:pPr>
      <w:r w:rsidRPr="00675221">
        <w:rPr>
          <w:lang w:val="sk-SK"/>
        </w:rPr>
        <w:t>Ministerstvo zdravotníctva Slovenskej republiky podľa § 11 ods. 1 zákona Národnej rady Slovenskej republiky č. 18/1996 Z. z. o cenách v znení neskorších predpisov ustanovuje:</w:t>
      </w:r>
    </w:p>
    <w:p w:rsidR="00675221" w:rsidRPr="00675221" w:rsidRDefault="00675221" w:rsidP="0088482A">
      <w:pPr>
        <w:ind w:firstLine="708"/>
        <w:rPr>
          <w:lang w:val="sk-SK"/>
        </w:rPr>
      </w:pPr>
    </w:p>
    <w:p w:rsidR="00675221" w:rsidRPr="00675221" w:rsidRDefault="00675221" w:rsidP="0088482A">
      <w:pPr>
        <w:ind w:firstLine="708"/>
        <w:rPr>
          <w:lang w:val="sk-SK"/>
        </w:rPr>
      </w:pPr>
    </w:p>
    <w:p w:rsidR="0088482A" w:rsidRPr="00675221" w:rsidRDefault="0088482A" w:rsidP="0088482A">
      <w:pPr>
        <w:autoSpaceDE w:val="0"/>
        <w:autoSpaceDN w:val="0"/>
        <w:adjustRightInd w:val="0"/>
        <w:jc w:val="center"/>
        <w:rPr>
          <w:bCs/>
          <w:lang w:val="sk-SK"/>
        </w:rPr>
      </w:pPr>
      <w:r w:rsidRPr="00675221">
        <w:rPr>
          <w:bCs/>
          <w:lang w:val="sk-SK"/>
        </w:rPr>
        <w:t>Čl. I</w:t>
      </w:r>
    </w:p>
    <w:p w:rsidR="00675221" w:rsidRPr="00675221" w:rsidRDefault="00675221" w:rsidP="0088482A">
      <w:pPr>
        <w:autoSpaceDE w:val="0"/>
        <w:autoSpaceDN w:val="0"/>
        <w:adjustRightInd w:val="0"/>
        <w:jc w:val="center"/>
        <w:rPr>
          <w:bCs/>
          <w:lang w:val="sk-SK"/>
        </w:rPr>
      </w:pPr>
    </w:p>
    <w:p w:rsidR="0088482A" w:rsidRPr="00F02E9A" w:rsidRDefault="0088482A" w:rsidP="0088482A">
      <w:pPr>
        <w:rPr>
          <w:lang w:val="sk-SK"/>
        </w:rPr>
      </w:pPr>
      <w:r w:rsidRPr="00675221">
        <w:rPr>
          <w:lang w:val="sk-SK"/>
        </w:rPr>
        <w:t>Opatrenie Ministerstva zdravotníctva Slovenskej republiky z 30. decembra 2003 č. 07045/2003, ktorým sa ustanovuje rozsah regulácie cien v oblasti zdravotníctva (oznámenie č. 588/2003 Z. z.) v</w:t>
      </w:r>
      <w:r w:rsidRPr="00675221">
        <w:rPr>
          <w:bCs/>
          <w:lang w:val="sk-SK"/>
        </w:rPr>
        <w:t> </w:t>
      </w:r>
      <w:r w:rsidRPr="00675221">
        <w:rPr>
          <w:lang w:val="sk-SK"/>
        </w:rPr>
        <w:t>znení opatrenia z 25. februára 2004 č. 07045-2/2004-OAP (oznámenie č. 130/2004 Z. z.), opatrenia z 20. apríla 2004 č.</w:t>
      </w:r>
      <w:r w:rsidRPr="00675221">
        <w:rPr>
          <w:rStyle w:val="Textzstupnhosymbolu"/>
          <w:color w:val="000000"/>
          <w:lang w:val="sk-SK"/>
        </w:rPr>
        <w:t> </w:t>
      </w:r>
      <w:r w:rsidRPr="00675221">
        <w:rPr>
          <w:lang w:val="sk-SK"/>
        </w:rPr>
        <w:t>07045-3/2004-OAP (oznámenie č. 253/2004 Z. z.), opatrenia z</w:t>
      </w:r>
      <w:r w:rsidRPr="00675221">
        <w:rPr>
          <w:bCs/>
          <w:lang w:val="sk-SK"/>
        </w:rPr>
        <w:t> </w:t>
      </w:r>
      <w:r w:rsidRPr="00675221">
        <w:rPr>
          <w:lang w:val="sk-SK"/>
        </w:rPr>
        <w:t>3.</w:t>
      </w:r>
      <w:r w:rsidRPr="00675221">
        <w:rPr>
          <w:bCs/>
          <w:lang w:val="sk-SK"/>
        </w:rPr>
        <w:t> </w:t>
      </w:r>
      <w:r w:rsidRPr="00675221">
        <w:rPr>
          <w:lang w:val="sk-SK"/>
        </w:rPr>
        <w:t>augusta 2004 č. 07045-4/2004-OAP (oznámenie č. 474/2004 Z. z.), opatrenia z 23. augusta 2004 č. 07045-5/2004OAP (oznámenie č. 487/2004 Z. z.), opatrenia z 18. novembra 2004 č.</w:t>
      </w:r>
      <w:r w:rsidRPr="00675221">
        <w:rPr>
          <w:bCs/>
          <w:lang w:val="sk-SK"/>
        </w:rPr>
        <w:t> </w:t>
      </w:r>
      <w:r w:rsidRPr="00675221">
        <w:rPr>
          <w:lang w:val="sk-SK"/>
        </w:rPr>
        <w:t>07045-6/2004-OAP (oznámenie č. 628/2004 Z. z.), opatrenia z 15. decembra 2004 č. 07045-7/2004-OAP (oznámenie č.754/2004 Z. z.), opatrenia z 1. marca 2005 č. 07045-8/2005-SL (oznámenie č. 89/2005 Z. z.), opatrenia zo 16. marca 2005 č. 07045-9/2005-SL (oznámenie č.</w:t>
      </w:r>
      <w:r w:rsidRPr="00675221">
        <w:rPr>
          <w:bCs/>
          <w:lang w:val="sk-SK"/>
        </w:rPr>
        <w:t> </w:t>
      </w:r>
      <w:r w:rsidRPr="00675221">
        <w:rPr>
          <w:lang w:val="sk-SK"/>
        </w:rPr>
        <w:t>106/2005 Z. z.), opatrenia z 27. apríla 2005 č. 07045-10/2005-SL (oznámenie č. 183/2005 Z. z.), opatrenia z 15. júna 2005 č.</w:t>
      </w:r>
      <w:r w:rsidRPr="00675221">
        <w:rPr>
          <w:rStyle w:val="Textzstupnhosymbolu"/>
          <w:color w:val="000000"/>
          <w:lang w:val="sk-SK"/>
        </w:rPr>
        <w:t> </w:t>
      </w:r>
      <w:r w:rsidRPr="00675221">
        <w:rPr>
          <w:lang w:val="sk-SK"/>
        </w:rPr>
        <w:t>07045-11/2005-SL (oznámenie č. 272/2005 Z. z.), opatrenia z 18. októbra 2005 č. 07045-12/2005-SL (oznámenie č. 472/2005 Z. z.), opatrenia z 25. januára 2006 č.</w:t>
      </w:r>
      <w:r w:rsidRPr="00675221">
        <w:rPr>
          <w:bCs/>
          <w:lang w:val="sk-SK"/>
        </w:rPr>
        <w:t> </w:t>
      </w:r>
      <w:r w:rsidRPr="00675221">
        <w:rPr>
          <w:lang w:val="sk-SK"/>
        </w:rPr>
        <w:t>07045-13/2006-SL (oznámenie č. 34/2006 Z. z.), opatrenia zo 17. marca 2006 č. 07045-14/2006-SL (oznámenie č. 165/2006 Z. z.), opatrenia z 19. apríla 2006 č.</w:t>
      </w:r>
      <w:r w:rsidRPr="00675221">
        <w:rPr>
          <w:rStyle w:val="Textzstupnhosymbolu"/>
          <w:color w:val="000000"/>
          <w:lang w:val="sk-SK"/>
        </w:rPr>
        <w:t> </w:t>
      </w:r>
      <w:r w:rsidRPr="00675221">
        <w:rPr>
          <w:lang w:val="sk-SK"/>
        </w:rPr>
        <w:t>07045-15/2006-SL (oznámenie č.</w:t>
      </w:r>
      <w:r w:rsidRPr="00675221">
        <w:rPr>
          <w:bCs/>
          <w:lang w:val="sk-SK"/>
        </w:rPr>
        <w:t> </w:t>
      </w:r>
      <w:r w:rsidRPr="00675221">
        <w:rPr>
          <w:lang w:val="sk-SK"/>
        </w:rPr>
        <w:t>241/2006 Z. z.), opatrenia z 21. júna 2006 č. 07045-16/2006-SL (oznámenie č.</w:t>
      </w:r>
      <w:r w:rsidRPr="00675221">
        <w:rPr>
          <w:rStyle w:val="Textzstupnhosymbolu"/>
          <w:color w:val="000000"/>
          <w:lang w:val="sk-SK"/>
        </w:rPr>
        <w:t> </w:t>
      </w:r>
      <w:r w:rsidRPr="00675221">
        <w:rPr>
          <w:lang w:val="sk-SK"/>
        </w:rPr>
        <w:t>426/2006 Z. z.), opatrenia z 13. decembra 2006 č. 28380/2006-OL (oznámenie č. 666/2006 Z. z.),  opatrenia z 5. marca 2007 č. 07045-17/2007-OL (oznámenie č. 98/2007 Z. z.), opatrenia z 20. júna 2007 č.</w:t>
      </w:r>
      <w:r w:rsidRPr="00675221">
        <w:rPr>
          <w:bCs/>
          <w:lang w:val="sk-SK"/>
        </w:rPr>
        <w:t> </w:t>
      </w:r>
      <w:r w:rsidRPr="00675221">
        <w:rPr>
          <w:lang w:val="sk-SK"/>
        </w:rPr>
        <w:t>07045-18/2007-OL (oznámenie č. 290/2007 Z. z.), opatrenia z 19. septembra 2007 č. 21992-19/2007-OL (oznámenie č. 451/2007 Z. z.), opatrenia z 13. decembra 2007 č. 07045-20/2007-OL (oznámenie č. 612/2007 Z. z.), opatrenia z 19. marca 2008 č. 07045-21/2008-OL (oznámenie č.</w:t>
      </w:r>
      <w:r w:rsidRPr="00675221">
        <w:rPr>
          <w:bCs/>
          <w:lang w:val="sk-SK"/>
        </w:rPr>
        <w:t> </w:t>
      </w:r>
      <w:r w:rsidRPr="00675221">
        <w:rPr>
          <w:lang w:val="sk-SK"/>
        </w:rPr>
        <w:t>103/2008 Z. z.), opatrenia z 28. mája 2008 č. 07045-22/2008-OL (oznámenie č. 193/2008 Z. z.), opatrenia z 11. júna 2008 č. 07045-23/2008-OL (oznámenie č. 227/2008 Z. z.), opatrenia zo 17. septembra 2008 č. 07045-24/2008-OL (oznámenie č. 363/2008 Z. z.), opatrenia z 8. októbra 2008 č. 07045-25/2008-OL (oznámenie č. 430/2008 Z. z.),  opatrenia zo 17. decembra 2008 č. 07045-26/2008-OL (oznámenie č. 638/2008 Z. z.), opatrenia z 11. marca 2009 č. 07045-27/2009-OL (oznámenie č. 115/2009 Z. z.), opatrenia zo 4. júna 2009 č. 07045-28/2009-OL (oznámenie č.</w:t>
      </w:r>
      <w:r w:rsidRPr="00675221">
        <w:rPr>
          <w:bCs/>
          <w:lang w:val="sk-SK"/>
        </w:rPr>
        <w:t> </w:t>
      </w:r>
      <w:r w:rsidRPr="00675221">
        <w:rPr>
          <w:lang w:val="sk-SK"/>
        </w:rPr>
        <w:t xml:space="preserve">260/2009 Z. z.), opatrenia </w:t>
      </w:r>
      <w:r w:rsidRPr="00675221">
        <w:rPr>
          <w:bCs/>
          <w:lang w:val="sk-SK"/>
        </w:rPr>
        <w:t>z 27. augusta 2009 č.</w:t>
      </w:r>
      <w:r w:rsidRPr="00675221">
        <w:rPr>
          <w:rStyle w:val="Textzstupnhosymbolu"/>
          <w:color w:val="000000"/>
          <w:lang w:val="sk-SK"/>
        </w:rPr>
        <w:t> </w:t>
      </w:r>
      <w:r w:rsidRPr="00675221">
        <w:rPr>
          <w:lang w:val="sk-SK"/>
        </w:rPr>
        <w:t xml:space="preserve">07045-29/2009-OL </w:t>
      </w:r>
      <w:r w:rsidRPr="00675221">
        <w:rPr>
          <w:bCs/>
          <w:lang w:val="sk-SK"/>
        </w:rPr>
        <w:t>(oznámenie č.370/2009 Z. z.), opatrenia z 25. novembra 2009 č.</w:t>
      </w:r>
      <w:r w:rsidRPr="00675221">
        <w:rPr>
          <w:b/>
          <w:bCs/>
          <w:lang w:val="sk-SK"/>
        </w:rPr>
        <w:t> </w:t>
      </w:r>
      <w:r w:rsidRPr="00675221">
        <w:rPr>
          <w:bCs/>
          <w:lang w:val="sk-SK"/>
        </w:rPr>
        <w:t xml:space="preserve">07045-30/2009-OL (oznámenie č. 582/2009 Z. z.), opatrenia z 24. februára 2010 č. 07045-31/2010-OL </w:t>
      </w:r>
      <w:r w:rsidRPr="00675221">
        <w:rPr>
          <w:bCs/>
          <w:lang w:val="sk-SK"/>
        </w:rPr>
        <w:lastRenderedPageBreak/>
        <w:t xml:space="preserve">(oznámenie č. 123/2010 Z. z.), opatrenia z 10. júna 2010 č. 07045-32/2010-OL (oznámenie č. </w:t>
      </w:r>
      <w:r w:rsidRPr="00F02E9A">
        <w:rPr>
          <w:bCs/>
          <w:lang w:val="sk-SK"/>
        </w:rPr>
        <w:t>308/2010 Z. z.), opatrenia zo 16. septembra 2010 č. 07045-33/2010-OL (oznámenie č. 385/2010 Z. z.), opatrenia z 15. decembra 2010 č. 07045-34/2010-OL (oznámenie č. 542/2010 Z. z.), opatrenia z 24. marca 2011 č. 07045-35/2011-OL (oznámenie č. 89/2011 Z. z.), opatrenia z 22. júna 2011 č. 07045-36/2011-OL (oznámenie č. 195/2011 Z. z.), opatrenia z 20. septembra 2011 č. 07045-37/2011-OL (oznámenie č. 306/2011 Z. z.), opatrenia z 19. decembra 2011 č. 07045-38/2011-OL (oznámenie č. 527/2011 Z. z.), opatrenia z 30. januára 2012 č. 07045-39/2012-OL (oznámenie č. 27/2012 Z. z.), opatrenia z 22. februára 2012 č. 07045-40/2012-OL (oznámenie č. 83/2012 Z. z.), opatrenia z 25. marca 2013 č.</w:t>
      </w:r>
      <w:r w:rsidRPr="00F02E9A">
        <w:rPr>
          <w:rStyle w:val="Textzstupnhosymbolu"/>
          <w:color w:val="000000"/>
          <w:lang w:val="sk-SK"/>
        </w:rPr>
        <w:t> </w:t>
      </w:r>
      <w:r w:rsidRPr="00F02E9A">
        <w:rPr>
          <w:lang w:val="sk-SK"/>
        </w:rPr>
        <w:t>07045-41/2012-OL (oznámenie č. 66/2013 Z. z.),</w:t>
      </w:r>
      <w:r w:rsidRPr="00F02E9A">
        <w:rPr>
          <w:bCs/>
          <w:lang w:val="sk-SK"/>
        </w:rPr>
        <w:t xml:space="preserve"> opatrenia z 27. októbra 2015 č. </w:t>
      </w:r>
      <w:r w:rsidRPr="00F02E9A">
        <w:rPr>
          <w:lang w:val="sk-SK"/>
        </w:rPr>
        <w:t>07045-42/2015-OL (oznámenie č. 284/2015 Z. z.),</w:t>
      </w:r>
      <w:r w:rsidRPr="00F02E9A">
        <w:rPr>
          <w:bCs/>
          <w:lang w:val="sk-SK"/>
        </w:rPr>
        <w:t xml:space="preserve"> opatrenia z 13. januára 2016 č. </w:t>
      </w:r>
      <w:r w:rsidRPr="00F02E9A">
        <w:rPr>
          <w:lang w:val="sk-SK"/>
        </w:rPr>
        <w:t>07045-43/2016-OL (oznámenie č. 82/2016 Z. z.), opatrenia z 31. januára 2018 č. 07045-44/2018-OL (oznámenie č.</w:t>
      </w:r>
      <w:r w:rsidRPr="00F02E9A">
        <w:rPr>
          <w:b/>
          <w:bCs/>
          <w:lang w:val="sk-SK"/>
        </w:rPr>
        <w:t xml:space="preserve"> </w:t>
      </w:r>
      <w:r w:rsidRPr="00F02E9A">
        <w:rPr>
          <w:lang w:val="sk-SK"/>
        </w:rPr>
        <w:t>35/2018 Z. z.)</w:t>
      </w:r>
      <w:r w:rsidR="00675221" w:rsidRPr="00F02E9A">
        <w:rPr>
          <w:lang w:val="sk-SK"/>
        </w:rPr>
        <w:t>,</w:t>
      </w:r>
      <w:r w:rsidRPr="00F02E9A">
        <w:rPr>
          <w:lang w:val="sk-SK"/>
        </w:rPr>
        <w:t xml:space="preserve"> opatrenia z 30. mája 2018 č.</w:t>
      </w:r>
      <w:r w:rsidRPr="00F02E9A">
        <w:rPr>
          <w:rStyle w:val="Textzstupnhosymbolu"/>
          <w:color w:val="000000"/>
          <w:lang w:val="sk-SK"/>
        </w:rPr>
        <w:t> </w:t>
      </w:r>
      <w:r w:rsidRPr="00F02E9A">
        <w:rPr>
          <w:lang w:val="sk-SK"/>
        </w:rPr>
        <w:t>07045-45/2018-OL (oznámenie č. 155/2018 Z. z.)</w:t>
      </w:r>
      <w:r w:rsidR="00675221" w:rsidRPr="00F02E9A">
        <w:rPr>
          <w:lang w:val="sk-SK"/>
        </w:rPr>
        <w:t xml:space="preserve"> a opatrenia z 28. januára  2019 č. 12702-2018-OL, (oznámenie č. 26/2019 Z. z.) </w:t>
      </w:r>
      <w:r w:rsidRPr="00F02E9A">
        <w:rPr>
          <w:lang w:val="sk-SK"/>
        </w:rPr>
        <w:t xml:space="preserve"> sa mení a dopĺňa takto:</w:t>
      </w:r>
    </w:p>
    <w:p w:rsidR="00985491" w:rsidRPr="00F02E9A" w:rsidRDefault="00985491" w:rsidP="0088482A">
      <w:pPr>
        <w:rPr>
          <w:lang w:val="sk-SK"/>
        </w:rPr>
      </w:pPr>
    </w:p>
    <w:p w:rsidR="007C23DD" w:rsidRPr="00F02E9A" w:rsidRDefault="007C23DD" w:rsidP="0088482A">
      <w:pPr>
        <w:rPr>
          <w:color w:val="494949"/>
        </w:rPr>
      </w:pPr>
    </w:p>
    <w:p w:rsidR="00675221" w:rsidRPr="00F02E9A" w:rsidRDefault="00675221" w:rsidP="007C23DD">
      <w:pPr>
        <w:pStyle w:val="Odsekzoznamu"/>
        <w:numPr>
          <w:ilvl w:val="0"/>
          <w:numId w:val="1"/>
        </w:numPr>
        <w:rPr>
          <w:color w:val="000000" w:themeColor="text1"/>
          <w:lang w:val="sk-SK"/>
        </w:rPr>
      </w:pPr>
      <w:r w:rsidRPr="00F02E9A">
        <w:rPr>
          <w:color w:val="000000" w:themeColor="text1"/>
        </w:rPr>
        <w:t xml:space="preserve">V </w:t>
      </w:r>
      <w:r w:rsidRPr="00F02E9A">
        <w:rPr>
          <w:color w:val="000000" w:themeColor="text1"/>
          <w:lang w:val="sk-SK"/>
        </w:rPr>
        <w:t>prílohe č. 4 časti A položke 3. Záchranná zdravotná služba</w:t>
      </w:r>
      <w:r w:rsidR="006C0B1C" w:rsidRPr="00F02E9A">
        <w:rPr>
          <w:color w:val="000000" w:themeColor="text1"/>
          <w:lang w:val="sk-SK"/>
        </w:rPr>
        <w:t xml:space="preserve"> sa v písmene</w:t>
      </w:r>
      <w:r w:rsidRPr="00F02E9A">
        <w:rPr>
          <w:color w:val="000000" w:themeColor="text1"/>
          <w:lang w:val="sk-SK"/>
        </w:rPr>
        <w:t xml:space="preserve"> a </w:t>
      </w:r>
      <w:r w:rsidR="006C0B1C" w:rsidRPr="00F02E9A">
        <w:rPr>
          <w:color w:val="000000" w:themeColor="text1"/>
          <w:lang w:val="sk-SK"/>
        </w:rPr>
        <w:t>za slová</w:t>
      </w:r>
      <w:r w:rsidR="0003400C" w:rsidRPr="00F02E9A">
        <w:rPr>
          <w:color w:val="000000" w:themeColor="text1"/>
          <w:lang w:val="sk-SK"/>
        </w:rPr>
        <w:t xml:space="preserve"> „</w:t>
      </w:r>
      <w:r w:rsidR="006C0B1C" w:rsidRPr="00F02E9A">
        <w:rPr>
          <w:color w:val="000000" w:themeColor="text1"/>
          <w:lang w:val="sk-SK"/>
        </w:rPr>
        <w:t xml:space="preserve">záchrannej zdravotnej služby, </w:t>
      </w:r>
      <w:r w:rsidR="0003400C" w:rsidRPr="00F02E9A">
        <w:rPr>
          <w:color w:val="000000" w:themeColor="text1"/>
          <w:lang w:val="sk-SK"/>
        </w:rPr>
        <w:t xml:space="preserve">je“ vkladajú slová </w:t>
      </w:r>
      <w:r w:rsidR="0003400C" w:rsidRPr="00F02E9A">
        <w:rPr>
          <w:lang w:val="sk-SK"/>
        </w:rPr>
        <w:t xml:space="preserve">„21 525 eur mesačne na jedno vozidlo ambulancie rýchlej zdravotnej </w:t>
      </w:r>
      <w:r w:rsidR="006322F4" w:rsidRPr="00F02E9A">
        <w:rPr>
          <w:lang w:val="sk-SK"/>
        </w:rPr>
        <w:t>pomoci „</w:t>
      </w:r>
      <w:r w:rsidR="0003400C" w:rsidRPr="00F02E9A">
        <w:rPr>
          <w:lang w:val="sk-SK"/>
        </w:rPr>
        <w:t>S“</w:t>
      </w:r>
      <w:r w:rsidR="006322F4" w:rsidRPr="00F02E9A">
        <w:rPr>
          <w:lang w:val="sk-SK"/>
        </w:rPr>
        <w:t>,“</w:t>
      </w:r>
      <w:r w:rsidR="0003400C" w:rsidRPr="00F02E9A">
        <w:rPr>
          <w:lang w:val="sk-SK"/>
        </w:rPr>
        <w:t>.</w:t>
      </w:r>
    </w:p>
    <w:p w:rsidR="00F02E9A" w:rsidRPr="00F02E9A" w:rsidRDefault="00F02E9A" w:rsidP="00F02E9A">
      <w:pPr>
        <w:pStyle w:val="Odsekzoznamu"/>
        <w:rPr>
          <w:color w:val="000000" w:themeColor="text1"/>
          <w:lang w:val="sk-SK"/>
        </w:rPr>
      </w:pPr>
    </w:p>
    <w:p w:rsidR="006D3935" w:rsidRPr="00F02E9A" w:rsidRDefault="006D3935" w:rsidP="006D3935">
      <w:pPr>
        <w:pStyle w:val="Odsekzoznamu"/>
        <w:numPr>
          <w:ilvl w:val="0"/>
          <w:numId w:val="1"/>
        </w:numPr>
        <w:rPr>
          <w:color w:val="000000" w:themeColor="text1"/>
          <w:lang w:val="sk-SK"/>
        </w:rPr>
      </w:pPr>
      <w:r w:rsidRPr="00F02E9A">
        <w:rPr>
          <w:color w:val="000000" w:themeColor="text1"/>
        </w:rPr>
        <w:t xml:space="preserve">V </w:t>
      </w:r>
      <w:r w:rsidRPr="00F02E9A">
        <w:rPr>
          <w:color w:val="000000" w:themeColor="text1"/>
          <w:lang w:val="sk-SK"/>
        </w:rPr>
        <w:t>prílohe č. 4 časti A</w:t>
      </w:r>
      <w:r w:rsidR="00CD19F0" w:rsidRPr="00F02E9A">
        <w:rPr>
          <w:color w:val="000000" w:themeColor="text1"/>
          <w:lang w:val="sk-SK"/>
        </w:rPr>
        <w:t xml:space="preserve"> položke 3</w:t>
      </w:r>
      <w:r w:rsidR="006C0B1C" w:rsidRPr="00F02E9A">
        <w:rPr>
          <w:color w:val="000000" w:themeColor="text1"/>
          <w:lang w:val="sk-SK"/>
        </w:rPr>
        <w:t xml:space="preserve"> Záchranná zdravotná služba sa vkladá nové písmeno k ktoré znie:</w:t>
      </w:r>
    </w:p>
    <w:p w:rsidR="006C0B1C" w:rsidRPr="00F02E9A" w:rsidRDefault="008F6503" w:rsidP="006E1EFC">
      <w:pPr>
        <w:pStyle w:val="Default"/>
        <w:ind w:left="1418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„k)</w:t>
      </w:r>
      <w:r w:rsidR="006C0B1C" w:rsidRPr="00F02E9A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6C0B1C" w:rsidRPr="00F02E9A">
        <w:rPr>
          <w:rFonts w:ascii="Times New Roman" w:hAnsi="Times New Roman" w:cs="Times New Roman"/>
        </w:rPr>
        <w:t>Pevná cena dopravy pri medicínskom lete za jednu letovú minútu je 58,87 eura.“</w:t>
      </w:r>
      <w:r w:rsidR="006E1EFC">
        <w:rPr>
          <w:rFonts w:ascii="Times New Roman" w:hAnsi="Times New Roman" w:cs="Times New Roman"/>
        </w:rPr>
        <w:t>.</w:t>
      </w:r>
      <w:r w:rsidR="006C0B1C" w:rsidRPr="00F02E9A">
        <w:rPr>
          <w:rFonts w:ascii="Times New Roman" w:hAnsi="Times New Roman" w:cs="Times New Roman"/>
        </w:rPr>
        <w:t xml:space="preserve"> </w:t>
      </w:r>
    </w:p>
    <w:p w:rsidR="00A64760" w:rsidRPr="00F02E9A" w:rsidRDefault="00A64760" w:rsidP="000B4448">
      <w:pPr>
        <w:rPr>
          <w:color w:val="000000" w:themeColor="text1"/>
          <w:lang w:val="sk-SK"/>
        </w:rPr>
      </w:pPr>
    </w:p>
    <w:p w:rsidR="000B4448" w:rsidRDefault="000B4448" w:rsidP="000B4448">
      <w:pPr>
        <w:rPr>
          <w:color w:val="000000" w:themeColor="text1"/>
          <w:lang w:val="sk-SK"/>
        </w:rPr>
      </w:pPr>
    </w:p>
    <w:p w:rsidR="006E1EFC" w:rsidRPr="00F02E9A" w:rsidRDefault="006E1EFC" w:rsidP="000B4448">
      <w:pPr>
        <w:rPr>
          <w:color w:val="000000" w:themeColor="text1"/>
          <w:lang w:val="sk-SK"/>
        </w:rPr>
      </w:pPr>
      <w:bookmarkStart w:id="0" w:name="_GoBack"/>
      <w:bookmarkEnd w:id="0"/>
    </w:p>
    <w:p w:rsidR="000B4448" w:rsidRPr="00F02E9A" w:rsidRDefault="000B4448" w:rsidP="000B4448">
      <w:pPr>
        <w:jc w:val="center"/>
        <w:rPr>
          <w:lang w:val="sk-SK" w:eastAsia="sk-SK"/>
        </w:rPr>
      </w:pPr>
      <w:r w:rsidRPr="000B4448">
        <w:rPr>
          <w:lang w:val="sk-SK" w:eastAsia="sk-SK"/>
        </w:rPr>
        <w:t>Čl. II</w:t>
      </w:r>
    </w:p>
    <w:p w:rsidR="000B4448" w:rsidRPr="000B4448" w:rsidRDefault="000B4448" w:rsidP="000B4448">
      <w:pPr>
        <w:jc w:val="center"/>
        <w:rPr>
          <w:lang w:val="sk-SK" w:eastAsia="sk-SK"/>
        </w:rPr>
      </w:pPr>
    </w:p>
    <w:p w:rsidR="000B4448" w:rsidRPr="000B4448" w:rsidRDefault="000B4448" w:rsidP="000B4448">
      <w:pPr>
        <w:rPr>
          <w:lang w:val="sk-SK" w:eastAsia="sk-SK"/>
        </w:rPr>
      </w:pPr>
      <w:r w:rsidRPr="000B4448">
        <w:rPr>
          <w:lang w:val="sk-SK" w:eastAsia="sk-SK"/>
        </w:rPr>
        <w:t xml:space="preserve">Toto opatrenie nadobúda účinnosť 1. </w:t>
      </w:r>
      <w:r w:rsidRPr="00F02E9A">
        <w:rPr>
          <w:lang w:val="sk-SK" w:eastAsia="sk-SK"/>
        </w:rPr>
        <w:t>októbra  2019, okrem čl. I bodu 1, ktorý nadobúda</w:t>
      </w:r>
      <w:r w:rsidRPr="000B4448">
        <w:rPr>
          <w:lang w:val="sk-SK" w:eastAsia="sk-SK"/>
        </w:rPr>
        <w:t xml:space="preserve"> účinnosť 1. </w:t>
      </w:r>
      <w:r w:rsidRPr="00F02E9A">
        <w:rPr>
          <w:lang w:val="sk-SK" w:eastAsia="sk-SK"/>
        </w:rPr>
        <w:t>januára 2020</w:t>
      </w:r>
      <w:r w:rsidRPr="000B4448">
        <w:rPr>
          <w:lang w:val="sk-SK" w:eastAsia="sk-SK"/>
        </w:rPr>
        <w:t>.</w:t>
      </w:r>
    </w:p>
    <w:p w:rsidR="000B4448" w:rsidRPr="00F02E9A" w:rsidRDefault="000B4448" w:rsidP="000B4448">
      <w:pPr>
        <w:rPr>
          <w:color w:val="000000" w:themeColor="text1"/>
          <w:lang w:val="sk-SK"/>
        </w:rPr>
      </w:pPr>
    </w:p>
    <w:sectPr w:rsidR="000B4448" w:rsidRPr="00F02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D081B"/>
    <w:multiLevelType w:val="hybridMultilevel"/>
    <w:tmpl w:val="9FACF802"/>
    <w:lvl w:ilvl="0" w:tplc="051C793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E1C"/>
    <w:rsid w:val="0003400C"/>
    <w:rsid w:val="000B4448"/>
    <w:rsid w:val="00526E1C"/>
    <w:rsid w:val="006322F4"/>
    <w:rsid w:val="00675221"/>
    <w:rsid w:val="006C0B1C"/>
    <w:rsid w:val="006C7128"/>
    <w:rsid w:val="006D3935"/>
    <w:rsid w:val="006E1EFC"/>
    <w:rsid w:val="007C23DD"/>
    <w:rsid w:val="0088482A"/>
    <w:rsid w:val="008F6503"/>
    <w:rsid w:val="00985491"/>
    <w:rsid w:val="00A64760"/>
    <w:rsid w:val="00CD19F0"/>
    <w:rsid w:val="00F02E9A"/>
    <w:rsid w:val="00F9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2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26E1C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character" w:styleId="Textzstupnhosymbolu">
    <w:name w:val="Placeholder Text"/>
    <w:basedOn w:val="Predvolenpsmoodseku"/>
    <w:uiPriority w:val="99"/>
    <w:qFormat/>
    <w:rsid w:val="0088482A"/>
    <w:rPr>
      <w:rFonts w:ascii="Times New Roman" w:hAnsi="Times New Roman" w:cs="Times New Roman"/>
      <w:color w:val="808080"/>
    </w:rPr>
  </w:style>
  <w:style w:type="paragraph" w:styleId="Odsekzoznamu">
    <w:name w:val="List Paragraph"/>
    <w:basedOn w:val="Normlny"/>
    <w:uiPriority w:val="34"/>
    <w:qFormat/>
    <w:rsid w:val="007C23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2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26E1C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character" w:styleId="Textzstupnhosymbolu">
    <w:name w:val="Placeholder Text"/>
    <w:basedOn w:val="Predvolenpsmoodseku"/>
    <w:uiPriority w:val="99"/>
    <w:qFormat/>
    <w:rsid w:val="0088482A"/>
    <w:rPr>
      <w:rFonts w:ascii="Times New Roman" w:hAnsi="Times New Roman" w:cs="Times New Roman"/>
      <w:color w:val="808080"/>
    </w:rPr>
  </w:style>
  <w:style w:type="paragraph" w:styleId="Odsekzoznamu">
    <w:name w:val="List Paragraph"/>
    <w:basedOn w:val="Normlny"/>
    <w:uiPriority w:val="34"/>
    <w:qFormat/>
    <w:rsid w:val="007C2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 Andrej</dc:creator>
  <cp:lastModifiedBy>Kontrová Ľubica</cp:lastModifiedBy>
  <cp:revision>3</cp:revision>
  <dcterms:created xsi:type="dcterms:W3CDTF">2019-02-14T12:06:00Z</dcterms:created>
  <dcterms:modified xsi:type="dcterms:W3CDTF">2019-02-14T12:07:00Z</dcterms:modified>
</cp:coreProperties>
</file>