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45DED">
        <w:rPr>
          <w:sz w:val="18"/>
          <w:szCs w:val="18"/>
        </w:rPr>
        <w:t>PREDS-</w:t>
      </w:r>
      <w:r w:rsidR="00465F0B">
        <w:rPr>
          <w:sz w:val="18"/>
          <w:szCs w:val="18"/>
        </w:rPr>
        <w:t>10</w:t>
      </w:r>
      <w:r w:rsidR="002A4E6C">
        <w:rPr>
          <w:sz w:val="18"/>
          <w:szCs w:val="18"/>
        </w:rPr>
        <w:t>7</w:t>
      </w:r>
      <w:r w:rsidR="006D1041">
        <w:rPr>
          <w:sz w:val="18"/>
          <w:szCs w:val="18"/>
        </w:rPr>
        <w:t>/2019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7429B" w:rsidP="009C2E2F">
      <w:pPr>
        <w:pStyle w:val="uznesenia"/>
      </w:pPr>
      <w:r>
        <w:t>1606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7429B">
        <w:rPr>
          <w:rFonts w:cs="Arial"/>
          <w:sz w:val="22"/>
          <w:szCs w:val="22"/>
        </w:rPr>
        <w:t> 1.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1A7D55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2A4E6C" w:rsidRDefault="000C56AE" w:rsidP="00F85116">
      <w:pPr>
        <w:jc w:val="both"/>
        <w:rPr>
          <w:sz w:val="22"/>
          <w:szCs w:val="22"/>
        </w:rPr>
      </w:pPr>
      <w:r w:rsidRPr="002A4E6C">
        <w:rPr>
          <w:rFonts w:cs="Arial"/>
          <w:sz w:val="22"/>
          <w:szCs w:val="22"/>
        </w:rPr>
        <w:t>k</w:t>
      </w:r>
      <w:r w:rsidR="006D1041" w:rsidRPr="002A4E6C">
        <w:rPr>
          <w:rFonts w:cs="Arial"/>
          <w:sz w:val="22"/>
          <w:szCs w:val="22"/>
        </w:rPr>
        <w:t xml:space="preserve"> </w:t>
      </w:r>
      <w:r w:rsidR="002A4E6C" w:rsidRPr="002A4E6C">
        <w:rPr>
          <w:rFonts w:cs="Arial"/>
          <w:sz w:val="22"/>
          <w:szCs w:val="22"/>
        </w:rPr>
        <w:t>n</w:t>
      </w:r>
      <w:r w:rsidR="002A4E6C" w:rsidRPr="002A4E6C">
        <w:rPr>
          <w:sz w:val="22"/>
        </w:rPr>
        <w:t>ávrhu skupiny poslancov Národnej rady Slovenskej republiky na vydanie zákona, ktorým sa mení a dopĺňa zákon Slovenskej národnej rady č. 330/1991 Zb. o pozemkových úpravách, usporiadaní pozemkového vlastníctva, pozemkových úradoch, pozemkovom fonde a o pozemkových spoločenstvách v znení neskorších predpisov (tlač 1295) – prvé čítanie</w:t>
      </w:r>
    </w:p>
    <w:p w:rsidR="00F85116" w:rsidRPr="009D2EFB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85116" w:rsidRPr="00F85116" w:rsidRDefault="00F85116" w:rsidP="00F85116"/>
    <w:p w:rsidR="00F85116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F85116" w:rsidRDefault="00F85116" w:rsidP="00F8511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85116" w:rsidRDefault="00F85116" w:rsidP="00F8511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5780B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2A4E6C">
        <w:rPr>
          <w:rFonts w:cs="Arial"/>
          <w:sz w:val="22"/>
          <w:szCs w:val="22"/>
        </w:rPr>
        <w:t xml:space="preserve">  a</w:t>
      </w:r>
    </w:p>
    <w:p w:rsidR="00F85116" w:rsidRDefault="00740B05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A4E6C">
        <w:rPr>
          <w:rFonts w:cs="Arial"/>
          <w:sz w:val="22"/>
          <w:szCs w:val="22"/>
        </w:rPr>
        <w:t>pôdo</w:t>
      </w:r>
      <w:r>
        <w:rPr>
          <w:rFonts w:cs="Arial"/>
          <w:sz w:val="22"/>
          <w:szCs w:val="22"/>
        </w:rPr>
        <w:t>hospodárs</w:t>
      </w:r>
      <w:r w:rsidR="002A4E6C">
        <w:rPr>
          <w:rFonts w:cs="Arial"/>
          <w:sz w:val="22"/>
          <w:szCs w:val="22"/>
        </w:rPr>
        <w:t>tvo a životné prostredie</w:t>
      </w:r>
      <w:r w:rsidR="00F85116">
        <w:rPr>
          <w:rFonts w:cs="Arial"/>
          <w:sz w:val="22"/>
          <w:szCs w:val="22"/>
        </w:rPr>
        <w:t xml:space="preserve">; 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85116" w:rsidRDefault="00F85116" w:rsidP="00F8511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85116" w:rsidRDefault="00F85116" w:rsidP="00F8511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85116" w:rsidRDefault="00F85116" w:rsidP="00F8511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1382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</w:t>
      </w:r>
      <w:r w:rsidR="009D2EFB">
        <w:rPr>
          <w:rFonts w:cs="Arial"/>
          <w:sz w:val="22"/>
          <w:szCs w:val="22"/>
        </w:rPr>
        <w:t xml:space="preserve">ej rady Slovenskej republiky </w:t>
      </w:r>
      <w:r w:rsidR="0041382F">
        <w:rPr>
          <w:rFonts w:cs="Arial"/>
          <w:sz w:val="22"/>
          <w:szCs w:val="22"/>
        </w:rPr>
        <w:t xml:space="preserve">pre </w:t>
      </w:r>
      <w:r w:rsidR="00233881">
        <w:rPr>
          <w:rFonts w:cs="Arial"/>
          <w:sz w:val="22"/>
          <w:szCs w:val="22"/>
        </w:rPr>
        <w:t xml:space="preserve">pôdohospodárstvo a životné prostredie </w:t>
      </w:r>
      <w:r w:rsidR="009C2427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2C3F75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452F59">
        <w:rPr>
          <w:sz w:val="22"/>
          <w:szCs w:val="22"/>
        </w:rPr>
        <w:t xml:space="preserve"> 22. marca 2019</w:t>
      </w:r>
      <w:r w:rsidR="006D1041">
        <w:rPr>
          <w:sz w:val="22"/>
          <w:szCs w:val="22"/>
        </w:rPr>
        <w:t xml:space="preserve"> </w:t>
      </w:r>
      <w:r w:rsidR="00452F59">
        <w:rPr>
          <w:sz w:val="22"/>
          <w:szCs w:val="22"/>
        </w:rPr>
        <w:t>a v gestorskom výbore do 25. marca 2019</w:t>
      </w:r>
      <w:r>
        <w:rPr>
          <w:sz w:val="22"/>
          <w:szCs w:val="22"/>
        </w:rPr>
        <w:t>.</w:t>
      </w: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4D6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3881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A4E6C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3F75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2A86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0EBE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2E97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65F0B"/>
    <w:rsid w:val="004705AC"/>
    <w:rsid w:val="004739F9"/>
    <w:rsid w:val="004742C1"/>
    <w:rsid w:val="00476458"/>
    <w:rsid w:val="00477331"/>
    <w:rsid w:val="00481CF6"/>
    <w:rsid w:val="00486005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041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6F729B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0B05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45C7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427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29B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E653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2019-01-18T12:03:00Z</cp:lastPrinted>
  <dcterms:created xsi:type="dcterms:W3CDTF">2019-01-18T12:03:00Z</dcterms:created>
  <dcterms:modified xsi:type="dcterms:W3CDTF">2019-02-04T13:58:00Z</dcterms:modified>
</cp:coreProperties>
</file>