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3DA4">
      <w:pPr>
        <w:bidi w:val="0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NÁRODNÁ  RADA  SLOVENSKEJ  REPUBLIKY</w:t>
      </w:r>
    </w:p>
    <w:p w:rsidR="00EA3DA4">
      <w:pPr>
        <w:bidi w:val="0"/>
        <w:spacing w:line="360" w:lineRule="auto"/>
        <w:jc w:val="center"/>
        <w:rPr>
          <w:rFonts w:ascii="Times New Roman" w:hAnsi="Times New Roman"/>
          <w:sz w:val="32"/>
        </w:rPr>
      </w:pPr>
      <w:r w:rsidR="0046360B">
        <w:rPr>
          <w:rFonts w:ascii="Times New Roman" w:hAnsi="Times New Roman"/>
          <w:b/>
          <w:sz w:val="32"/>
        </w:rPr>
        <w:t>V</w:t>
      </w:r>
      <w:r w:rsidR="000157F8">
        <w:rPr>
          <w:rFonts w:ascii="Times New Roman" w:hAnsi="Times New Roman"/>
          <w:b/>
          <w:sz w:val="32"/>
        </w:rPr>
        <w:t>I</w:t>
      </w:r>
      <w:r w:rsidR="00481CDD">
        <w:rPr>
          <w:rFonts w:ascii="Times New Roman" w:hAnsi="Times New Roman"/>
          <w:b/>
          <w:sz w:val="32"/>
        </w:rPr>
        <w:t>I</w:t>
      </w:r>
      <w:r>
        <w:rPr>
          <w:rFonts w:ascii="Times New Roman" w:hAnsi="Times New Roman"/>
          <w:b/>
          <w:sz w:val="32"/>
        </w:rPr>
        <w:t>. volebné obdobie</w:t>
      </w:r>
    </w:p>
    <w:p w:rsidR="00EA3DA4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EA3DA4">
      <w:pPr>
        <w:bidi w:val="0"/>
        <w:spacing w:line="360" w:lineRule="auto"/>
        <w:rPr>
          <w:rFonts w:ascii="Times New Roman" w:hAnsi="Times New Roman"/>
        </w:rPr>
      </w:pPr>
    </w:p>
    <w:p w:rsidR="00EA3DA4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Číslo:</w:t>
      </w:r>
      <w:r w:rsidR="00BA7239">
        <w:rPr>
          <w:rFonts w:ascii="Times New Roman" w:hAnsi="Times New Roman"/>
        </w:rPr>
        <w:t xml:space="preserve"> </w:t>
      </w:r>
      <w:r w:rsidR="00005762">
        <w:rPr>
          <w:rFonts w:ascii="Times New Roman" w:hAnsi="Times New Roman"/>
        </w:rPr>
        <w:t>CRD</w:t>
      </w:r>
      <w:r w:rsidR="005107CE">
        <w:rPr>
          <w:rFonts w:ascii="Times New Roman" w:hAnsi="Times New Roman"/>
        </w:rPr>
        <w:t>-</w:t>
      </w:r>
      <w:r w:rsidR="00A47B64">
        <w:rPr>
          <w:rFonts w:ascii="Times New Roman" w:hAnsi="Times New Roman"/>
        </w:rPr>
        <w:t>2284</w:t>
      </w:r>
      <w:r w:rsidR="005107CE">
        <w:rPr>
          <w:rFonts w:ascii="Times New Roman" w:hAnsi="Times New Roman"/>
        </w:rPr>
        <w:t>/201</w:t>
      </w:r>
      <w:r w:rsidR="00295FE3">
        <w:rPr>
          <w:rFonts w:ascii="Times New Roman" w:hAnsi="Times New Roman"/>
        </w:rPr>
        <w:t>8</w:t>
      </w:r>
    </w:p>
    <w:p w:rsidR="00D766C7" w:rsidRPr="00B05F68" w:rsidP="00D766C7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  <w:r>
        <w:rPr>
          <w:rFonts w:ascii="Times New Roman" w:hAnsi="Times New Roman"/>
          <w:b/>
          <w:i/>
          <w:spacing w:val="60"/>
          <w:sz w:val="32"/>
          <w:szCs w:val="32"/>
        </w:rPr>
        <w:t>Návrh</w:t>
      </w:r>
    </w:p>
    <w:p w:rsidR="00EA3DA4" w:rsidRPr="00292349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9A3B37">
        <w:rPr>
          <w:rFonts w:ascii="Times New Roman" w:hAnsi="Times New Roman"/>
          <w:b/>
          <w:spacing w:val="60"/>
          <w:sz w:val="32"/>
          <w:szCs w:val="32"/>
        </w:rPr>
        <w:t>1208</w:t>
      </w:r>
      <w:r w:rsidRPr="00292349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D5D68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EA3DA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</w:rPr>
      </w:pPr>
      <w:r w:rsidR="00F455A7">
        <w:rPr>
          <w:rFonts w:ascii="Times New Roman" w:hAnsi="Times New Roman"/>
          <w:b/>
          <w:spacing w:val="60"/>
          <w:sz w:val="32"/>
        </w:rPr>
        <w:t>Spoločná  s</w:t>
      </w:r>
      <w:r>
        <w:rPr>
          <w:rFonts w:ascii="Times New Roman" w:hAnsi="Times New Roman"/>
          <w:b/>
          <w:spacing w:val="60"/>
          <w:sz w:val="32"/>
        </w:rPr>
        <w:t>práva</w:t>
      </w:r>
      <w:r w:rsidR="00941579">
        <w:rPr>
          <w:rFonts w:ascii="Times New Roman" w:hAnsi="Times New Roman"/>
          <w:b/>
          <w:spacing w:val="60"/>
          <w:sz w:val="32"/>
        </w:rPr>
        <w:t xml:space="preserve"> </w:t>
      </w:r>
    </w:p>
    <w:p w:rsidR="00EA3DA4" w:rsidRPr="00A6091D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9A3B37" w:rsidRPr="00005762">
      <w:pPr>
        <w:pStyle w:val="BodyTextIndent2"/>
        <w:tabs>
          <w:tab w:val="clear" w:pos="284"/>
        </w:tabs>
        <w:bidi w:val="0"/>
        <w:spacing w:line="360" w:lineRule="auto"/>
        <w:ind w:left="0" w:firstLine="0"/>
        <w:rPr>
          <w:rFonts w:ascii="Times New Roman" w:hAnsi="Times New Roman"/>
          <w:b/>
          <w:szCs w:val="24"/>
        </w:rPr>
      </w:pPr>
      <w:r w:rsidRPr="00005762" w:rsidR="00EA3DA4">
        <w:rPr>
          <w:rFonts w:ascii="Times New Roman" w:hAnsi="Times New Roman"/>
          <w:b/>
          <w:szCs w:val="24"/>
        </w:rPr>
        <w:t xml:space="preserve">o  výsledku prerokovania </w:t>
      </w:r>
      <w:r w:rsidRPr="009A3B37">
        <w:rPr>
          <w:rFonts w:ascii="Times New Roman" w:hAnsi="Times New Roman"/>
          <w:b/>
        </w:rPr>
        <w:t>návrhu na vyslovenie súhlasu Národnej rady Slovenskej republiky s Dohodou o strategickom partnerstve medzi Európskou úniou a jej členskými štátmi na jednej strane a Kanadou na strane druhej (tlač 1208)</w:t>
      </w:r>
      <w:r>
        <w:rPr>
          <w:rFonts w:ascii="Times New Roman" w:hAnsi="Times New Roman"/>
          <w:b/>
        </w:rPr>
        <w:t xml:space="preserve"> vo </w:t>
      </w:r>
      <w:r w:rsidRPr="00005762">
        <w:rPr>
          <w:rFonts w:ascii="Times New Roman" w:hAnsi="Times New Roman"/>
          <w:b/>
          <w:szCs w:val="24"/>
        </w:rPr>
        <w:t xml:space="preserve">výboroch Národnej rady Slovenskej republiky </w:t>
      </w:r>
    </w:p>
    <w:p w:rsidR="00EA3DA4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EA3DA4">
      <w:pPr>
        <w:bidi w:val="0"/>
        <w:spacing w:line="360" w:lineRule="auto"/>
        <w:rPr>
          <w:rFonts w:ascii="Times New Roman" w:hAnsi="Times New Roman"/>
          <w:b/>
        </w:rPr>
      </w:pPr>
    </w:p>
    <w:p w:rsidR="00EA3DA4" w:rsidRPr="001E05B1" w:rsidP="001E05B1">
      <w:pPr>
        <w:pStyle w:val="BodyText"/>
        <w:bidi w:val="0"/>
        <w:ind w:firstLine="708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</w:rPr>
        <w:t>Predseda Národnej rady Slovenskej republiky s</w:t>
      </w:r>
      <w:r w:rsidRPr="00005762">
        <w:rPr>
          <w:rFonts w:ascii="Times New Roman" w:hAnsi="Times New Roman"/>
          <w:szCs w:val="24"/>
        </w:rPr>
        <w:t>voj</w:t>
      </w:r>
      <w:r w:rsidRPr="00005762" w:rsidR="00A6091D">
        <w:rPr>
          <w:rFonts w:ascii="Times New Roman" w:hAnsi="Times New Roman"/>
          <w:szCs w:val="24"/>
        </w:rPr>
        <w:t>í</w:t>
      </w:r>
      <w:r w:rsidRPr="00005762" w:rsidR="00DE7A20">
        <w:rPr>
          <w:rFonts w:ascii="Times New Roman" w:hAnsi="Times New Roman"/>
          <w:szCs w:val="24"/>
        </w:rPr>
        <w:t>m rozhodnutím č.</w:t>
      </w:r>
      <w:r w:rsidRPr="00005762" w:rsidR="00AB15F2">
        <w:rPr>
          <w:rFonts w:ascii="Times New Roman" w:hAnsi="Times New Roman"/>
          <w:szCs w:val="24"/>
        </w:rPr>
        <w:t xml:space="preserve"> </w:t>
      </w:r>
      <w:r w:rsidR="001E05B1">
        <w:rPr>
          <w:rFonts w:ascii="Times New Roman" w:hAnsi="Times New Roman"/>
          <w:szCs w:val="24"/>
        </w:rPr>
        <w:t>1297</w:t>
      </w:r>
      <w:r w:rsidRPr="00005762" w:rsidR="00774A94">
        <w:rPr>
          <w:rFonts w:ascii="Times New Roman" w:hAnsi="Times New Roman"/>
          <w:szCs w:val="24"/>
        </w:rPr>
        <w:t xml:space="preserve"> </w:t>
      </w:r>
      <w:r w:rsidRPr="00005762">
        <w:rPr>
          <w:rFonts w:ascii="Times New Roman" w:hAnsi="Times New Roman"/>
          <w:szCs w:val="24"/>
        </w:rPr>
        <w:t>z</w:t>
      </w:r>
      <w:r w:rsidRPr="00005762" w:rsidR="00F63582">
        <w:rPr>
          <w:rFonts w:ascii="Times New Roman" w:hAnsi="Times New Roman"/>
          <w:szCs w:val="24"/>
        </w:rPr>
        <w:t> </w:t>
      </w:r>
      <w:r w:rsidR="001E05B1">
        <w:rPr>
          <w:rFonts w:ascii="Times New Roman" w:hAnsi="Times New Roman"/>
          <w:szCs w:val="24"/>
        </w:rPr>
        <w:t>2</w:t>
      </w:r>
      <w:r w:rsidR="00A47B64">
        <w:rPr>
          <w:rFonts w:ascii="Times New Roman" w:hAnsi="Times New Roman"/>
          <w:szCs w:val="24"/>
        </w:rPr>
        <w:t>6</w:t>
      </w:r>
      <w:r w:rsidRPr="00005762" w:rsidR="000157F8">
        <w:rPr>
          <w:rFonts w:ascii="Times New Roman" w:hAnsi="Times New Roman"/>
          <w:szCs w:val="24"/>
        </w:rPr>
        <w:t>.</w:t>
      </w:r>
      <w:r w:rsidRPr="00005762" w:rsidR="00443F23">
        <w:rPr>
          <w:rFonts w:ascii="Times New Roman" w:hAnsi="Times New Roman"/>
          <w:szCs w:val="24"/>
        </w:rPr>
        <w:t> </w:t>
      </w:r>
      <w:r w:rsidR="001E05B1">
        <w:rPr>
          <w:rFonts w:ascii="Times New Roman" w:hAnsi="Times New Roman"/>
          <w:szCs w:val="24"/>
        </w:rPr>
        <w:t xml:space="preserve">novembra </w:t>
      </w:r>
      <w:r w:rsidRPr="00005762" w:rsidR="00443F23">
        <w:rPr>
          <w:rFonts w:ascii="Times New Roman" w:hAnsi="Times New Roman"/>
          <w:szCs w:val="24"/>
        </w:rPr>
        <w:t>20</w:t>
      </w:r>
      <w:r w:rsidRPr="00005762" w:rsidR="003B2866">
        <w:rPr>
          <w:rFonts w:ascii="Times New Roman" w:hAnsi="Times New Roman"/>
          <w:szCs w:val="24"/>
        </w:rPr>
        <w:t>1</w:t>
      </w:r>
      <w:r w:rsidR="00295FE3">
        <w:rPr>
          <w:rFonts w:ascii="Times New Roman" w:hAnsi="Times New Roman"/>
          <w:szCs w:val="24"/>
        </w:rPr>
        <w:t>8</w:t>
      </w:r>
      <w:r w:rsidRPr="00005762" w:rsidR="00443F23">
        <w:rPr>
          <w:rFonts w:ascii="Times New Roman" w:hAnsi="Times New Roman"/>
          <w:szCs w:val="24"/>
        </w:rPr>
        <w:t xml:space="preserve"> </w:t>
      </w:r>
      <w:r w:rsidRPr="00005762">
        <w:rPr>
          <w:rFonts w:ascii="Times New Roman" w:hAnsi="Times New Roman"/>
          <w:szCs w:val="24"/>
        </w:rPr>
        <w:t xml:space="preserve">pridelil </w:t>
      </w:r>
      <w:r w:rsidRPr="001E05B1" w:rsidR="001E05B1">
        <w:rPr>
          <w:rFonts w:ascii="Times New Roman" w:hAnsi="Times New Roman"/>
          <w:lang w:eastAsia="cs-CZ"/>
        </w:rPr>
        <w:t>návrh na vyslovenie súhlasu Národnej rady Slovenskej republiky s Dohodou o strategickom partnerstve medzi Európskou úniou a jej členskými štátmi na jednej strane a Kanadou na strane druhej (tlač 1208)</w:t>
      </w:r>
      <w:r w:rsidR="001E05B1">
        <w:rPr>
          <w:rFonts w:ascii="Times New Roman" w:hAnsi="Times New Roman"/>
          <w:b/>
          <w:lang w:eastAsia="cs-CZ"/>
        </w:rPr>
        <w:t xml:space="preserve"> </w:t>
      </w:r>
      <w:r w:rsidRPr="00005762">
        <w:rPr>
          <w:rFonts w:ascii="Times New Roman" w:hAnsi="Times New Roman"/>
          <w:lang w:eastAsia="cs-CZ"/>
        </w:rPr>
        <w:t xml:space="preserve">na  prerokovanie </w:t>
      </w:r>
      <w:r w:rsidRPr="001E05B1" w:rsidR="001E05B1">
        <w:rPr>
          <w:rFonts w:ascii="Times New Roman" w:hAnsi="Times New Roman"/>
          <w:lang w:eastAsia="cs-CZ"/>
        </w:rPr>
        <w:t xml:space="preserve">Ústavnoprávnemu výboru Národnej rady Slovenskej republiky a </w:t>
      </w:r>
      <w:r w:rsidR="00005762">
        <w:rPr>
          <w:rFonts w:ascii="Times New Roman" w:hAnsi="Times New Roman"/>
          <w:lang w:eastAsia="cs-CZ"/>
        </w:rPr>
        <w:t>Výboru Národnej rady Slovenskej republiky pre európske záležitosti. Zároveň u</w:t>
      </w:r>
      <w:r>
        <w:rPr>
          <w:rFonts w:ascii="Times New Roman" w:hAnsi="Times New Roman"/>
          <w:lang w:eastAsia="cs-CZ"/>
        </w:rPr>
        <w:t>rčil</w:t>
      </w:r>
      <w:r w:rsidR="00500508">
        <w:rPr>
          <w:rFonts w:ascii="Times New Roman" w:hAnsi="Times New Roman"/>
          <w:lang w:eastAsia="cs-CZ"/>
        </w:rPr>
        <w:t>, aby</w:t>
      </w:r>
      <w:r>
        <w:rPr>
          <w:rFonts w:ascii="Times New Roman" w:hAnsi="Times New Roman"/>
          <w:lang w:eastAsia="cs-CZ"/>
        </w:rPr>
        <w:t xml:space="preserve"> </w:t>
      </w:r>
      <w:r w:rsidR="00005762">
        <w:rPr>
          <w:rFonts w:ascii="Times New Roman" w:hAnsi="Times New Roman"/>
          <w:lang w:eastAsia="cs-CZ"/>
        </w:rPr>
        <w:t>V</w:t>
      </w:r>
      <w:r>
        <w:rPr>
          <w:rFonts w:ascii="Times New Roman" w:hAnsi="Times New Roman"/>
          <w:lang w:eastAsia="cs-CZ"/>
        </w:rPr>
        <w:t>ýbor Národnej</w:t>
      </w:r>
      <w:r>
        <w:rPr>
          <w:rFonts w:ascii="Times New Roman" w:hAnsi="Times New Roman"/>
        </w:rPr>
        <w:t xml:space="preserve"> rady Slovenskej republiky </w:t>
      </w:r>
      <w:r w:rsidR="00005762">
        <w:rPr>
          <w:rFonts w:ascii="Times New Roman" w:hAnsi="Times New Roman"/>
        </w:rPr>
        <w:t xml:space="preserve">pre európske záležitosti </w:t>
      </w:r>
      <w:r w:rsidR="00DF7B99">
        <w:rPr>
          <w:rFonts w:ascii="Times New Roman" w:hAnsi="Times New Roman"/>
        </w:rPr>
        <w:t>ako gestorský</w:t>
      </w:r>
      <w:r w:rsidR="00A70293">
        <w:rPr>
          <w:rFonts w:ascii="Times New Roman" w:hAnsi="Times New Roman"/>
        </w:rPr>
        <w:t xml:space="preserve"> výbor</w:t>
      </w:r>
      <w:r w:rsidR="00DF7B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005762">
        <w:rPr>
          <w:rFonts w:ascii="Times New Roman" w:hAnsi="Times New Roman"/>
        </w:rPr>
        <w:t>oda</w:t>
      </w:r>
      <w:r w:rsidR="0050050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Národnej rad</w:t>
      </w:r>
      <w:r w:rsidR="00295FE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Slovenskej republiky správu o výsledku prerokovania uvedeného </w:t>
      </w:r>
      <w:r w:rsidR="00422AD8">
        <w:rPr>
          <w:rFonts w:ascii="Times New Roman" w:hAnsi="Times New Roman"/>
        </w:rPr>
        <w:t>materiál</w:t>
      </w:r>
      <w:r>
        <w:rPr>
          <w:rFonts w:ascii="Times New Roman" w:hAnsi="Times New Roman"/>
        </w:rPr>
        <w:t xml:space="preserve">u vo výboroch </w:t>
      </w:r>
      <w:r w:rsidR="00005762">
        <w:rPr>
          <w:rFonts w:ascii="Times New Roman" w:hAnsi="Times New Roman"/>
        </w:rPr>
        <w:t xml:space="preserve">a návrh na uznesenie </w:t>
      </w:r>
      <w:r>
        <w:rPr>
          <w:rFonts w:ascii="Times New Roman" w:hAnsi="Times New Roman"/>
        </w:rPr>
        <w:t xml:space="preserve">Národnej rady Slovenskej republiky. </w:t>
      </w:r>
    </w:p>
    <w:p w:rsidR="00EA3DA4" w:rsidP="00A61E2C">
      <w:pPr>
        <w:pStyle w:val="BodyText"/>
        <w:bidi w:val="0"/>
        <w:rPr>
          <w:rFonts w:ascii="Times New Roman" w:hAnsi="Times New Roman"/>
        </w:rPr>
      </w:pPr>
    </w:p>
    <w:p w:rsidR="001E05B1" w:rsidRPr="004259DA" w:rsidP="001E05B1">
      <w:pPr>
        <w:pStyle w:val="BodyText"/>
        <w:bidi w:val="0"/>
        <w:ind w:firstLine="708"/>
        <w:rPr>
          <w:rFonts w:ascii="Times New Roman" w:hAnsi="Times New Roman"/>
        </w:rPr>
      </w:pPr>
      <w:r w:rsidRPr="001E05B1" w:rsidR="00C86E00">
        <w:rPr>
          <w:rFonts w:ascii="Times New Roman" w:hAnsi="Times New Roman"/>
        </w:rPr>
        <w:t xml:space="preserve">Výbor Národnej rady Slovenskej republiky pre európske záležitosti uznesením č. </w:t>
      </w:r>
      <w:r w:rsidRPr="001E05B1" w:rsidR="00C34405">
        <w:rPr>
          <w:rFonts w:ascii="Times New Roman" w:hAnsi="Times New Roman"/>
        </w:rPr>
        <w:t>1</w:t>
      </w:r>
      <w:r w:rsidRPr="001E05B1">
        <w:rPr>
          <w:rFonts w:ascii="Times New Roman" w:hAnsi="Times New Roman"/>
        </w:rPr>
        <w:t>57</w:t>
      </w:r>
      <w:r w:rsidRPr="001E05B1" w:rsidR="00C86E00">
        <w:rPr>
          <w:rFonts w:ascii="Times New Roman" w:hAnsi="Times New Roman"/>
        </w:rPr>
        <w:t xml:space="preserve"> z </w:t>
      </w:r>
      <w:r w:rsidRPr="001E05B1" w:rsidR="00C34405">
        <w:rPr>
          <w:rFonts w:ascii="Times New Roman" w:hAnsi="Times New Roman"/>
        </w:rPr>
        <w:t>1</w:t>
      </w:r>
      <w:r w:rsidRPr="001E05B1">
        <w:rPr>
          <w:rFonts w:ascii="Times New Roman" w:hAnsi="Times New Roman"/>
        </w:rPr>
        <w:t>3</w:t>
      </w:r>
      <w:r w:rsidRPr="001E05B1" w:rsidR="00C86E00">
        <w:rPr>
          <w:rFonts w:ascii="Times New Roman" w:hAnsi="Times New Roman"/>
        </w:rPr>
        <w:t xml:space="preserve">. </w:t>
      </w:r>
      <w:r w:rsidRPr="001E05B1">
        <w:rPr>
          <w:rFonts w:ascii="Times New Roman" w:hAnsi="Times New Roman"/>
        </w:rPr>
        <w:t>decembra</w:t>
      </w:r>
      <w:r>
        <w:rPr>
          <w:rFonts w:ascii="Times New Roman" w:hAnsi="Times New Roman"/>
        </w:rPr>
        <w:t xml:space="preserve"> </w:t>
      </w:r>
      <w:r w:rsidRPr="00C34405" w:rsidR="00C86E00">
        <w:rPr>
          <w:rFonts w:ascii="Times New Roman" w:hAnsi="Times New Roman"/>
        </w:rPr>
        <w:t>201</w:t>
      </w:r>
      <w:r w:rsidRPr="00C34405" w:rsidR="00295FE3">
        <w:rPr>
          <w:rFonts w:ascii="Times New Roman" w:hAnsi="Times New Roman"/>
        </w:rPr>
        <w:t>8</w:t>
      </w:r>
      <w:r w:rsidRPr="00C34405" w:rsidR="00C86E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1E05B1">
        <w:rPr>
          <w:rFonts w:ascii="Times New Roman" w:hAnsi="Times New Roman"/>
          <w:lang w:eastAsia="cs-CZ"/>
        </w:rPr>
        <w:t>Ústavnoprávn</w:t>
      </w:r>
      <w:r>
        <w:rPr>
          <w:rFonts w:ascii="Times New Roman" w:hAnsi="Times New Roman"/>
          <w:lang w:eastAsia="cs-CZ"/>
        </w:rPr>
        <w:t>y</w:t>
      </w:r>
      <w:r w:rsidRPr="001E05B1">
        <w:rPr>
          <w:rFonts w:ascii="Times New Roman" w:hAnsi="Times New Roman"/>
          <w:lang w:eastAsia="cs-CZ"/>
        </w:rPr>
        <w:t xml:space="preserve"> výbor Národnej rady Slovenskej republiky </w:t>
      </w:r>
      <w:r>
        <w:rPr>
          <w:rFonts w:ascii="Times New Roman" w:hAnsi="Times New Roman"/>
        </w:rPr>
        <w:t>uznesením č. 505</w:t>
      </w:r>
      <w:r w:rsidRPr="007D5064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>22</w:t>
      </w:r>
      <w:r w:rsidRPr="007D506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januára </w:t>
      </w:r>
      <w:r w:rsidRPr="007D5064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9 </w:t>
      </w:r>
      <w:r w:rsidRPr="00C34405" w:rsidR="00C86E00">
        <w:rPr>
          <w:rFonts w:ascii="Times New Roman" w:hAnsi="Times New Roman"/>
        </w:rPr>
        <w:t xml:space="preserve">odporučili Národnej rade Slovenskej republiky </w:t>
      </w:r>
      <w:r w:rsidRPr="00191A0D">
        <w:rPr>
          <w:rFonts w:ascii="Times New Roman" w:hAnsi="Times New Roman"/>
          <w:b/>
        </w:rPr>
        <w:t>vysloviť súhlas</w:t>
      </w:r>
      <w:r>
        <w:rPr>
          <w:rFonts w:ascii="Times New Roman" w:hAnsi="Times New Roman"/>
        </w:rPr>
        <w:t xml:space="preserve"> </w:t>
      </w:r>
      <w:r w:rsidRPr="003800B0">
        <w:rPr>
          <w:rFonts w:ascii="Times New Roman" w:hAnsi="Times New Roman"/>
          <w:bCs/>
          <w:kern w:val="32"/>
        </w:rPr>
        <w:t>s</w:t>
      </w:r>
      <w:r>
        <w:rPr>
          <w:rFonts w:ascii="Times New Roman" w:hAnsi="Times New Roman"/>
          <w:bCs/>
          <w:kern w:val="32"/>
        </w:rPr>
        <w:t> </w:t>
      </w:r>
      <w:r w:rsidRPr="009E51F4">
        <w:rPr>
          <w:rFonts w:ascii="Times New Roman" w:hAnsi="Times New Roman"/>
        </w:rPr>
        <w:t>Dohod</w:t>
      </w:r>
      <w:r>
        <w:rPr>
          <w:rFonts w:ascii="Times New Roman" w:hAnsi="Times New Roman"/>
        </w:rPr>
        <w:t xml:space="preserve">ou </w:t>
      </w:r>
      <w:r w:rsidRPr="009E51F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strategickom partnerstve </w:t>
      </w:r>
      <w:r w:rsidRPr="009E51F4">
        <w:rPr>
          <w:rFonts w:ascii="Times New Roman" w:hAnsi="Times New Roman"/>
        </w:rPr>
        <w:t>medzi Európskou úniou a jej členskými štátmi na jednej strane a K</w:t>
      </w:r>
      <w:r>
        <w:rPr>
          <w:rFonts w:ascii="Times New Roman" w:hAnsi="Times New Roman"/>
        </w:rPr>
        <w:t>anadou</w:t>
      </w:r>
      <w:r w:rsidRPr="009E51F4">
        <w:rPr>
          <w:rFonts w:ascii="Times New Roman" w:hAnsi="Times New Roman"/>
        </w:rPr>
        <w:t xml:space="preserve"> na strane dr</w:t>
      </w:r>
      <w:r>
        <w:rPr>
          <w:rFonts w:ascii="Times New Roman" w:hAnsi="Times New Roman"/>
        </w:rPr>
        <w:t xml:space="preserve">uhej a </w:t>
      </w:r>
      <w:r w:rsidRPr="004259DA">
        <w:rPr>
          <w:rFonts w:ascii="Times New Roman" w:hAnsi="Times New Roman"/>
          <w:b/>
        </w:rPr>
        <w:t>rozhodnúť, že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Dohoda </w:t>
      </w:r>
      <w:r w:rsidRPr="009E51F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strategickom partnerstve </w:t>
      </w:r>
      <w:r w:rsidRPr="009E51F4">
        <w:rPr>
          <w:rFonts w:ascii="Times New Roman" w:hAnsi="Times New Roman"/>
        </w:rPr>
        <w:t>medzi Európskou úniou a jej členskými štátmi na jednej strane a K</w:t>
      </w:r>
      <w:r>
        <w:rPr>
          <w:rFonts w:ascii="Times New Roman" w:hAnsi="Times New Roman"/>
        </w:rPr>
        <w:t>anadou</w:t>
      </w:r>
      <w:r w:rsidRPr="009E51F4">
        <w:rPr>
          <w:rFonts w:ascii="Times New Roman" w:hAnsi="Times New Roman"/>
        </w:rPr>
        <w:t xml:space="preserve"> na strane dr</w:t>
      </w:r>
      <w:r>
        <w:rPr>
          <w:rFonts w:ascii="Times New Roman" w:hAnsi="Times New Roman"/>
        </w:rPr>
        <w:t>uhej je medzinárodnou zmluvou podľa článku 7 ods. 5 Ústavy Slovenskej republiky, ktorá má prednosť pred zákonmi.</w:t>
      </w:r>
    </w:p>
    <w:p w:rsidR="001E05B1" w:rsidP="00C86E00">
      <w:pPr>
        <w:pStyle w:val="BodyText"/>
        <w:bidi w:val="0"/>
        <w:ind w:firstLine="708"/>
        <w:rPr>
          <w:rFonts w:ascii="Times New Roman" w:hAnsi="Times New Roman"/>
        </w:rPr>
      </w:pPr>
    </w:p>
    <w:p w:rsidR="000828E8" w:rsidRPr="002F348D" w:rsidP="0099596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C86E00">
        <w:rPr>
          <w:rFonts w:ascii="Times New Roman" w:hAnsi="Times New Roman"/>
        </w:rPr>
        <w:t>V</w:t>
      </w:r>
      <w:r w:rsidR="00EA3DA4">
        <w:rPr>
          <w:rFonts w:ascii="Times New Roman" w:hAnsi="Times New Roman"/>
        </w:rPr>
        <w:t xml:space="preserve">ýbor </w:t>
      </w:r>
      <w:r w:rsidR="001513DB">
        <w:rPr>
          <w:rFonts w:ascii="Times New Roman" w:hAnsi="Times New Roman"/>
        </w:rPr>
        <w:t xml:space="preserve">Národnej </w:t>
      </w:r>
      <w:r w:rsidRPr="00D766C7" w:rsidR="001513DB">
        <w:rPr>
          <w:rFonts w:ascii="Times New Roman" w:hAnsi="Times New Roman"/>
        </w:rPr>
        <w:t xml:space="preserve">rady </w:t>
      </w:r>
      <w:r w:rsidRPr="00D766C7" w:rsidR="000C1FE8">
        <w:rPr>
          <w:rFonts w:ascii="Times New Roman" w:hAnsi="Times New Roman"/>
        </w:rPr>
        <w:t>Slovenskej republiky</w:t>
      </w:r>
      <w:r w:rsidRPr="00D766C7" w:rsidR="00C86E00">
        <w:rPr>
          <w:rFonts w:ascii="Times New Roman" w:hAnsi="Times New Roman"/>
        </w:rPr>
        <w:t xml:space="preserve"> pre európske záležitosti rokoval ako gestorský výbor </w:t>
      </w:r>
      <w:r w:rsidRPr="00D766C7" w:rsidR="001E05B1">
        <w:rPr>
          <w:rFonts w:ascii="Times New Roman" w:hAnsi="Times New Roman"/>
        </w:rPr>
        <w:t>7</w:t>
      </w:r>
      <w:r w:rsidRPr="00D766C7" w:rsidR="00295FE3">
        <w:rPr>
          <w:rFonts w:ascii="Times New Roman" w:hAnsi="Times New Roman"/>
        </w:rPr>
        <w:t xml:space="preserve">. </w:t>
      </w:r>
      <w:r w:rsidRPr="00D766C7" w:rsidR="001E05B1">
        <w:rPr>
          <w:rFonts w:ascii="Times New Roman" w:hAnsi="Times New Roman"/>
        </w:rPr>
        <w:t>februára 2019</w:t>
      </w:r>
      <w:r w:rsidRPr="00D766C7" w:rsidR="00C86E00">
        <w:rPr>
          <w:rFonts w:ascii="Times New Roman" w:hAnsi="Times New Roman"/>
        </w:rPr>
        <w:t xml:space="preserve"> a u</w:t>
      </w:r>
      <w:r w:rsidRPr="00D766C7" w:rsidR="000C1FE8">
        <w:rPr>
          <w:rFonts w:ascii="Times New Roman" w:hAnsi="Times New Roman"/>
        </w:rPr>
        <w:t xml:space="preserve">znesením č. </w:t>
      </w:r>
      <w:r w:rsidRPr="00D766C7" w:rsidR="00C34405">
        <w:rPr>
          <w:rFonts w:ascii="Times New Roman" w:hAnsi="Times New Roman"/>
        </w:rPr>
        <w:t>1</w:t>
      </w:r>
      <w:r w:rsidRPr="00D766C7" w:rsidR="00D766C7">
        <w:rPr>
          <w:rFonts w:ascii="Times New Roman" w:hAnsi="Times New Roman"/>
        </w:rPr>
        <w:t>62</w:t>
      </w:r>
      <w:r w:rsidRPr="00D766C7" w:rsidR="000C1FE8">
        <w:rPr>
          <w:rFonts w:ascii="Times New Roman" w:hAnsi="Times New Roman"/>
        </w:rPr>
        <w:t xml:space="preserve"> </w:t>
      </w:r>
      <w:r w:rsidRPr="00D766C7" w:rsidR="000C1FE8">
        <w:rPr>
          <w:rFonts w:ascii="Times New Roman" w:hAnsi="Times New Roman"/>
          <w:b/>
        </w:rPr>
        <w:t>schválil</w:t>
      </w:r>
      <w:r w:rsidRPr="00D766C7" w:rsidR="00F463A3">
        <w:rPr>
          <w:rFonts w:ascii="Times New Roman" w:hAnsi="Times New Roman"/>
          <w:b/>
        </w:rPr>
        <w:t xml:space="preserve"> </w:t>
      </w:r>
      <w:r w:rsidRPr="00D766C7" w:rsidR="000C1FE8">
        <w:rPr>
          <w:rFonts w:ascii="Times New Roman" w:hAnsi="Times New Roman"/>
          <w:b/>
        </w:rPr>
        <w:t xml:space="preserve"> </w:t>
      </w:r>
      <w:r w:rsidRPr="00D766C7" w:rsidR="00F455A7">
        <w:rPr>
          <w:rFonts w:ascii="Times New Roman" w:hAnsi="Times New Roman"/>
          <w:b/>
        </w:rPr>
        <w:t xml:space="preserve">spoločnú </w:t>
      </w:r>
      <w:r w:rsidRPr="00D766C7" w:rsidR="000C1FE8">
        <w:rPr>
          <w:rFonts w:ascii="Times New Roman" w:hAnsi="Times New Roman"/>
          <w:b/>
        </w:rPr>
        <w:t>správu</w:t>
      </w:r>
      <w:r w:rsidRPr="00D766C7" w:rsidR="000C1FE8">
        <w:rPr>
          <w:rFonts w:ascii="Times New Roman" w:hAnsi="Times New Roman"/>
          <w:spacing w:val="60"/>
        </w:rPr>
        <w:t xml:space="preserve"> </w:t>
      </w:r>
      <w:r w:rsidRPr="00D766C7" w:rsidR="000C1FE8">
        <w:rPr>
          <w:rFonts w:ascii="Times New Roman" w:hAnsi="Times New Roman"/>
        </w:rPr>
        <w:t xml:space="preserve">o výsledku prerokovania </w:t>
      </w:r>
      <w:r w:rsidRPr="00D766C7" w:rsidR="00C86E00">
        <w:rPr>
          <w:rFonts w:ascii="Times New Roman" w:hAnsi="Times New Roman"/>
        </w:rPr>
        <w:t xml:space="preserve">uvedeného materiálu </w:t>
      </w:r>
      <w:r w:rsidRPr="00D766C7" w:rsidR="008D7D05">
        <w:rPr>
          <w:rFonts w:ascii="Times New Roman" w:hAnsi="Times New Roman"/>
        </w:rPr>
        <w:t>vo výboroch Národnej rady Slovenskej republiky</w:t>
      </w:r>
      <w:r w:rsidRPr="00D766C7" w:rsidR="00A61E2C">
        <w:rPr>
          <w:rFonts w:ascii="Times New Roman" w:hAnsi="Times New Roman"/>
        </w:rPr>
        <w:t xml:space="preserve"> (tlač </w:t>
      </w:r>
      <w:r w:rsidRPr="00D766C7" w:rsidR="001E05B1">
        <w:rPr>
          <w:rFonts w:ascii="Times New Roman" w:hAnsi="Times New Roman"/>
        </w:rPr>
        <w:t>1208</w:t>
      </w:r>
      <w:r w:rsidRPr="00D766C7" w:rsidR="00A61E2C">
        <w:rPr>
          <w:rFonts w:ascii="Times New Roman" w:hAnsi="Times New Roman"/>
        </w:rPr>
        <w:t>a)</w:t>
      </w:r>
      <w:r w:rsidRPr="00D766C7" w:rsidR="00A9322D">
        <w:rPr>
          <w:rFonts w:ascii="Times New Roman" w:hAnsi="Times New Roman"/>
        </w:rPr>
        <w:t>.</w:t>
      </w:r>
      <w:r w:rsidRPr="00D766C7" w:rsidR="00C86E00">
        <w:rPr>
          <w:rFonts w:ascii="Times New Roman" w:hAnsi="Times New Roman"/>
        </w:rPr>
        <w:t xml:space="preserve"> Gestorský výbor </w:t>
      </w:r>
      <w:r w:rsidRPr="00D766C7" w:rsidR="001E05B1">
        <w:rPr>
          <w:rFonts w:ascii="Times New Roman" w:hAnsi="Times New Roman"/>
        </w:rPr>
        <w:t>z</w:t>
      </w:r>
      <w:r w:rsidRPr="00D766C7" w:rsidR="00F6069C">
        <w:rPr>
          <w:rFonts w:ascii="Times New Roman" w:hAnsi="Times New Roman"/>
        </w:rPr>
        <w:t>ároveň určil poslanc</w:t>
      </w:r>
      <w:r w:rsidRPr="00D766C7" w:rsidR="000B2A6B">
        <w:rPr>
          <w:rFonts w:ascii="Times New Roman" w:hAnsi="Times New Roman"/>
        </w:rPr>
        <w:t>a</w:t>
      </w:r>
      <w:r w:rsidRPr="00D766C7" w:rsidR="00F6069C">
        <w:rPr>
          <w:rFonts w:ascii="Times New Roman" w:hAnsi="Times New Roman"/>
        </w:rPr>
        <w:t xml:space="preserve"> Národnej rady Slovenskej republiky </w:t>
      </w:r>
      <w:r w:rsidRPr="00D766C7" w:rsidR="00C34405">
        <w:rPr>
          <w:rFonts w:ascii="Times New Roman" w:hAnsi="Times New Roman"/>
        </w:rPr>
        <w:t xml:space="preserve">Ľuboša Blahu </w:t>
      </w:r>
      <w:r w:rsidRPr="00D766C7" w:rsidR="00D57913">
        <w:rPr>
          <w:rFonts w:ascii="Times New Roman" w:hAnsi="Times New Roman"/>
        </w:rPr>
        <w:t>za </w:t>
      </w:r>
      <w:r w:rsidRPr="00D766C7" w:rsidR="00D55FA6">
        <w:rPr>
          <w:rFonts w:ascii="Times New Roman" w:hAnsi="Times New Roman"/>
        </w:rPr>
        <w:t>spravodajc</w:t>
      </w:r>
      <w:r w:rsidRPr="00D766C7" w:rsidR="000B2A6B">
        <w:rPr>
          <w:rFonts w:ascii="Times New Roman" w:hAnsi="Times New Roman"/>
        </w:rPr>
        <w:t>u</w:t>
      </w:r>
      <w:r w:rsidRPr="00D766C7" w:rsidR="00D55FA6">
        <w:rPr>
          <w:rFonts w:ascii="Times New Roman" w:hAnsi="Times New Roman"/>
        </w:rPr>
        <w:t xml:space="preserve"> výboru.</w:t>
      </w:r>
      <w:r w:rsidR="00D55FA6">
        <w:rPr>
          <w:rFonts w:ascii="Times New Roman" w:hAnsi="Times New Roman"/>
        </w:rPr>
        <w:t xml:space="preserve"> </w:t>
      </w:r>
    </w:p>
    <w:p w:rsidR="00374BE8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374BE8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D55FA6" w:rsidP="00D55FA6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0E5AEC" w:rsidP="000E5AEC">
      <w:pPr>
        <w:bidi w:val="0"/>
        <w:spacing w:line="360" w:lineRule="auto"/>
        <w:rPr>
          <w:rFonts w:ascii="Times New Roman" w:hAnsi="Times New Roman"/>
        </w:rPr>
      </w:pPr>
    </w:p>
    <w:p w:rsidR="00BC76C1" w:rsidP="000E5AEC">
      <w:pPr>
        <w:bidi w:val="0"/>
        <w:spacing w:line="360" w:lineRule="auto"/>
        <w:rPr>
          <w:rFonts w:ascii="Times New Roman" w:hAnsi="Times New Roman"/>
        </w:rPr>
      </w:pPr>
    </w:p>
    <w:p w:rsidR="0002227B" w:rsidP="000E5AEC">
      <w:pPr>
        <w:bidi w:val="0"/>
        <w:spacing w:line="360" w:lineRule="auto"/>
        <w:rPr>
          <w:rFonts w:ascii="Times New Roman" w:hAnsi="Times New Roman"/>
        </w:rPr>
      </w:pPr>
    </w:p>
    <w:p w:rsidR="0002227B" w:rsidP="000E5AEC">
      <w:pPr>
        <w:bidi w:val="0"/>
        <w:spacing w:line="360" w:lineRule="auto"/>
        <w:rPr>
          <w:rFonts w:ascii="Times New Roman" w:hAnsi="Times New Roman"/>
        </w:rPr>
      </w:pPr>
    </w:p>
    <w:p w:rsidR="005C6331" w:rsidP="005C6331">
      <w:pPr>
        <w:bidi w:val="0"/>
        <w:ind w:left="5664"/>
        <w:jc w:val="both"/>
        <w:rPr>
          <w:rFonts w:ascii="Times New Roman" w:hAnsi="Times New Roman"/>
        </w:rPr>
      </w:pPr>
      <w:r w:rsidR="006D30F9">
        <w:rPr>
          <w:rFonts w:ascii="Times New Roman" w:hAnsi="Times New Roman"/>
        </w:rPr>
        <w:t xml:space="preserve">  </w:t>
      </w:r>
      <w:r w:rsidR="00F6069C">
        <w:rPr>
          <w:rFonts w:ascii="Times New Roman" w:hAnsi="Times New Roman"/>
        </w:rPr>
        <w:tab/>
      </w:r>
      <w:r w:rsidR="00B830ED">
        <w:rPr>
          <w:rFonts w:ascii="Times New Roman" w:hAnsi="Times New Roman"/>
        </w:rPr>
        <w:t xml:space="preserve">   </w:t>
      </w:r>
      <w:r w:rsidR="006D30F9">
        <w:rPr>
          <w:rFonts w:ascii="Times New Roman" w:hAnsi="Times New Roman"/>
        </w:rPr>
        <w:t xml:space="preserve"> </w:t>
      </w:r>
      <w:r w:rsidR="00F6069C">
        <w:rPr>
          <w:rFonts w:ascii="Times New Roman" w:hAnsi="Times New Roman"/>
        </w:rPr>
        <w:t>Ľuboš Blaha,</w:t>
      </w:r>
      <w:r>
        <w:rPr>
          <w:rFonts w:ascii="Times New Roman" w:hAnsi="Times New Roman"/>
        </w:rPr>
        <w:t xml:space="preserve">  </w:t>
      </w:r>
      <w:r w:rsidR="00563F22">
        <w:rPr>
          <w:rFonts w:ascii="Times New Roman" w:hAnsi="Times New Roman"/>
        </w:rPr>
        <w:t xml:space="preserve">v. r. </w:t>
      </w:r>
    </w:p>
    <w:p w:rsidR="00F6069C" w:rsidP="00F6069C">
      <w:pPr>
        <w:bidi w:val="0"/>
        <w:ind w:left="5664"/>
        <w:jc w:val="center"/>
        <w:rPr>
          <w:rFonts w:ascii="Times New Roman" w:hAnsi="Times New Roman"/>
        </w:rPr>
      </w:pPr>
      <w:r w:rsidR="005C6331">
        <w:rPr>
          <w:rFonts w:ascii="Times New Roman" w:hAnsi="Times New Roman"/>
        </w:rPr>
        <w:t xml:space="preserve">predseda </w:t>
      </w:r>
      <w:r>
        <w:rPr>
          <w:rFonts w:ascii="Times New Roman" w:hAnsi="Times New Roman"/>
        </w:rPr>
        <w:t>V</w:t>
      </w:r>
      <w:r w:rsidR="005C6331">
        <w:rPr>
          <w:rFonts w:ascii="Times New Roman" w:hAnsi="Times New Roman"/>
        </w:rPr>
        <w:t>ýboru Národnej rady Slovenskej republiky</w:t>
      </w:r>
      <w:r>
        <w:rPr>
          <w:rFonts w:ascii="Times New Roman" w:hAnsi="Times New Roman"/>
        </w:rPr>
        <w:t xml:space="preserve"> </w:t>
      </w:r>
    </w:p>
    <w:p w:rsidR="005C6331" w:rsidP="00F6069C">
      <w:pPr>
        <w:bidi w:val="0"/>
        <w:ind w:left="5664"/>
        <w:jc w:val="center"/>
        <w:rPr>
          <w:rFonts w:ascii="Times New Roman" w:hAnsi="Times New Roman"/>
        </w:rPr>
      </w:pPr>
      <w:r w:rsidR="00F6069C">
        <w:rPr>
          <w:rFonts w:ascii="Times New Roman" w:hAnsi="Times New Roman"/>
        </w:rPr>
        <w:t>pre európske záležitosti</w:t>
      </w:r>
    </w:p>
    <w:p w:rsidR="00BB15C3" w:rsidP="00A049B3">
      <w:pPr>
        <w:bidi w:val="0"/>
        <w:spacing w:line="360" w:lineRule="auto"/>
        <w:rPr>
          <w:rFonts w:ascii="Times New Roman" w:hAnsi="Times New Roman"/>
        </w:rPr>
      </w:pPr>
    </w:p>
    <w:p w:rsidR="00BB15C3" w:rsidP="00A049B3">
      <w:pPr>
        <w:bidi w:val="0"/>
        <w:spacing w:line="360" w:lineRule="auto"/>
        <w:rPr>
          <w:rFonts w:ascii="Times New Roman" w:hAnsi="Times New Roman"/>
        </w:rPr>
      </w:pPr>
    </w:p>
    <w:p w:rsidR="00BB15C3" w:rsidP="00F6069C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7D657D" w:rsidP="00F6069C">
      <w:pPr>
        <w:bidi w:val="0"/>
        <w:spacing w:line="360" w:lineRule="auto"/>
        <w:rPr>
          <w:rFonts w:ascii="Times New Roman" w:hAnsi="Times New Roman"/>
        </w:rPr>
      </w:pPr>
      <w:r w:rsidRPr="00103B81" w:rsidR="00AC56B3">
        <w:rPr>
          <w:rFonts w:ascii="Times New Roman" w:hAnsi="Times New Roman"/>
        </w:rPr>
        <w:t>B</w:t>
      </w:r>
      <w:r w:rsidRPr="00103B81" w:rsidR="00EA3DA4">
        <w:rPr>
          <w:rFonts w:ascii="Times New Roman" w:hAnsi="Times New Roman"/>
        </w:rPr>
        <w:t>ratislava</w:t>
      </w:r>
      <w:r w:rsidRPr="00103B81" w:rsidR="006D2F41">
        <w:rPr>
          <w:rFonts w:ascii="Times New Roman" w:hAnsi="Times New Roman"/>
        </w:rPr>
        <w:t xml:space="preserve">  </w:t>
      </w:r>
      <w:r w:rsidR="009A3B37">
        <w:rPr>
          <w:rFonts w:ascii="Times New Roman" w:hAnsi="Times New Roman"/>
        </w:rPr>
        <w:t>7</w:t>
      </w:r>
      <w:r w:rsidRPr="00103B81" w:rsidR="00D57913">
        <w:rPr>
          <w:rFonts w:ascii="Times New Roman" w:hAnsi="Times New Roman"/>
        </w:rPr>
        <w:t xml:space="preserve">. </w:t>
      </w:r>
      <w:r w:rsidR="009A3B37">
        <w:rPr>
          <w:rFonts w:ascii="Times New Roman" w:hAnsi="Times New Roman"/>
        </w:rPr>
        <w:t xml:space="preserve">februára </w:t>
      </w:r>
      <w:r w:rsidRPr="00103B81" w:rsidR="000157F8">
        <w:rPr>
          <w:rFonts w:ascii="Times New Roman" w:hAnsi="Times New Roman"/>
        </w:rPr>
        <w:t>201</w:t>
      </w:r>
      <w:r w:rsidR="009A3B37">
        <w:rPr>
          <w:rFonts w:ascii="Times New Roman" w:hAnsi="Times New Roman"/>
        </w:rPr>
        <w:t>9</w:t>
      </w: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NÁRODNÁ  RADA  SLOVENSKEJ  REPUBLIKY</w:t>
      </w: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VII. volebné obdobie</w:t>
      </w: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RPr="004068F6" w:rsidP="00F6069C">
      <w:pPr>
        <w:bidi w:val="0"/>
        <w:jc w:val="center"/>
        <w:rPr>
          <w:rFonts w:ascii="Times New Roman" w:hAnsi="Times New Roman"/>
          <w:b/>
          <w:bCs/>
        </w:rPr>
      </w:pPr>
      <w:r w:rsidRPr="004068F6">
        <w:rPr>
          <w:rFonts w:ascii="Times New Roman" w:hAnsi="Times New Roman"/>
          <w:b/>
          <w:bCs/>
        </w:rPr>
        <w:t>NÁVRH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UZNESENIE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 SLOVENSKEJ REPUBLIKY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Cs/>
        </w:rPr>
      </w:pPr>
      <w:r w:rsidRPr="00864279">
        <w:rPr>
          <w:rFonts w:ascii="Times New Roman" w:hAnsi="Times New Roman"/>
          <w:bCs/>
        </w:rPr>
        <w:t xml:space="preserve">z    . </w:t>
      </w:r>
      <w:r>
        <w:rPr>
          <w:rFonts w:ascii="Times New Roman" w:hAnsi="Times New Roman"/>
          <w:bCs/>
        </w:rPr>
        <w:t>m</w:t>
      </w:r>
      <w:r w:rsidR="00A47B64">
        <w:rPr>
          <w:rFonts w:ascii="Times New Roman" w:hAnsi="Times New Roman"/>
          <w:bCs/>
        </w:rPr>
        <w:t>arca</w:t>
      </w:r>
      <w:r w:rsidR="00103B8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201</w:t>
      </w:r>
      <w:r w:rsidR="00A47B64">
        <w:rPr>
          <w:rFonts w:ascii="Times New Roman" w:hAnsi="Times New Roman"/>
          <w:bCs/>
        </w:rPr>
        <w:t>9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pStyle w:val="BodyText3"/>
        <w:bidi w:val="0"/>
        <w:rPr>
          <w:rFonts w:ascii="Times New Roman" w:hAnsi="Times New Roman"/>
          <w:b w:val="0"/>
          <w:bCs/>
        </w:rPr>
      </w:pPr>
    </w:p>
    <w:p w:rsidR="00F6069C" w:rsidP="00F6069C">
      <w:pPr>
        <w:pStyle w:val="BodyText3"/>
        <w:bidi w:val="0"/>
        <w:rPr>
          <w:rFonts w:ascii="Times New Roman" w:hAnsi="Times New Roman"/>
          <w:b w:val="0"/>
          <w:bCs/>
        </w:rPr>
      </w:pPr>
    </w:p>
    <w:p w:rsidR="00F6069C" w:rsidRPr="00A47B64" w:rsidP="00F6069C">
      <w:pPr>
        <w:pStyle w:val="BodyText3"/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A47B64" w:rsidR="00A47B64">
        <w:rPr>
          <w:rStyle w:val="awspan1"/>
          <w:rFonts w:ascii="Times New Roman" w:hAnsi="Times New Roman"/>
          <w:b w:val="0"/>
          <w:szCs w:val="24"/>
        </w:rPr>
        <w:t>k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návrhu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na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vyslovenie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súhlasu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Národnej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rady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Slovenskej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republiky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s Dohodou</w:t>
      </w:r>
      <w:r w:rsidRPr="00A47B64" w:rsidR="00A47B64">
        <w:rPr>
          <w:rStyle w:val="awspan1"/>
          <w:rFonts w:ascii="Times New Roman" w:hAnsi="Times New Roman"/>
          <w:b w:val="0"/>
          <w:spacing w:val="-12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o strategickom partnerstve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medzi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Európskou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úniou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a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jej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členskými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štátmi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na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jednej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strane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a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Kanadou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na</w:t>
      </w:r>
      <w:r w:rsidRPr="00A47B64" w:rsidR="00A47B64">
        <w:rPr>
          <w:rStyle w:val="awspan1"/>
          <w:rFonts w:ascii="Times New Roman" w:hAnsi="Times New Roman"/>
          <w:b w:val="0"/>
          <w:spacing w:val="-10"/>
          <w:szCs w:val="24"/>
        </w:rPr>
        <w:t xml:space="preserve"> </w:t>
      </w:r>
      <w:r w:rsidRPr="00A47B64" w:rsidR="00A47B64">
        <w:rPr>
          <w:rStyle w:val="awspan1"/>
          <w:rFonts w:ascii="Times New Roman" w:hAnsi="Times New Roman"/>
          <w:b w:val="0"/>
          <w:szCs w:val="24"/>
        </w:rPr>
        <w:t>strane druhej</w:t>
      </w:r>
      <w:r w:rsidRPr="00A47B64">
        <w:rPr>
          <w:rFonts w:ascii="Times New Roman" w:hAnsi="Times New Roman" w:cs="Arial"/>
          <w:b w:val="0"/>
          <w:szCs w:val="24"/>
        </w:rPr>
        <w:t xml:space="preserve"> </w:t>
      </w:r>
      <w:r w:rsidRPr="00A47B64">
        <w:rPr>
          <w:rFonts w:ascii="Times New Roman" w:hAnsi="Times New Roman"/>
          <w:b w:val="0"/>
          <w:szCs w:val="24"/>
        </w:rPr>
        <w:t xml:space="preserve"> </w:t>
      </w:r>
    </w:p>
    <w:p w:rsidR="00F6069C" w:rsidP="00F6069C">
      <w:pPr>
        <w:pStyle w:val="BodyText2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</w:p>
    <w:p w:rsidR="00A47B64" w:rsidP="00A47B64">
      <w:pPr>
        <w:bidi w:val="0"/>
        <w:rPr>
          <w:rFonts w:ascii="Times New Roman" w:hAnsi="Times New Roman"/>
        </w:rPr>
      </w:pPr>
      <w:r>
        <w:rPr>
          <w:rStyle w:val="awspan1"/>
          <w:rFonts w:ascii="Times New Roman" w:hAnsi="Times New Roman"/>
        </w:rPr>
        <w:t>podľa čl. 86 písm. d) Ústavy Slovenskej republiky</w:t>
      </w:r>
    </w:p>
    <w:p w:rsidR="00A47B64" w:rsidP="00A47B64">
      <w:pPr>
        <w:bidi w:val="0"/>
        <w:rPr>
          <w:rFonts w:ascii="Times New Roman" w:hAnsi="Times New Roman"/>
        </w:rPr>
      </w:pPr>
      <w:r>
        <w:rPr>
          <w:rStyle w:val="awspan1"/>
          <w:rFonts w:ascii="Times New Roman" w:hAnsi="Times New Roman"/>
        </w:rPr>
        <w:t xml:space="preserve"> </w:t>
      </w:r>
    </w:p>
    <w:p w:rsidR="00A47B64" w:rsidRPr="00A47B64" w:rsidP="00A47B64">
      <w:pPr>
        <w:bidi w:val="0"/>
        <w:rPr>
          <w:rStyle w:val="awspan1"/>
          <w:rFonts w:ascii="Times New Roman" w:hAnsi="Times New Roman"/>
          <w:b/>
        </w:rPr>
      </w:pPr>
      <w:r w:rsidRPr="00A47B64">
        <w:rPr>
          <w:rStyle w:val="awspan1"/>
          <w:rFonts w:ascii="Times New Roman" w:hAnsi="Times New Roman"/>
          <w:b/>
        </w:rPr>
        <w:t>A.  v y s l o v u j e  s ú h l a s</w:t>
      </w:r>
    </w:p>
    <w:p w:rsidR="00A47B64" w:rsidRPr="00A47B64" w:rsidP="00A47B64">
      <w:pPr>
        <w:bidi w:val="0"/>
        <w:rPr>
          <w:rFonts w:ascii="Times New Roman" w:hAnsi="Times New Roman"/>
        </w:rPr>
      </w:pPr>
    </w:p>
    <w:p w:rsidR="00A47B64" w:rsidRPr="00A47B64" w:rsidP="00A47B64">
      <w:pPr>
        <w:bidi w:val="0"/>
        <w:rPr>
          <w:rFonts w:ascii="Times New Roman" w:hAnsi="Times New Roman"/>
        </w:rPr>
      </w:pPr>
      <w:r w:rsidRPr="00A47B64">
        <w:rPr>
          <w:rStyle w:val="awspan1"/>
          <w:rFonts w:ascii="Times New Roman" w:hAnsi="Times New Roman"/>
        </w:rPr>
        <w:t>s Dohodou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o strategickom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partnerstve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medzi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Európskou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úniou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a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jej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členskými</w:t>
      </w:r>
      <w:r w:rsidRPr="00A47B64">
        <w:rPr>
          <w:rStyle w:val="awspan1"/>
          <w:rFonts w:ascii="Times New Roman" w:hAnsi="Times New Roman"/>
          <w:spacing w:val="22"/>
        </w:rPr>
        <w:t xml:space="preserve"> </w:t>
      </w:r>
      <w:r w:rsidRPr="00A47B64">
        <w:rPr>
          <w:rStyle w:val="awspan1"/>
          <w:rFonts w:ascii="Times New Roman" w:hAnsi="Times New Roman"/>
        </w:rPr>
        <w:t>štátmi na jednej strane a Kanadou na strane druhej;</w:t>
      </w:r>
      <w:bookmarkStart w:id="0" w:name="_GoBack"/>
      <w:bookmarkEnd w:id="0"/>
    </w:p>
    <w:p w:rsidR="00A47B64" w:rsidP="00A47B64">
      <w:pPr>
        <w:bidi w:val="0"/>
        <w:rPr>
          <w:rStyle w:val="awspan1"/>
          <w:rFonts w:ascii="Times New Roman" w:hAnsi="Times New Roman"/>
        </w:rPr>
      </w:pPr>
    </w:p>
    <w:p w:rsidR="00A47B64" w:rsidRPr="00A47B64" w:rsidP="00A47B64">
      <w:pPr>
        <w:bidi w:val="0"/>
        <w:rPr>
          <w:rStyle w:val="awspan1"/>
          <w:rFonts w:ascii="Times New Roman" w:hAnsi="Times New Roman"/>
          <w:b/>
        </w:rPr>
      </w:pPr>
      <w:r w:rsidRPr="00A47B64">
        <w:rPr>
          <w:rStyle w:val="awspan1"/>
          <w:rFonts w:ascii="Times New Roman" w:hAnsi="Times New Roman"/>
          <w:b/>
        </w:rPr>
        <w:t>B.  r o z h o d l a, že</w:t>
      </w:r>
    </w:p>
    <w:p w:rsidR="00A47B64" w:rsidRPr="00A47B64" w:rsidP="00A47B64">
      <w:pPr>
        <w:bidi w:val="0"/>
        <w:rPr>
          <w:rFonts w:ascii="Times New Roman" w:hAnsi="Times New Roman"/>
        </w:rPr>
      </w:pPr>
    </w:p>
    <w:p w:rsidR="00A47B64" w:rsidRPr="00A47B64" w:rsidP="00A47B64">
      <w:pPr>
        <w:bidi w:val="0"/>
        <w:rPr>
          <w:rFonts w:ascii="Times New Roman" w:hAnsi="Times New Roman"/>
        </w:rPr>
      </w:pPr>
      <w:r w:rsidRPr="00A47B64">
        <w:rPr>
          <w:rStyle w:val="awspan1"/>
          <w:rFonts w:ascii="Times New Roman" w:hAnsi="Times New Roman"/>
        </w:rPr>
        <w:t>Dohoda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o strategickom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partnerstve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medzi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Európskou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úniou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a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jej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členskými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štátmi</w:t>
      </w:r>
      <w:r w:rsidRPr="00A47B64">
        <w:rPr>
          <w:rStyle w:val="awspan1"/>
          <w:rFonts w:ascii="Times New Roman" w:hAnsi="Times New Roman"/>
          <w:spacing w:val="20"/>
        </w:rPr>
        <w:t xml:space="preserve"> </w:t>
      </w:r>
      <w:r w:rsidRPr="00A47B64">
        <w:rPr>
          <w:rStyle w:val="awspan1"/>
          <w:rFonts w:ascii="Times New Roman" w:hAnsi="Times New Roman"/>
        </w:rPr>
        <w:t>na jednej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strane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a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Kanadou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na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strane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druhej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je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medzinárodnou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zmluvou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podľa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článku</w:t>
      </w:r>
      <w:r w:rsidRPr="00A47B64">
        <w:rPr>
          <w:rStyle w:val="awspan1"/>
          <w:rFonts w:ascii="Times New Roman" w:hAnsi="Times New Roman"/>
          <w:spacing w:val="23"/>
        </w:rPr>
        <w:t xml:space="preserve"> </w:t>
      </w:r>
      <w:r w:rsidRPr="00A47B64">
        <w:rPr>
          <w:rStyle w:val="awspan1"/>
          <w:rFonts w:ascii="Times New Roman" w:hAnsi="Times New Roman"/>
        </w:rPr>
        <w:t>7 ods. 5 Ústavy Slovenskej republiky, ktorá má prednosť pred zákonmi.</w:t>
      </w:r>
    </w:p>
    <w:p w:rsidR="00F6069C" w:rsidRPr="00A47B64" w:rsidP="00F6069C">
      <w:pPr>
        <w:bidi w:val="0"/>
        <w:jc w:val="both"/>
        <w:rPr>
          <w:rFonts w:ascii="Times New Roman" w:hAnsi="Times New Roman"/>
          <w:b/>
          <w:bCs/>
        </w:rPr>
      </w:pPr>
      <w:r w:rsidRPr="00A47B64">
        <w:rPr>
          <w:rFonts w:ascii="Times New Roman" w:hAnsi="Times New Roman"/>
          <w:bCs/>
        </w:rPr>
        <w:t>.</w:t>
      </w:r>
    </w:p>
    <w:p w:rsidR="00F6069C" w:rsidRPr="00A47B64" w:rsidP="00F6069C">
      <w:pPr>
        <w:pStyle w:val="BodyText2"/>
        <w:bidi w:val="0"/>
        <w:rPr>
          <w:rFonts w:ascii="Times New Roman" w:hAnsi="Times New Roman"/>
        </w:rPr>
      </w:pPr>
    </w:p>
    <w:sectPr>
      <w:footerReference w:type="even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C1FE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154"/>
    <w:multiLevelType w:val="hybridMultilevel"/>
    <w:tmpl w:val="D53AD436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FE36D21"/>
    <w:multiLevelType w:val="hybridMultilevel"/>
    <w:tmpl w:val="E0CA4A44"/>
    <w:lvl w:ilvl="0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6026287"/>
    <w:multiLevelType w:val="hybridMultilevel"/>
    <w:tmpl w:val="44D056A2"/>
    <w:lvl w:ilvl="0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D33F5"/>
    <w:multiLevelType w:val="hybridMultilevel"/>
    <w:tmpl w:val="13E0DAE8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9479D"/>
    <w:multiLevelType w:val="hybridMultilevel"/>
    <w:tmpl w:val="3DB4AF2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EFD3C16"/>
    <w:multiLevelType w:val="hybridMultilevel"/>
    <w:tmpl w:val="1EC25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7ABB1E47"/>
    <w:multiLevelType w:val="hybridMultilevel"/>
    <w:tmpl w:val="1F72AE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33A8"/>
    <w:rsid w:val="00005762"/>
    <w:rsid w:val="00010B5D"/>
    <w:rsid w:val="00013677"/>
    <w:rsid w:val="000157F8"/>
    <w:rsid w:val="00015E4C"/>
    <w:rsid w:val="0002227B"/>
    <w:rsid w:val="00046A1B"/>
    <w:rsid w:val="00054766"/>
    <w:rsid w:val="00057F8E"/>
    <w:rsid w:val="00070773"/>
    <w:rsid w:val="0007142A"/>
    <w:rsid w:val="000828E8"/>
    <w:rsid w:val="000843D7"/>
    <w:rsid w:val="00097484"/>
    <w:rsid w:val="000B23B1"/>
    <w:rsid w:val="000B2A6B"/>
    <w:rsid w:val="000B6F7B"/>
    <w:rsid w:val="000C1E9C"/>
    <w:rsid w:val="000C1FE8"/>
    <w:rsid w:val="000C3D2B"/>
    <w:rsid w:val="000D098A"/>
    <w:rsid w:val="000D4981"/>
    <w:rsid w:val="000E0CF5"/>
    <w:rsid w:val="000E5AEC"/>
    <w:rsid w:val="00103B81"/>
    <w:rsid w:val="00115269"/>
    <w:rsid w:val="001365BD"/>
    <w:rsid w:val="001513DB"/>
    <w:rsid w:val="00153601"/>
    <w:rsid w:val="001543F2"/>
    <w:rsid w:val="00155848"/>
    <w:rsid w:val="001574D5"/>
    <w:rsid w:val="00163411"/>
    <w:rsid w:val="00184DC4"/>
    <w:rsid w:val="00187932"/>
    <w:rsid w:val="00191A0D"/>
    <w:rsid w:val="00192F63"/>
    <w:rsid w:val="00193889"/>
    <w:rsid w:val="00195732"/>
    <w:rsid w:val="001A3F43"/>
    <w:rsid w:val="001B1686"/>
    <w:rsid w:val="001C0005"/>
    <w:rsid w:val="001D7E37"/>
    <w:rsid w:val="001E05B1"/>
    <w:rsid w:val="001E11C6"/>
    <w:rsid w:val="001E13C9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55ED"/>
    <w:rsid w:val="00215C6E"/>
    <w:rsid w:val="00227BB0"/>
    <w:rsid w:val="00233320"/>
    <w:rsid w:val="00234FBA"/>
    <w:rsid w:val="0024236B"/>
    <w:rsid w:val="00263DFE"/>
    <w:rsid w:val="0026721C"/>
    <w:rsid w:val="0028108F"/>
    <w:rsid w:val="00292349"/>
    <w:rsid w:val="00292CE5"/>
    <w:rsid w:val="00295FE3"/>
    <w:rsid w:val="002A0719"/>
    <w:rsid w:val="002A3302"/>
    <w:rsid w:val="002A5C3A"/>
    <w:rsid w:val="002C45CA"/>
    <w:rsid w:val="002C4D20"/>
    <w:rsid w:val="002D11F4"/>
    <w:rsid w:val="002D27C0"/>
    <w:rsid w:val="002D60D4"/>
    <w:rsid w:val="002E217C"/>
    <w:rsid w:val="002F232F"/>
    <w:rsid w:val="002F348D"/>
    <w:rsid w:val="0030040A"/>
    <w:rsid w:val="00302433"/>
    <w:rsid w:val="003079F2"/>
    <w:rsid w:val="003102F0"/>
    <w:rsid w:val="00357859"/>
    <w:rsid w:val="00374BE8"/>
    <w:rsid w:val="003800B0"/>
    <w:rsid w:val="00380F45"/>
    <w:rsid w:val="00395395"/>
    <w:rsid w:val="003A23AA"/>
    <w:rsid w:val="003A722D"/>
    <w:rsid w:val="003B0CC5"/>
    <w:rsid w:val="003B129A"/>
    <w:rsid w:val="003B2866"/>
    <w:rsid w:val="003D45ED"/>
    <w:rsid w:val="003F13AF"/>
    <w:rsid w:val="003F31BE"/>
    <w:rsid w:val="003F6755"/>
    <w:rsid w:val="00404F9D"/>
    <w:rsid w:val="004068B3"/>
    <w:rsid w:val="004068F6"/>
    <w:rsid w:val="004164E6"/>
    <w:rsid w:val="00416515"/>
    <w:rsid w:val="004168E0"/>
    <w:rsid w:val="00421AD3"/>
    <w:rsid w:val="00422AD8"/>
    <w:rsid w:val="004259DA"/>
    <w:rsid w:val="004270B3"/>
    <w:rsid w:val="00433120"/>
    <w:rsid w:val="0044000A"/>
    <w:rsid w:val="00443E02"/>
    <w:rsid w:val="00443F23"/>
    <w:rsid w:val="00445311"/>
    <w:rsid w:val="004458DB"/>
    <w:rsid w:val="00446641"/>
    <w:rsid w:val="00447106"/>
    <w:rsid w:val="00447EC5"/>
    <w:rsid w:val="00462191"/>
    <w:rsid w:val="0046360B"/>
    <w:rsid w:val="0046555F"/>
    <w:rsid w:val="004750FB"/>
    <w:rsid w:val="00481CDD"/>
    <w:rsid w:val="004878EB"/>
    <w:rsid w:val="0049060E"/>
    <w:rsid w:val="00497AD0"/>
    <w:rsid w:val="004C583F"/>
    <w:rsid w:val="004C7668"/>
    <w:rsid w:val="004E4B55"/>
    <w:rsid w:val="00500508"/>
    <w:rsid w:val="0050423E"/>
    <w:rsid w:val="005107CE"/>
    <w:rsid w:val="00513FCD"/>
    <w:rsid w:val="005164B8"/>
    <w:rsid w:val="0052284C"/>
    <w:rsid w:val="00523546"/>
    <w:rsid w:val="00533603"/>
    <w:rsid w:val="005336C4"/>
    <w:rsid w:val="00534E28"/>
    <w:rsid w:val="00540A58"/>
    <w:rsid w:val="0054233F"/>
    <w:rsid w:val="00563F22"/>
    <w:rsid w:val="005671D2"/>
    <w:rsid w:val="0057410B"/>
    <w:rsid w:val="00576108"/>
    <w:rsid w:val="00577AC7"/>
    <w:rsid w:val="005910B7"/>
    <w:rsid w:val="00591CB4"/>
    <w:rsid w:val="005927BC"/>
    <w:rsid w:val="005A6718"/>
    <w:rsid w:val="005C1BF4"/>
    <w:rsid w:val="005C6331"/>
    <w:rsid w:val="005E05E2"/>
    <w:rsid w:val="005E75C1"/>
    <w:rsid w:val="005F79FD"/>
    <w:rsid w:val="0061368B"/>
    <w:rsid w:val="00615D99"/>
    <w:rsid w:val="0062198D"/>
    <w:rsid w:val="00644F56"/>
    <w:rsid w:val="00650812"/>
    <w:rsid w:val="00654EF5"/>
    <w:rsid w:val="00663320"/>
    <w:rsid w:val="00691FD3"/>
    <w:rsid w:val="00694FAB"/>
    <w:rsid w:val="00696105"/>
    <w:rsid w:val="006A69FA"/>
    <w:rsid w:val="006A7272"/>
    <w:rsid w:val="006C3A2A"/>
    <w:rsid w:val="006D2F41"/>
    <w:rsid w:val="006D30F9"/>
    <w:rsid w:val="006E33A8"/>
    <w:rsid w:val="006E7D5C"/>
    <w:rsid w:val="006F7C6A"/>
    <w:rsid w:val="00700CDB"/>
    <w:rsid w:val="0071015B"/>
    <w:rsid w:val="00713AE0"/>
    <w:rsid w:val="007232A7"/>
    <w:rsid w:val="00727A9F"/>
    <w:rsid w:val="00741F2C"/>
    <w:rsid w:val="007471C2"/>
    <w:rsid w:val="007526FB"/>
    <w:rsid w:val="00774A94"/>
    <w:rsid w:val="00776DF6"/>
    <w:rsid w:val="00781C74"/>
    <w:rsid w:val="00786B37"/>
    <w:rsid w:val="0079313E"/>
    <w:rsid w:val="007B3460"/>
    <w:rsid w:val="007D5064"/>
    <w:rsid w:val="007D657D"/>
    <w:rsid w:val="007E73A5"/>
    <w:rsid w:val="007F1915"/>
    <w:rsid w:val="007F2408"/>
    <w:rsid w:val="007F406C"/>
    <w:rsid w:val="00800E49"/>
    <w:rsid w:val="00803869"/>
    <w:rsid w:val="00804248"/>
    <w:rsid w:val="00806E97"/>
    <w:rsid w:val="00827873"/>
    <w:rsid w:val="008322C4"/>
    <w:rsid w:val="0083429D"/>
    <w:rsid w:val="008451F3"/>
    <w:rsid w:val="00845236"/>
    <w:rsid w:val="00846E6D"/>
    <w:rsid w:val="00864279"/>
    <w:rsid w:val="00867EAD"/>
    <w:rsid w:val="00875469"/>
    <w:rsid w:val="0089038D"/>
    <w:rsid w:val="008909B2"/>
    <w:rsid w:val="008913F7"/>
    <w:rsid w:val="00893D12"/>
    <w:rsid w:val="00896845"/>
    <w:rsid w:val="008B56F2"/>
    <w:rsid w:val="008B5D12"/>
    <w:rsid w:val="008B5E09"/>
    <w:rsid w:val="008C3F9F"/>
    <w:rsid w:val="008D2FA5"/>
    <w:rsid w:val="008D7D05"/>
    <w:rsid w:val="008F272E"/>
    <w:rsid w:val="008F3CD2"/>
    <w:rsid w:val="008F7D59"/>
    <w:rsid w:val="0090303B"/>
    <w:rsid w:val="0090557C"/>
    <w:rsid w:val="00917CB6"/>
    <w:rsid w:val="00917F38"/>
    <w:rsid w:val="009214E0"/>
    <w:rsid w:val="009278E8"/>
    <w:rsid w:val="0092794B"/>
    <w:rsid w:val="00941579"/>
    <w:rsid w:val="0094395F"/>
    <w:rsid w:val="00944FFC"/>
    <w:rsid w:val="00950063"/>
    <w:rsid w:val="0095230A"/>
    <w:rsid w:val="0095654F"/>
    <w:rsid w:val="009617F8"/>
    <w:rsid w:val="009642AF"/>
    <w:rsid w:val="00980BEE"/>
    <w:rsid w:val="009869CF"/>
    <w:rsid w:val="00990EE0"/>
    <w:rsid w:val="00995967"/>
    <w:rsid w:val="009A3B37"/>
    <w:rsid w:val="009A3D14"/>
    <w:rsid w:val="009B00E1"/>
    <w:rsid w:val="009B1D0E"/>
    <w:rsid w:val="009C1BCA"/>
    <w:rsid w:val="009E1845"/>
    <w:rsid w:val="009E51F4"/>
    <w:rsid w:val="00A02AFC"/>
    <w:rsid w:val="00A047FB"/>
    <w:rsid w:val="00A049B3"/>
    <w:rsid w:val="00A119E8"/>
    <w:rsid w:val="00A2700C"/>
    <w:rsid w:val="00A277B5"/>
    <w:rsid w:val="00A3170A"/>
    <w:rsid w:val="00A3349B"/>
    <w:rsid w:val="00A33AC9"/>
    <w:rsid w:val="00A3582A"/>
    <w:rsid w:val="00A47B64"/>
    <w:rsid w:val="00A535BA"/>
    <w:rsid w:val="00A6091D"/>
    <w:rsid w:val="00A61E2C"/>
    <w:rsid w:val="00A70293"/>
    <w:rsid w:val="00A702A0"/>
    <w:rsid w:val="00A72772"/>
    <w:rsid w:val="00A74C36"/>
    <w:rsid w:val="00A7791C"/>
    <w:rsid w:val="00A81688"/>
    <w:rsid w:val="00A81AE8"/>
    <w:rsid w:val="00A87171"/>
    <w:rsid w:val="00A9322D"/>
    <w:rsid w:val="00A97CB3"/>
    <w:rsid w:val="00AB0A81"/>
    <w:rsid w:val="00AB15F2"/>
    <w:rsid w:val="00AB4653"/>
    <w:rsid w:val="00AC18CE"/>
    <w:rsid w:val="00AC56B3"/>
    <w:rsid w:val="00AD3479"/>
    <w:rsid w:val="00AD5D68"/>
    <w:rsid w:val="00B01972"/>
    <w:rsid w:val="00B029E3"/>
    <w:rsid w:val="00B05F68"/>
    <w:rsid w:val="00B14B0E"/>
    <w:rsid w:val="00B16286"/>
    <w:rsid w:val="00B22CD4"/>
    <w:rsid w:val="00B239A3"/>
    <w:rsid w:val="00B23D2C"/>
    <w:rsid w:val="00B30A84"/>
    <w:rsid w:val="00B311BB"/>
    <w:rsid w:val="00B37188"/>
    <w:rsid w:val="00B6157D"/>
    <w:rsid w:val="00B628A6"/>
    <w:rsid w:val="00B7301B"/>
    <w:rsid w:val="00B735E8"/>
    <w:rsid w:val="00B8152B"/>
    <w:rsid w:val="00B830ED"/>
    <w:rsid w:val="00B9059D"/>
    <w:rsid w:val="00B92EA0"/>
    <w:rsid w:val="00BA35DB"/>
    <w:rsid w:val="00BA3A33"/>
    <w:rsid w:val="00BA6C78"/>
    <w:rsid w:val="00BA7239"/>
    <w:rsid w:val="00BB15C3"/>
    <w:rsid w:val="00BB53B7"/>
    <w:rsid w:val="00BC270F"/>
    <w:rsid w:val="00BC76C1"/>
    <w:rsid w:val="00BD2100"/>
    <w:rsid w:val="00BD282E"/>
    <w:rsid w:val="00BD4B3E"/>
    <w:rsid w:val="00BD5EA1"/>
    <w:rsid w:val="00BE0C56"/>
    <w:rsid w:val="00BE43BF"/>
    <w:rsid w:val="00BE5DE8"/>
    <w:rsid w:val="00BF6AC0"/>
    <w:rsid w:val="00C0345F"/>
    <w:rsid w:val="00C104CF"/>
    <w:rsid w:val="00C13F4B"/>
    <w:rsid w:val="00C17E7B"/>
    <w:rsid w:val="00C34405"/>
    <w:rsid w:val="00C36487"/>
    <w:rsid w:val="00C36B98"/>
    <w:rsid w:val="00C401AA"/>
    <w:rsid w:val="00C44A7A"/>
    <w:rsid w:val="00C47D1D"/>
    <w:rsid w:val="00C650F0"/>
    <w:rsid w:val="00C70A00"/>
    <w:rsid w:val="00C76B05"/>
    <w:rsid w:val="00C86E00"/>
    <w:rsid w:val="00C910E6"/>
    <w:rsid w:val="00C93F22"/>
    <w:rsid w:val="00C9425A"/>
    <w:rsid w:val="00C955D4"/>
    <w:rsid w:val="00CA5D9B"/>
    <w:rsid w:val="00CB270A"/>
    <w:rsid w:val="00CC08E5"/>
    <w:rsid w:val="00CF0F54"/>
    <w:rsid w:val="00CF3648"/>
    <w:rsid w:val="00CF4EE6"/>
    <w:rsid w:val="00CF52B9"/>
    <w:rsid w:val="00D04985"/>
    <w:rsid w:val="00D15041"/>
    <w:rsid w:val="00D153AC"/>
    <w:rsid w:val="00D237F9"/>
    <w:rsid w:val="00D3338B"/>
    <w:rsid w:val="00D405B9"/>
    <w:rsid w:val="00D42174"/>
    <w:rsid w:val="00D4319D"/>
    <w:rsid w:val="00D4348C"/>
    <w:rsid w:val="00D459F4"/>
    <w:rsid w:val="00D55FA6"/>
    <w:rsid w:val="00D57913"/>
    <w:rsid w:val="00D766C7"/>
    <w:rsid w:val="00D82B3B"/>
    <w:rsid w:val="00D82C55"/>
    <w:rsid w:val="00D87EDE"/>
    <w:rsid w:val="00D9081E"/>
    <w:rsid w:val="00D97CEF"/>
    <w:rsid w:val="00DA135D"/>
    <w:rsid w:val="00DA2239"/>
    <w:rsid w:val="00DA25C0"/>
    <w:rsid w:val="00DA5842"/>
    <w:rsid w:val="00DC6A3B"/>
    <w:rsid w:val="00DD5E96"/>
    <w:rsid w:val="00DD645D"/>
    <w:rsid w:val="00DD706A"/>
    <w:rsid w:val="00DE39D9"/>
    <w:rsid w:val="00DE7A20"/>
    <w:rsid w:val="00DF02C0"/>
    <w:rsid w:val="00DF02D8"/>
    <w:rsid w:val="00DF5AAE"/>
    <w:rsid w:val="00DF7B99"/>
    <w:rsid w:val="00E01818"/>
    <w:rsid w:val="00E01A0B"/>
    <w:rsid w:val="00E06269"/>
    <w:rsid w:val="00E11D04"/>
    <w:rsid w:val="00E1220E"/>
    <w:rsid w:val="00E132FE"/>
    <w:rsid w:val="00E25A45"/>
    <w:rsid w:val="00E274E4"/>
    <w:rsid w:val="00E31F01"/>
    <w:rsid w:val="00E376C5"/>
    <w:rsid w:val="00E45471"/>
    <w:rsid w:val="00E45F74"/>
    <w:rsid w:val="00E507FC"/>
    <w:rsid w:val="00E5180D"/>
    <w:rsid w:val="00E5396B"/>
    <w:rsid w:val="00E613A2"/>
    <w:rsid w:val="00E61FCE"/>
    <w:rsid w:val="00E7199A"/>
    <w:rsid w:val="00E7405E"/>
    <w:rsid w:val="00E912B5"/>
    <w:rsid w:val="00EA1CF5"/>
    <w:rsid w:val="00EA3DA4"/>
    <w:rsid w:val="00EB156C"/>
    <w:rsid w:val="00EB3C58"/>
    <w:rsid w:val="00ED4138"/>
    <w:rsid w:val="00ED7744"/>
    <w:rsid w:val="00EE3137"/>
    <w:rsid w:val="00EE573F"/>
    <w:rsid w:val="00EF0A83"/>
    <w:rsid w:val="00EF4E3F"/>
    <w:rsid w:val="00F07654"/>
    <w:rsid w:val="00F13BB8"/>
    <w:rsid w:val="00F216A7"/>
    <w:rsid w:val="00F25475"/>
    <w:rsid w:val="00F27BC8"/>
    <w:rsid w:val="00F30992"/>
    <w:rsid w:val="00F3134C"/>
    <w:rsid w:val="00F3328D"/>
    <w:rsid w:val="00F455A7"/>
    <w:rsid w:val="00F463A3"/>
    <w:rsid w:val="00F54992"/>
    <w:rsid w:val="00F6069C"/>
    <w:rsid w:val="00F63582"/>
    <w:rsid w:val="00F70592"/>
    <w:rsid w:val="00F7586B"/>
    <w:rsid w:val="00F81790"/>
    <w:rsid w:val="00F85218"/>
    <w:rsid w:val="00F95897"/>
    <w:rsid w:val="00FA4F62"/>
    <w:rsid w:val="00FA6949"/>
    <w:rsid w:val="00FB56B7"/>
    <w:rsid w:val="00FB7FD0"/>
    <w:rsid w:val="00FC4C14"/>
    <w:rsid w:val="00FD6E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6069C"/>
    <w:pPr>
      <w:spacing w:before="240" w:after="60"/>
      <w:jc w:val="left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6069C"/>
    <w:pPr>
      <w:spacing w:before="240" w:after="60"/>
      <w:jc w:val="left"/>
      <w:outlineLvl w:val="6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6069C"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F6069C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A723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rsid w:val="00EB15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B156C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049B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049B3"/>
    <w:rPr>
      <w:rFonts w:cs="Times New Roman"/>
      <w:sz w:val="24"/>
      <w:rtl w:val="0"/>
      <w:cs w:val="0"/>
    </w:rPr>
  </w:style>
  <w:style w:type="character" w:customStyle="1" w:styleId="awspan1">
    <w:name w:val="awspan1"/>
    <w:rsid w:val="00A47B64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A3A1-9A05-455F-B345-7977034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486</Words>
  <Characters>2774</Characters>
  <Application>Microsoft Office Word</Application>
  <DocSecurity>0</DocSecurity>
  <Lines>0</Lines>
  <Paragraphs>0</Paragraphs>
  <ScaleCrop>false</ScaleCrop>
  <Manager>Magdaléna Šuchaňová</Manager>
  <Company>Kancelaria NR SR, ÚPV NR SR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Krošláková, Mária, JUDr.</cp:lastModifiedBy>
  <cp:revision>2</cp:revision>
  <cp:lastPrinted>2017-02-14T12:48:00Z</cp:lastPrinted>
  <dcterms:created xsi:type="dcterms:W3CDTF">2019-02-06T15:26:00Z</dcterms:created>
  <dcterms:modified xsi:type="dcterms:W3CDTF">2019-02-06T15:26:00Z</dcterms:modified>
  <cp:category>spoločná správa</cp:category>
</cp:coreProperties>
</file>