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5273" w:rsidRDefault="00A65273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0736" w:rsidRDefault="006C0736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23"/>
          <w:kern w:val="1"/>
          <w:sz w:val="24"/>
          <w:szCs w:val="24"/>
        </w:rPr>
      </w:pPr>
    </w:p>
    <w:p w:rsidR="007F3273" w:rsidRDefault="007F3273" w:rsidP="001125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65273" w:rsidRPr="00B41C15" w:rsidRDefault="00A65273" w:rsidP="001125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02055C">
        <w:rPr>
          <w:rFonts w:ascii="Times New Roman" w:hAnsi="Times New Roman"/>
          <w:color w:val="000000" w:themeColor="text1"/>
          <w:sz w:val="24"/>
          <w:szCs w:val="24"/>
        </w:rPr>
        <w:t> 30. januára</w:t>
      </w:r>
      <w:r w:rsidR="00B41C15">
        <w:rPr>
          <w:rFonts w:ascii="Times New Roman" w:hAnsi="Times New Roman"/>
          <w:color w:val="000000" w:themeColor="text1"/>
          <w:sz w:val="24"/>
          <w:szCs w:val="24"/>
        </w:rPr>
        <w:t xml:space="preserve"> 2019</w:t>
      </w:r>
    </w:p>
    <w:p w:rsidR="007F3273" w:rsidRPr="00B41C15" w:rsidRDefault="007F3273" w:rsidP="001125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125BA" w:rsidRPr="00B41C15" w:rsidRDefault="00565A6C" w:rsidP="001125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 ochrane oznamovateľov protispoločenskej činnosti </w:t>
      </w:r>
    </w:p>
    <w:p w:rsidR="007F3273" w:rsidRPr="00B41C15" w:rsidRDefault="007F3273" w:rsidP="001125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a o zmene a doplnení niektorých zákonov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F060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Národná rada Slovenskej republiky sa uzniesla na tomto zákone: </w:t>
      </w:r>
    </w:p>
    <w:p w:rsidR="00E85363" w:rsidRPr="00B41C15" w:rsidRDefault="00E8536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B48FA" w:rsidRPr="00B41C15" w:rsidRDefault="008B48FA" w:rsidP="0041551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41551C" w:rsidP="004155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Úvodné</w:t>
      </w:r>
      <w:r w:rsidR="008B48FA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755E7" w:rsidRPr="00B41C15">
        <w:rPr>
          <w:rFonts w:ascii="Times New Roman" w:hAnsi="Times New Roman"/>
          <w:b/>
          <w:color w:val="000000" w:themeColor="text1"/>
          <w:sz w:val="24"/>
          <w:szCs w:val="24"/>
        </w:rPr>
        <w:t>ustanovenia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B48FA" w:rsidRPr="00B41C15" w:rsidRDefault="007F3273" w:rsidP="002471B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Tento zákon upravuje </w:t>
      </w:r>
    </w:p>
    <w:p w:rsidR="008B48FA" w:rsidRPr="00B41C15" w:rsidRDefault="007F3273" w:rsidP="00251332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podmienky poskytovania ochrany osobám v pracovnoprávnom vzťahu v</w:t>
      </w:r>
      <w:r w:rsidR="005238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súvislosti s oznamovaním kriminality alebo inej protispoločenskej činnosti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</w:t>
      </w:r>
      <w:r w:rsidR="00F06078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protispoločenská činnosť</w:t>
      </w:r>
      <w:r w:rsidR="00F06078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C7C2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B48FA" w:rsidRPr="00B41C15" w:rsidRDefault="007F3273" w:rsidP="00251332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práva a povinnosti osôb pri oznamo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vaní protispoločenskej činnosti</w:t>
      </w:r>
      <w:r w:rsidR="007C7C2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8A1B34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7F3273" w:rsidRPr="00B41C15" w:rsidRDefault="004C7E00" w:rsidP="00251332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zriadenie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postavenie</w:t>
      </w:r>
      <w:r w:rsidR="008A1B3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pôsobnosť </w:t>
      </w:r>
      <w:r w:rsidR="002D2C0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ochranu 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oznamovateľov</w:t>
      </w:r>
      <w:r w:rsidR="00827F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protispoločenskej činnosti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</w:t>
      </w:r>
      <w:r w:rsidR="002D2C0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“)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875F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Týmto zákonom nie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dotknutá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povinnosť oznámenia trestného činu aleb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o prekazenia trestného činu.</w:t>
      </w:r>
    </w:p>
    <w:p w:rsidR="007F3273" w:rsidRPr="00B41C15" w:rsidRDefault="007F3273" w:rsidP="00F060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8B48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Oznamovanie protispoločenskej činnosti sa nepovažuje za porušenie zmluvnej povinnosti zachovávať mlčanlivosť ani za porušenie povinnosti zachovávať mlčanlivosť podľa osobitn</w:t>
      </w:r>
      <w:r w:rsidR="005C11FB" w:rsidRPr="00B41C15"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11FB" w:rsidRPr="00B41C15">
        <w:rPr>
          <w:rFonts w:ascii="Times New Roman" w:hAnsi="Times New Roman"/>
          <w:color w:val="000000" w:themeColor="text1"/>
          <w:sz w:val="24"/>
          <w:szCs w:val="24"/>
        </w:rPr>
        <w:t>predpisov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 ide o povinnosť vyplývajúcu z výkonu zam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estnania, povolania, postavenia alebo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funkcie a nejde o povinnosť mlčanlivosti </w:t>
      </w:r>
      <w:r w:rsidR="008B48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súvislosti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>s ochranou utajovaných skutočností, poštového tajomstva,</w:t>
      </w:r>
      <w:r w:rsidR="00570898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>obchodného tajomstva, bankového tajomstva, telekomunikačného tajomstva alebo daňového tajomstva,</w:t>
      </w:r>
      <w:r w:rsidR="00047F2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ochranou dôverných štatistických údajov, </w:t>
      </w:r>
      <w:r w:rsidR="008B48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nejde o povinnosť mlčanlivosti v súvislosti s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>poskytovaním a sprístupňovaním údajov zo zdravotnej dokumentácie</w:t>
      </w:r>
      <w:r w:rsidR="008B48F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povinnosť mlčanlivosti príslušníkov spravodajských služieb alebo o povinnosť mlčanlivosti pri poskytovaní právnych služieb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A642FB">
      <w:pPr>
        <w:spacing w:after="0" w:line="240" w:lineRule="auto"/>
        <w:ind w:left="284" w:firstLine="4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účely tohto zákona sa rozumie 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oznamovateľom fyzická osoba, ktorá v dobrej viere urobí oznámenie</w:t>
      </w:r>
      <w:r w:rsidR="007F16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orgánu príslušnému na prijatie oznámenia</w:t>
      </w:r>
      <w:r w:rsidR="005D2AB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A5CF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641DB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zamestnávateľovi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oznamovateľa sa 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považuje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aj blízk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osob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642B4D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oznamovateľa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, ktorá je v pracovnoprávnom vzťahu k tomu istému zamestnávateľovi ako oznamovateľ</w:t>
      </w:r>
      <w:r w:rsidR="00C3488E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 zamestnávateľovi, ktorý je závislou osobou vo vzťahu k zamestnávateľovi oznamovateľa</w:t>
      </w:r>
      <w:r w:rsidR="00C3488E" w:rsidRPr="00C3488E">
        <w:rPr>
          <w:rFonts w:ascii="Times New Roman" w:hAnsi="Times New Roman"/>
          <w:sz w:val="24"/>
          <w:szCs w:val="24"/>
        </w:rPr>
        <w:t xml:space="preserve"> </w:t>
      </w:r>
      <w:r w:rsidR="00C3488E">
        <w:rPr>
          <w:rFonts w:ascii="Times New Roman" w:hAnsi="Times New Roman"/>
          <w:sz w:val="24"/>
          <w:szCs w:val="24"/>
        </w:rPr>
        <w:t>alebo k zamestnávateľovi, ktorý je založený alebo zriadený zamestnávateľom 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oznámením uvedenie skutočností, o ktorých sa fyzická osoba dozvedela v súvislosti s výkonom svojho zamestnania, povol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ania, postavenia alebo funkcie </w:t>
      </w:r>
      <w:r w:rsidR="006C7B1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súvislosti s </w:t>
      </w:r>
      <w:r w:rsidR="00893105" w:rsidRPr="00B41C15">
        <w:rPr>
          <w:rFonts w:ascii="Times New Roman" w:hAnsi="Times New Roman"/>
          <w:color w:val="000000" w:themeColor="text1"/>
          <w:sz w:val="24"/>
          <w:szCs w:val="24"/>
        </w:rPr>
        <w:t>činnosťou</w:t>
      </w:r>
      <w:r w:rsidR="006C7B1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 verejnom záujme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ktoré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sa týkajú protispoločenskej činnosti</w:t>
      </w:r>
      <w:r w:rsidR="006643F2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738D6" w:rsidRPr="00B41C15" w:rsidRDefault="009738D6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kvalifikovaným oznámením </w:t>
      </w:r>
      <w:r w:rsidR="009A25E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oznámenie, ktoré môže prispieť alebo prispelo k objasneniu závažnej protispoločenskej činnosti alebo k zisteniu alebo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9A25E8" w:rsidRPr="00B41C15">
        <w:rPr>
          <w:rFonts w:ascii="Times New Roman" w:hAnsi="Times New Roman"/>
          <w:color w:val="000000" w:themeColor="text1"/>
          <w:sz w:val="24"/>
          <w:szCs w:val="24"/>
        </w:rPr>
        <w:t>usvedčeniu jej páchateľa,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závažnou protispoločenskou činnosťou </w:t>
      </w:r>
    </w:p>
    <w:p w:rsidR="007F3273" w:rsidRPr="00B41C15" w:rsidRDefault="007F327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trestný čin poškodzovania finančných záujmov Európsk</w:t>
      </w:r>
      <w:r w:rsidR="004D0B22"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B22" w:rsidRPr="00B41C15">
        <w:rPr>
          <w:rFonts w:ascii="Times New Roman" w:hAnsi="Times New Roman"/>
          <w:color w:val="000000" w:themeColor="text1"/>
          <w:sz w:val="24"/>
          <w:szCs w:val="24"/>
        </w:rPr>
        <w:t>únie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261 až 263 Trestného zákona, trestný</w:t>
      </w:r>
      <w:r w:rsidR="005C2E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čin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machinácií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verejnom obstarávaní a verejnej dražbe podľa § 266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až 268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Trestného zákona,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čin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verejných činiteľov podľa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§ 326 až 327a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Trestného zákona alebo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čin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korupcie podľa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328 až 336b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Trestného zákona, </w:t>
      </w:r>
    </w:p>
    <w:p w:rsidR="007F3273" w:rsidRPr="00B41C15" w:rsidRDefault="007F327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trestný čin, za ktorý Trestný zákon ustanovuje trest odňatia slobody s hornou hranicou trestnej sadz</w:t>
      </w:r>
      <w:r w:rsidR="00AC7C22" w:rsidRPr="00B41C15">
        <w:rPr>
          <w:rFonts w:ascii="Times New Roman" w:hAnsi="Times New Roman"/>
          <w:color w:val="000000" w:themeColor="text1"/>
          <w:sz w:val="24"/>
          <w:szCs w:val="24"/>
        </w:rPr>
        <w:t>by prevyšujúcou tri roky,</w:t>
      </w:r>
    </w:p>
    <w:p w:rsidR="00AC7C22" w:rsidRPr="00B41C15" w:rsidRDefault="00703C4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správny delikt, za ktorý možno uložiť pokutu s hornou hranicou určenou výpočtom,</w:t>
      </w:r>
      <w:r w:rsidR="00C131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</w:p>
    <w:p w:rsidR="007F3273" w:rsidRPr="00B41C15" w:rsidRDefault="007F327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správny delikt, za ktorý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možno uložiť pokutu s hornou hranicou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vo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výške najmenej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br/>
      </w:r>
      <w:r w:rsidR="003068B4" w:rsidRPr="00B41C1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0 000 eur, </w:t>
      </w:r>
    </w:p>
    <w:p w:rsidR="00875FAA" w:rsidRPr="00B41C15" w:rsidRDefault="00875FAA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pracovnoprávnym vzťahom </w:t>
      </w:r>
      <w:r w:rsidR="004C7E00">
        <w:rPr>
          <w:rFonts w:ascii="Times New Roman" w:hAnsi="Times New Roman"/>
          <w:color w:val="000000" w:themeColor="text1"/>
          <w:sz w:val="24"/>
          <w:szCs w:val="24"/>
        </w:rPr>
        <w:t>pracovný pomer, obdobný pracovný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vzťah, štátnozamestnanecký pomer</w:t>
      </w:r>
      <w:r w:rsidR="00432A6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služobný pomer, 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zamestnávateľom osoba, ktorá zamestnáva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jednu fyzickú osobu v pracovnoprávnom vzťahu, </w:t>
      </w:r>
    </w:p>
    <w:p w:rsidR="007F3273" w:rsidRPr="00B41C15" w:rsidRDefault="00A467AB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orgánom verejnej moci</w:t>
      </w:r>
    </w:p>
    <w:p w:rsidR="007F3273" w:rsidRPr="00B41C15" w:rsidRDefault="007F3273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štátny orgán, obec, vyšší územný celok, </w:t>
      </w:r>
    </w:p>
    <w:p w:rsidR="007F3273" w:rsidRPr="00B41C15" w:rsidRDefault="007F3273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právnická osoba zriadená zákonom a právnická osoba zriadená 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štátom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obcou alebo vyšším územným cel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 podľa osobitného </w:t>
      </w:r>
      <w:r w:rsidR="00E5530E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7F3273" w:rsidRPr="00B41C15" w:rsidRDefault="007F3273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právnická osoba založená osobou 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uvedenou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prvom bode alebo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druhom bode, </w:t>
      </w:r>
    </w:p>
    <w:p w:rsidR="00A467AB" w:rsidRPr="00B41C15" w:rsidRDefault="00212AA7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právnická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osoba, ktorej zákon zveruje právomoc rozhodovať o právach a povinnostiach </w:t>
      </w:r>
      <w:r w:rsidR="00A467AB" w:rsidRPr="00B41C15">
        <w:rPr>
          <w:rFonts w:ascii="Times New Roman" w:hAnsi="Times New Roman"/>
          <w:color w:val="000000" w:themeColor="text1"/>
          <w:sz w:val="24"/>
          <w:szCs w:val="24"/>
        </w:rPr>
        <w:t>v oblasti verejnej správy,</w:t>
      </w:r>
    </w:p>
    <w:p w:rsidR="007F3273" w:rsidRPr="00B41C15" w:rsidRDefault="00A467AB" w:rsidP="00264DF9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konaním v dobrej viere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konanie </w:t>
      </w:r>
      <w:r w:rsidR="003E016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fyzickej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osoby, ktorá vzhľadom na okolnosti, ktoré sú jej známe, a vedomosti, ktoré v čase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má, </w:t>
      </w:r>
      <w:r w:rsidR="006E3300" w:rsidRPr="00B41C15">
        <w:rPr>
          <w:rFonts w:ascii="Times New Roman" w:hAnsi="Times New Roman"/>
          <w:color w:val="000000" w:themeColor="text1"/>
          <w:sz w:val="24"/>
          <w:szCs w:val="24"/>
        </w:rPr>
        <w:t>sa odôvodnene domnieva, že uvádzané skutočnosti sú pravdivé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; v pochybnostiach sa konanie považuje za konanie v dobrej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viere, </w:t>
      </w:r>
      <w:r w:rsidR="002F47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dovtedy,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kým sa nepreukáže opak. </w:t>
      </w:r>
    </w:p>
    <w:p w:rsidR="00726FC1" w:rsidRPr="00B41C15" w:rsidRDefault="00726FC1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AC350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Poskyt</w:t>
      </w:r>
      <w:r w:rsidR="00AC350A" w:rsidRPr="00B41C15">
        <w:rPr>
          <w:rFonts w:ascii="Times New Roman" w:hAnsi="Times New Roman"/>
          <w:b/>
          <w:color w:val="000000" w:themeColor="text1"/>
          <w:sz w:val="24"/>
          <w:szCs w:val="24"/>
        </w:rPr>
        <w:t>nutie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ochrany v rámci trestného konania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pri oznámení závažnej protispoločenskej činnosti, ktorá je trestným činom</w:t>
      </w:r>
      <w:r w:rsidR="00E93A7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podať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zároveň s oznámením alebo počas trestného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konania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iadosť sa podáva 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prokurátorovi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písomne alebo ústne do zápisnice. Ak sa žiadosť o poskytnutie ochrany 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podá inému orgánu verejnej moci, ten ju bezodkladne postúpi </w:t>
      </w:r>
      <w:r w:rsidR="003935E9" w:rsidRPr="00B41C15">
        <w:rPr>
          <w:rFonts w:ascii="Times New Roman" w:hAnsi="Times New Roman"/>
          <w:color w:val="000000" w:themeColor="text1"/>
          <w:sz w:val="24"/>
          <w:szCs w:val="24"/>
        </w:rPr>
        <w:t>prokurátorovi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A327B" w:rsidRPr="00B41C15" w:rsidRDefault="009A327B" w:rsidP="009A327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podľa odseku 1 obsahuje meno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ktor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podáva žiadosť, miesto výkonu 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>práce</w:t>
      </w:r>
      <w:r w:rsidR="00FD674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 označenie 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zamestnávateľa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>; žiadosť obsahuje aj údaje o blízk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ak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9A32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pracovnoprávnom vzťahu k tomu istému zamestnávateľovi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332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ako oznamovateľ alebo je v pracovnoprávnom vzťahu k zamestnávateľovi, ktorý je závislou osobou vo vzťahu k zamestnávateľovi oznamovateľa</w:t>
      </w:r>
      <w:r w:rsidR="002513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a </w:t>
      </w:r>
      <w:r w:rsidR="00B01001">
        <w:rPr>
          <w:rFonts w:ascii="Times New Roman" w:eastAsia="Times New Roman" w:hAnsi="Times New Roman"/>
          <w:sz w:val="24"/>
          <w:szCs w:val="24"/>
        </w:rPr>
        <w:t>oznamovateľ žiada</w:t>
      </w:r>
      <w:r w:rsidR="00B01001" w:rsidRPr="00B41C15" w:rsidDel="00B010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ochranu aj pre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túto blízku osobu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prokurátor zistí, že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podľa § 3 ods. 1,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urobil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bezodkladne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poskytne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ochranu</w:t>
      </w:r>
      <w:r w:rsidR="008D79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 a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túto skutočnosť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písomne oznámi </w:t>
      </w:r>
      <w:r w:rsidR="009A327B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="00410D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zamestnávateľovi</w:t>
      </w:r>
      <w:r w:rsidR="00410D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úradu; o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>znamovateľovi sa spolu s týmto oznámením doručí aj poučenie o právach a povinnostiach, ktoré mu vyplývajú z postavenia chráneného oznamovateľa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oručením oznámenia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poskytnutí ochrany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zamestnávateľovi sa oznamovate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>ľ stáva chráneným oznamovateľom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757F" w:rsidRPr="00B41C15" w:rsidRDefault="00CD7041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namiesto ochrany podľa § 7 požiadať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prokurátora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vydanie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písomného potvrdenia o tom, 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urobil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Ak prokurátor zistí, že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="00CA1EA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vydá o tom potvrdenie 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>spolu s poučením o právach a povinnostiach, ktoré mu vyplývajú v súvislosti s 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urobením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kvalifikovaného oznámenia. 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prokurátor zistí, že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ochrany podľa § 3 ods. 1, </w:t>
      </w:r>
      <w:r w:rsidR="00071C13" w:rsidRPr="00B41C15">
        <w:rPr>
          <w:rFonts w:ascii="Times New Roman" w:hAnsi="Times New Roman"/>
          <w:color w:val="000000" w:themeColor="text1"/>
          <w:sz w:val="24"/>
          <w:szCs w:val="24"/>
        </w:rPr>
        <w:t>neurobil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bezodkladne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písomne oznámi túto skutočnosť s uvedením dôvodov neposkytnutia ochrany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s poučením o možnosti preskúmať neposkytnuti</w:t>
      </w:r>
      <w:r w:rsidR="00E8071A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 podľa odseku 4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0183D" w:rsidRPr="00B41C15" w:rsidRDefault="00A0183D" w:rsidP="00A0183D">
      <w:pPr>
        <w:spacing w:after="0" w:line="240" w:lineRule="auto"/>
        <w:ind w:left="284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p w:rsidR="00893105" w:rsidRPr="00B41C15" w:rsidRDefault="00893105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="005042FA" w:rsidRPr="00B41C15">
        <w:rPr>
          <w:rFonts w:ascii="Times New Roman" w:hAnsi="Times New Roman"/>
          <w:color w:val="000000" w:themeColor="text1"/>
          <w:sz w:val="24"/>
          <w:szCs w:val="24"/>
        </w:rPr>
        <w:t>, ktorému sa podľa odseku 3 neposkytla ochrana,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>do 15 dní od doručenia oznámenia</w:t>
      </w:r>
      <w:r w:rsidR="00FD614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odseku 3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2FA" w:rsidRPr="00B41C15">
        <w:rPr>
          <w:rFonts w:ascii="Times New Roman" w:hAnsi="Times New Roman"/>
          <w:color w:val="000000" w:themeColor="text1"/>
          <w:sz w:val="24"/>
          <w:szCs w:val="24"/>
        </w:rPr>
        <w:t>požiadať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sám alebo prostredníctvom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nadriadeného prokurátora, aby preskúmal dôvody neposkytnutia</w:t>
      </w:r>
      <w:r w:rsidR="00FD614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 podľa odseku 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Nadriadený prokurátor do 15 dní od doručenia žiadosti rozhodne o </w:t>
      </w:r>
      <w:r w:rsidR="00A432C1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poskytnutí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ochrany podľa § 7 a túto skutočnosť písomne oznámi </w:t>
      </w:r>
      <w:r w:rsidR="00327854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oznamovateľovi, zamestnávateľovi a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úradu, alebo v tejto lehote oznámi oznamovateľovi</w:t>
      </w:r>
      <w:r w:rsidR="00327854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alebo úradu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, že oznamovateľ neurobil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85363" w:rsidRPr="00B41C15" w:rsidRDefault="00E85363" w:rsidP="005E308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5E308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Poskyt</w:t>
      </w:r>
      <w:r w:rsidR="00AC350A" w:rsidRPr="00B41C15">
        <w:rPr>
          <w:rFonts w:ascii="Times New Roman" w:hAnsi="Times New Roman"/>
          <w:b/>
          <w:color w:val="000000" w:themeColor="text1"/>
          <w:sz w:val="24"/>
          <w:szCs w:val="24"/>
        </w:rPr>
        <w:t>nutie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ochrany v rámci konania o správnom delikte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pri oznámení závažnej protispoločenskej činnosti, ktorá je správnym deliktom</w:t>
      </w:r>
      <w:r w:rsidR="00E93A7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podať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zároveň s oznámením alebo počas konania o správnom delikte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iadosť o poskytnutie ochrany sa podáva písomne alebo ústne do zápisnice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orgánu, ktorý je príslušný na konanie o správnom delikte (ďalej len „správny orgán“)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Ak sa žiadosť o poskytnutie ochrany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podá inému orgánu verejnej moci, ten ju bezodkladne postúpi orgánu príslušnému podľa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prvej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vety. 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podľa odseku 1 obsahuje meno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ktor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podáva žiadosť, miesto výkonu 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5A37" w:rsidRPr="00B41C15">
        <w:rPr>
          <w:rFonts w:ascii="Times New Roman" w:hAnsi="Times New Roman"/>
          <w:color w:val="000000" w:themeColor="text1"/>
          <w:sz w:val="24"/>
          <w:szCs w:val="24"/>
        </w:rPr>
        <w:t>práce</w:t>
      </w:r>
      <w:r w:rsidR="00FD674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označenie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zamestnávateľa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>; žiadosť obsahuje aj údaje o blízk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ak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9A32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pracovnoprávnom vzťahu k tomu istému zamestnávateľovi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332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ako oznamovateľ alebo je v pracovnoprávnom vzťahu k zamestnávateľovi, ktorý je závislou osobou vo vzťahu k zamestnávateľovi oznamovateľa</w:t>
      </w:r>
      <w:r w:rsidR="002513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a </w:t>
      </w:r>
      <w:r w:rsidR="00B01001">
        <w:rPr>
          <w:rFonts w:ascii="Times New Roman" w:eastAsia="Times New Roman" w:hAnsi="Times New Roman"/>
          <w:sz w:val="24"/>
          <w:szCs w:val="24"/>
        </w:rPr>
        <w:t>oznamovateľ žiada</w:t>
      </w:r>
      <w:r w:rsidR="00B01001" w:rsidRPr="00B41C15" w:rsidDel="00B010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ochranu aj pre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túto blízku osobu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51332" w:rsidRPr="00B41C15" w:rsidRDefault="00251332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2890" w:rsidRPr="00B41C15" w:rsidRDefault="00152890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správny orgán zistí, že </w:t>
      </w:r>
      <w:r w:rsidR="009A40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ochrany podľa § 5 ods. 1, urobil kvalifikované oznámenie, bezodkladne 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poskytne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ochranu podľa § 7 a túto skutočnosť písomne oznámi 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="008B4D2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zamestnávateľovi</w:t>
      </w:r>
      <w:r w:rsidR="008B4D2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="00F4462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spolu s oznámením doručí aj poučenie o právach a povinnostiach, ktoré </w:t>
      </w:r>
      <w:r w:rsidR="004437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>vyplývajú z postavenia chráneného oznamovateľa. 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oručením tohto oznámenia zamestnávateľovi sa oznamovate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ľ stáva chráneným oznamovateľom</w:t>
      </w:r>
      <w:r w:rsidR="0092050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D4488" w:rsidRPr="00B41C15" w:rsidRDefault="004D4488" w:rsidP="009D325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152890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môže namiesto ochrany podľa § 7 požiadať správny orgán o 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vydanie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písomného potvrdenia o tom, že urobil kvalifikované oznámenie. Ak správny orgán zistí, že oznamovateľ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vydá o tom potvrdenie</w:t>
      </w:r>
      <w:r w:rsidR="0092050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spolu s poučením o právach a povinnostiach, ktoré mu vyplývajú 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>v súvislosti s 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urobením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kvalifikovaného oznámenia. </w:t>
      </w:r>
    </w:p>
    <w:p w:rsidR="00CF757F" w:rsidRPr="00B41C15" w:rsidRDefault="00CF757F" w:rsidP="00CF75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1B9F" w:rsidRPr="00B41C15" w:rsidRDefault="007F3273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správny orgán zistí, že </w:t>
      </w:r>
      <w:r w:rsidR="009A40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ochrany podľa § 5 ods. 1, </w:t>
      </w:r>
      <w:r w:rsidR="00E71B9F" w:rsidRPr="00B41C15">
        <w:rPr>
          <w:rFonts w:ascii="Times New Roman" w:hAnsi="Times New Roman"/>
          <w:color w:val="000000" w:themeColor="text1"/>
          <w:sz w:val="24"/>
          <w:szCs w:val="24"/>
        </w:rPr>
        <w:t>neurobil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bezodkladne 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písomne oznámi túto skutočnosť s uvedením dôvodov neposkytnutia ochrany</w:t>
      </w:r>
      <w:r w:rsidR="00EE2F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s poučením o možnosti preskúmať neposkytnutie ochrany podľa odseku 4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91B71" w:rsidRPr="00B41C15" w:rsidRDefault="00D91B71" w:rsidP="00D91B71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D74467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="00E84BC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ktorému sa podľa odseku 3 neposkytla ochrana</w:t>
      </w:r>
      <w:r w:rsidR="00E84BC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</w:t>
      </w:r>
      <w:r w:rsidR="00EE2F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15 dní od doručenia oznámenia podľa odseku 3 </w:t>
      </w:r>
      <w:r w:rsidR="00EF49D3" w:rsidRPr="00B41C15">
        <w:rPr>
          <w:rFonts w:ascii="Times New Roman" w:hAnsi="Times New Roman"/>
          <w:color w:val="000000" w:themeColor="text1"/>
          <w:sz w:val="24"/>
          <w:szCs w:val="24"/>
        </w:rPr>
        <w:t>požiadať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sám alebo prostredníctvom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nadriadený </w:t>
      </w:r>
      <w:r w:rsidR="00EF49D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správny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orgán, aby preskúmal dôvody neposkytnutia</w:t>
      </w:r>
      <w:r w:rsidR="00EE2F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 podľa odseku 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Nadriadený správny orgán do 15 dní od doručenia žiadosti rozhodne o </w:t>
      </w:r>
      <w:r w:rsidR="00A432C1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poskytnutí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ochrany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podľa </w:t>
      </w:r>
      <w:r w:rsidR="004D448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§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 túto skutočnosť písomne oznámi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oznamovateľovi,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zamestnávateľovi a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úradu, alebo v tejto lehote oznámi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oznamovateľovi alebo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úradu, že oznamovateľ neurobil kvalifikované oznámenie.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Ak sa v trestnom konaní odovzdá alebo postúpi vec inému orgánu na konanie o správnom delikte po podaní žiadosti o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poskytnutie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ochran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správny orgán posúdi poskytnutie ochrany aj bez podania ďalšej žiadosti o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poskytnutie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ochran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427C0" w:rsidRDefault="00D427C0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3680" w:rsidRPr="00B41C15" w:rsidRDefault="00B53680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5E308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Ochrana </w:t>
      </w:r>
      <w:r w:rsidR="004D4488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oznamovateľa 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pri oznamovaní závažnej protispoločenskej činnosti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môže urobiť právny úkon alebo vydať rozhodnutie v pracovnoprávnom vzťahu (ďalej len 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pracovnoprávny úkon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voči chránenému oznamovateľovi, na ktorý nedal súhlas, </w:t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A4B11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súhlasom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voči chránenému oznamovateľovi, ktorým je profesionálny vojak, sa súhlas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vyžaduje, len ak tak ustanovuje osobitný </w:t>
      </w:r>
      <w:r w:rsidR="004D0B22" w:rsidRPr="00B41C15">
        <w:rPr>
          <w:rFonts w:ascii="Times New Roman" w:hAnsi="Times New Roman"/>
          <w:color w:val="000000" w:themeColor="text1"/>
          <w:sz w:val="24"/>
          <w:szCs w:val="24"/>
        </w:rPr>
        <w:t>predpis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4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Súhlas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nevyžaduje, ak sa pracovnoprávnym úkonom priznáva nárok alebo ak ide o pracovnoprávny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úkon súvisiaci so skončením pracovnoprávneho vzťahu, ktorý je dôsledkom právnej skutočnosti, ktorá nezávisí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 posúdenia zamestnávateľa.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5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0A0E6B" w:rsidRPr="00B41C15" w:rsidRDefault="000A0E6B" w:rsidP="000A0E6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podáva žiadosť o udelenie súhlasu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Žiadosť o udelenie súhlasu obsahuje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označenie zamestnávateľa,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meno,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chráneného oznamovateľa,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označenie pracovnoprávneho úkonu, na ktorý sa žiada súhlas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odôvodnenie potreby vykonania pracovnoprávneho úkonu. 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F3273" w:rsidRPr="00B41C15" w:rsidRDefault="00F97F6F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 vydaním rozhodnutia o žiadosti o udelenie súhlasu umožní chránenému oznamovateľovi vyjadriť sa v primeranej lehote k navrhovanému pracovnoprávnemu úkonu. </w:t>
      </w:r>
    </w:p>
    <w:p w:rsidR="00D26651" w:rsidRPr="00B41C15" w:rsidRDefault="00D26651" w:rsidP="00D26651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jednoduchých veciach, najmä ak možno rozhodnúť </w:t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základe žiadosti zamestnávateľa a vyjadrenia chráneného oznamovateľa,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rozhodne o žiadosti o udelenie súhlasu bezodkladne. V ostatných veciach rozhodne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 30 dní odo dňa doručenia žiadosti o udelenie súhlasu.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F97F6F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udelí súhlas s navrhovaným pracovnoprávnym úkonom zamestnávateľa voči chránenému oznamovateľovi, len ak zamestnávateľ preukáže, že navrhovaný pracovnoprávny úkon nemá žiadnu príčinnú súvislosť s</w:t>
      </w:r>
      <w:r w:rsidR="001870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kvalifikovaným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oznámením, inak žiadosť o udelenie súhlasu zamietne.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8B5AAF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 rozhodnutiu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1F3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žiadosti o udelenie súhlasu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nemožno podať </w:t>
      </w:r>
      <w:r w:rsidR="006664FF" w:rsidRPr="00B41C15">
        <w:rPr>
          <w:rFonts w:ascii="Times New Roman" w:hAnsi="Times New Roman"/>
          <w:color w:val="000000" w:themeColor="text1"/>
          <w:sz w:val="24"/>
          <w:szCs w:val="24"/>
        </w:rPr>
        <w:t>odvolanie.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 podania žiadosti zamestnávateľa o udelenie súhlasu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 právoplatného rozhodnutia o žiadosti o udelenie súhlasu zamestnávateľovi lehoty a skúšobné doby podľa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osobitných </w:t>
      </w:r>
      <w:r w:rsidR="00E5530E" w:rsidRPr="00B41C15">
        <w:rPr>
          <w:rFonts w:ascii="Times New Roman" w:hAnsi="Times New Roman"/>
          <w:color w:val="000000" w:themeColor="text1"/>
          <w:sz w:val="24"/>
          <w:szCs w:val="24"/>
        </w:rPr>
        <w:t>predpisov</w:t>
      </w:r>
      <w:r w:rsidR="00C846DE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6"/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22ED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neplynú.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Právny úkon, na ktorý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D96" w:rsidRPr="00B41C15">
        <w:rPr>
          <w:rFonts w:ascii="Times New Roman" w:hAnsi="Times New Roman"/>
          <w:color w:val="000000" w:themeColor="text1"/>
          <w:sz w:val="24"/>
          <w:szCs w:val="24"/>
        </w:rPr>
        <w:t>neudelil súhlas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je neplatný. </w:t>
      </w:r>
    </w:p>
    <w:p w:rsidR="002F1E9C" w:rsidRPr="00B41C15" w:rsidRDefault="002F1E9C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Zánik ochrany</w:t>
      </w:r>
      <w:r w:rsidR="00AB5B62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oznamovateľa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Ochrana </w:t>
      </w:r>
      <w:r w:rsidR="00AB5B6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poskytovaná podľa § 7 zaniká </w:t>
      </w:r>
    </w:p>
    <w:p w:rsidR="007F3273" w:rsidRPr="00B41C15" w:rsidRDefault="007F3273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doručením písomného oznámenia chráneného oznamovateľa o vzdaní sa ochrany </w:t>
      </w:r>
      <w:r w:rsidR="0034186D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skončením alebo zánikom pracovnoprávneho vzťahu chráneného oznamovateľa, </w:t>
      </w:r>
    </w:p>
    <w:p w:rsidR="007F3273" w:rsidRPr="00B41C15" w:rsidRDefault="008944F5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uplynutím 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>tr</w:t>
      </w:r>
      <w:r>
        <w:rPr>
          <w:rFonts w:ascii="Times New Roman" w:hAnsi="Times New Roman"/>
          <w:color w:val="000000" w:themeColor="text1"/>
          <w:sz w:val="24"/>
          <w:szCs w:val="24"/>
        </w:rPr>
        <w:t>och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rok</w:t>
      </w:r>
      <w:r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skončen</w:t>
      </w:r>
      <w:r>
        <w:rPr>
          <w:rFonts w:ascii="Times New Roman" w:hAnsi="Times New Roman"/>
          <w:color w:val="000000" w:themeColor="text1"/>
          <w:sz w:val="24"/>
          <w:szCs w:val="24"/>
        </w:rPr>
        <w:t>ia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trestného konania alebo konania o správnom delikte; ochrana však nezaniká, ak sa trestné konanie skončí postúpením veci inému orgánu, </w:t>
      </w:r>
    </w:p>
    <w:p w:rsidR="007F3273" w:rsidRPr="00B41C15" w:rsidRDefault="007F3273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odsúdením chráneného oznamovateľa za trestný čin krivého obvinenia alebo za trestný čin krivej výpovede a krivej prísahy v súvislosti s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urobením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A1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kvalifikovaného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oznámenia, alebo </w:t>
      </w:r>
    </w:p>
    <w:p w:rsidR="007F3273" w:rsidRDefault="00C009A1" w:rsidP="001125B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doručením písomného oznámenia orgánu, ktorý poskytol ochranu, zamestnávateľovi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sa preukáže, že </w:t>
      </w:r>
      <w:r w:rsidR="00D36A1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 </w:t>
      </w:r>
      <w:r w:rsidR="00BB3EC3" w:rsidRPr="00B41C15">
        <w:rPr>
          <w:rFonts w:ascii="Times New Roman" w:hAnsi="Times New Roman"/>
          <w:color w:val="000000" w:themeColor="text1"/>
          <w:sz w:val="24"/>
          <w:szCs w:val="24"/>
        </w:rPr>
        <w:t>nie je konaním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 dobrej viere. </w:t>
      </w:r>
    </w:p>
    <w:p w:rsidR="000A0E6B" w:rsidRPr="00B53680" w:rsidRDefault="000A0E6B" w:rsidP="000A0E6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Zánik ochrany podľa odseku 1 písm. a)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písomne oznámi zamestnávateľovi a orgánu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poskytol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53680" w:rsidRPr="00B41C15" w:rsidRDefault="00B53680" w:rsidP="00B53680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Zánik ochrany podľa odseku 1 písm. b) zamestnávateľ bezodkladne písomne oznámi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orgánu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poskytol 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>ochranu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Zánik ochrany podľa odseku 1 písm. c) a</w:t>
      </w:r>
      <w:r w:rsidR="001563EC" w:rsidRPr="00B41C15">
        <w:rPr>
          <w:rFonts w:ascii="Times New Roman" w:hAnsi="Times New Roman"/>
          <w:color w:val="000000" w:themeColor="text1"/>
          <w:sz w:val="24"/>
          <w:szCs w:val="24"/>
        </w:rPr>
        <w:t>lebo písm.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d) orgán</w:t>
      </w:r>
      <w:r w:rsidR="000410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poskytol </w:t>
      </w:r>
      <w:r w:rsidR="00041092" w:rsidRPr="00B41C15">
        <w:rPr>
          <w:rFonts w:ascii="Times New Roman" w:hAnsi="Times New Roman"/>
          <w:color w:val="000000" w:themeColor="text1"/>
          <w:sz w:val="24"/>
          <w:szCs w:val="24"/>
        </w:rPr>
        <w:t>ochranu,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písomne oznámi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zamestnávateľovi a chránenému oznamovateľovi.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A6087E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ánik ochrany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podľa odseku 1 písm. e) orgán, ktorý poskytol ochranu,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bezodkladne písomne oznámi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chránenému oznamovateľovi. </w:t>
      </w:r>
    </w:p>
    <w:p w:rsidR="006745DE" w:rsidRPr="00B41C15" w:rsidRDefault="006745DE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D91B71" w:rsidP="00D91B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Odmena</w:t>
      </w:r>
    </w:p>
    <w:p w:rsidR="00D91B71" w:rsidRPr="00B41C15" w:rsidRDefault="00D91B71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4D9D" w:rsidRPr="00B41C15" w:rsidRDefault="007C787A" w:rsidP="006F0CFE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môže poskytnúť oznamovateľovi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základe jeho žiadosti 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>o poskytnutie odmeny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odmenu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až do výšky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50-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násobku minimálnej mzdy,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ak</w:t>
      </w:r>
    </w:p>
    <w:p w:rsidR="00E04D9D" w:rsidRPr="00B41C15" w:rsidRDefault="007F3273" w:rsidP="006679F0">
      <w:pPr>
        <w:pStyle w:val="Odsekzoznamu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trestnom konaní </w:t>
      </w:r>
    </w:p>
    <w:p w:rsidR="00E04D9D" w:rsidRPr="00B41C15" w:rsidRDefault="00F42D54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bola podaná obžaloba</w:t>
      </w:r>
      <w:r w:rsidR="006F0C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E04D9D" w:rsidRPr="00B41C15" w:rsidRDefault="00856076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bol podaný návrh na schválenie dohody o uznaní viny a prijatí trestu, </w:t>
      </w:r>
    </w:p>
    <w:p w:rsidR="00E04D9D" w:rsidRPr="00B41C15" w:rsidRDefault="006F0CFE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bol schválený zmier a zastavené trestné stíhanie</w:t>
      </w:r>
      <w:r w:rsidR="008560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04D9D" w:rsidRPr="00B41C15" w:rsidRDefault="006F0CFE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trestné stíhanie bolo podmienečne zastavené</w:t>
      </w:r>
      <w:r w:rsidR="008560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</w:p>
    <w:p w:rsidR="007F3273" w:rsidRPr="00B41C15" w:rsidRDefault="007F3273" w:rsidP="006679F0">
      <w:pPr>
        <w:pStyle w:val="Odsekzoznamu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správnom konaní nado</w:t>
      </w:r>
      <w:r w:rsidR="00F46158" w:rsidRPr="00B41C15">
        <w:rPr>
          <w:rFonts w:ascii="Times New Roman" w:hAnsi="Times New Roman"/>
          <w:color w:val="000000" w:themeColor="text1"/>
          <w:sz w:val="24"/>
          <w:szCs w:val="24"/>
        </w:rPr>
        <w:t>budlo právoplatnosť rozhodnutie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615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spáchaní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správneho deliktu.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Orgán, ktorý oznamovateľovi </w:t>
      </w:r>
      <w:r w:rsidR="00F075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písomné oznámenie podľa § 4 ods. 1 alebo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6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>písomné potvrdenie podľa § 4 ods. 2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6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2, oznámi oznamovateľovi </w:t>
      </w:r>
      <w:r w:rsidR="00F42D54" w:rsidRPr="00B41C15">
        <w:rPr>
          <w:rFonts w:ascii="Times New Roman" w:hAnsi="Times New Roman"/>
          <w:color w:val="000000" w:themeColor="text1"/>
          <w:sz w:val="24"/>
          <w:szCs w:val="24"/>
        </w:rPr>
        <w:t>podanie obžaloby</w:t>
      </w:r>
      <w:r w:rsidR="00A4031D" w:rsidRPr="00B41C15">
        <w:rPr>
          <w:rFonts w:ascii="Times New Roman" w:hAnsi="Times New Roman"/>
          <w:color w:val="000000" w:themeColor="text1"/>
          <w:sz w:val="24"/>
          <w:szCs w:val="24"/>
        </w:rPr>
        <w:t>, schválenie dohody o uznaní viny a prijatí trestu, schválenie zmieru</w:t>
      </w:r>
      <w:r w:rsidR="00D0275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275F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 zastavenie trestného stíhania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403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podmienečné zastavenie trestného stíhania</w:t>
      </w:r>
      <w:r w:rsidR="00F42D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nadobudnutie právoplatnosti rozhodnutia podľa odseku 1.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odmeny môže podať oznamovateľ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šiestich mesiacov odo dňa doručenia oznámenia podľa odseku 2. Na žiadosti o poskytnutie odmeny podané po tejto lehote sa neprihliada.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poskytnutie odmeny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obsahuje meno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oznamovateľa a odôvodnenie žiadosti; k žiadosti oznamovateľ priloží kópiu oznámenia podľa odseku 2.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C787A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rozhodovaní o žiadosti o poskytnutie odmeny zohľadní mieru </w:t>
      </w:r>
      <w:r w:rsidR="00901C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zásluh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oznamovateľa na objasnení závažnej protispoločenskej činnosti, zistení jej páchateľa</w:t>
      </w:r>
      <w:r w:rsidR="00EB4C9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2A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ušlý zárobok oznamovateľa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rozsah uchráneného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majetku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vráteného majetku, ak ho možno vyčísliť; na ten účel si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vyžiada stanovisko prokurátora alebo správneho orgánu, ktorý vo veci konal.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C787A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rozhodne o žiadosti o poskytnutie odmeny do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troch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mesiacov odo dňa jej doručenia. </w:t>
      </w:r>
    </w:p>
    <w:p w:rsidR="007F3273" w:rsidRDefault="007F3273" w:rsidP="0059459B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Na poskytnutie odmeny oznamovateľovi nie je právny nárok. Preskúmanie rozhodnutia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odmene súdom je vylúčené. </w:t>
      </w:r>
    </w:p>
    <w:p w:rsidR="000A0E6B" w:rsidRPr="00B41C15" w:rsidRDefault="000A0E6B" w:rsidP="000A0E6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355E" w:rsidRPr="00B41C15" w:rsidRDefault="0085355E" w:rsidP="0059459B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Cs/>
          <w:color w:val="000000" w:themeColor="text1"/>
          <w:sz w:val="24"/>
          <w:szCs w:val="24"/>
        </w:rPr>
        <w:t>Ustanovenia odsekov 1 až 7 sa nevzťahujú na blízku osobu oznamovateľa.</w:t>
      </w:r>
    </w:p>
    <w:p w:rsidR="00726FC1" w:rsidRPr="00B41C15" w:rsidRDefault="00726FC1" w:rsidP="005945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Vnútorný systém </w:t>
      </w:r>
      <w:r w:rsidR="00193F44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preverovania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82D0E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oznámení</w:t>
      </w:r>
      <w:r w:rsidR="00642924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6C60" w:rsidRPr="00B41C15" w:rsidRDefault="007F3273" w:rsidP="003C578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Zamestnávateľ, ktorý zamestnáva najmenej 50 zamestnancov, a zamestnávateľ, ktorý je orgánom verejnej moci</w:t>
      </w:r>
      <w:r w:rsidR="00BB3EC3" w:rsidRPr="00B41C15">
        <w:rPr>
          <w:rFonts w:ascii="Times New Roman" w:hAnsi="Times New Roman"/>
          <w:color w:val="000000" w:themeColor="text1"/>
          <w:sz w:val="24"/>
          <w:szCs w:val="24"/>
        </w:rPr>
        <w:t>, ktorý zamestnáva najmenej 5 zamestnancov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je povinný určiť organizačnú zložku alebo osobu (ďalej len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„zodpovedná osoba“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), ktorá plní úlohy zamestnávateľa podľa odsekov 4 až 7 a § 1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>1 ods. 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na základe zmluvy so zamestnávateľom môže byť zodpovednou osobou aj osoba, ktorá nie je zamestnancom. 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>Zodpovedná osoba</w:t>
      </w:r>
      <w:r w:rsidR="00CF51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musí mať odborné </w:t>
      </w:r>
      <w:r w:rsidR="00A8557B" w:rsidRPr="00B41C15">
        <w:rPr>
          <w:rFonts w:ascii="Times New Roman" w:hAnsi="Times New Roman"/>
          <w:color w:val="000000" w:themeColor="text1"/>
          <w:sz w:val="24"/>
          <w:szCs w:val="24"/>
        </w:rPr>
        <w:t>predpoklady</w:t>
      </w:r>
      <w:r w:rsidR="00CF51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plnenie úloh podľa tohto zákona</w:t>
      </w:r>
      <w:r w:rsidR="00141EF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3D59" w:rsidRPr="00B41C15">
        <w:rPr>
          <w:rFonts w:ascii="Times New Roman" w:hAnsi="Times New Roman"/>
          <w:color w:val="000000" w:themeColor="text1"/>
          <w:sz w:val="24"/>
          <w:szCs w:val="24"/>
        </w:rPr>
        <w:t>V obci a vo vyššom územnom celku je zodpovednou osobou hlavný kontrolór.</w:t>
      </w:r>
      <w:r w:rsidR="005F6F1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66C60" w:rsidRPr="00B41C15" w:rsidRDefault="00E66C60" w:rsidP="00E66C60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E66C60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odseku 1</w:t>
      </w:r>
      <w:r w:rsidR="000D1B3F" w:rsidRPr="00B41C15">
        <w:rPr>
          <w:rFonts w:ascii="Times New Roman" w:hAnsi="Times New Roman"/>
          <w:color w:val="000000" w:themeColor="text1"/>
          <w:sz w:val="24"/>
          <w:szCs w:val="24"/>
        </w:rPr>
        <w:t>, ktorý je orgánom verejnej moci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D1B3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plní úlohu podľa odseku 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0D1B3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prostredníctvom zodpovednej osoby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plní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úlohy podľa odsekov 4 až 7 a § 1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1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vo vzťahu k rozpočtovej organizácii </w:t>
      </w:r>
      <w:r w:rsidR="00136F8A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príspevkovej organizácii, ktor</w:t>
      </w:r>
      <w:r w:rsidR="00136F8A" w:rsidRPr="00B41C15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6F8A" w:rsidRPr="00B41C15">
        <w:rPr>
          <w:rFonts w:ascii="Times New Roman" w:hAnsi="Times New Roman"/>
          <w:color w:val="000000" w:themeColor="text1"/>
          <w:sz w:val="24"/>
          <w:szCs w:val="24"/>
        </w:rPr>
        <w:t>sú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 jeho zriaďovateľskej pôsobnosti, vo vzťahu k štátnemu podniku, ktorého je zakladateľom,</w:t>
      </w:r>
      <w:r w:rsidR="007B464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 vzťahu k </w:t>
      </w:r>
      <w:r w:rsidR="00C65650" w:rsidRPr="00B41C15">
        <w:rPr>
          <w:rFonts w:ascii="Times New Roman" w:hAnsi="Times New Roman"/>
          <w:color w:val="000000" w:themeColor="text1"/>
          <w:sz w:val="24"/>
          <w:szCs w:val="24"/>
        </w:rPr>
        <w:t>fondu</w:t>
      </w:r>
      <w:r w:rsidR="007B464F" w:rsidRPr="00B41C15">
        <w:rPr>
          <w:rFonts w:ascii="Times New Roman" w:hAnsi="Times New Roman"/>
          <w:color w:val="000000" w:themeColor="text1"/>
          <w:sz w:val="24"/>
          <w:szCs w:val="24"/>
        </w:rPr>
        <w:t>, ktorý je v jeho správ</w:t>
      </w:r>
      <w:r w:rsidR="00C65650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B464F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vo vzťahu k akciovej spoločnosti so 100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% majetkovou účasťou štátu, ku ktorej vykonáva akcionárske práva, ak 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>táto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právnick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 menej ako 50 zamestnancov; orgán verejnej moci môže určiť, že bude plniť ú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lohy podľa odsekov 4 až 7 a § 11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1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vtedy, ak táto právnická osoba zamestnáva najmenej 50 zamestnancov. </w:t>
      </w:r>
    </w:p>
    <w:p w:rsidR="00CE7763" w:rsidRPr="00B41C15" w:rsidRDefault="00CE7763" w:rsidP="00CE77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5F6F" w:rsidRPr="00B41C15" w:rsidRDefault="00885DAF" w:rsidP="00965F6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je povinný umožniť z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odpovedn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nezávislé plnenie jej úloh, pričom zodpovedná osoba je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viazaná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>pokynmi štatutárneho orgánu zamestnáv</w:t>
      </w:r>
      <w:r w:rsidR="0030123D" w:rsidRPr="00B41C15">
        <w:rPr>
          <w:rFonts w:ascii="Times New Roman" w:hAnsi="Times New Roman"/>
          <w:color w:val="000000" w:themeColor="text1"/>
          <w:sz w:val="24"/>
          <w:szCs w:val="24"/>
        </w:rPr>
        <w:t>ateľa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23D" w:rsidRPr="00B41C15">
        <w:rPr>
          <w:rFonts w:ascii="Times New Roman" w:hAnsi="Times New Roman"/>
          <w:color w:val="000000" w:themeColor="text1"/>
          <w:sz w:val="24"/>
          <w:szCs w:val="24"/>
        </w:rPr>
        <w:t>alebo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štatutárneho orgánu materskej spoločnosti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C483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 nie je zodpovednou osobou priamo štatutárny orgán alebo člen štatutárneho orgánu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>Zodpovedná osoba môže plniť aj iné úlohy a povinnosti ako podľa odsekov 4 až 7 a § 1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>1 ods. 1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zamestnávateľ je povinný zabezpečiť, aby žiadna z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týchto 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>iných úloh alebo povinností neviedla ku konfliktu záujmov.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>nesmie zodpovednú osobu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postihovať za výkon jej úloh; ak je zodpovednou osobou organizačná zložka, nesmie postihovať zamestnancov, ktorí sú do nej zaradení.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povinný poskytnúť zodpovednej osobe pri plnení jej úloh potrebnú súčinnosť; najmä je povinný jej poskytnúť </w:t>
      </w:r>
      <w:r w:rsidR="00B66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dostatočné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>prostriedky potrebné na plnenie týchto úloh a prístup k osobným údajom a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>dokumentom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tiež povinný priebežne zabezpečovať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udržiavanie odborných </w:t>
      </w:r>
      <w:r w:rsidR="00B35481" w:rsidRPr="00B41C15">
        <w:rPr>
          <w:rFonts w:ascii="Times New Roman" w:hAnsi="Times New Roman"/>
          <w:color w:val="000000" w:themeColor="text1"/>
          <w:sz w:val="24"/>
          <w:szCs w:val="24"/>
        </w:rPr>
        <w:t>predpokladov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zodpovednej osoby.</w:t>
      </w:r>
    </w:p>
    <w:p w:rsidR="00E10C68" w:rsidRPr="00B41C15" w:rsidRDefault="00E10C68" w:rsidP="00E10C6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10C68" w:rsidRPr="00B41C15" w:rsidRDefault="00E10C68" w:rsidP="00E10C6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Označenie zodpovednej osoby a spôsoby podávania oznámení musia byť zverejnené a pre všetkých zamestnancov prístupné obvyklým a bežne dostupným spôsobom </w:t>
      </w:r>
      <w:r w:rsidR="00FB1F58" w:rsidRPr="00B41C15">
        <w:rPr>
          <w:rFonts w:ascii="Times New Roman" w:hAnsi="Times New Roman"/>
          <w:color w:val="000000" w:themeColor="text1"/>
          <w:sz w:val="24"/>
          <w:szCs w:val="24"/>
        </w:rPr>
        <w:t>tak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že 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jeden spôsob podávania oznámení musí byť prístupný </w:t>
      </w:r>
      <w:r w:rsidR="003F5721" w:rsidRPr="00B41C15">
        <w:rPr>
          <w:rFonts w:ascii="Times New Roman" w:hAnsi="Times New Roman"/>
          <w:color w:val="000000" w:themeColor="text1"/>
          <w:sz w:val="24"/>
          <w:szCs w:val="24"/>
        </w:rPr>
        <w:t>nepretržite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povinný </w:t>
      </w:r>
      <w:r w:rsidR="00273B45" w:rsidRPr="00B41C15">
        <w:rPr>
          <w:rFonts w:ascii="Times New Roman" w:hAnsi="Times New Roman"/>
          <w:color w:val="000000" w:themeColor="text1"/>
          <w:sz w:val="24"/>
          <w:szCs w:val="24"/>
        </w:rPr>
        <w:t>sprístupniť informácie</w:t>
      </w:r>
      <w:r w:rsidR="00B66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> vnútornom systéme preverovania 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 stručnej, zrozumiteľnej, jasne formulovanej a ľahko dostupnej forme; </w:t>
      </w:r>
      <w:r w:rsidR="00273B4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tiež povinný uľahčovať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podávan</w:t>
      </w:r>
      <w:r w:rsidR="00273B45" w:rsidRPr="00B41C15">
        <w:rPr>
          <w:rFonts w:ascii="Times New Roman" w:hAnsi="Times New Roman"/>
          <w:color w:val="000000" w:themeColor="text1"/>
          <w:sz w:val="24"/>
          <w:szCs w:val="24"/>
        </w:rPr>
        <w:t>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oznámení</w:t>
      </w:r>
      <w:r w:rsidR="00B66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E10C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3D5A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prijať a preveriť </w:t>
      </w:r>
      <w:r w:rsidR="00982D0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každé oznámenie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90 dní od jeho prijatia; túto lehotu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predĺžiť o ďalších 30 dní s tým, že predĺženie oznámi </w:t>
      </w:r>
      <w:r w:rsidR="007F164C"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 uvedením dôvodov predĺženia. 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 </w:t>
      </w:r>
      <w:r w:rsidR="00E47D84">
        <w:rPr>
          <w:rFonts w:ascii="Times New Roman" w:eastAsia="Times New Roman" w:hAnsi="Times New Roman"/>
          <w:sz w:val="24"/>
          <w:szCs w:val="24"/>
        </w:rPr>
        <w:t>preverenie oznámenia</w:t>
      </w:r>
      <w:r w:rsidR="00E47D84" w:rsidRPr="00B41C15" w:rsidDel="00E47D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považuje aj postúpenie veci na vybavenie podľa 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Trestného poriadku alebo 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>osobitn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3D5A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7"/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0A0E6B" w:rsidRPr="00B41C15" w:rsidRDefault="000A0E6B" w:rsidP="000A0E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pri preverovaní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zachovávať mlčanlivosť o totožnosti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427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oznámiť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výsledok preverenia </w:t>
      </w:r>
      <w:r w:rsidR="00E10C68" w:rsidRPr="00B41C15">
        <w:rPr>
          <w:rFonts w:ascii="Times New Roman" w:hAnsi="Times New Roman"/>
          <w:color w:val="000000" w:themeColor="text1"/>
          <w:sz w:val="24"/>
          <w:szCs w:val="24"/>
        </w:rPr>
        <w:t>oznámenia a opatrenia, ak sa prijali na základe preverenia</w:t>
      </w:r>
      <w:r w:rsidR="00884D1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oznámenia</w:t>
      </w:r>
      <w:r w:rsidR="00E10C6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do desiatich dní od preverenia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bolo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preverenie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>oznámeni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>a skončené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>postúpen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>ím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veci na vybavenie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</w:t>
      </w:r>
      <w:r w:rsidR="006679F0" w:rsidRPr="00B41C15">
        <w:rPr>
          <w:rFonts w:ascii="Times New Roman" w:hAnsi="Times New Roman"/>
          <w:color w:val="000000" w:themeColor="text1"/>
          <w:sz w:val="24"/>
          <w:szCs w:val="24"/>
        </w:rPr>
        <w:t>Trestného poriadku alebo osobitných predpisov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>, zodpovedná osoba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si vyžiada výsledok vybavenia v rozsahu ako to umožňuje osobitný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</w:t>
      </w:r>
      <w:r w:rsidR="00022ED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>desiatich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dní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 doručenia tohto výsledku s ním oboznámi aj oznamovateľa.</w:t>
      </w:r>
    </w:p>
    <w:p w:rsidR="00D114F2" w:rsidRPr="00B41C15" w:rsidRDefault="00D114F2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vydať vnútorný predpis, v ktorom určí podrobnosti o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podávaní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preverovaní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oprávneniach zodpovednej osoby pri preverovaní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zachovaní mlčanlivosti o totožnosti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evidovaní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podľa § 1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ods. 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oboznamovaní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 výsledkom preverenia</w:t>
      </w:r>
      <w:r w:rsidR="0030123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jeho 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spracúvaní osobných údajov uvedených v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 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141EF1" w:rsidRPr="00B41C15" w:rsidRDefault="00141EF1" w:rsidP="00BF44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 podľa § 1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ods. 1 je povinný </w:t>
      </w:r>
      <w:r w:rsidR="00E10C6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="003F572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počas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troch rokov odo dňa doručenia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viesť evidenciu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rozsahu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dátum doručenia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meno, priezvisko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="00EC116D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predmet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výsledok preverenia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dátum skončenia preverenia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047FE" w:rsidRPr="00B41C15" w:rsidRDefault="00A047FE" w:rsidP="00A047FE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7763" w:rsidRPr="00B41C15" w:rsidRDefault="00CE7763" w:rsidP="00264DF9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 ohľadom na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>najnovšie poznatky,</w:t>
      </w:r>
      <w:r w:rsidR="00180E2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náklady na vykonanie opatrení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účel 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vnútorného systému </w:t>
      </w:r>
      <w:r w:rsidR="00865215" w:rsidRPr="00B41C15">
        <w:rPr>
          <w:rFonts w:ascii="Times New Roman" w:hAnsi="Times New Roman"/>
          <w:color w:val="000000" w:themeColor="text1"/>
          <w:sz w:val="24"/>
          <w:szCs w:val="24"/>
        </w:rPr>
        <w:t>preverovania oznámení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>zamestnávateľ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§ 10 ods. 1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povinný prijať vhodné technické a organizačné opatrenia na zabezpečenie a preukázanie toho, že 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vnútorný systém 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preverovania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vykonáva v súlade s týmto zákonom. </w:t>
      </w:r>
    </w:p>
    <w:p w:rsidR="00A57C69" w:rsidRPr="00B41C15" w:rsidRDefault="00A57C69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Pozastavenie účinnosti pracovnoprávneho úkonu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sa 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domnieva, že v súvislosti s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 oznámením bol voči nemu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urobený pracovnoprávny úkon, s ktorým nesúhlasí, môže požiadať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="008C571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15 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dní odo dňa, keď sa dozvedel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pracovnoprávnom úkone, o pozastavenie účinnosti tohto pracovnoprávneho úkonu.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D3D66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pozastaví účinnosť pracovnoprávneho úkonu podľa odseku 1, ak bola dodržaná lehota podľa odseku 1 a </w:t>
      </w:r>
      <w:r w:rsidR="00016705" w:rsidRPr="00B41C15">
        <w:rPr>
          <w:rFonts w:ascii="Times New Roman" w:hAnsi="Times New Roman"/>
          <w:color w:val="000000" w:themeColor="text1"/>
          <w:sz w:val="24"/>
          <w:szCs w:val="24"/>
        </w:rPr>
        <w:t>ak zamestnávateľ</w:t>
      </w:r>
      <w:r w:rsidR="00C01CA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</w:t>
      </w:r>
      <w:r w:rsidR="00021DE5">
        <w:rPr>
          <w:rFonts w:ascii="Times New Roman" w:hAnsi="Times New Roman"/>
          <w:color w:val="000000" w:themeColor="text1"/>
          <w:sz w:val="24"/>
          <w:szCs w:val="24"/>
        </w:rPr>
        <w:t xml:space="preserve"> primeranej </w:t>
      </w:r>
      <w:r w:rsidR="00C01CA6" w:rsidRPr="00B41C15">
        <w:rPr>
          <w:rFonts w:ascii="Times New Roman" w:hAnsi="Times New Roman"/>
          <w:color w:val="000000" w:themeColor="text1"/>
          <w:sz w:val="24"/>
          <w:szCs w:val="24"/>
        </w:rPr>
        <w:t>lehote určenej úradom</w:t>
      </w:r>
      <w:r w:rsidR="0001670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nepreukáže, že pracovnoprávny úkon nemá príčinnú súvislosť s 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oznámením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vydá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potvrdenie o pozastavení účinnosti 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pracovnoprávneho úkonu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a doručí ho zamestnávateľovi a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 oznamovateľovi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AD8" w:rsidRPr="00B41C15" w:rsidRDefault="007F3273" w:rsidP="00596AD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potvrdení podľa odseku 2 sa uvedie meno,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označenie zamestnávateľa a pracovnoprávny úkon, ktorého účinnosť je pozastavená. Ak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nevyhovie žiadosti podľa odseku 1, písomne oznámi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dôvody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, pre ktoré nepozastavil účinnosť pracovnoprávneho úkonu.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Pozastavenie účinnosti pracovnoprávneho úkonu sa začína dňom doručenia potvrdenia podľa odseku 2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Rozhodnutiu, ktoré je pracovnoprávnym úkonom, sa pozastavením účinnosti odkladá vykonateľnosť.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D3D66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doručení potvrdenia podľa odseku 2 písomne poučí o možnosti podať </w:t>
      </w:r>
      <w:r w:rsidR="00623F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súd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návrh na nariadenie neodkladného opatrenia a s tým spojených následkoch podľa odseku 6.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Pozastavenie účinnosti pracovnoprávneho úkonu sa skončí uplynutím </w:t>
      </w:r>
      <w:r w:rsidR="008C571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30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 od doručenia potvrdenia podľa odseku 2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Doručením návrhu na nariadenie neodkladného opatrenia na súd počas tejto lehoty sa trvanie pozastavenia účinnosti </w:t>
      </w:r>
      <w:r w:rsidR="005D04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pracovnoprávneho úkonu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predlžuje až do nadobudnutia vykonateľnosti rozhodnutia súdu o tomto návrhu. 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0CC1" w:rsidRPr="00B41C15" w:rsidRDefault="00C90DFD" w:rsidP="000E18F2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pozastaví </w:t>
      </w:r>
      <w:r w:rsidR="007504A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účinnosť </w:t>
      </w:r>
      <w:r w:rsidR="007504A4" w:rsidRPr="00B41C15">
        <w:rPr>
          <w:rFonts w:ascii="Times New Roman" w:hAnsi="Times New Roman"/>
          <w:color w:val="000000" w:themeColor="text1"/>
          <w:sz w:val="24"/>
          <w:szCs w:val="24"/>
        </w:rPr>
        <w:t>pracovnoprávneho úkonu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urobeného voči </w:t>
      </w:r>
      <w:r w:rsidR="00002F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fyzickej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osobe, ktorá zverejnila skutočnosti o protispoločenskej činnosti, o ktorých sa dozvedela v súvislosti s výkonom svojho zamestnania, povolania, postavenia, funkcie alebo činnosťou vo verejnom záujme, 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</w:t>
      </w:r>
      <w:r w:rsidR="007504A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táto </w:t>
      </w:r>
      <w:r w:rsidR="001479A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fyzická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osoba mohla oprávnene domnievať, že </w:t>
      </w:r>
      <w:r w:rsidR="00180F3A" w:rsidRPr="00B41C15">
        <w:rPr>
          <w:rFonts w:ascii="Times New Roman" w:hAnsi="Times New Roman"/>
          <w:color w:val="000000" w:themeColor="text1"/>
          <w:sz w:val="24"/>
          <w:szCs w:val="24"/>
        </w:rPr>
        <w:t>urobenie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1DB6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by neviedlo k  riadnemu prešetreniu</w:t>
      </w:r>
      <w:r w:rsidR="00770C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="000B22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by </w:t>
      </w:r>
      <w:r w:rsidR="00180F3A" w:rsidRPr="00B41C15">
        <w:rPr>
          <w:rFonts w:ascii="Times New Roman" w:hAnsi="Times New Roman"/>
          <w:color w:val="000000" w:themeColor="text1"/>
          <w:sz w:val="24"/>
          <w:szCs w:val="24"/>
        </w:rPr>
        <w:t>urobenie</w:t>
      </w:r>
      <w:r w:rsidR="000B22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oznámenia</w:t>
      </w:r>
      <w:r w:rsidR="00770C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mohlo viesť k</w:t>
      </w:r>
      <w:r w:rsidR="00F4615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jej </w:t>
      </w:r>
      <w:r w:rsidR="00770CCC" w:rsidRPr="00B41C15">
        <w:rPr>
          <w:rFonts w:ascii="Times New Roman" w:hAnsi="Times New Roman"/>
          <w:color w:val="000000" w:themeColor="text1"/>
          <w:sz w:val="24"/>
          <w:szCs w:val="24"/>
        </w:rPr>
        <w:t>postihu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>. Ustanovenia odsek</w:t>
      </w:r>
      <w:r w:rsidR="007B2508" w:rsidRPr="00B41C15"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1 až 6 sa použijú primerane.</w:t>
      </w:r>
    </w:p>
    <w:p w:rsidR="000E18F2" w:rsidRPr="00B41C15" w:rsidRDefault="000E18F2" w:rsidP="000E18F2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E18F2" w:rsidRPr="00B41C15" w:rsidRDefault="000E18F2" w:rsidP="000E18F2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Ustanovenia odsekov 1 až </w:t>
      </w:r>
      <w:r w:rsidR="006745DE" w:rsidRPr="00B41C1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021DE5">
        <w:rPr>
          <w:rFonts w:ascii="Times New Roman" w:hAnsi="Times New Roman"/>
          <w:color w:val="000000" w:themeColor="text1"/>
          <w:sz w:val="24"/>
          <w:szCs w:val="24"/>
        </w:rPr>
        <w:t xml:space="preserve">primerane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vzťahujú </w:t>
      </w:r>
      <w:r w:rsidR="00021DE5">
        <w:rPr>
          <w:rFonts w:ascii="Times New Roman" w:hAnsi="Times New Roman"/>
          <w:color w:val="000000" w:themeColor="text1"/>
          <w:sz w:val="24"/>
          <w:szCs w:val="24"/>
        </w:rPr>
        <w:t xml:space="preserve">aj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na blízku osobu oznamovateľa</w:t>
      </w:r>
      <w:r w:rsidR="00030C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 na zodpovednú osobu a na zamestnancov, ktorí </w:t>
      </w:r>
      <w:r w:rsidR="0041551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podieľajú na plnení úloh </w:t>
      </w:r>
      <w:r w:rsidR="00030C5B" w:rsidRPr="00B41C15">
        <w:rPr>
          <w:rFonts w:ascii="Times New Roman" w:hAnsi="Times New Roman"/>
          <w:color w:val="000000" w:themeColor="text1"/>
          <w:sz w:val="24"/>
          <w:szCs w:val="24"/>
        </w:rPr>
        <w:t>zodpovednej osoby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9430A" w:rsidRPr="00B41C15" w:rsidRDefault="00E9430A" w:rsidP="00EB3401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CF189B" w:rsidP="00533AB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Úrad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3900" w:rsidRPr="00B41C15" w:rsidRDefault="00943900" w:rsidP="0094390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D585E" w:rsidRPr="00B41C15" w:rsidRDefault="006745DE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Zriaďuje sa úrad ako</w:t>
      </w:r>
      <w:r w:rsidR="00E529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nezávislý</w:t>
      </w:r>
      <w:r w:rsidR="0080388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orgán</w:t>
      </w:r>
      <w:r w:rsidR="00A3417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štátnej správy s celoštátnou pôsobnosťou</w:t>
      </w:r>
      <w:r w:rsidR="008B4578" w:rsidRPr="00B41C15">
        <w:rPr>
          <w:rFonts w:ascii="Times New Roman" w:hAnsi="Times New Roman"/>
          <w:color w:val="000000" w:themeColor="text1"/>
          <w:sz w:val="24"/>
          <w:szCs w:val="24"/>
        </w:rPr>
        <w:t>, ktor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="008B457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>chráni</w:t>
      </w:r>
      <w:r w:rsidR="00867EC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práva a </w:t>
      </w:r>
      <w:r w:rsidR="00867ECB" w:rsidRPr="00B41C15">
        <w:rPr>
          <w:rFonts w:ascii="Times New Roman" w:hAnsi="Times New Roman"/>
          <w:color w:val="000000" w:themeColor="text1"/>
          <w:sz w:val="24"/>
          <w:szCs w:val="24"/>
        </w:rPr>
        <w:t>oprávnené záujmy oznamovateľov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 oznamovaní protispoločenskej činnosti.</w:t>
      </w:r>
    </w:p>
    <w:p w:rsidR="00AD585E" w:rsidRPr="00B41C15" w:rsidRDefault="00AD585E" w:rsidP="008F2AAF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F2AAF" w:rsidRPr="00B41C15" w:rsidRDefault="008F2AAF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je rozpočtovou organizáciou. Návrh rozpočtu </w:t>
      </w:r>
      <w:r w:rsidR="005615EA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predkladá ako súčasť kapitoly Všeobecná pokladničná správa. Schválený rozpočet úradu môže znížiť v priebehu kalendárneho roku </w:t>
      </w:r>
      <w:r w:rsidR="004437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Národná rada Slovenskej republiky</w:t>
      </w:r>
      <w:r w:rsidR="000F3AF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„národná rada“)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1470B" w:rsidRPr="00B41C15" w:rsidRDefault="0091470B" w:rsidP="00681213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1470B" w:rsidRPr="00B41C15" w:rsidRDefault="0091470B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>Sídlom úradu je Bratislava.</w:t>
      </w:r>
    </w:p>
    <w:p w:rsidR="0091470B" w:rsidRPr="00B41C15" w:rsidRDefault="0091470B" w:rsidP="00681213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1470B" w:rsidRPr="00B41C15" w:rsidRDefault="0091470B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Úrad na plnenie </w:t>
      </w:r>
      <w:r w:rsidR="0014498A" w:rsidRPr="00B41C15">
        <w:rPr>
          <w:rFonts w:ascii="Times New Roman" w:hAnsi="Times New Roman"/>
          <w:color w:val="000000" w:themeColor="text1"/>
          <w:sz w:val="24"/>
          <w:szCs w:val="24"/>
        </w:rPr>
        <w:t>svojich</w:t>
      </w:r>
      <w:r w:rsidR="0014498A" w:rsidRPr="00B41C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>úloh môže zriaďovať a zrušovať detašované pracoviská mimo svojho sídla a určovať územný obvod ich pôsobnosti.</w:t>
      </w:r>
    </w:p>
    <w:p w:rsidR="002F4238" w:rsidRPr="00B41C15" w:rsidRDefault="002F4238" w:rsidP="00681213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24A7E" w:rsidRPr="00B41C15" w:rsidRDefault="00C24A7E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Podrobnosti o organizácii úradu upraví organizačný poriadok úradu, ktorý vydá predseda úradu.</w:t>
      </w:r>
    </w:p>
    <w:p w:rsidR="00C24A7E" w:rsidRPr="00B41C15" w:rsidRDefault="00C24A7E" w:rsidP="006812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513E30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Úrad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33AB8" w:rsidRPr="00B41C15" w:rsidRDefault="000A4B11" w:rsidP="00681213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rozhoduje vo veciach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</w:t>
      </w:r>
      <w:r w:rsidR="00513E3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12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42BA2" w:rsidRPr="00B41C15" w:rsidRDefault="006A5FBE" w:rsidP="00681213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kontroluje uplatňovanie tohto zákona; na výkon kontroly sa vzťahujú základné pravidlá kontrolnej činnosti podľa osobitného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8"/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913B5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kontroluje </w:t>
      </w:r>
    </w:p>
    <w:p w:rsidR="001913B5" w:rsidRPr="00B41C15" w:rsidRDefault="00953A8E" w:rsidP="00264DF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dodržiavanie ustanovení o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poskytnutí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výkone ochrany, </w:t>
      </w:r>
    </w:p>
    <w:p w:rsidR="001913B5" w:rsidRPr="00B41C15" w:rsidRDefault="00953A8E" w:rsidP="00264DF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spôsob, akým sa zamestnávateľ správal k oznamovateľov</w:t>
      </w:r>
      <w:r w:rsidR="00C01CA6" w:rsidRPr="00B41C1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čase po podaní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953A8E" w:rsidRPr="00B41C15" w:rsidRDefault="000E18F2" w:rsidP="00264DF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dodržiavanie ustanovení o 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>vnútorn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>systém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>preverovania oznámení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oznamuje príslušným orgánom podozrenie z postihu zamestnanca v súvislosti s oznámením protispoločenskej činnosti,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zvyšuje povedomie verejnosti a zamestnávateľov o oznamovaní protispoločenskej činnosti a o poskytovaní ochrany oznamovateľom,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poskytuje poradenstvo zamestnávateľom pri vypracovávaní vnútorn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ého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</w:t>
      </w:r>
      <w:r w:rsidR="002347F8" w:rsidRPr="00B41C15">
        <w:rPr>
          <w:rFonts w:ascii="Times New Roman" w:hAnsi="Times New Roman"/>
          <w:color w:val="000000" w:themeColor="text1"/>
          <w:sz w:val="24"/>
          <w:szCs w:val="24"/>
        </w:rPr>
        <w:t>10 ods. 8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mechanizm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jeho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dodržiavania,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poskytuje poradenstvo a konzultácie v súvislosti s oznamovaním protispoločenskej činnosti,</w:t>
      </w:r>
    </w:p>
    <w:p w:rsidR="00533AB8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vydáva </w:t>
      </w:r>
      <w:r w:rsidR="00FC73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odborné </w:t>
      </w:r>
      <w:r w:rsidR="007B2508" w:rsidRPr="00B41C15">
        <w:rPr>
          <w:rFonts w:ascii="Times New Roman" w:hAnsi="Times New Roman"/>
          <w:color w:val="000000" w:themeColor="text1"/>
          <w:sz w:val="24"/>
          <w:szCs w:val="24"/>
        </w:rPr>
        <w:t>stanoviská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3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metodické usmernenia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o veciach ochrany oznamovateľov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42BA2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zabezpečuje praktickú odbornú prípravu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školenia zodpovedný</w:t>
      </w:r>
      <w:r w:rsidR="00E61CB8" w:rsidRPr="00B41C15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</w:t>
      </w:r>
      <w:r w:rsidR="00E61CB8" w:rsidRPr="00B41C15">
        <w:rPr>
          <w:rFonts w:ascii="Times New Roman" w:hAnsi="Times New Roman"/>
          <w:color w:val="000000" w:themeColor="text1"/>
          <w:sz w:val="24"/>
          <w:szCs w:val="24"/>
        </w:rPr>
        <w:t>ôb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33AB8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spolupracuje so štátnymi orgánmi pri tvorbe právnych predpisov a predkladá 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ústredným orgánom štátnej správy podnety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na ich zmenu na základe vlastných zistení a poznatkov,</w:t>
      </w:r>
    </w:p>
    <w:p w:rsidR="00533AB8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spolupracuje s</w:t>
      </w:r>
      <w:r w:rsidR="006B78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Slovenským národným strediskom pre ľudské práva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mimovládnymi organizáciami vo veciach ochrany oznamovateľov,</w:t>
      </w:r>
    </w:p>
    <w:p w:rsidR="00717E13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spolupracuje s 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ob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dobnými inštitúciami a organizáciami 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Európskej únie a 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>iných krajín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33AB8" w:rsidRPr="00B41C15" w:rsidRDefault="00717E13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plní iné úlohy, ak tak ustanovuje 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tento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zákon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osobitn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E553F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0084F" w:rsidRPr="00B41C15" w:rsidRDefault="0080084F" w:rsidP="008008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pravidelne vyhodnocuje a na svojom webovom sídle zverejňuje informácie, ktoré sa týkajú oznamovania protispoločenskej činnosti a poskytovania ochrany podľa tohto zákona, zv</w:t>
      </w:r>
      <w:r w:rsidR="00B45FFE" w:rsidRPr="00B41C15">
        <w:rPr>
          <w:rFonts w:ascii="Times New Roman" w:hAnsi="Times New Roman"/>
          <w:color w:val="000000" w:themeColor="text1"/>
          <w:sz w:val="24"/>
          <w:szCs w:val="24"/>
        </w:rPr>
        <w:t>erejňuje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dokumenty podľa odseku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písm. </w:t>
      </w:r>
      <w:r w:rsidR="00D32557" w:rsidRPr="00B41C1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odborné články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právne a iné dokumenty a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informácie, ktoré sa týkajú oznamovania protispoločenskej činnosti a poskytovania ochrany podľa tohto zákona.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5FBE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5FBE" w:rsidRPr="00B41C15">
        <w:rPr>
          <w:rFonts w:ascii="Times New Roman" w:hAnsi="Times New Roman"/>
          <w:color w:val="000000" w:themeColor="text1"/>
          <w:sz w:val="24"/>
          <w:szCs w:val="24"/>
        </w:rPr>
        <w:t>je pri plnení svojich úloh oprávnený</w:t>
      </w:r>
    </w:p>
    <w:p w:rsidR="006A5FBE" w:rsidRPr="00B41C15" w:rsidRDefault="006A5FBE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požadovať predloženie potrebnej dokumentácie, záznamov a iných dokladov a oboznamovať sa s ich obsahom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6A5FBE" w:rsidRPr="00B41C15" w:rsidRDefault="00533AB8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požadovať vysvetlenia a preskúmať spôsob a účinnosť vybavenia oznámenia, </w:t>
      </w:r>
    </w:p>
    <w:p w:rsidR="00533AB8" w:rsidRPr="00B41C15" w:rsidRDefault="00533AB8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upozorňovať vedúcich predstaviteľov orgánov verejnej moci na nedostatočné alebo nesprávne vybaveni</w:t>
      </w:r>
      <w:r w:rsidR="006A5FBE" w:rsidRPr="00B41C15">
        <w:rPr>
          <w:rFonts w:ascii="Times New Roman" w:hAnsi="Times New Roman"/>
          <w:color w:val="000000" w:themeColor="text1"/>
          <w:sz w:val="24"/>
          <w:szCs w:val="24"/>
        </w:rPr>
        <w:t>e oznámenia a žiadať o nápravu,</w:t>
      </w:r>
    </w:p>
    <w:p w:rsidR="006A5FBE" w:rsidRPr="00B41C15" w:rsidRDefault="006A5FBE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upozorniť zamestnávateľa, že plánovaný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pracovnoprávny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úkon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môže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poruš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ustanovenia tohto zákona,</w:t>
      </w:r>
    </w:p>
    <w:p w:rsidR="006A5FBE" w:rsidRPr="00B41C15" w:rsidRDefault="006A5FBE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odporučiť zamestnávateľovi opatrenia na zabezpečenie súladu s týmto zákonom.</w:t>
      </w:r>
    </w:p>
    <w:p w:rsidR="003A69C5" w:rsidRPr="00B41C15" w:rsidRDefault="003A69C5" w:rsidP="003A69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553B8" w:rsidRPr="00B41C15" w:rsidRDefault="006553B8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Ak je uplat</w:t>
      </w:r>
      <w:r w:rsidR="009240CD" w:rsidRPr="00B41C15">
        <w:rPr>
          <w:rFonts w:ascii="Times New Roman" w:hAnsi="Times New Roman"/>
          <w:color w:val="000000" w:themeColor="text1"/>
          <w:sz w:val="24"/>
          <w:szCs w:val="24"/>
        </w:rPr>
        <w:t>ne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nie oprávnenia podľa odseku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upravené v osobitnom predpise, úrad ich </w:t>
      </w:r>
      <w:r w:rsidR="009240CD" w:rsidRPr="00B41C15">
        <w:rPr>
          <w:rFonts w:ascii="Times New Roman" w:hAnsi="Times New Roman"/>
          <w:color w:val="000000" w:themeColor="text1"/>
          <w:sz w:val="24"/>
          <w:szCs w:val="24"/>
        </w:rPr>
        <w:t>môže uplatniť len v súlade s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 týmto osobitným predpisom</w:t>
      </w:r>
      <w:r w:rsidR="009240CD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553B8" w:rsidRPr="00B41C15" w:rsidRDefault="006553B8" w:rsidP="006553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2E0C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má v  konaní o správnom delikte, v ktorom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sa poskytla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ochrana podľa § 6 ods. 1, postavenie zúčastnenej osoby.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postavenie zúčastnenej osoby </w:t>
      </w:r>
      <w:r w:rsidR="00B45F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v konaní</w:t>
      </w:r>
      <w:r w:rsidR="004A0FE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 správnom delikte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, v ktor</w:t>
      </w:r>
      <w:r w:rsidR="0007221E" w:rsidRPr="00B41C15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bolo urobené </w:t>
      </w:r>
      <w:r w:rsidR="000A4B1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oznámenie, ak o to požiada. </w:t>
      </w:r>
      <w:r w:rsidR="002F2E0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má právo </w:t>
      </w:r>
      <w:r w:rsidR="002F2E0C"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zúčastniť sa na každom úkone </w:t>
      </w:r>
      <w:r w:rsidR="004A0FEC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F2E0C" w:rsidRPr="00B41C15">
        <w:rPr>
          <w:rFonts w:ascii="Times New Roman" w:hAnsi="Times New Roman"/>
          <w:color w:val="000000" w:themeColor="text1"/>
          <w:sz w:val="24"/>
          <w:szCs w:val="24"/>
        </w:rPr>
        <w:t>konania</w:t>
      </w:r>
      <w:r w:rsidR="004A0FE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 správnom delikte</w:t>
      </w:r>
      <w:r w:rsidR="002F2E0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na ktorom má právo alebo povinnosť zúčastniť sa oznamovateľ. </w:t>
      </w:r>
    </w:p>
    <w:p w:rsidR="002F2E0C" w:rsidRPr="00B41C15" w:rsidRDefault="002F2E0C" w:rsidP="002F2E0C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1619D3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</w:t>
      </w:r>
      <w:r w:rsidR="00EB340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oprávnený zúčastniť sa konania podľa všeobecných predpisov o konaní pred súdmi,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ak je jednou zo sporových strán oznamovateľ.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7B2508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rgán verejnej moci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poskytuje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 plnení je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úloh potrebnú súčinnosť.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predkladá </w:t>
      </w:r>
      <w:r w:rsidR="00272800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árodnej rade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>každoročne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konca marca 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správu o svojej činnosti a o stave ochrany oznamovateľov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 predchádzajúci rok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; správu zverejňuje úrad na svojom webovom sídle.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Súčasťou tejto správy sú </w:t>
      </w:r>
      <w:r w:rsidR="00985025" w:rsidRPr="00B41C15">
        <w:rPr>
          <w:rFonts w:ascii="Times New Roman" w:hAnsi="Times New Roman"/>
          <w:color w:val="000000" w:themeColor="text1"/>
          <w:sz w:val="24"/>
          <w:szCs w:val="24"/>
        </w:rPr>
        <w:t>najmä poznatky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 činnosti úradu a návrhy a odporúčania na nápravu zistených nedostatkov</w:t>
      </w:r>
      <w:r w:rsidR="00C37FBC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02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</w:t>
      </w:r>
      <w:r w:rsidR="00552E59">
        <w:rPr>
          <w:rFonts w:ascii="Times New Roman" w:eastAsia="Times New Roman" w:hAnsi="Times New Roman"/>
          <w:sz w:val="24"/>
          <w:szCs w:val="24"/>
        </w:rPr>
        <w:t>predseda úradu zistí</w:t>
      </w:r>
      <w:r w:rsidR="00552E59" w:rsidRPr="00B41C15" w:rsidDel="00552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5025" w:rsidRPr="00B41C15">
        <w:rPr>
          <w:rFonts w:ascii="Times New Roman" w:hAnsi="Times New Roman"/>
          <w:color w:val="000000" w:themeColor="text1"/>
          <w:sz w:val="24"/>
          <w:szCs w:val="24"/>
        </w:rPr>
        <w:t>skutočnosti nasvedčujúce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>, že ohrozovanie alebo porušovanie práv oznamovateľa je závaž</w:t>
      </w:r>
      <w:r w:rsidR="00985025" w:rsidRPr="00B41C15">
        <w:rPr>
          <w:rFonts w:ascii="Times New Roman" w:hAnsi="Times New Roman"/>
          <w:color w:val="000000" w:themeColor="text1"/>
          <w:sz w:val="24"/>
          <w:szCs w:val="24"/>
        </w:rPr>
        <w:t>né alebo sa týka väčšieho počtu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oznamovateľov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predložiť národnej rade mimoriadnu správu, ktorej súčasťou môže byť aj návrh, aby bola prerokovaná na najbližšej schôdzi národnej rady.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533AB8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 adresované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389E" w:rsidRPr="00B41C15">
        <w:rPr>
          <w:rFonts w:ascii="Times New Roman" w:hAnsi="Times New Roman"/>
          <w:color w:val="000000" w:themeColor="text1"/>
          <w:sz w:val="24"/>
          <w:szCs w:val="24"/>
        </w:rPr>
        <w:t>bezodkladne po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stúpi príslušnému orgánu. Ak oznamovateľ požiada o utajenie svojej totožnosti,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9389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stúpi oznámenie bez uvedenia údajov o totožnosti oznamovateľa.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5D46" w:rsidRDefault="00533AB8" w:rsidP="00644316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sa vo vzťahu k oznamovateľovi, </w:t>
      </w:r>
      <w:r w:rsidR="00714F2D" w:rsidRPr="00B41C15">
        <w:rPr>
          <w:rFonts w:ascii="Times New Roman" w:hAnsi="Times New Roman"/>
          <w:color w:val="000000" w:themeColor="text1"/>
          <w:sz w:val="24"/>
          <w:szCs w:val="24"/>
        </w:rPr>
        <w:t>blízkej osobe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="0041551C" w:rsidRPr="00B41C15">
        <w:rPr>
          <w:rFonts w:ascii="Times New Roman" w:hAnsi="Times New Roman"/>
          <w:color w:val="000000" w:themeColor="text1"/>
          <w:sz w:val="24"/>
          <w:szCs w:val="24"/>
        </w:rPr>
        <w:t>ich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podnikaniu uskutočňujú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súvislosti s výkonom verejnej moci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opatrenia, pri ktorých možno predpokladať, že ide o </w:t>
      </w:r>
      <w:r w:rsidR="004C13D3" w:rsidRPr="00B41C15">
        <w:rPr>
          <w:rFonts w:ascii="Times New Roman" w:hAnsi="Times New Roman"/>
          <w:color w:val="000000" w:themeColor="text1"/>
          <w:sz w:val="24"/>
          <w:szCs w:val="24"/>
        </w:rPr>
        <w:t>postih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súvislosti s oznámením,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 oprávnen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požiadať </w:t>
      </w:r>
      <w:r w:rsidR="002122CD" w:rsidRPr="00B41C15">
        <w:rPr>
          <w:rFonts w:ascii="Times New Roman" w:hAnsi="Times New Roman"/>
          <w:color w:val="000000" w:themeColor="text1"/>
          <w:sz w:val="24"/>
          <w:szCs w:val="24"/>
        </w:rPr>
        <w:t>orgán verejnej moci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>, kto</w:t>
      </w:r>
      <w:r w:rsidR="002122CD" w:rsidRPr="00B41C15">
        <w:rPr>
          <w:rFonts w:ascii="Times New Roman" w:hAnsi="Times New Roman"/>
          <w:color w:val="000000" w:themeColor="text1"/>
          <w:sz w:val="24"/>
          <w:szCs w:val="24"/>
        </w:rPr>
        <w:t>rý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uskutočnil tieto opatrenia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aby </w:t>
      </w:r>
      <w:r w:rsidR="00100AD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určenej lehote 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zaujal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stanovisk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 oprávnenosti a dôvodnosti týchto opatrení. Orgán verejnej moci preskúma 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oprávnenosť</w:t>
      </w:r>
      <w:r w:rsidR="002122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dôvodnosť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opatrení, </w:t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je to </w:t>
      </w:r>
      <w:r w:rsidR="00552E59">
        <w:rPr>
          <w:rFonts w:ascii="Times New Roman" w:eastAsia="Times New Roman" w:hAnsi="Times New Roman"/>
          <w:sz w:val="24"/>
          <w:szCs w:val="24"/>
        </w:rPr>
        <w:t>potrebné, prijme</w:t>
      </w:r>
      <w:r w:rsidR="00552E59" w:rsidRPr="00B41C15" w:rsidDel="00552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opatrenia na</w:t>
      </w:r>
      <w:r w:rsidR="00B45F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nápravu a výsledok preskúmania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prijaté opatrenia </w:t>
      </w:r>
      <w:r w:rsidR="00552E59">
        <w:rPr>
          <w:rFonts w:ascii="Times New Roman" w:eastAsia="Times New Roman" w:hAnsi="Times New Roman"/>
          <w:sz w:val="24"/>
          <w:szCs w:val="24"/>
        </w:rPr>
        <w:t>oznámi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700F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orgán verejnej moci nesplní povinnosti podľa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druhej </w:t>
      </w:r>
      <w:r w:rsidR="007700FC" w:rsidRPr="00B41C15">
        <w:rPr>
          <w:rFonts w:ascii="Times New Roman" w:hAnsi="Times New Roman"/>
          <w:color w:val="000000" w:themeColor="text1"/>
          <w:sz w:val="24"/>
          <w:szCs w:val="24"/>
        </w:rPr>
        <w:t>vety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, úrad predloží informáciu o tejto skutočnosti nadriadenému orgánu</w:t>
      </w:r>
      <w:r w:rsidR="00245A02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 </w:t>
      </w:r>
      <w:r w:rsidR="00245A0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orgán verejnej moci nemá nadriadený orgán, úrad predloží takúto informáciu 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na rokovanie vlády Slovenskej republiky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„vláda“)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95D46" w:rsidRDefault="00095D46" w:rsidP="00644316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5D46" w:rsidRPr="00095D46" w:rsidRDefault="00095D46" w:rsidP="00644316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5D46">
        <w:rPr>
          <w:rFonts w:ascii="Times New Roman" w:hAnsi="Times New Roman"/>
          <w:color w:val="000000" w:themeColor="text1"/>
          <w:sz w:val="24"/>
          <w:szCs w:val="24"/>
        </w:rPr>
        <w:t>Podľa odseku 15 sa postupuje aj vtedy, ak sa opatrenia pri výkone verejnej moci, o ktorých možno predpokladať, že ide o postih v súvislosti s oznámením protispoločenskej činnosti, uskutočňujú voči inej osobe ako je oznamovateľ a</w:t>
      </w:r>
      <w:r>
        <w:rPr>
          <w:rFonts w:ascii="Times New Roman" w:hAnsi="Times New Roman"/>
          <w:color w:val="000000" w:themeColor="text1"/>
          <w:sz w:val="24"/>
          <w:szCs w:val="24"/>
        </w:rPr>
        <w:t>lebo blízka osoba oznamovateľa.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3E84" w:rsidRPr="00B41C15" w:rsidRDefault="00D93E84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33AB8" w:rsidRPr="00B41C15" w:rsidRDefault="00D01552" w:rsidP="009439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Predseda úradu</w:t>
      </w:r>
    </w:p>
    <w:p w:rsidR="00D01552" w:rsidRPr="00B41C15" w:rsidRDefault="00D01552" w:rsidP="009439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01552" w:rsidRPr="00B41C15" w:rsidRDefault="00093B97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čele úradu je predseda, </w:t>
      </w:r>
      <w:r w:rsidR="00796D12" w:rsidRPr="00B41C15">
        <w:rPr>
          <w:rFonts w:ascii="Times New Roman" w:hAnsi="Times New Roman"/>
          <w:color w:val="000000" w:themeColor="text1"/>
          <w:sz w:val="24"/>
          <w:szCs w:val="24"/>
        </w:rPr>
        <w:t>ktorý zodpovedá za činnosť úradu. Predsedu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volí </w:t>
      </w:r>
      <w:r w:rsidR="008E58F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odvoláva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árodná rada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spomedzi kandidátov navrhnutých vládou</w:t>
      </w:r>
      <w:r w:rsidR="00123568">
        <w:rPr>
          <w:rFonts w:ascii="Times New Roman" w:hAnsi="Times New Roman"/>
          <w:color w:val="000000" w:themeColor="text1"/>
          <w:sz w:val="24"/>
          <w:szCs w:val="24"/>
        </w:rPr>
        <w:t xml:space="preserve"> podľa § 15 ods. 4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45FB4" w:rsidRPr="00B41C15" w:rsidRDefault="00645FB4" w:rsidP="00645FB4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645FB4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Funkčné obdobie predsedu úradu je sedem rokov. Tá istá osoba môže byť zvolená za predsedu úradu len raz. </w:t>
      </w:r>
    </w:p>
    <w:p w:rsidR="00645FB4" w:rsidRPr="00B41C15" w:rsidRDefault="00645FB4" w:rsidP="00645FB4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2D0A" w:rsidRPr="00B41C15" w:rsidRDefault="00B763CE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 predsedu úradu možno zvoliť len toho, kto</w:t>
      </w:r>
      <w:r w:rsidR="00B47AE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F3AF3" w:rsidRPr="00B41C15" w:rsidRDefault="009603EA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je š</w:t>
      </w:r>
      <w:r w:rsidR="000F3AF3" w:rsidRPr="00B41C15">
        <w:rPr>
          <w:rFonts w:ascii="Times New Roman" w:hAnsi="Times New Roman"/>
          <w:color w:val="000000" w:themeColor="text1"/>
          <w:sz w:val="24"/>
          <w:szCs w:val="24"/>
        </w:rPr>
        <w:t>tátny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m občanom Slovenskej republiky</w:t>
      </w:r>
      <w:r w:rsidR="000F3AF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je spôsobilý na právne úkony v plnom rozsahu,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bezúhonný, 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vysokoškolské vzdelanie druhého stupňa, 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nie je členom politickej strany ani politického hnutia,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posledných päť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rokov 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 zvolením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nevykonával funkciu prezidenta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Slovenskej republik</w:t>
      </w:r>
      <w:r w:rsidR="0017190E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„prezident“)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poslanca národnej rady, 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poslanca Európskeho parlamentu,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člena vlády, predsedu</w:t>
      </w:r>
      <w:r w:rsidR="00DF3F8F" w:rsidRPr="00B41C15">
        <w:rPr>
          <w:rFonts w:ascii="Times New Roman" w:hAnsi="Times New Roman"/>
          <w:color w:val="000000" w:themeColor="text1"/>
          <w:sz w:val="24"/>
          <w:szCs w:val="24"/>
        </w:rPr>
        <w:t>, vedúceho, riaditeľa</w:t>
      </w:r>
      <w:r w:rsidR="007E23C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podpredsedu</w:t>
      </w:r>
      <w:r w:rsidR="00DF3F8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>ostatného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ústredného orgánu štátnej správy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orgánu </w:t>
      </w:r>
      <w:r w:rsidR="00BD55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štátnej správy 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>s celoštátnou pôsobnosťou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štátneho tajomníka, verejného ochrancu práv, generálneho tajomníka služobného úradu, predsedu samosprávneho kraja, primátora </w:t>
      </w:r>
      <w:r w:rsidR="00EA6B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starostu, a</w:t>
      </w:r>
    </w:p>
    <w:p w:rsidR="00B47AE3" w:rsidRDefault="00B47AE3" w:rsidP="00251332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svojím doterajším pôsobením v osobnom, verejnom a profesijnom živote dáva záruku, že bude svoju funkciu vykonávať riadne, čestne a zodpovedne.</w:t>
      </w:r>
    </w:p>
    <w:p w:rsidR="00A65273" w:rsidRDefault="00A65273" w:rsidP="00A6527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FC2D0A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 bezúhonného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účely tohto zákona nepovažuje ten, kto bol právoplatne odsúdený za úmyselný trestný čin</w:t>
      </w:r>
      <w:r w:rsidR="00DE5F1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v prípade obzvlášť závažného zločinu, trestného činu zneužívania právomoci verejného činiteľa, trestného činu prijímania úplatku, trestného činu podplácania a trestného činu nepriamej korupcie aj ten, komu bolo odsúdenie za takýto trestný čin zahladené alebo na ktorého sa hľadí, akoby nebol pre takýto trestný čin odsúdený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Bezúhonnosť sa preukazuje </w:t>
      </w:r>
      <w:r w:rsidR="00DE5F15" w:rsidRPr="00B41C15">
        <w:rPr>
          <w:rFonts w:ascii="Times New Roman" w:hAnsi="Times New Roman"/>
          <w:color w:val="000000" w:themeColor="text1"/>
          <w:sz w:val="24"/>
          <w:szCs w:val="24"/>
        </w:rPr>
        <w:t>odpisom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registra trestov. Na účel preukázania bezúhonnosti fyzická osoba poskytne 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komisii (§ 16)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údaje potrebné na vyžiadanie </w:t>
      </w:r>
      <w:r w:rsidR="00DD5071" w:rsidRPr="00B41C15">
        <w:rPr>
          <w:rFonts w:ascii="Times New Roman" w:hAnsi="Times New Roman"/>
          <w:color w:val="000000" w:themeColor="text1"/>
          <w:sz w:val="24"/>
          <w:szCs w:val="24"/>
        </w:rPr>
        <w:t>odpisu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registra trestov</w:t>
      </w:r>
      <w:r w:rsidR="00762CF2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9"/>
      </w:r>
      <w:r w:rsidR="00762CF2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Údaje podľa tretej vety komisia</w:t>
      </w:r>
      <w:r w:rsidR="00A54FD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bezodkladne zašle v elektronickej podobe prostredníctvom elektronickej komunikácie Generálnej prokuratúre Slovenskej republiky na vydanie </w:t>
      </w:r>
      <w:r w:rsidR="00CD044C" w:rsidRPr="00B41C15">
        <w:rPr>
          <w:rFonts w:ascii="Times New Roman" w:hAnsi="Times New Roman"/>
          <w:color w:val="000000" w:themeColor="text1"/>
          <w:sz w:val="24"/>
          <w:szCs w:val="24"/>
        </w:rPr>
        <w:t>odpisu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 registra trestov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763CE" w:rsidRPr="00B41C15" w:rsidRDefault="00B763CE" w:rsidP="00B763CE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645FB4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Funkcia </w:t>
      </w:r>
      <w:r w:rsidR="00B763CE" w:rsidRPr="00B41C15">
        <w:rPr>
          <w:rFonts w:ascii="Times New Roman" w:hAnsi="Times New Roman"/>
          <w:color w:val="000000" w:themeColor="text1"/>
          <w:sz w:val="24"/>
          <w:szCs w:val="24"/>
        </w:rPr>
        <w:t>predsedu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 nezlučiteľná s výkonom funkcie 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3 písm. </w:t>
      </w:r>
      <w:r w:rsidR="007E0834" w:rsidRPr="00B41C15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43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 výkonom funkcie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sudcu, </w:t>
      </w:r>
      <w:r w:rsidR="0012757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prokurátora,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člena Bankovej rady Národnej banky Slovenska, štatutárneho orgánu, s členstvom v riadiacom orgáne, dozornom orgáne alebo kontrolnom orgáne právnickej osoby</w:t>
      </w:r>
      <w:r w:rsidR="003367C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okrem valného zhromaždenia a členskej schôdze</w:t>
      </w:r>
      <w:r w:rsidR="003367C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3367C6" w:rsidRPr="00B41C15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5FE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 členstvom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 politickej strane alebo v politickom hnutí.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Predseda úradu </w:t>
      </w:r>
      <w:r w:rsidR="00596A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nesmie vystupovať </w:t>
      </w:r>
      <w:r w:rsidR="00B066AC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</w:t>
      </w:r>
      <w:r w:rsidR="00596A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mene politickej strany alebo politického hnutia alebo pôsobiť v ich prospech.</w:t>
      </w:r>
    </w:p>
    <w:p w:rsidR="00596AD8" w:rsidRPr="00B41C15" w:rsidRDefault="00596AD8" w:rsidP="00E553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C56420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Výkon f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>unkci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63CE" w:rsidRPr="00B41C15">
        <w:rPr>
          <w:rFonts w:ascii="Times New Roman" w:hAnsi="Times New Roman"/>
          <w:color w:val="000000" w:themeColor="text1"/>
          <w:sz w:val="24"/>
          <w:szCs w:val="24"/>
        </w:rPr>
        <w:t>predsedu úradu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8E58F2" w:rsidRPr="00B41C15">
        <w:rPr>
          <w:rFonts w:ascii="Times New Roman" w:hAnsi="Times New Roman"/>
          <w:color w:val="000000" w:themeColor="text1"/>
          <w:sz w:val="24"/>
          <w:szCs w:val="24"/>
        </w:rPr>
        <w:t>skončí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45FB4" w:rsidRPr="00B41C15" w:rsidRDefault="00645FB4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uplynutím funkčného obdobia, </w:t>
      </w:r>
    </w:p>
    <w:p w:rsidR="00645FB4" w:rsidRPr="00B41C15" w:rsidRDefault="00645FB4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vzdaním sa funkcie,</w:t>
      </w:r>
    </w:p>
    <w:p w:rsidR="00645FB4" w:rsidRPr="00B41C15" w:rsidRDefault="00245A02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odvolaním z funkcie,</w:t>
      </w:r>
    </w:p>
    <w:p w:rsidR="00245A02" w:rsidRPr="00B41C15" w:rsidRDefault="00245A02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smrťou alebo vyhlásením za mŕtveho.</w:t>
      </w:r>
    </w:p>
    <w:p w:rsidR="00CC4504" w:rsidRPr="00B41C15" w:rsidRDefault="00CC4504" w:rsidP="00645FB4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B763CE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Predsedu úradu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odvolá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národná rada</w:t>
      </w:r>
      <w:r w:rsidR="00EC112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návrh vlády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ak</w:t>
      </w:r>
    </w:p>
    <w:p w:rsidR="00762CF2" w:rsidRPr="00B41C15" w:rsidRDefault="00645FB4" w:rsidP="00264DF9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stratil bezúhonnosť, </w:t>
      </w:r>
    </w:p>
    <w:p w:rsidR="00762CF2" w:rsidRPr="00B41C15" w:rsidRDefault="00762CF2" w:rsidP="00264DF9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bola obmedzená spôsobilosť na právne úkony, </w:t>
      </w:r>
    </w:p>
    <w:p w:rsidR="00645FB4" w:rsidRPr="00B41C15" w:rsidRDefault="00645FB4" w:rsidP="00264DF9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prestal spĺňať podmienku nezlučiteľnosti podľa odseku </w:t>
      </w:r>
      <w:r w:rsidR="00E53E9E" w:rsidRPr="00B41C1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alebo </w:t>
      </w:r>
    </w:p>
    <w:p w:rsidR="00BF4EED" w:rsidRPr="00B41C15" w:rsidRDefault="00645FB4" w:rsidP="00BF4EED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nevykonáva svoju funkciu najmenej </w:t>
      </w:r>
      <w:r w:rsidR="00252EA7" w:rsidRPr="00B41C15">
        <w:rPr>
          <w:rFonts w:ascii="Times New Roman" w:hAnsi="Times New Roman"/>
          <w:color w:val="000000" w:themeColor="text1"/>
          <w:sz w:val="24"/>
          <w:szCs w:val="24"/>
        </w:rPr>
        <w:t>šesť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 sebe nasledujúc</w:t>
      </w:r>
      <w:r w:rsidR="00252EA7" w:rsidRPr="00B41C15">
        <w:rPr>
          <w:rFonts w:ascii="Times New Roman" w:hAnsi="Times New Roman"/>
          <w:color w:val="000000" w:themeColor="text1"/>
          <w:sz w:val="24"/>
          <w:szCs w:val="24"/>
        </w:rPr>
        <w:t>ich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mesiac</w:t>
      </w:r>
      <w:r w:rsidR="00252EA7" w:rsidRPr="00B41C15"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44169" w:rsidRPr="00B41C15" w:rsidRDefault="00D44169" w:rsidP="00D441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441D4" w:rsidRPr="00B41C15" w:rsidRDefault="000441D4" w:rsidP="00FC4963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Národná rada môže pozastaviť výkon funkcie predsedovi, ak bolo proti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D114F2" w:rsidRPr="00B41C15">
        <w:rPr>
          <w:rFonts w:ascii="Times New Roman" w:hAnsi="Times New Roman"/>
          <w:color w:val="000000" w:themeColor="text1"/>
          <w:sz w:val="24"/>
          <w:szCs w:val="24"/>
        </w:rPr>
        <w:t>emu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začaté trestné stíhanie v súvislosti s výkonom </w:t>
      </w:r>
      <w:r w:rsidR="00D114F2" w:rsidRPr="00B41C15">
        <w:rPr>
          <w:rFonts w:ascii="Times New Roman" w:hAnsi="Times New Roman"/>
          <w:color w:val="000000" w:themeColor="text1"/>
          <w:sz w:val="24"/>
          <w:szCs w:val="24"/>
        </w:rPr>
        <w:t>jeho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funkcie.</w:t>
      </w:r>
    </w:p>
    <w:p w:rsidR="00141EF1" w:rsidRPr="00B41C15" w:rsidRDefault="00141EF1" w:rsidP="00D015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92681" w:rsidRPr="00B41C15" w:rsidRDefault="00192681" w:rsidP="00A72156">
      <w:pPr>
        <w:pStyle w:val="Odsekzoznamu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Predsedovi úradu patrí mesačne plat vo výške platu poslanca národnej rady, začínajúc prvým dňom mesiaca, v ktorom bol zvolený. Predsedovi úradu patrí mesačne paušálna náhrada na pokrytie nevyhnutných výdavkov za služby a iných osobných výdavkov súvisiacich s vykonávaním funkcie v sume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50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% platu. Nárok na paušálnu náhradu vzniká odo dňa začatia vykonávania funkcie a zaniká dňom skončenia vykonávania funkcie. </w:t>
      </w:r>
      <w:r w:rsidR="00A721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Paušálna náhrada sa určuje pevnou sumou zaokrúhlenou na celé euro nahor.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Plat a paušálnu náhradu predsedovi úradu určuje vláda Slovenskej republiky.</w:t>
      </w:r>
    </w:p>
    <w:p w:rsidR="00E26804" w:rsidRPr="00E26804" w:rsidRDefault="00A8148B" w:rsidP="00E26804">
      <w:pPr>
        <w:pStyle w:val="Odsekzoznamu"/>
        <w:numPr>
          <w:ilvl w:val="0"/>
          <w:numId w:val="31"/>
        </w:numPr>
        <w:spacing w:after="0" w:line="240" w:lineRule="auto"/>
        <w:ind w:left="0"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E2680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Na predsedu úradu sa nevzťahujú ustanovenia o odmeňovaní podľa osobitného predpisu,</w:t>
      </w:r>
      <w:r w:rsidR="00A72156" w:rsidRPr="00A8148B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0"/>
      </w:r>
      <w:r w:rsidR="00A72156" w:rsidRPr="00A8148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92681" w:rsidRPr="00A814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6804">
        <w:rPr>
          <w:rFonts w:ascii="Times New Roman" w:hAnsi="Times New Roman"/>
          <w:bCs/>
          <w:color w:val="000000" w:themeColor="text1"/>
          <w:sz w:val="24"/>
          <w:szCs w:val="24"/>
        </w:rPr>
        <w:t>okrem ustanovení o odmeňovaní podľa osobitného predpisu,</w:t>
      </w:r>
      <w:r w:rsidR="00697BCD" w:rsidRPr="00A8148B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1"/>
      </w:r>
      <w:r w:rsidR="00697BCD" w:rsidRPr="00A8148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26804" w:rsidRPr="00E26804">
        <w:rPr>
          <w:rFonts w:ascii="Times New Roman" w:eastAsia="Times New Roman" w:hAnsi="Times New Roman"/>
          <w:sz w:val="24"/>
          <w:szCs w:val="24"/>
        </w:rPr>
        <w:t xml:space="preserve"> </w:t>
      </w:r>
      <w:r w:rsidR="00E26804" w:rsidRPr="00E26804">
        <w:rPr>
          <w:rFonts w:ascii="Times New Roman" w:hAnsi="Times New Roman"/>
          <w:bCs/>
          <w:color w:val="000000" w:themeColor="text1"/>
          <w:sz w:val="24"/>
          <w:szCs w:val="24"/>
        </w:rPr>
        <w:t>ktoré sa na plat predsedu použijú primerane.</w:t>
      </w:r>
    </w:p>
    <w:p w:rsidR="00697BCD" w:rsidRPr="00B41C15" w:rsidRDefault="00697BCD" w:rsidP="00644316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1552" w:rsidRPr="00B41C15" w:rsidRDefault="00D01552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01552" w:rsidRPr="00B41C15" w:rsidRDefault="00D01552" w:rsidP="00D015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Verejné vypočutie</w:t>
      </w:r>
    </w:p>
    <w:p w:rsidR="00D01552" w:rsidRPr="00B41C15" w:rsidRDefault="00D01552" w:rsidP="00D015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93B97" w:rsidRPr="00B41C15" w:rsidRDefault="00082833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093B9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láda môže </w:t>
      </w:r>
      <w:r w:rsidR="00C0111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národnej rade </w:t>
      </w:r>
      <w:r w:rsidR="00093B97" w:rsidRPr="00B41C15">
        <w:rPr>
          <w:rFonts w:ascii="Times New Roman" w:hAnsi="Times New Roman"/>
          <w:color w:val="000000" w:themeColor="text1"/>
          <w:sz w:val="24"/>
          <w:szCs w:val="24"/>
        </w:rPr>
        <w:t>navrhnúť kandidátov</w:t>
      </w:r>
      <w:r w:rsidR="00141EF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338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predsedu úradu </w:t>
      </w:r>
      <w:r w:rsidR="0071614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po ich verejnom vypočutí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po ich hodnotení komisiou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6D9E" w:rsidRPr="00B41C15" w:rsidRDefault="00B56D9E" w:rsidP="00D01552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829" w:rsidRPr="00B41C15" w:rsidRDefault="00AE5829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Komisia zverejní výzvu na prihlásenie 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záujemcov 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kandid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>úru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predsedu úradu 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15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 od svojho vymenovania </w:t>
      </w:r>
      <w:r w:rsidR="005F6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prostredníctvom vysielania Rozhlasu a televízie Slovenska,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webovom sídle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radu vlády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Slovenskej republiky (ďalej len </w:t>
      </w:r>
      <w:r w:rsidR="00726FC1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vlády“)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najmenej v jednom denníku celoštátnej periodickej tlače.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Výzva nesmie byť 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>zverejnená kratšie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30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Vo výzve komisia určí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aké doklady preukazujúce splnenie podmienok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14 ods. 3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predsedu úradu je potrebné zaslať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štruktúru životopis</w:t>
      </w:r>
      <w:r w:rsidR="007C167F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musí záujemca </w:t>
      </w:r>
      <w:r w:rsidR="001D7E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="009A5EFB" w:rsidRPr="00B41C15">
        <w:rPr>
          <w:rFonts w:ascii="Times New Roman" w:hAnsi="Times New Roman"/>
          <w:color w:val="000000" w:themeColor="text1"/>
          <w:sz w:val="24"/>
          <w:szCs w:val="24"/>
        </w:rPr>
        <w:t>priložiť</w:t>
      </w:r>
      <w:r w:rsidR="00245A02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43D" w:rsidRPr="00B41C15">
        <w:rPr>
          <w:rFonts w:ascii="Times New Roman" w:hAnsi="Times New Roman"/>
          <w:color w:val="000000" w:themeColor="text1"/>
          <w:sz w:val="24"/>
          <w:szCs w:val="24"/>
        </w:rPr>
        <w:t>prílohou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životopisu musia byť 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="00B727AF">
        <w:rPr>
          <w:rFonts w:ascii="Times New Roman" w:hAnsi="Times New Roman"/>
          <w:color w:val="000000" w:themeColor="text1"/>
          <w:sz w:val="24"/>
          <w:szCs w:val="24"/>
        </w:rPr>
        <w:t>dve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>písomné referencie od spolupracovníkov záujemcu</w:t>
      </w:r>
      <w:r w:rsidR="001D7E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kandidatúru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osobností spoločenského života a zdôvodnenie kandid</w:t>
      </w:r>
      <w:r w:rsidR="00F74C6A" w:rsidRPr="00B41C15">
        <w:rPr>
          <w:rFonts w:ascii="Times New Roman" w:hAnsi="Times New Roman"/>
          <w:color w:val="000000" w:themeColor="text1"/>
          <w:sz w:val="24"/>
          <w:szCs w:val="24"/>
        </w:rPr>
        <w:t>atúry. Životopis, referencie a o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dôvodnenie zverejní </w:t>
      </w:r>
      <w:r w:rsidR="005153C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komisia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webovom sídle úradu vlády do </w:t>
      </w:r>
      <w:r w:rsidR="00B727AF">
        <w:rPr>
          <w:rFonts w:ascii="Times New Roman" w:hAnsi="Times New Roman"/>
          <w:color w:val="000000" w:themeColor="text1"/>
          <w:sz w:val="24"/>
          <w:szCs w:val="24"/>
        </w:rPr>
        <w:t>piatich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5F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pracovných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>dní od skončenia výzvy na prihlásenie kandidátov na predsedu úradu.</w:t>
      </w:r>
    </w:p>
    <w:p w:rsidR="005D560A" w:rsidRPr="00B41C15" w:rsidRDefault="005D560A" w:rsidP="005D56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D0A67" w:rsidRPr="00B41C15" w:rsidRDefault="00486659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Verejné vypočutie sa uskutoční do 30 dní od skončenia výzvy na prihlásenie </w:t>
      </w:r>
      <w:r w:rsidR="00FD3AB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záujemcov o kandidatúru </w:t>
      </w: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>na predsedu úradu.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Na verejné vypočutie pozve komisia každého záujemcu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kandidatúru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spĺňa </w:t>
      </w:r>
      <w:r w:rsidR="00E4343D" w:rsidRPr="00B41C15">
        <w:rPr>
          <w:rFonts w:ascii="Times New Roman" w:hAnsi="Times New Roman"/>
          <w:color w:val="000000" w:themeColor="text1"/>
          <w:sz w:val="24"/>
          <w:szCs w:val="24"/>
        </w:rPr>
        <w:t>podmienky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405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§ 14 ods. 3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na predsedu úradu a predložil v</w:t>
      </w:r>
      <w:r w:rsidR="00C6196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určenej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lehote</w:t>
      </w:r>
      <w:r w:rsidR="005432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svoj životopis</w:t>
      </w:r>
      <w:r w:rsidR="00092EE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so všetkými prílohami</w:t>
      </w:r>
      <w:r w:rsidR="008C1D80" w:rsidRPr="00B41C15">
        <w:rPr>
          <w:rFonts w:ascii="Times New Roman" w:hAnsi="Times New Roman"/>
          <w:color w:val="000000" w:themeColor="text1"/>
          <w:sz w:val="24"/>
          <w:szCs w:val="24"/>
        </w:rPr>
        <w:t>; záujemcu, ktorý nespĺňa zákonné podmienky alebo ktorý nepredložil v určenej lehote svoj životopis so všetkými prílohami, komisia na verejné vypočutie nepozve, o čom ho upovedomí.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>Komisia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pozve </w:t>
      </w:r>
      <w:r w:rsidR="00BE216D" w:rsidRPr="00B41C15">
        <w:rPr>
          <w:rFonts w:ascii="Times New Roman" w:hAnsi="Times New Roman"/>
          <w:color w:val="000000" w:themeColor="text1"/>
          <w:sz w:val="24"/>
          <w:szCs w:val="24"/>
        </w:rPr>
        <w:t>záujemcu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>na verejné vypočutie najmenej sedem dní pred jeho začatím s uvedením dátumu, miesta a hodiny verejného vypočutia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v tejto lehote zároveň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webovom sídle úradu vlády 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zverejní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dátum, miesto a hodinu verejného vypočutia a </w:t>
      </w:r>
      <w:r w:rsidR="008303E6" w:rsidRPr="00B41C15">
        <w:rPr>
          <w:rFonts w:ascii="Times New Roman" w:hAnsi="Times New Roman"/>
          <w:color w:val="000000" w:themeColor="text1"/>
          <w:sz w:val="24"/>
          <w:szCs w:val="24"/>
        </w:rPr>
        <w:t>tematické okruhy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03E6" w:rsidRPr="00B41C15">
        <w:rPr>
          <w:rFonts w:ascii="Times New Roman" w:hAnsi="Times New Roman"/>
          <w:color w:val="000000" w:themeColor="text1"/>
          <w:sz w:val="24"/>
          <w:szCs w:val="24"/>
        </w:rPr>
        <w:t>otázok, ktoré bude na verejnom vypočutí klásť prihláseným záujemcom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Verejné vypočutie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uskutočňuje tak, aby možnosť klásť otázky prihláseným záujemcom 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mali aj prítomní členovia vlády, poslanci národnej rady a zástupcovia verejnosti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>, pričom môže ísť len o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otázky týkajúce sa pôsobnosti úradu, otázky, ktoré majú za cieľ overiť predpoklady pre výkon funkcie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otázky smerujúce k overeniu riadiacich schopností.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Verejné vypočutie 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vysielané naživo na webovom sídle </w:t>
      </w:r>
      <w:r w:rsidR="008303E6" w:rsidRPr="00B41C15">
        <w:rPr>
          <w:rFonts w:ascii="Times New Roman" w:hAnsi="Times New Roman"/>
          <w:color w:val="000000" w:themeColor="text1"/>
          <w:sz w:val="24"/>
          <w:szCs w:val="24"/>
        </w:rPr>
        <w:t>úradu vlády</w:t>
      </w:r>
      <w:r w:rsidR="00634D3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celý záznam z verejného vypočutia sa najneskôr nasledujúci pracovný deň zverejní na webovom sídle úradu vlády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F52EC" w:rsidRPr="00B41C15" w:rsidRDefault="00FF52EC" w:rsidP="00FF52EC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F52EC" w:rsidRPr="00B41C15" w:rsidRDefault="00FF52EC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Komisia vyhodnotí prihlásených záujemcov 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do 15 dní od verejného vypočutia a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 xml:space="preserve"> navrhne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vláde dvoch záujemcov, ktorí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 xml:space="preserve">boli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hodnotení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>najúspešnejší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 Súčasťou materiálu predloženého vláde na schválenie je zápisnica z verejného vypočutia, ktorá obsahuje najmenej spôsob hodnotenia, hodnotenie všetkých prihlásených záujemcov a ich výsledné poradie podľa hodnotenia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materiál predložený komisiou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vlády 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>zverej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>ní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svojom 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>webovom sídle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C4504" w:rsidRDefault="00CC4504" w:rsidP="00BF14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5273" w:rsidRDefault="00A65273" w:rsidP="00BF14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0E6B" w:rsidRPr="00B41C15" w:rsidRDefault="000A0E6B" w:rsidP="00BF14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736C" w:rsidRPr="00B41C15" w:rsidRDefault="00AF736C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F736C" w:rsidRPr="00B41C15" w:rsidRDefault="00082833" w:rsidP="00AF736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Komisia</w:t>
      </w:r>
    </w:p>
    <w:p w:rsidR="00082833" w:rsidRPr="00B41C15" w:rsidRDefault="00082833" w:rsidP="00AF736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82833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Komisia má päť členov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 jednom členovi komisie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>vymenúva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prezident, </w:t>
      </w:r>
      <w:r w:rsidR="00EC1123" w:rsidRPr="00B41C15">
        <w:rPr>
          <w:rFonts w:ascii="Times New Roman" w:hAnsi="Times New Roman"/>
          <w:color w:val="000000" w:themeColor="text1"/>
          <w:sz w:val="24"/>
          <w:szCs w:val="24"/>
        </w:rPr>
        <w:t>vláda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>verejný ochranca práv, Rada pre štátnu službu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poradný orgán vlády v oblasti mimovládnych organizácií a </w:t>
      </w:r>
      <w:r w:rsidR="00C37FBC" w:rsidRPr="00B41C15">
        <w:rPr>
          <w:rFonts w:ascii="Times New Roman" w:hAnsi="Times New Roman"/>
          <w:color w:val="000000" w:themeColor="text1"/>
          <w:sz w:val="24"/>
          <w:szCs w:val="24"/>
        </w:rPr>
        <w:t>rozvoja občianskej spoločnosti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90AB8" w:rsidRPr="00B41C15">
        <w:rPr>
          <w:rFonts w:ascii="Times New Roman" w:hAnsi="Times New Roman"/>
          <w:color w:val="000000" w:themeColor="text1"/>
          <w:sz w:val="24"/>
          <w:szCs w:val="24"/>
        </w:rPr>
        <w:t>Za člena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komisie </w:t>
      </w:r>
      <w:r w:rsidR="005E332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možno vymenovať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toho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kto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svojím doterajším pôsobením v osobnom, verejnom a profesijnom živote dáva záruku, že bude svoju funkciu vykonávať riadne, čestne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>, zodpovedne a nestranne.</w:t>
      </w:r>
    </w:p>
    <w:p w:rsidR="00A65273" w:rsidRPr="00B41C15" w:rsidRDefault="00A65273" w:rsidP="00A6527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76E5C" w:rsidRPr="00B41C15" w:rsidRDefault="00082833" w:rsidP="00B91D22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703BA" w:rsidRPr="00B41C15">
        <w:rPr>
          <w:rFonts w:ascii="Times New Roman" w:hAnsi="Times New Roman"/>
          <w:color w:val="000000" w:themeColor="text1"/>
          <w:sz w:val="24"/>
          <w:szCs w:val="24"/>
        </w:rPr>
        <w:t>rezident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verejný ochranca práv,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ada pre štát</w:t>
      </w:r>
      <w:r w:rsidR="00FA29B2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>službu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poradný orgán vlády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oblasti mimovládnych organizácií a rozvoja občianskej spoločnosti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 povinní </w:t>
      </w:r>
      <w:r w:rsidR="00790AB8" w:rsidRPr="00B41C15">
        <w:rPr>
          <w:rFonts w:ascii="Times New Roman" w:hAnsi="Times New Roman"/>
          <w:color w:val="000000" w:themeColor="text1"/>
          <w:sz w:val="24"/>
          <w:szCs w:val="24"/>
        </w:rPr>
        <w:t>oznámiť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 </w:t>
      </w:r>
      <w:r w:rsidR="005B1C4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nimi </w:t>
      </w:r>
      <w:r w:rsidR="000633BB" w:rsidRPr="00B41C15">
        <w:rPr>
          <w:rFonts w:ascii="Times New Roman" w:hAnsi="Times New Roman"/>
          <w:color w:val="000000" w:themeColor="text1"/>
          <w:sz w:val="24"/>
          <w:szCs w:val="24"/>
        </w:rPr>
        <w:t>vymenova</w:t>
      </w:r>
      <w:r w:rsidR="005B1C4F" w:rsidRPr="00B41C15">
        <w:rPr>
          <w:rFonts w:ascii="Times New Roman" w:hAnsi="Times New Roman"/>
          <w:color w:val="000000" w:themeColor="text1"/>
          <w:sz w:val="24"/>
          <w:szCs w:val="24"/>
        </w:rPr>
        <w:t>ného</w:t>
      </w:r>
      <w:r w:rsidR="000633B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člena komisie najneskôr šesť mesiacov pred uplynutím funkčného obdobia predsedu úradu; súčasťou </w:t>
      </w:r>
      <w:r w:rsidR="002863F9" w:rsidRPr="00B41C15">
        <w:rPr>
          <w:rFonts w:ascii="Times New Roman" w:hAnsi="Times New Roman"/>
          <w:color w:val="000000" w:themeColor="text1"/>
          <w:sz w:val="24"/>
          <w:szCs w:val="24"/>
        </w:rPr>
        <w:t>predloženia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 aj štruktúrovaný životopis </w:t>
      </w:r>
      <w:r w:rsidR="00D63BEF" w:rsidRPr="00B41C15">
        <w:rPr>
          <w:rFonts w:ascii="Times New Roman" w:hAnsi="Times New Roman"/>
          <w:color w:val="000000" w:themeColor="text1"/>
          <w:sz w:val="24"/>
          <w:szCs w:val="24"/>
        </w:rPr>
        <w:t>člena komisie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943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osoba oprávnená vymenovať člena komisie neoznámi vláde vymenovaného člena komisie ani do </w:t>
      </w:r>
      <w:r w:rsidR="0083405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desiatich </w:t>
      </w:r>
      <w:r w:rsidR="00E9430A" w:rsidRPr="00B41C15">
        <w:rPr>
          <w:rFonts w:ascii="Times New Roman" w:hAnsi="Times New Roman"/>
          <w:color w:val="000000" w:themeColor="text1"/>
          <w:sz w:val="24"/>
          <w:szCs w:val="24"/>
        </w:rPr>
        <w:t>dní od uplynutia lehoty podľa predchádzajúcej vety, chýbajúceho člena komisie vymenuje bezodkladne vláda.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Zoznam členov komisie spolu s ich životopismi zverejní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vlády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svojom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webovom sídle najneskôr </w:t>
      </w:r>
      <w:r w:rsidR="002863F9" w:rsidRPr="00B41C15">
        <w:rPr>
          <w:rFonts w:ascii="Times New Roman" w:hAnsi="Times New Roman"/>
          <w:color w:val="000000" w:themeColor="text1"/>
          <w:sz w:val="24"/>
          <w:szCs w:val="24"/>
        </w:rPr>
        <w:t>nasledujúci pracovný deň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 </w:t>
      </w:r>
      <w:r w:rsidR="002863F9" w:rsidRPr="00B41C15">
        <w:rPr>
          <w:rFonts w:ascii="Times New Roman" w:hAnsi="Times New Roman"/>
          <w:color w:val="000000" w:themeColor="text1"/>
          <w:sz w:val="24"/>
          <w:szCs w:val="24"/>
        </w:rPr>
        <w:t>predložení člena komisie</w:t>
      </w:r>
      <w:r w:rsidR="007A2F7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4057" w:rsidRPr="00B41C15" w:rsidRDefault="00834057" w:rsidP="004155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3F5C" w:rsidRPr="00B41C15" w:rsidRDefault="00983F5C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výkon funkcie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predsedu úradu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zanikne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inak ako uplynutím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funkčného obdobia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>osoby oprávnené vymenovať člena komisie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odseku 1 sú povinn</w:t>
      </w:r>
      <w:r w:rsidR="00771717" w:rsidRPr="00B41C15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6B6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vymenovať a </w:t>
      </w:r>
      <w:r w:rsidR="00251971" w:rsidRPr="00B41C15">
        <w:rPr>
          <w:rFonts w:ascii="Times New Roman" w:hAnsi="Times New Roman"/>
          <w:color w:val="000000" w:themeColor="text1"/>
          <w:sz w:val="24"/>
          <w:szCs w:val="24"/>
        </w:rPr>
        <w:t>oznámiť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 člen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E58F2"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komisie do 30 dní od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>zániku výkonu funkcie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predsedu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; odsek 2</w:t>
      </w:r>
      <w:r w:rsidR="00B5567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vzťahuje primerane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E5B84" w:rsidRPr="00B41C15" w:rsidRDefault="008E5B84" w:rsidP="00236C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Pr="00B41C15" w:rsidRDefault="00771717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Č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komisie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ujíma svojej funkcie 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>vymenovaním</w:t>
      </w:r>
      <w:r w:rsidR="009D7B9F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7B9F" w:rsidRPr="00B41C15">
        <w:rPr>
          <w:rFonts w:ascii="Times New Roman" w:hAnsi="Times New Roman"/>
          <w:color w:val="000000" w:themeColor="text1"/>
          <w:sz w:val="24"/>
          <w:szCs w:val="24"/>
        </w:rPr>
        <w:t>funkcia členovi komisie zani</w:t>
      </w:r>
      <w:r w:rsidR="005B1C4F" w:rsidRPr="00B41C15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0E7D15" w:rsidRPr="00B41C15"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D63BE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542A">
        <w:rPr>
          <w:rFonts w:ascii="Times New Roman" w:hAnsi="Times New Roman"/>
          <w:color w:val="000000" w:themeColor="text1"/>
          <w:sz w:val="24"/>
          <w:szCs w:val="24"/>
        </w:rPr>
        <w:t>zvolením predsedu úradu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národn</w:t>
      </w:r>
      <w:r w:rsidR="00C7542A">
        <w:rPr>
          <w:rFonts w:ascii="Times New Roman" w:hAnsi="Times New Roman"/>
          <w:color w:val="000000" w:themeColor="text1"/>
          <w:sz w:val="24"/>
          <w:szCs w:val="24"/>
        </w:rPr>
        <w:t>ou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rad</w:t>
      </w:r>
      <w:r w:rsidR="00C7542A">
        <w:rPr>
          <w:rFonts w:ascii="Times New Roman" w:hAnsi="Times New Roman"/>
          <w:color w:val="000000" w:themeColor="text1"/>
          <w:sz w:val="24"/>
          <w:szCs w:val="24"/>
        </w:rPr>
        <w:t>ou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2833" w:rsidRPr="00B41C15" w:rsidRDefault="00082833" w:rsidP="0008283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Pr="00B41C15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Činnosť komisie riadi jej predseda, ktorého si zvolia členovia komisie s</w:t>
      </w:r>
      <w:r w:rsidR="00D01552" w:rsidRPr="00B41C15">
        <w:rPr>
          <w:rFonts w:ascii="Times New Roman" w:hAnsi="Times New Roman"/>
          <w:color w:val="000000" w:themeColor="text1"/>
          <w:sz w:val="24"/>
          <w:szCs w:val="24"/>
        </w:rPr>
        <w:t>pomedzi seba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Predsedu 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počas jeho neprítomnosti zastupuje ním písomne poverený člen komisie. </w:t>
      </w:r>
    </w:p>
    <w:p w:rsidR="007B4718" w:rsidRPr="00B41C15" w:rsidRDefault="007B4718" w:rsidP="007B471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2F7A" w:rsidRPr="00B41C15" w:rsidRDefault="007B4718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Funkcia člena komisie je čestná funkcia.</w:t>
      </w:r>
      <w:r w:rsidR="007A2F7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Členovi komisie patrí náhrada preukázaných cestovných výdavkov</w:t>
      </w:r>
      <w:r w:rsidR="00B93C91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2"/>
      </w:r>
      <w:r w:rsidR="00B93C91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spojených s výkonom funkcie</w:t>
      </w:r>
      <w:r w:rsidR="00B93C91" w:rsidRPr="00B41C15">
        <w:rPr>
          <w:rFonts w:ascii="Times New Roman" w:hAnsi="Times New Roman"/>
          <w:color w:val="000000" w:themeColor="text1"/>
          <w:sz w:val="24"/>
          <w:szCs w:val="24"/>
        </w:rPr>
        <w:t>, ktorú poskytuje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 vlády.</w:t>
      </w:r>
    </w:p>
    <w:p w:rsidR="00082833" w:rsidRPr="00B41C15" w:rsidRDefault="00082833" w:rsidP="0008283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Pr="00B41C15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Úlohy spojené s odborným, organizačným, personálnym, administratívnym a technickým zabezpečením činnosti komisie plní úrad vlády.</w:t>
      </w:r>
    </w:p>
    <w:p w:rsidR="00082833" w:rsidRPr="00B41C15" w:rsidRDefault="00082833" w:rsidP="0008283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platnosť rozhodnutia komisie je potrebná nadpolovičná väčšina hlasov všetkých členov komisie. Podrobnosti o</w:t>
      </w:r>
      <w:r w:rsidR="0044159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postupe komisie pred výberovým konaním,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rokovaní komisie, </w:t>
      </w:r>
      <w:r w:rsidR="00D015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spôsobe hodnotenia prihlásených záujemcov,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rozhodovaní komisie</w:t>
      </w:r>
      <w:r w:rsidR="00A03639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účasti na jej zasadnutiach upravuje rokovací poriadok, ktorý schvaľuje </w:t>
      </w:r>
      <w:r w:rsidR="00F86B6D" w:rsidRPr="00B41C15">
        <w:rPr>
          <w:rFonts w:ascii="Times New Roman" w:hAnsi="Times New Roman"/>
          <w:color w:val="000000" w:themeColor="text1"/>
          <w:sz w:val="24"/>
          <w:szCs w:val="24"/>
        </w:rPr>
        <w:t>komisia</w:t>
      </w:r>
      <w:r w:rsidR="00D6738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rokovací poriadok </w:t>
      </w:r>
      <w:r w:rsidR="009D7B9F" w:rsidRPr="00B41C15">
        <w:rPr>
          <w:rFonts w:ascii="Times New Roman" w:hAnsi="Times New Roman"/>
          <w:color w:val="000000" w:themeColor="text1"/>
          <w:sz w:val="24"/>
          <w:szCs w:val="24"/>
        </w:rPr>
        <w:t>komisia</w:t>
      </w:r>
      <w:r w:rsidR="00D6738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zverejní na webovom sídle úradu vlády najneskôr nasledujúci pracovný deň po jeho schválení.</w:t>
      </w:r>
    </w:p>
    <w:p w:rsidR="00C36423" w:rsidRDefault="00C36423" w:rsidP="008779D6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36423" w:rsidRPr="00B41C15" w:rsidRDefault="00C3642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Ak vláda do 30 dní od predloženia návrhu podľa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16143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ods. 4 neschváli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>záujemcov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predložených komisiou, komisia zverejní novú výzvu na prihlásenie záujemcov o kandidatúru </w:t>
      </w:r>
      <w:r w:rsidR="00716143">
        <w:rPr>
          <w:rFonts w:ascii="Times New Roman" w:hAnsi="Times New Roman"/>
          <w:color w:val="000000" w:themeColor="text1"/>
          <w:sz w:val="24"/>
          <w:szCs w:val="24"/>
        </w:rPr>
        <w:t>na predsedu úradu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Komisia zverejní novú výzvu aj vtedy, ak národná rada nezvolí predsedu úradu. </w:t>
      </w:r>
    </w:p>
    <w:p w:rsidR="00CC4504" w:rsidRDefault="00CC4504" w:rsidP="00C80D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5273" w:rsidRPr="00B41C15" w:rsidRDefault="00A65273" w:rsidP="00C80D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27D" w:rsidRPr="00B41C15" w:rsidRDefault="00CE527D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527D" w:rsidRPr="00B41C15" w:rsidRDefault="00CE527D" w:rsidP="00CE527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Podpredseda úradu</w:t>
      </w:r>
    </w:p>
    <w:p w:rsidR="00804C08" w:rsidRPr="00B41C15" w:rsidRDefault="00804C08" w:rsidP="00804C0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4C08" w:rsidRPr="00B41C15" w:rsidRDefault="00804C08" w:rsidP="00264DF9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Predsedu úradu zastupuje podpredseda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ktorého </w:t>
      </w:r>
      <w:r w:rsidR="008F6C54" w:rsidRPr="00B41C15">
        <w:rPr>
          <w:rFonts w:ascii="Times New Roman" w:hAnsi="Times New Roman"/>
          <w:color w:val="000000" w:themeColor="text1"/>
          <w:sz w:val="24"/>
          <w:szCs w:val="24"/>
        </w:rPr>
        <w:t>vymenúva</w:t>
      </w:r>
      <w:r w:rsidR="006F33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odvoláva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1A22" w:rsidRPr="00B41C15">
        <w:rPr>
          <w:rFonts w:ascii="Times New Roman" w:hAnsi="Times New Roman"/>
          <w:color w:val="000000" w:themeColor="text1"/>
          <w:sz w:val="24"/>
          <w:szCs w:val="24"/>
        </w:rPr>
        <w:t>predseda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D599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Podpredseda úradu zastupuje predsedu úradu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> v čase</w:t>
      </w:r>
      <w:r w:rsidR="005D599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jeho neprítomnosti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keď funkcia predsedu úradu nie je obsadená v rozsahu jeho práv a povinností.</w:t>
      </w:r>
      <w:r w:rsidR="005D599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>Podpredsedu úradu môže predseda úradu poveriť aj v iných prípadoch, aby ho zastupoval v rozsahu jeho práv a povinností.</w:t>
      </w:r>
    </w:p>
    <w:p w:rsidR="00804C08" w:rsidRPr="00B41C15" w:rsidRDefault="00804C08" w:rsidP="00804C0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4C08" w:rsidRPr="00B41C15" w:rsidRDefault="00804C08" w:rsidP="00264DF9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podpredsedu úradu sa vzťahuj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>ú ustanovenia</w:t>
      </w:r>
      <w:r w:rsidR="005461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§ 14 ods. 3</w:t>
      </w:r>
      <w:r w:rsidR="00131928" w:rsidRPr="00B41C15">
        <w:rPr>
          <w:rFonts w:ascii="Times New Roman" w:hAnsi="Times New Roman"/>
          <w:color w:val="000000" w:themeColor="text1"/>
          <w:sz w:val="24"/>
          <w:szCs w:val="24"/>
        </w:rPr>
        <w:t>, ods. 4 prvá a druhá veta, ods. 5</w:t>
      </w:r>
      <w:r w:rsidR="005461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6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C2D0A" w:rsidRPr="00B41C15" w:rsidRDefault="00FC2D0A" w:rsidP="00BF14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2D0A" w:rsidRPr="00B41C15" w:rsidRDefault="00FC2D0A" w:rsidP="00D114F2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účel preukázania bezúhonnosti fyzická osoba poskytne 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údaje potrebné na vyžiadanie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>odpis</w:t>
      </w:r>
      <w:r w:rsidR="003D17CC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registra trestov. Údaje podľa </w:t>
      </w:r>
      <w:r w:rsidR="0013192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prvej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vety úrad </w:t>
      </w:r>
      <w:r w:rsidR="0013192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bezodkladne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zašle v elektronickej podobe prostredníctvom elektronickej komunikácie Generálnej prokuratúre Slovenskej republiky na vydanie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odpisu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registra trestov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65273" w:rsidRDefault="00A65273" w:rsidP="00AD38F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D38F8" w:rsidRPr="00B41C15" w:rsidRDefault="00AD38F8" w:rsidP="00AD38F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Správne delikty</w:t>
      </w:r>
    </w:p>
    <w:p w:rsidR="00702EE2" w:rsidRPr="00B41C15" w:rsidRDefault="00702EE2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2EE2" w:rsidRPr="00B41C15" w:rsidRDefault="00702EE2" w:rsidP="00702E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5FE8" w:rsidRPr="00B41C15" w:rsidRDefault="00702EE2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Priestupku sa dopustí ten, kto </w:t>
      </w:r>
    </w:p>
    <w:p w:rsidR="00702EE2" w:rsidRPr="00B41C15" w:rsidRDefault="00702EE2" w:rsidP="00264DF9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urobí voči oznamovateľovi pracovnoprávny úkon bez súhlasu úradu</w:t>
      </w:r>
      <w:r w:rsidR="007F02D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ak sa </w:t>
      </w:r>
      <w:r w:rsidR="00C553AD" w:rsidRPr="00B41C15">
        <w:rPr>
          <w:rFonts w:ascii="Times New Roman" w:hAnsi="Times New Roman"/>
          <w:color w:val="000000" w:themeColor="text1"/>
          <w:sz w:val="24"/>
          <w:szCs w:val="24"/>
        </w:rPr>
        <w:t>súhlas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02D5" w:rsidRPr="00B41C15">
        <w:rPr>
          <w:rFonts w:ascii="Times New Roman" w:hAnsi="Times New Roman"/>
          <w:color w:val="000000" w:themeColor="text1"/>
          <w:sz w:val="24"/>
          <w:szCs w:val="24"/>
        </w:rPr>
        <w:t>vyžaduje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postihne oznamovateľa </w:t>
      </w:r>
      <w:r w:rsidR="007F02D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súvislosti s 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podaním </w:t>
      </w:r>
      <w:r w:rsidR="00265FE8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</w:p>
    <w:p w:rsidR="00265FE8" w:rsidRPr="00B41C15" w:rsidRDefault="00265FE8" w:rsidP="00264DF9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poruší povinnosť zachovávať mlčanlivosť o totožnosti oznamovateľa.</w:t>
      </w:r>
    </w:p>
    <w:p w:rsidR="00B91D22" w:rsidRPr="00B41C15" w:rsidRDefault="00B91D22" w:rsidP="00B91D2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2EE2" w:rsidRPr="00B41C15" w:rsidRDefault="00702EE2" w:rsidP="00B91D22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 priestupok podľa odseku 1 môže úrad uložiť pokutu do 2 000 eur.</w:t>
      </w:r>
      <w:r w:rsidR="005F009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91D22" w:rsidRPr="00B41C15" w:rsidRDefault="00B91D22" w:rsidP="00B91D2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2EE2" w:rsidRPr="00B41C15" w:rsidRDefault="00B34FE3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Poku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 sú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príjmom štátneho rozpočtu.</w:t>
      </w:r>
    </w:p>
    <w:p w:rsidR="00B34FE3" w:rsidRPr="00B41C15" w:rsidRDefault="00B34FE3" w:rsidP="00B34F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7D5F" w:rsidRPr="00B41C15" w:rsidRDefault="008D7D5F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priestupky a ich </w:t>
      </w:r>
      <w:proofErr w:type="spellStart"/>
      <w:r w:rsidRPr="00B41C15">
        <w:rPr>
          <w:rFonts w:ascii="Times New Roman" w:hAnsi="Times New Roman"/>
          <w:color w:val="000000" w:themeColor="text1"/>
          <w:sz w:val="24"/>
          <w:szCs w:val="24"/>
        </w:rPr>
        <w:t>prejednávanie</w:t>
      </w:r>
      <w:proofErr w:type="spellEnd"/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vzťahuje všeobecný predpis o priestupkoch.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3"/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5F009B" w:rsidRPr="00B41C15" w:rsidRDefault="005F009B" w:rsidP="005F00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Zamestnávateľovi, ktorý si nesplní niektorú z povinností podľa § 1</w:t>
      </w:r>
      <w:r w:rsidR="00DF27E3" w:rsidRPr="00B41C1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§ 1</w:t>
      </w:r>
      <w:r w:rsidR="00DF27E3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E7E95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uložiť pokutu do 20 000 eur. </w:t>
      </w:r>
    </w:p>
    <w:p w:rsidR="00FA6216" w:rsidRPr="00B41C15" w:rsidRDefault="00FA6216" w:rsidP="00FA6216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FA6216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pri ukladaní pokuty prihliada na závažnosť, spôsob, trvanie a následky protiprávneho konania a prihliadne aj na opakované porušenie povinnosti a na to, že sa 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týmto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konaním porušili viaceré povinnosti.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Pokutu možno uložiť do jedného roka odo dňa, keď sa </w:t>
      </w:r>
      <w:r w:rsidR="00FE7E95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dozvedel o porušení povinnosti, najneskôr však do troch rokov odo dňa, keď k porušeniu povinnosti došlo.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B34FE3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Poku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 sú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príjmom štátneho rozpočtu. </w:t>
      </w:r>
    </w:p>
    <w:p w:rsidR="00CC4504" w:rsidRDefault="00CC4504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5273" w:rsidRDefault="00A65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5273" w:rsidRDefault="00A65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5273" w:rsidRPr="00B41C15" w:rsidRDefault="00A65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Spoločné ustanovenia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ten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voči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komu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bola pozastavená </w:t>
      </w:r>
      <w:r w:rsidR="00ED3CDD" w:rsidRPr="00B41C15">
        <w:rPr>
          <w:rFonts w:ascii="Times New Roman" w:hAnsi="Times New Roman"/>
          <w:color w:val="000000" w:themeColor="text1"/>
          <w:sz w:val="24"/>
          <w:szCs w:val="24"/>
        </w:rPr>
        <w:t>účinnosť pracovnoprávneho úkonu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majú právo na poskytnutie právnej pomo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ci podľa osobitného </w:t>
      </w:r>
      <w:r w:rsidR="00E5530E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4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F27E3" w:rsidRPr="00B41C15" w:rsidRDefault="00DF27E3" w:rsidP="00DF27E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252EA7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prípadoch</w:t>
      </w:r>
      <w:r w:rsidR="00D75BE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hodných osobitného zreteľa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môže úrad za oznamovateľa uhradiť náklady na advokáta alebo iného právneho zástupcu</w:t>
      </w:r>
      <w:r w:rsidR="00FC79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C79F5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ak ho potreboval v súvislosti s</w:t>
      </w:r>
      <w:r w:rsidR="00EF037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 urobením</w:t>
      </w:r>
      <w:r w:rsidR="00FC79F5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51332" w:rsidRPr="00B41C15" w:rsidRDefault="00251332" w:rsidP="008779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Default="00FE7E95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0788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zisťovaní skutočností dôležitých na </w:t>
      </w:r>
      <w:r w:rsidR="00607886" w:rsidRPr="00B41C15">
        <w:rPr>
          <w:rFonts w:ascii="Times New Roman" w:hAnsi="Times New Roman"/>
          <w:color w:val="000000" w:themeColor="text1"/>
          <w:sz w:val="24"/>
          <w:szCs w:val="24"/>
        </w:rPr>
        <w:t>poskytnutie ochrany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 a 1</w:t>
      </w:r>
      <w:r w:rsidR="00626471" w:rsidRPr="00B41C1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požiadať o súčinnosť inšpektorát práce. Inšpektor </w:t>
      </w:r>
      <w:r w:rsidR="00D6738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práce 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pri poskytovaní súčinnosti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oprávnenia podľa osobitného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5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ako pri výkone inšpekcie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práce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70118" w:rsidRPr="00B41C15" w:rsidRDefault="00970118" w:rsidP="0097011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460" w:rsidRPr="00B41C15" w:rsidRDefault="00BE1697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Každý má 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poskytovaní súčinnosti podľa odseku 1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povinnosti ako pri výkone inšpekcie </w:t>
      </w:r>
      <w:r w:rsidR="009F7FA2" w:rsidRPr="00B41C15">
        <w:rPr>
          <w:rFonts w:ascii="Times New Roman" w:hAnsi="Times New Roman"/>
          <w:color w:val="000000" w:themeColor="text1"/>
          <w:sz w:val="24"/>
          <w:szCs w:val="24"/>
        </w:rPr>
        <w:t>práce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C6C59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6"/>
      </w:r>
      <w:r w:rsidR="00CC6C59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7F6460" w:rsidRPr="00B41C15" w:rsidRDefault="007F6460" w:rsidP="007F6460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460" w:rsidRPr="00B41C15" w:rsidRDefault="007F3273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Fyzickej osobe a osobe oprávnenej robiť právne úkony za právnickú osobu, ktoré v určenej lehote nesplnili povinnosti podľa odseku 2, inšpektorát práce môže uložiť poriadkovú pokutu do 500 eur, a to aj opakovane, ak povinnosť nesplnili ani v </w:t>
      </w:r>
      <w:r w:rsidR="00EA6D2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dodatočnej 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>lehote.</w:t>
      </w:r>
    </w:p>
    <w:p w:rsidR="007F6460" w:rsidRPr="00B41C15" w:rsidRDefault="007F6460" w:rsidP="007F6460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460" w:rsidRPr="00B41C15" w:rsidRDefault="007F6460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Poriadkovú pokutu môže </w:t>
      </w:r>
      <w:r w:rsidR="00197CE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inšpektorát práce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uložiť do jedného roka odo dňa nesplnenia povinnosti.</w:t>
      </w:r>
    </w:p>
    <w:p w:rsidR="008C549C" w:rsidRPr="00B41C15" w:rsidRDefault="008C549C" w:rsidP="008C549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460" w:rsidRPr="00B41C15" w:rsidRDefault="00B34FE3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Poriadkové poku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 sú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príjmom štátneho rozpočtu. </w:t>
      </w:r>
    </w:p>
    <w:p w:rsidR="00A8566F" w:rsidRPr="00B41C15" w:rsidRDefault="00A8566F" w:rsidP="00A8566F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8566F" w:rsidRPr="00B41C15" w:rsidRDefault="00A8566F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Národný inšpektorát práce a inšpektorát práce na účely podľa odsekov 1 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>až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3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spracúvajú osobné údaje v rozsahu ustanovenom osobitným 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>predpisom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7"/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 bez súhlasu dotknutých osôb.</w:t>
      </w:r>
    </w:p>
    <w:p w:rsidR="0093101C" w:rsidRPr="00B41C15" w:rsidRDefault="0093101C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A78DD" w:rsidRPr="00B41C15" w:rsidRDefault="005A78DD" w:rsidP="00264DF9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 je oprávnený spracúvať osobné údaje v rozsahu potrebnom na plnenie jeho úloh.</w:t>
      </w:r>
    </w:p>
    <w:p w:rsidR="005A78DD" w:rsidRPr="00B41C15" w:rsidRDefault="005A78DD" w:rsidP="005A78DD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si orgán verejnej moci zriadi na oznamovanie protispoločenskej činnosti telefónnu linku, hovory na túto linku je povinný zaznamenávať; o </w:t>
      </w:r>
      <w:r w:rsidR="0048630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zaznamenávaní hovoru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orgán verejnej moci povinný oznamovateľa vopred informovať.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6FC1" w:rsidRPr="00B41C15" w:rsidRDefault="007F3273" w:rsidP="00264DF9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Orgán verejnej moci vedie evidenciu zvukových záznamov hovorov podľa odseku 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uchováva ich tri roky od zaznamenania na elektronickom neprepisovateľnom nosiči. </w:t>
      </w:r>
    </w:p>
    <w:p w:rsidR="00EA6D22" w:rsidRDefault="00EA6D22" w:rsidP="00EA6D2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Slovenskú informačnú službu, Vojenské spravodajstvo a Národný bezpečnostný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ich príslušníkov </w:t>
      </w:r>
      <w:r w:rsidR="00924819" w:rsidRPr="00B41C15">
        <w:rPr>
          <w:rFonts w:ascii="Times New Roman" w:hAnsi="Times New Roman"/>
          <w:color w:val="000000" w:themeColor="text1"/>
          <w:sz w:val="24"/>
          <w:szCs w:val="24"/>
        </w:rPr>
        <w:t>sa vzťahujú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§ 1, </w:t>
      </w:r>
      <w:r w:rsidR="003612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2, </w:t>
      </w:r>
      <w:r w:rsidR="003612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10 a 11.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Pri plnení povinností podľa § 1</w:t>
      </w:r>
      <w:r w:rsidR="00E11C1C" w:rsidRPr="00B41C1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ods.</w:t>
      </w:r>
      <w:r w:rsidR="00E11C1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7 </w:t>
      </w:r>
      <w:r w:rsidR="000B115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Slovenskou informačnou službou a Vojenským spravodajstvom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nesmie byť ohrozený záujem spravodajskej služby.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Dozor nad dodržiavaním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> 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 vzťahu k Slovenskej informačnej službe, Vojenskému spravodajstvu a Národnému bezpečnostnému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vykonáva </w:t>
      </w:r>
      <w:r w:rsidR="000B1151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árodná rada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osobitného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8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51332" w:rsidRPr="00B41C15" w:rsidRDefault="00251332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konanie podľa tohto zákona sa nevzťahuje 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správny poriadok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okrem konania o udelenie súhlasu </w:t>
      </w:r>
      <w:r w:rsidR="00FE7E95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7, </w:t>
      </w:r>
      <w:r w:rsidR="00EC6C56" w:rsidRPr="00B41C15">
        <w:rPr>
          <w:rFonts w:ascii="Times New Roman" w:hAnsi="Times New Roman"/>
          <w:color w:val="000000" w:themeColor="text1"/>
          <w:sz w:val="24"/>
          <w:szCs w:val="24"/>
        </w:rPr>
        <w:t>konania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správnych deliktoch podľa §</w:t>
      </w:r>
      <w:r w:rsidR="00B34FE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19 a konania o uložení poriadkovej pokuty podľa § 21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61968" w:rsidRPr="00B41C15" w:rsidRDefault="00C61968" w:rsidP="00264DF9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doručovanie oznámenia prokurátora zamestnávateľovi podľa § 4 ods. 1, oznámenia správneho orgánu zamestnávateľovi podľa § 6 ods. 1, oznámenia prokurátora alebo správneho orgánu zamestnávateľovi podľa § 8 ods. 5 a potvrdenia o pozastavení účinnosti pracovnoprávneho úkonu podľa § 12 ods. 2 sa </w:t>
      </w:r>
      <w:r w:rsidR="00BE1842"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zťahuje § 26 správneho poriadku.</w:t>
      </w:r>
    </w:p>
    <w:p w:rsidR="00A72156" w:rsidRPr="00B41C15" w:rsidRDefault="00A72156" w:rsidP="002F4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Prechodné ustanovenia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Ochrana podľa tohto zákona sa poskytuje aj fyzickej osobe, ktorá urobila oznámenie </w:t>
      </w:r>
      <w:r w:rsidR="007C167F" w:rsidRPr="00B41C15">
        <w:rPr>
          <w:rFonts w:ascii="Times New Roman" w:hAnsi="Times New Roman"/>
          <w:color w:val="000000" w:themeColor="text1"/>
          <w:sz w:val="24"/>
          <w:szCs w:val="24"/>
        </w:rPr>
        <w:t>pred účinnosťou 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podala žiadosť o poskytnutie ochrany</w:t>
      </w:r>
      <w:r w:rsidR="00EF248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F2486" w:rsidRPr="00B41C15" w:rsidRDefault="00EF2486" w:rsidP="00EF2486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1B90" w:rsidRPr="00B41C15" w:rsidRDefault="004960B8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Ochrana poskytnutá podľa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zákona </w:t>
      </w:r>
      <w:r w:rsidR="008B7D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č. 307/2014 Z. z. o niektorých opatreniach súvisiacich s oznamovaním protispoločenskej činnosti a o zmene a doplnení niektorých zákonov v znení zákona č. 125/2016 Z. z.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trvá aj naďalej</w:t>
      </w:r>
      <w:r w:rsidR="008443C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 tým, že ochranu podľa tohto zákona poskytuje</w:t>
      </w:r>
      <w:r w:rsidR="00EB6C5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inšpektorát práce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do konca kalendárneho mesiaca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B3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národnou radou</w:t>
      </w:r>
      <w:r w:rsidR="00DD1B90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4279F" w:rsidRPr="00B41C15" w:rsidRDefault="0024279F" w:rsidP="0024279F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6AB5" w:rsidRPr="00B41C15" w:rsidRDefault="0024279F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konania začat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é a právoplatne 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neskončené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B4B0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februára </w:t>
      </w:r>
      <w:r w:rsidR="00FE6FAA" w:rsidRPr="00B41C15">
        <w:rPr>
          <w:rFonts w:ascii="Times New Roman" w:hAnsi="Times New Roman"/>
          <w:color w:val="000000" w:themeColor="text1"/>
          <w:sz w:val="24"/>
          <w:szCs w:val="24"/>
        </w:rPr>
        <w:t>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vzťahuje </w:t>
      </w:r>
      <w:r w:rsidR="00A33E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zákon </w:t>
      </w:r>
      <w:r w:rsidR="008B7DB8" w:rsidRPr="00B41C15">
        <w:rPr>
          <w:rFonts w:ascii="Times New Roman" w:hAnsi="Times New Roman"/>
          <w:color w:val="000000" w:themeColor="text1"/>
          <w:sz w:val="24"/>
          <w:szCs w:val="24"/>
        </w:rPr>
        <w:br/>
        <w:t>č. 307/2014 Z. z. o niektorých opatreniach súvisiacich s oznamovaním protispoločenskej činnosti a o zmene a doplnení niektorých zákonov v znení zákona č. 125/2016 Z. z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C216D" w:rsidRPr="00B41C15" w:rsidRDefault="003C216D" w:rsidP="003C216D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127F" w:rsidRPr="00B41C15" w:rsidRDefault="008B7DB8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Osoba 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>podľa § 16 ods. 1 oznámi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vymenovaného člena 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komisie 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15 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 od nadobudnutia účinnosti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tohto zákona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3E56" w:rsidRPr="00B41C15" w:rsidRDefault="00F73E56" w:rsidP="00CB361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73E56" w:rsidRPr="00B41C15" w:rsidRDefault="00F73E56" w:rsidP="00BF4EED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nadobudnutia </w:t>
      </w:r>
      <w:r w:rsidR="009C118C" w:rsidRPr="00B41C15">
        <w:rPr>
          <w:rFonts w:ascii="Times New Roman" w:hAnsi="Times New Roman"/>
          <w:color w:val="000000" w:themeColor="text1"/>
          <w:sz w:val="24"/>
          <w:szCs w:val="24"/>
        </w:rPr>
        <w:t>účinnosti tohto zákona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konca kalendárneho mesiaca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národnou radou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plní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inšpektorát práce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úlohy podľa § 13 ods.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písm. a) až d)</w:t>
      </w:r>
      <w:r w:rsidR="002E55A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 f) a g).</w:t>
      </w:r>
    </w:p>
    <w:p w:rsidR="00BF4EED" w:rsidRPr="00B41C15" w:rsidRDefault="00BF4EED" w:rsidP="00BF4EED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A4B11" w:rsidRPr="00B41C15" w:rsidRDefault="000A4B11" w:rsidP="00BF4EED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nadobudnutia </w:t>
      </w:r>
      <w:r w:rsidR="009C118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účinnosti tohto zákona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konca kalendárneho mesiaca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národnou radou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rozhoduje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Ministerstvo spravodlivosti Slovenskej republiky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 poskytnutí odmeny podľa § 9.</w:t>
      </w:r>
    </w:p>
    <w:p w:rsidR="00E62689" w:rsidRPr="00B41C15" w:rsidRDefault="00E62689" w:rsidP="00B91D22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Žiadosť o udelenie súhlasu</w:t>
      </w:r>
      <w:r w:rsidR="00BD6EC1" w:rsidRPr="00B41C15">
        <w:rPr>
          <w:rFonts w:ascii="Times New Roman" w:hAnsi="Times New Roman"/>
          <w:color w:val="000000" w:themeColor="text1"/>
          <w:sz w:val="24"/>
          <w:szCs w:val="24"/>
        </w:rPr>
        <w:t>, ktorá nebola vybavená,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podanú do konca kalendárneho mesiaca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národnou radou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vybaví od prvého dňa kalendárneho mesiace nasledujúceho po kalendárnom mesiaci v ktorom uplynulo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národnou radou</w:t>
      </w:r>
      <w:r w:rsidR="007C16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 podľa 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7DB8" w:rsidRPr="00B41C15" w:rsidRDefault="008B7DB8" w:rsidP="00BD6EC1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546C8" w:rsidRPr="00B41C15" w:rsidRDefault="00C546C8" w:rsidP="00966CF4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0" w:name="_Hlk526942048"/>
      <w:r w:rsidRPr="00B41C15">
        <w:rPr>
          <w:rFonts w:ascii="Times New Roman" w:hAnsi="Times New Roman"/>
          <w:sz w:val="24"/>
          <w:szCs w:val="24"/>
        </w:rPr>
        <w:t xml:space="preserve">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sz w:val="24"/>
          <w:szCs w:val="24"/>
        </w:rPr>
        <w:t>národnou radou do konca kalendárneho mesiaca</w:t>
      </w:r>
      <w:r w:rsidR="00360B6A" w:rsidRPr="00B41C15">
        <w:rPr>
          <w:rFonts w:ascii="Times New Roman" w:hAnsi="Times New Roman"/>
          <w:sz w:val="24"/>
          <w:szCs w:val="24"/>
        </w:rPr>
        <w:t>,</w:t>
      </w:r>
      <w:r w:rsidRPr="00B41C15">
        <w:rPr>
          <w:rFonts w:ascii="Times New Roman" w:hAnsi="Times New Roman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sz w:val="24"/>
          <w:szCs w:val="24"/>
        </w:rPr>
        <w:t>národnou radou</w:t>
      </w:r>
      <w:r w:rsidR="00360B6A" w:rsidRPr="00B41C15">
        <w:rPr>
          <w:rFonts w:ascii="Times New Roman" w:hAnsi="Times New Roman"/>
          <w:sz w:val="24"/>
          <w:szCs w:val="24"/>
        </w:rPr>
        <w:t>,</w:t>
      </w:r>
      <w:r w:rsidRPr="00B41C15">
        <w:rPr>
          <w:rFonts w:ascii="Times New Roman" w:hAnsi="Times New Roman"/>
          <w:sz w:val="24"/>
          <w:szCs w:val="24"/>
        </w:rPr>
        <w:t xml:space="preserve"> úrad vlády </w:t>
      </w:r>
      <w:r w:rsidR="00800B99" w:rsidRPr="00B41C15">
        <w:rPr>
          <w:rFonts w:ascii="Times New Roman" w:hAnsi="Times New Roman"/>
          <w:sz w:val="24"/>
          <w:szCs w:val="24"/>
        </w:rPr>
        <w:t>napomáha</w:t>
      </w:r>
      <w:r w:rsidRPr="00B41C15">
        <w:rPr>
          <w:rFonts w:ascii="Times New Roman" w:hAnsi="Times New Roman"/>
          <w:sz w:val="24"/>
          <w:szCs w:val="24"/>
        </w:rPr>
        <w:t xml:space="preserve"> </w:t>
      </w:r>
      <w:r w:rsidR="00800B99" w:rsidRPr="00B41C15">
        <w:rPr>
          <w:rFonts w:ascii="Times New Roman" w:hAnsi="Times New Roman"/>
          <w:sz w:val="24"/>
          <w:szCs w:val="24"/>
        </w:rPr>
        <w:t>predsedovi</w:t>
      </w:r>
      <w:r w:rsidRPr="00B41C15">
        <w:rPr>
          <w:rFonts w:ascii="Times New Roman" w:hAnsi="Times New Roman"/>
          <w:sz w:val="24"/>
          <w:szCs w:val="24"/>
        </w:rPr>
        <w:t xml:space="preserve">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sz w:val="24"/>
          <w:szCs w:val="24"/>
        </w:rPr>
        <w:t>pri plnení jeho úloh súvisiacich s administratívnym, organizačným, technickým a materiálnym zabezpečením činnosti úradu.</w:t>
      </w:r>
      <w:bookmarkEnd w:id="0"/>
    </w:p>
    <w:p w:rsidR="00C546C8" w:rsidRPr="00B41C15" w:rsidRDefault="00C546C8" w:rsidP="00B91D2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C4504" w:rsidRPr="00B41C15" w:rsidRDefault="00875FAA" w:rsidP="00BF4EED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podľa § 10 ods. 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povinný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zosúladiť vnútorný systém vybavovania podnetov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zákona č. 307/2014 Z. z. o niektorých opatreniach súvisiacich s oznamovaním protispoločenskej činnosti a o zmene a doplnení niektorých zákonov v znení zákona č. 125/2016 Z. z.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 týmto zákonom do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>septembra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2019. </w:t>
      </w:r>
    </w:p>
    <w:p w:rsidR="00D427C0" w:rsidRPr="00B41C15" w:rsidRDefault="00D427C0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654E" w:rsidRPr="00B41C15" w:rsidRDefault="00F5654E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F5654E" w:rsidP="00F5654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Zrušovacie ustanovenie</w:t>
      </w:r>
    </w:p>
    <w:p w:rsidR="00F5654E" w:rsidRPr="00B41C15" w:rsidRDefault="00F5654E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654E" w:rsidRPr="00B41C15" w:rsidRDefault="00F5654E" w:rsidP="00F5654E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Zrušuje sa zákon č. 307/2014 Z. z. o niektorých opatreniach súvisiacich s oznamovaním protispoločenskej činnosti a o zmene a doplnení niektorých zákonov v znení </w:t>
      </w:r>
      <w:r w:rsidR="00A856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čl. CLXVIII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zákona č. 125/2016 Z. z.</w:t>
      </w:r>
    </w:p>
    <w:p w:rsidR="00726FC1" w:rsidRPr="00B41C15" w:rsidRDefault="00726FC1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2D97" w:rsidRPr="00B41C15" w:rsidRDefault="00292D97" w:rsidP="00D6671B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F3AF3" w:rsidRPr="00B41C15" w:rsidRDefault="000F3AF3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644316" w:rsidRDefault="00290132" w:rsidP="000807B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0807BB" w:rsidRPr="00644316">
        <w:rPr>
          <w:rFonts w:ascii="Times New Roman" w:hAnsi="Times New Roman"/>
          <w:bCs/>
          <w:color w:val="000000" w:themeColor="text1"/>
          <w:sz w:val="24"/>
          <w:szCs w:val="24"/>
        </w:rPr>
        <w:t>Zákon č. 301/2005 Z. z. Trestný poriadok v znení zákona č. 650/2005 Z. z., zákona č. 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 576/2009 Z. z., zákona č. 93/2010 Z. z., zákona č. 224/2010 Z. z., zákona č. 346/2010 Z. z., zákona č. 547/2010 Z. z., zákona č. 220/2011 Z. z., zákona č. 262/2011 Z. z., zákona č. 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 zákona č. 152/2017 Z. z., zákona č. 236/2017 Z. z., zákona č. 274/2017 Z. z.</w:t>
      </w:r>
      <w:r w:rsidR="00DC34A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0807BB" w:rsidRPr="00644316">
        <w:rPr>
          <w:rFonts w:ascii="Times New Roman" w:hAnsi="Times New Roman"/>
          <w:bCs/>
          <w:color w:val="000000" w:themeColor="text1"/>
          <w:sz w:val="24"/>
          <w:szCs w:val="24"/>
        </w:rPr>
        <w:t> zákona č. 161/2018 Z. z.</w:t>
      </w:r>
      <w:r w:rsidR="00DC34A5">
        <w:rPr>
          <w:rFonts w:ascii="Times New Roman" w:hAnsi="Times New Roman"/>
          <w:bCs/>
          <w:color w:val="000000" w:themeColor="text1"/>
          <w:sz w:val="24"/>
          <w:szCs w:val="24"/>
        </w:rPr>
        <w:t>, zákona č. 314/2018 Z. z., zákona č. 321/2018 Z. z., zákona č. 3/2019 Z. z. a zákona č. 6/2019 Z. z.</w:t>
      </w:r>
      <w:r w:rsidR="000807BB" w:rsidRPr="006443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 mení a dopĺňa takto:</w:t>
      </w:r>
    </w:p>
    <w:p w:rsidR="000807BB" w:rsidRPr="00A65273" w:rsidRDefault="000807BB" w:rsidP="000807B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24"/>
        </w:rPr>
      </w:pPr>
    </w:p>
    <w:p w:rsidR="000807BB" w:rsidRPr="00B41C15" w:rsidRDefault="00B9157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 prvej časti druhej hlave sa z</w:t>
      </w:r>
      <w:r w:rsidR="000807B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ôsmy diel</w:t>
      </w:r>
      <w:r w:rsidR="000807B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vkladá deviaty diel, ktorý vrátane nadpisu znie:</w:t>
      </w:r>
    </w:p>
    <w:p w:rsidR="0039278A" w:rsidRPr="00B41C15" w:rsidRDefault="0039278A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„Deviaty diel</w:t>
      </w:r>
    </w:p>
    <w:p w:rsidR="000807BB" w:rsidRPr="00B41C15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Oznamovateľ</w:t>
      </w:r>
    </w:p>
    <w:p w:rsidR="000807BB" w:rsidRPr="00A65273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Cs w:val="24"/>
        </w:rPr>
      </w:pPr>
    </w:p>
    <w:p w:rsidR="000807BB" w:rsidRPr="00B41C15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§ 54a</w:t>
      </w:r>
    </w:p>
    <w:p w:rsidR="000807BB" w:rsidRPr="00B41C15" w:rsidRDefault="000807BB" w:rsidP="000807B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numPr>
          <w:ilvl w:val="2"/>
          <w:numId w:val="45"/>
        </w:numPr>
        <w:spacing w:after="0" w:line="240" w:lineRule="auto"/>
        <w:ind w:left="426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ak nie je zároveň poškodený, má okrem iných práv ustanovených týmto zákonom, právo robiť návrhy na vykonanie dôkazov alebo na ich doplnenie a predkladať dôkazy. Ustanovenie § 46 ods. 5 a 7 </w:t>
      </w:r>
      <w:r w:rsidR="00552E59">
        <w:rPr>
          <w:rFonts w:ascii="Times New Roman" w:eastAsia="Times New Roman" w:hAnsi="Times New Roman"/>
          <w:sz w:val="24"/>
          <w:szCs w:val="24"/>
        </w:rPr>
        <w:t>platí rovnako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07BB" w:rsidRPr="00B41C15" w:rsidRDefault="000807BB" w:rsidP="000807BB">
      <w:pPr>
        <w:numPr>
          <w:ilvl w:val="2"/>
          <w:numId w:val="45"/>
        </w:numPr>
        <w:spacing w:after="0" w:line="240" w:lineRule="auto"/>
        <w:ind w:left="426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Úrad na ochranu oznamovateľov 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rovnaké práva a povinnosti ako oznamovateľ, ak sa 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poskytuje ochrana v pracovnoprávnom vzťahu podľa osobitného predpisu.“.</w:t>
      </w:r>
    </w:p>
    <w:p w:rsidR="000807BB" w:rsidRPr="00B41C15" w:rsidRDefault="000807BB" w:rsidP="000807B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69 ods. 1 sa za slovo 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poškodený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vkladá čiarka a slová „oznamovateľ, ak nie je zároveň poškodeným“.</w:t>
      </w:r>
    </w:p>
    <w:p w:rsidR="000807BB" w:rsidRPr="00B41C15" w:rsidRDefault="000807BB" w:rsidP="000807B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Default="000807B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206 ods. 5 sa na konci pripája táto veta: „O uznesení o rozšírení obvinenia policajt bez meškania upovedomí oznamovateľa a poškodeného.“.</w:t>
      </w:r>
    </w:p>
    <w:p w:rsidR="00A65273" w:rsidRPr="00B41C15" w:rsidRDefault="00A65273" w:rsidP="00A6527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214 ods. 4 sa slová „obvinený a poškodený“ nahrádzajú slovami „obvinený, poškodený a oznamovateľ“.</w:t>
      </w:r>
    </w:p>
    <w:p w:rsidR="000807BB" w:rsidRPr="00B41C15" w:rsidRDefault="000807BB" w:rsidP="000807BB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22EC3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215 odseky 5 a 6 znejú: </w:t>
      </w:r>
    </w:p>
    <w:p w:rsidR="000807BB" w:rsidRPr="00B41C15" w:rsidRDefault="000807BB" w:rsidP="000807BB">
      <w:pPr>
        <w:autoSpaceDE w:val="0"/>
        <w:autoSpaceDN w:val="0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22EC3">
      <w:pPr>
        <w:autoSpaceDE w:val="0"/>
        <w:autoSpaceDN w:val="0"/>
        <w:spacing w:after="0" w:line="240" w:lineRule="auto"/>
        <w:ind w:left="426" w:firstLine="2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„(5) Uznesenie o zastavení trestného stíhania sa doručuje obvinenému, poškodenému a oznamovateľovi, ak nie je zároveň poškodeným; uznesenie policajta sa najneskôr do 48 hodín doručí aj prokurátorovi. </w:t>
      </w:r>
    </w:p>
    <w:p w:rsidR="000807BB" w:rsidRPr="00B41C15" w:rsidRDefault="000807BB" w:rsidP="000807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196B09">
      <w:pPr>
        <w:pStyle w:val="Odsekzoznamu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(6) Obvinený, poškodený a  oznamovateľ môžu proti uzneseniu o zastavení trestného stíhania okrem dôvodu podľa </w:t>
      </w:r>
      <w:hyperlink r:id="rId8" w:history="1">
        <w:r w:rsidRPr="00B41C15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  <w:u w:val="none"/>
          </w:rPr>
          <w:t>odseku 1 písm. g)</w:t>
        </w:r>
      </w:hyperlink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obvinený aj podľa </w:t>
      </w:r>
      <w:hyperlink r:id="rId9" w:history="1">
        <w:r w:rsidRPr="00B41C15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  <w:u w:val="none"/>
          </w:rPr>
          <w:t>odseku 3</w:t>
        </w:r>
      </w:hyperlink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podať sťažnosť, ktorá má odkladný účinok.“.</w:t>
      </w:r>
    </w:p>
    <w:p w:rsidR="000807BB" w:rsidRPr="00B41C15" w:rsidRDefault="000807BB" w:rsidP="000807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Default="000807BB" w:rsidP="000807BB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216 ods. 5 prvá veta znie: „Uznesenie o podmienečnom zastavení trestného stíhania sa doručuje obvinenému, poškodenému a oznamovateľovi, ak nie je zároveň poškodeným; obvinený, poškodený a  oznamovateľ môžu proti nemu podať sťažnosť, ktorá má odkladný účinok.“.</w:t>
      </w:r>
    </w:p>
    <w:p w:rsidR="00A65273" w:rsidRPr="00B41C15" w:rsidRDefault="00A65273" w:rsidP="00A65273">
      <w:pPr>
        <w:pStyle w:val="Odsekzoznamu"/>
        <w:spacing w:after="0" w:line="240" w:lineRule="auto"/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V§ 218 odsek 3znie: </w:t>
      </w:r>
    </w:p>
    <w:p w:rsidR="000807BB" w:rsidRPr="00B41C15" w:rsidRDefault="000807BB" w:rsidP="000807B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196B09">
      <w:pPr>
        <w:spacing w:after="0" w:line="240" w:lineRule="auto"/>
        <w:ind w:left="426" w:firstLine="29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„(3) Uznesenie o podmienečnom zastavení trestného stíhania sa doručuje obvinenému, poškodenému a oznamovateľovi, ak nie je zároveň poškodeným; obvinený, poškodený a  oznamovateľ môžu proti nemu podať sťažnosť, ktorá má odkladný účinok.“.</w:t>
      </w:r>
    </w:p>
    <w:p w:rsidR="000807BB" w:rsidRPr="00B41C15" w:rsidRDefault="000807BB" w:rsidP="000807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228 ods. 6 prvá veta znie: „Uznesenie podľa </w:t>
      </w:r>
      <w:hyperlink r:id="rId10" w:history="1">
        <w:r w:rsidRPr="00B41C15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  <w:u w:val="none"/>
          </w:rPr>
          <w:t>odsekov 1 až 5</w:t>
        </w:r>
      </w:hyperlink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doručuje obvinenému, poškodenému a  oznamovateľovi, ak nie je zároveň poškodeným; obvinený, poškodený a  oznamovateľ majú právo proti nemu podať sťažnosť.“.</w:t>
      </w:r>
    </w:p>
    <w:p w:rsidR="000807BB" w:rsidRPr="00B41C15" w:rsidRDefault="000807BB" w:rsidP="000807BB">
      <w:pPr>
        <w:pStyle w:val="Odsekzoznamu"/>
        <w:spacing w:after="0" w:line="240" w:lineRule="auto"/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3AF3" w:rsidRPr="00B41C15" w:rsidRDefault="000807BB" w:rsidP="00D6671B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230 ods. 3 sa slová „obvinenému a poškodenému“ nahrádzajú slovami „obvinenému, poškodenému a  oznamovateľovi, ak nie je zároveň poškodeným“.</w:t>
      </w:r>
    </w:p>
    <w:p w:rsidR="004313CE" w:rsidRPr="00B41C15" w:rsidRDefault="004313CE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III</w:t>
      </w: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90AB8" w:rsidRPr="00644316" w:rsidRDefault="00A36FC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790AB8" w:rsidRPr="00644316">
        <w:rPr>
          <w:rFonts w:ascii="Times New Roman" w:hAnsi="Times New Roman"/>
          <w:color w:val="000000" w:themeColor="text1"/>
          <w:sz w:val="24"/>
          <w:szCs w:val="24"/>
        </w:rPr>
        <w:t>Zákon č. 153/2001 Z. z. 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</w:t>
      </w:r>
      <w:r w:rsidR="006305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0AB8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zákona č. 18/2018 Z. z.</w:t>
      </w:r>
      <w:r w:rsidR="0063055A">
        <w:rPr>
          <w:rFonts w:ascii="Times New Roman" w:hAnsi="Times New Roman"/>
          <w:color w:val="000000" w:themeColor="text1"/>
          <w:sz w:val="24"/>
          <w:szCs w:val="24"/>
        </w:rPr>
        <w:t>, zákona č. 314/2018 Z. z. a zákona č. 6/2019 Z. z.</w:t>
      </w:r>
      <w:r w:rsidR="00790AB8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sa dopĺňa takto: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 § 49 sa vkladá § 49a, ktorý znie: </w:t>
      </w: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„§ 49a</w:t>
      </w: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70118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vybav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nie žiadosti podľa osobitného predpisu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30b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 je príslušný ten prokurátor, ktorý je príslušný na trestné konanie.“.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Poznámka pod čiarou k odkazu 30b znie: 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0AB8" w:rsidRPr="00B41C15" w:rsidRDefault="00790AB8" w:rsidP="00251332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30b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96B09" w:rsidRPr="00B41C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§ 3 ods. 1 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 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 o zmene a doplnení niektorých zákonov.“.</w:t>
      </w:r>
    </w:p>
    <w:p w:rsidR="00D1317B" w:rsidRDefault="00D1317B" w:rsidP="008779D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4FF" w:rsidRPr="00B41C15" w:rsidRDefault="0057778A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IV</w:t>
      </w:r>
    </w:p>
    <w:p w:rsidR="00F56EAA" w:rsidRPr="00B41C15" w:rsidRDefault="00F56EAA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56EAA" w:rsidRPr="00644316" w:rsidRDefault="00B9014D" w:rsidP="00196B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F56EAA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Zákon č. 483/2001 Z. z. o bankách a o zmene a doplnení niektorých zákonov </w:t>
      </w:r>
      <w:r w:rsidR="00FA29B2" w:rsidRPr="00644316">
        <w:rPr>
          <w:rFonts w:ascii="Times New Roman" w:hAnsi="Times New Roman"/>
          <w:color w:val="000000" w:themeColor="text1"/>
          <w:sz w:val="24"/>
          <w:szCs w:val="24"/>
        </w:rPr>
        <w:t>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z., zákona č. 125/2016 Z. z., zákona č. 292/2016 Z. z., zákona č. 298/2016 Z. z., zákona č. 299/2016 Z. z., zákona č. 315/2016 Z. z., zákona č. 386/2016 Z. z., zákona č. 2/2017 Z. z., zákona č. 264/2017 Z. z., zákona č. 279/2017 Z. z., zákona č. 18/2018 Z. z., zákona č. 69/2018 Z. z.</w:t>
      </w:r>
      <w:r w:rsidR="00A039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A29B2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zákona č. 108/2018 Z. z.</w:t>
      </w:r>
      <w:r w:rsidR="00A03930">
        <w:rPr>
          <w:rFonts w:ascii="Times New Roman" w:hAnsi="Times New Roman"/>
          <w:color w:val="000000" w:themeColor="text1"/>
          <w:sz w:val="24"/>
          <w:szCs w:val="24"/>
        </w:rPr>
        <w:t xml:space="preserve">, zákona č. 109/2018 Z. z., zákona č. 177/2018 Z. z., zákona č. 345/2018 Z. z., zákona č. 373/2018 </w:t>
      </w:r>
      <w:r w:rsidR="009F4674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A03930">
        <w:rPr>
          <w:rFonts w:ascii="Times New Roman" w:hAnsi="Times New Roman"/>
          <w:color w:val="000000" w:themeColor="text1"/>
          <w:sz w:val="24"/>
          <w:szCs w:val="24"/>
        </w:rPr>
        <w:t>. z. a zákona č. 6/2019 Z. z.</w:t>
      </w:r>
      <w:r w:rsidR="00FA29B2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sa dopĺňa takto</w:t>
      </w:r>
      <w:r w:rsidR="00F56EAA" w:rsidRPr="0064431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F56EAA" w:rsidRPr="00B41C15" w:rsidRDefault="00F56EAA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56EAA" w:rsidRPr="00B41C15" w:rsidRDefault="000F2930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>§ 91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ek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4 dopĺňa </w:t>
      </w:r>
      <w:r w:rsidR="00552E59">
        <w:rPr>
          <w:rFonts w:ascii="Times New Roman" w:eastAsia="Times New Roman" w:hAnsi="Times New Roman"/>
          <w:sz w:val="24"/>
          <w:szCs w:val="24"/>
        </w:rPr>
        <w:t xml:space="preserve">písmenom </w:t>
      </w:r>
      <w:proofErr w:type="spellStart"/>
      <w:r w:rsidR="00552E59">
        <w:rPr>
          <w:rFonts w:ascii="Times New Roman" w:eastAsia="Times New Roman" w:hAnsi="Times New Roman"/>
          <w:sz w:val="24"/>
          <w:szCs w:val="24"/>
        </w:rPr>
        <w:t>aa</w:t>
      </w:r>
      <w:proofErr w:type="spellEnd"/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>), ktoré znie:</w:t>
      </w:r>
    </w:p>
    <w:p w:rsidR="00B556FF" w:rsidRPr="00B41C15" w:rsidRDefault="00B556FF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56EAA" w:rsidRPr="00B41C15" w:rsidRDefault="00F14FF4" w:rsidP="00D6671B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552E59">
        <w:rPr>
          <w:rFonts w:ascii="Times New Roman" w:hAnsi="Times New Roman"/>
          <w:color w:val="000000" w:themeColor="text1"/>
          <w:sz w:val="24"/>
          <w:szCs w:val="24"/>
        </w:rPr>
        <w:t>aa</w:t>
      </w:r>
      <w:proofErr w:type="spellEnd"/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Úradu na ochranu oznamovateľov </w:t>
      </w:r>
      <w:r w:rsidR="00B152E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rozsahu nevyhnutnom </w:t>
      </w:r>
      <w:r w:rsidR="009562A0" w:rsidRPr="00B41C15">
        <w:rPr>
          <w:rFonts w:ascii="Times New Roman" w:hAnsi="Times New Roman"/>
          <w:color w:val="000000" w:themeColor="text1"/>
          <w:sz w:val="24"/>
          <w:szCs w:val="24"/>
        </w:rPr>
        <w:t>na ochranu oznamovateľa podľa osobitného predpisu,</w:t>
      </w:r>
      <w:r w:rsidR="00552E5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86dj</w:t>
      </w:r>
      <w:r w:rsidR="009562A0" w:rsidRPr="00B41C15">
        <w:rPr>
          <w:rFonts w:ascii="Times New Roman" w:hAnsi="Times New Roman"/>
          <w:color w:val="000000" w:themeColor="text1"/>
          <w:sz w:val="24"/>
          <w:szCs w:val="24"/>
        </w:rPr>
        <w:t>) ak ide o oznamovateľa, ktorý je zamestnancom banky alebo pobočky zahraničnej banky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:rsidR="00F14FF4" w:rsidRPr="00B41C15" w:rsidRDefault="00F14FF4" w:rsidP="00D6671B">
      <w:pPr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9562A0" w:rsidRPr="00B41C15" w:rsidRDefault="009562A0" w:rsidP="00D6671B">
      <w:pPr>
        <w:spacing w:after="0" w:line="240" w:lineRule="auto"/>
        <w:ind w:left="720" w:hanging="720"/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Poznámka pod čiarou k odkazu </w:t>
      </w:r>
      <w:r w:rsidR="00552E59">
        <w:rPr>
          <w:rFonts w:ascii="Times New Roman" w:hAnsi="Times New Roman"/>
          <w:color w:val="000000" w:themeColor="text1"/>
          <w:sz w:val="24"/>
          <w:szCs w:val="24"/>
        </w:rPr>
        <w:t>86dj</w:t>
      </w:r>
      <w:r w:rsidR="00552E5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znie:</w:t>
      </w:r>
      <w:r w:rsidRPr="00B41C15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FB048F" w:rsidRPr="00B41C15" w:rsidRDefault="00FB048F" w:rsidP="00D6671B">
      <w:pPr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9562A0" w:rsidRPr="00B41C15" w:rsidRDefault="009562A0" w:rsidP="00D6671B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52E5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86dj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§ 7 a 12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 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 o zmene a doplnení niektorých zákonov.“.</w:t>
      </w:r>
      <w:r w:rsidRPr="00B41C15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57778A" w:rsidRPr="00B41C15" w:rsidRDefault="0057778A" w:rsidP="00D6671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331B" w:rsidRPr="00B41C15" w:rsidRDefault="00050D4E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</w:t>
      </w:r>
    </w:p>
    <w:p w:rsidR="00050D4E" w:rsidRPr="00B41C15" w:rsidRDefault="00050D4E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644316" w:rsidRDefault="00CD40CD" w:rsidP="00196B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0D4E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Zákon č. </w:t>
      </w:r>
      <w:r w:rsidR="00050D4E" w:rsidRPr="00644316">
        <w:rPr>
          <w:rFonts w:ascii="Times New Roman" w:hAnsi="Times New Roman"/>
          <w:bCs/>
          <w:color w:val="000000" w:themeColor="text1"/>
          <w:sz w:val="24"/>
          <w:szCs w:val="24"/>
        </w:rPr>
        <w:t>595/2003</w:t>
      </w:r>
      <w:r w:rsidR="00050D4E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</w:t>
      </w:r>
      <w:r w:rsidR="00050D4E" w:rsidRPr="00644316">
        <w:rPr>
          <w:rFonts w:ascii="Times New Roman" w:hAnsi="Times New Roman"/>
          <w:color w:val="000000" w:themeColor="text1"/>
          <w:sz w:val="24"/>
          <w:szCs w:val="24"/>
        </w:rPr>
        <w:lastRenderedPageBreak/>
        <w:t>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344/2017 Z. z., zákona č. 57/2018 Z. z., zákona č. 63/2018 Z. z.</w:t>
      </w:r>
      <w:r w:rsidR="003909D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50D4E" w:rsidRPr="00644316">
        <w:rPr>
          <w:rFonts w:ascii="Times New Roman" w:hAnsi="Times New Roman"/>
          <w:color w:val="000000" w:themeColor="text1"/>
          <w:sz w:val="24"/>
          <w:szCs w:val="24"/>
        </w:rPr>
        <w:t> zákona č. 112/2018 Z. z.</w:t>
      </w:r>
      <w:r w:rsidR="003909DA">
        <w:rPr>
          <w:rFonts w:ascii="Times New Roman" w:hAnsi="Times New Roman"/>
          <w:color w:val="000000" w:themeColor="text1"/>
          <w:sz w:val="24"/>
          <w:szCs w:val="24"/>
        </w:rPr>
        <w:t>, zákona č. 209/2018 Z. z., zákona č. 213/2018 Z. z., zákona</w:t>
      </w:r>
      <w:r w:rsidR="00EF1075">
        <w:rPr>
          <w:rFonts w:ascii="Times New Roman" w:hAnsi="Times New Roman"/>
          <w:color w:val="000000" w:themeColor="text1"/>
          <w:sz w:val="24"/>
          <w:szCs w:val="24"/>
        </w:rPr>
        <w:t xml:space="preserve"> 317/2018 Z. z., zákona č. 347/2018 Z. z., zákona č. 368/2018 Z. z., zákona č. 385/2018 Z. z., zákona č. 4/2019 Z. z. a zákona č. 10/2019 Z. z. </w:t>
      </w:r>
      <w:r w:rsidR="00050D4E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sa mení </w:t>
      </w:r>
      <w:r w:rsidR="00A97990">
        <w:rPr>
          <w:rFonts w:ascii="Times New Roman" w:hAnsi="Times New Roman"/>
          <w:color w:val="000000" w:themeColor="text1"/>
          <w:sz w:val="24"/>
          <w:szCs w:val="24"/>
        </w:rPr>
        <w:t xml:space="preserve">a dopĺňa </w:t>
      </w:r>
      <w:r w:rsidR="00050D4E" w:rsidRPr="00644316">
        <w:rPr>
          <w:rFonts w:ascii="Times New Roman" w:hAnsi="Times New Roman"/>
          <w:color w:val="000000" w:themeColor="text1"/>
          <w:sz w:val="24"/>
          <w:szCs w:val="24"/>
        </w:rPr>
        <w:t>takto:</w:t>
      </w:r>
    </w:p>
    <w:p w:rsidR="00B852FA" w:rsidRDefault="00B852FA" w:rsidP="00D667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0D4E" w:rsidRPr="00B41C15" w:rsidRDefault="00B852FA" w:rsidP="006443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316">
        <w:rPr>
          <w:rFonts w:ascii="Times New Roman" w:eastAsia="Times New Roman" w:hAnsi="Times New Roman"/>
          <w:b/>
          <w:sz w:val="24"/>
          <w:szCs w:val="24"/>
        </w:rPr>
        <w:t>1.</w:t>
      </w:r>
      <w:r w:rsidR="009F467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E7BD8">
        <w:rPr>
          <w:rFonts w:ascii="Times New Roman" w:hAnsi="Times New Roman"/>
          <w:sz w:val="24"/>
          <w:szCs w:val="24"/>
        </w:rPr>
        <w:t>V § 5 ods. 7 písm. n) sa slová „priemerného mesačného zárobku (funkčného platu) zamestnanca</w:t>
      </w:r>
      <w:r w:rsidRPr="000E7BD8">
        <w:rPr>
          <w:rFonts w:ascii="Times New Roman" w:hAnsi="Times New Roman"/>
          <w:sz w:val="24"/>
          <w:szCs w:val="24"/>
          <w:vertAlign w:val="superscript"/>
        </w:rPr>
        <w:t>24f</w:t>
      </w:r>
      <w:r w:rsidRPr="000E7BD8">
        <w:rPr>
          <w:rFonts w:ascii="Times New Roman" w:hAnsi="Times New Roman"/>
          <w:sz w:val="24"/>
          <w:szCs w:val="24"/>
        </w:rPr>
        <w:t>)“ nahrádzajú slovami „500 eur od jedného zamestnávateľa“.</w:t>
      </w:r>
    </w:p>
    <w:p w:rsidR="00B852FA" w:rsidRDefault="00B852FA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B852FA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44316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D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9 ods. 2 písmeno </w:t>
      </w:r>
      <w:proofErr w:type="spellStart"/>
      <w:r w:rsidR="00050D4E" w:rsidRPr="00B41C15">
        <w:rPr>
          <w:rFonts w:ascii="Times New Roman" w:hAnsi="Times New Roman"/>
          <w:color w:val="000000" w:themeColor="text1"/>
          <w:sz w:val="24"/>
          <w:szCs w:val="24"/>
        </w:rPr>
        <w:t>aa</w:t>
      </w:r>
      <w:proofErr w:type="spellEnd"/>
      <w:r w:rsidR="00050D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050D4E" w:rsidRPr="00B41C15">
        <w:rPr>
          <w:rFonts w:ascii="Times New Roman" w:hAnsi="Times New Roman"/>
          <w:color w:val="000000" w:themeColor="text1"/>
          <w:sz w:val="24"/>
          <w:szCs w:val="24"/>
        </w:rPr>
        <w:t>nie:</w:t>
      </w: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050D4E" w:rsidP="00D6671B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Pr="00B41C15">
        <w:rPr>
          <w:rFonts w:ascii="Times New Roman" w:hAnsi="Times New Roman"/>
          <w:color w:val="000000" w:themeColor="text1"/>
          <w:sz w:val="24"/>
          <w:szCs w:val="24"/>
        </w:rPr>
        <w:t>aa</w:t>
      </w:r>
      <w:proofErr w:type="spellEnd"/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>odmena poskytnutá Úradom na ochranu oznamovateľov protispoločenskej činnosti podľa osobitného predpisu,</w:t>
      </w:r>
      <w:r w:rsidRPr="00B41C15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59ja</w:t>
      </w:r>
      <w:r w:rsidRPr="00B41C15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 odkazu 59ja znie:</w:t>
      </w: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Default="00050D4E" w:rsidP="002337B9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59ja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ab/>
        <w:t>§ 9 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 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 o zmene a doplnení niektorých zákonov.“.</w:t>
      </w:r>
    </w:p>
    <w:p w:rsidR="00B852FA" w:rsidRDefault="00B852FA" w:rsidP="002337B9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52FA" w:rsidRPr="008C322D" w:rsidRDefault="00B852FA" w:rsidP="00B852FA">
      <w:pPr>
        <w:keepNext/>
        <w:widowControl w:val="0"/>
        <w:shd w:val="clear" w:color="auto" w:fill="FFFFFF"/>
        <w:spacing w:after="6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 § 5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>zw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 sa vkladá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§ 5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>zx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>, ktorý vrátane nadpisu znie:</w:t>
      </w:r>
      <w:r w:rsidRPr="008C32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852FA" w:rsidRPr="008C322D" w:rsidRDefault="00B852FA" w:rsidP="00B852FA">
      <w:pPr>
        <w:widowControl w:val="0"/>
        <w:shd w:val="clear" w:color="auto" w:fill="FFFFFF"/>
        <w:spacing w:after="60"/>
        <w:ind w:left="786"/>
        <w:jc w:val="both"/>
        <w:rPr>
          <w:rFonts w:ascii="Segoe UI" w:hAnsi="Segoe UI" w:cs="Segoe UI"/>
          <w:color w:val="494949"/>
          <w:sz w:val="21"/>
          <w:szCs w:val="21"/>
        </w:rPr>
      </w:pPr>
    </w:p>
    <w:p w:rsidR="00B852FA" w:rsidRPr="008C322D" w:rsidRDefault="00B852FA" w:rsidP="00B852F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322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„§ 52zx</w:t>
      </w:r>
    </w:p>
    <w:p w:rsidR="00B852FA" w:rsidRDefault="00B852FA" w:rsidP="00B852F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52FA" w:rsidRPr="008C322D" w:rsidRDefault="00B852FA" w:rsidP="00B852F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Prechodné ustanovenie</w:t>
      </w:r>
      <w:r w:rsidRPr="008C322D">
        <w:rPr>
          <w:rFonts w:ascii="Times New Roman" w:hAnsi="Times New Roman"/>
          <w:b/>
          <w:bCs/>
          <w:sz w:val="24"/>
          <w:szCs w:val="24"/>
        </w:rPr>
        <w:t xml:space="preserve"> k úpra</w:t>
      </w:r>
      <w:r>
        <w:rPr>
          <w:rFonts w:ascii="Times New Roman" w:hAnsi="Times New Roman"/>
          <w:b/>
          <w:bCs/>
          <w:sz w:val="24"/>
          <w:szCs w:val="24"/>
        </w:rPr>
        <w:t xml:space="preserve">ve účinnej od 1. marca </w:t>
      </w:r>
      <w:r w:rsidRPr="008C322D">
        <w:rPr>
          <w:rFonts w:ascii="Times New Roman" w:hAnsi="Times New Roman"/>
          <w:b/>
          <w:bCs/>
          <w:sz w:val="24"/>
          <w:szCs w:val="24"/>
        </w:rPr>
        <w:t>2019</w:t>
      </w:r>
    </w:p>
    <w:p w:rsidR="00B852FA" w:rsidRDefault="00B852FA" w:rsidP="00B852FA">
      <w:pPr>
        <w:keepNext/>
        <w:shd w:val="clear" w:color="auto" w:fill="FFFFFF"/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52FA" w:rsidRPr="0098513A" w:rsidRDefault="00B852FA" w:rsidP="005C21E4">
      <w:pPr>
        <w:keepNext/>
        <w:shd w:val="clear" w:color="auto" w:fill="FFFFFF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006D7">
        <w:rPr>
          <w:rFonts w:ascii="Times New Roman" w:hAnsi="Times New Roman"/>
          <w:sz w:val="24"/>
          <w:szCs w:val="24"/>
        </w:rPr>
        <w:t xml:space="preserve">Ustanovenie § 5 ods. 7 písm. n) </w:t>
      </w:r>
      <w:r>
        <w:rPr>
          <w:rFonts w:ascii="Times New Roman" w:hAnsi="Times New Roman"/>
          <w:sz w:val="24"/>
          <w:szCs w:val="24"/>
        </w:rPr>
        <w:t xml:space="preserve">v znení účinnom od 1. marca 2019 </w:t>
      </w:r>
      <w:r w:rsidRPr="007006D7">
        <w:rPr>
          <w:rFonts w:ascii="Times New Roman" w:hAnsi="Times New Roman"/>
          <w:sz w:val="24"/>
          <w:szCs w:val="24"/>
        </w:rPr>
        <w:t>sa prvýkrát použije na sumu peňažného plnenia podľa osobitných predpisov</w:t>
      </w:r>
      <w:r w:rsidRPr="004F3731">
        <w:rPr>
          <w:rFonts w:ascii="Times New Roman" w:hAnsi="Times New Roman"/>
          <w:sz w:val="24"/>
          <w:szCs w:val="24"/>
          <w:vertAlign w:val="superscript"/>
        </w:rPr>
        <w:t>24d</w:t>
      </w:r>
      <w:r w:rsidRPr="007006D7">
        <w:rPr>
          <w:rFonts w:ascii="Times New Roman" w:hAnsi="Times New Roman"/>
          <w:sz w:val="24"/>
          <w:szCs w:val="24"/>
        </w:rPr>
        <w:t>) vyplatenú v mesiaci jún 2019.</w:t>
      </w:r>
      <w:r>
        <w:rPr>
          <w:rFonts w:ascii="Times New Roman" w:hAnsi="Times New Roman"/>
          <w:sz w:val="24"/>
          <w:szCs w:val="24"/>
        </w:rPr>
        <w:t>“.</w:t>
      </w:r>
    </w:p>
    <w:p w:rsidR="00B852FA" w:rsidRPr="00B41C15" w:rsidRDefault="00B852FA" w:rsidP="002337B9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A3649" w:rsidRPr="00B41C15" w:rsidRDefault="008A3649" w:rsidP="00D6671B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331B" w:rsidRPr="00B41C15" w:rsidRDefault="0057778A" w:rsidP="00D6671B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VI</w:t>
      </w:r>
    </w:p>
    <w:p w:rsidR="00516442" w:rsidRPr="00B41C15" w:rsidRDefault="00516442" w:rsidP="00D6671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6442" w:rsidRPr="00644316" w:rsidRDefault="00BF0DEA" w:rsidP="00196B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16442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</w:t>
      </w:r>
      <w:r w:rsidR="00516442" w:rsidRPr="00644316">
        <w:rPr>
          <w:rFonts w:ascii="Times New Roman" w:hAnsi="Times New Roman"/>
          <w:color w:val="000000" w:themeColor="text1"/>
          <w:sz w:val="24"/>
          <w:szCs w:val="24"/>
        </w:rPr>
        <w:lastRenderedPageBreak/>
        <w:t>zákona č. 307/2014 Z. z., zákona č. 131/2015 Z. z., zákona č. 125/2016 Z. z., zákona č. 377/2016 Z. z. a zákona č. 264/2017 Z. z. sa mení</w:t>
      </w:r>
      <w:r w:rsidR="00086B0C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a dopĺňa</w:t>
      </w:r>
      <w:r w:rsidR="00516442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takto: </w:t>
      </w:r>
    </w:p>
    <w:p w:rsidR="00516442" w:rsidRPr="00BF0DEA" w:rsidRDefault="00516442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57D" w:rsidRPr="00B41C15" w:rsidRDefault="009211F5" w:rsidP="00D6671B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 odkazu 1aab znie:</w:t>
      </w:r>
    </w:p>
    <w:p w:rsidR="009211F5" w:rsidRPr="00B41C15" w:rsidRDefault="009211F5" w:rsidP="00B91D22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211F5" w:rsidRPr="00B41C15" w:rsidRDefault="009211F5" w:rsidP="00B91D22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1aab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§ </w:t>
      </w:r>
      <w:r w:rsidR="00086B0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7 a 12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zákona č.</w:t>
      </w:r>
      <w:r w:rsidR="003D4EE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.../2019 Z. z. o ochrane oznamovateľov protispoločenskej činnosti a o zmene a doplnení niektorých zákonov.“.</w:t>
      </w:r>
    </w:p>
    <w:p w:rsidR="00FB048F" w:rsidRPr="00B41C15" w:rsidRDefault="00FB048F" w:rsidP="00D6671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546C8" w:rsidRPr="00B41C15" w:rsidRDefault="00516442" w:rsidP="00D6671B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3 ods. 1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vypúšťa písmen</w:t>
      </w:r>
      <w:r w:rsidR="00C546C8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d)</w:t>
      </w:r>
      <w:r w:rsidR="00C546C8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B048F" w:rsidRPr="00B41C15" w:rsidRDefault="00FB048F" w:rsidP="00D6671B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57D" w:rsidRPr="00B41C15" w:rsidRDefault="00C546C8" w:rsidP="00D6671B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Doterajšie písmeno e) sa označuje ako písmeno d).</w:t>
      </w:r>
    </w:p>
    <w:p w:rsidR="0093457D" w:rsidRPr="00B41C15" w:rsidRDefault="0093457D" w:rsidP="00B91D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E43C6C" w:rsidP="00C546C8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24f </w:t>
      </w:r>
      <w:r w:rsidR="00C546C8" w:rsidRPr="00B41C15">
        <w:rPr>
          <w:rFonts w:ascii="Times New Roman" w:hAnsi="Times New Roman"/>
          <w:color w:val="000000" w:themeColor="text1"/>
          <w:sz w:val="24"/>
          <w:szCs w:val="24"/>
        </w:rPr>
        <w:t>sa vypúšťa.</w:t>
      </w:r>
    </w:p>
    <w:p w:rsidR="00E43C6C" w:rsidRPr="00B41C15" w:rsidRDefault="00E43C6C" w:rsidP="00D667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D6671B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FB048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24g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odsek 1 znie:</w:t>
      </w:r>
    </w:p>
    <w:p w:rsidR="002F6D7C" w:rsidRPr="00B41C15" w:rsidRDefault="002F6D7C" w:rsidP="00B91D22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B91D22">
      <w:pPr>
        <w:spacing w:after="0" w:line="240" w:lineRule="auto"/>
        <w:ind w:left="426" w:firstLine="29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„(1) Oznamovateľ protispoločenskej činnosti má právo na </w:t>
      </w:r>
      <w:r w:rsidR="00EE3730" w:rsidRPr="00B41C15">
        <w:rPr>
          <w:rFonts w:ascii="Times New Roman" w:hAnsi="Times New Roman"/>
          <w:color w:val="000000" w:themeColor="text1"/>
          <w:sz w:val="24"/>
          <w:szCs w:val="24"/>
        </w:rPr>
        <w:t>poskytnutie právnej pomoci</w:t>
      </w:r>
      <w:r w:rsidR="004D2F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konaní pred správnym súdom o správnej žalobe proti rozhodnutiu Úrad</w:t>
      </w:r>
      <w:r w:rsidR="00D63298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4D2F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ochranu oznamovateľov protispoločenskej činnosti</w:t>
      </w:r>
      <w:r w:rsidR="00EE3730" w:rsidRPr="00B41C15">
        <w:rPr>
          <w:rFonts w:ascii="Times New Roman" w:hAnsi="Times New Roman"/>
          <w:color w:val="000000" w:themeColor="text1"/>
          <w:sz w:val="24"/>
          <w:szCs w:val="24"/>
        </w:rPr>
        <w:t>, ak</w:t>
      </w:r>
    </w:p>
    <w:p w:rsidR="002F6D7C" w:rsidRPr="00B41C15" w:rsidRDefault="002F6D7C" w:rsidP="00B91D22">
      <w:pPr>
        <w:pStyle w:val="Odsekzoznamu"/>
        <w:numPr>
          <w:ilvl w:val="0"/>
          <w:numId w:val="4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 na ochranu oznamovateľov protispoločenskej činnosti rozhodol o udelení súhlasu na právny úkon alebo na vydanie rozhodnutia v pracovnoprávnom vzťahu voči chránenému oznamovateľovi</w:t>
      </w:r>
      <w:r w:rsidR="003F4279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ktorý </w:t>
      </w:r>
      <w:r w:rsidR="003F427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chránený oznamovateľ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nedal súhlas,</w:t>
      </w:r>
    </w:p>
    <w:p w:rsidR="002F6D7C" w:rsidRPr="00B41C15" w:rsidRDefault="002F6D7C" w:rsidP="00B91D22">
      <w:pPr>
        <w:pStyle w:val="Odsekzoznamu"/>
        <w:numPr>
          <w:ilvl w:val="0"/>
          <w:numId w:val="4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požiadal o poskytnutie právnej pomoci a</w:t>
      </w:r>
    </w:p>
    <w:p w:rsidR="00FB048F" w:rsidRPr="00B41C15" w:rsidRDefault="002F6D7C" w:rsidP="00B91D22">
      <w:pPr>
        <w:pStyle w:val="Odsekzoznamu"/>
        <w:numPr>
          <w:ilvl w:val="0"/>
          <w:numId w:val="4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nemá svojho zástupcu na konanie, v ktorom žiada o poskytnutie právnej pomoci podľa tohto zákona.“.</w:t>
      </w:r>
    </w:p>
    <w:p w:rsidR="002F6D7C" w:rsidRPr="00B41C15" w:rsidRDefault="002F6D7C" w:rsidP="00D667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2F6D7C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§ 24g sa dopĺňa odsekom 4, ktorý znie:</w:t>
      </w:r>
    </w:p>
    <w:p w:rsidR="002F6D7C" w:rsidRPr="00B41C15" w:rsidRDefault="002F6D7C" w:rsidP="00B91D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B91D22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„(4) Ustanovenia </w:t>
      </w:r>
      <w:r w:rsidR="004F2BCA">
        <w:rPr>
          <w:rFonts w:ascii="Times New Roman" w:hAnsi="Times New Roman"/>
          <w:color w:val="000000" w:themeColor="text1"/>
          <w:sz w:val="24"/>
          <w:szCs w:val="24"/>
        </w:rPr>
        <w:t>odsekov 1 až 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vzťahujú aj na blízku osobu oznamovateľa, na zodpovednú osobu a na zamestnancov, ktorí </w:t>
      </w:r>
      <w:r w:rsidR="00196B09" w:rsidRPr="00B41C15">
        <w:rPr>
          <w:rFonts w:ascii="Times New Roman" w:hAnsi="Times New Roman"/>
          <w:color w:val="000000" w:themeColor="text1"/>
          <w:sz w:val="24"/>
          <w:szCs w:val="24"/>
        </w:rPr>
        <w:t>sa podieľajú na plnení úloh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zodpovednej osoby.“.</w:t>
      </w:r>
    </w:p>
    <w:p w:rsidR="003B6793" w:rsidRPr="00B41C15" w:rsidRDefault="003B6793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B6793" w:rsidRPr="00B41C15" w:rsidRDefault="003B6793" w:rsidP="00B91D22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V§ 26 písm. f) sa vypúšťajú slová „§ 24f ods. 2 a “.</w:t>
      </w:r>
    </w:p>
    <w:p w:rsidR="00516442" w:rsidRPr="00B41C15" w:rsidRDefault="00516442" w:rsidP="00D6671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30F32" w:rsidRPr="00B41C15" w:rsidRDefault="0057778A" w:rsidP="00D6671B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VII</w:t>
      </w:r>
    </w:p>
    <w:p w:rsidR="004B241E" w:rsidRPr="00B41C15" w:rsidRDefault="004B241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30F32" w:rsidRPr="00644316" w:rsidRDefault="00BF0DEA" w:rsidP="00196B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230F32" w:rsidRPr="00644316">
        <w:rPr>
          <w:rFonts w:ascii="Times New Roman" w:hAnsi="Times New Roman"/>
          <w:color w:val="000000" w:themeColor="text1"/>
          <w:sz w:val="24"/>
          <w:szCs w:val="24"/>
        </w:rPr>
        <w:t>Zákon č. 125/2006 Z. z. o inšpekcii práce</w:t>
      </w:r>
      <w:r w:rsidR="00307C10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a o zmene a doplnení zákona č. 85/2005 Z. z. o nelegálnej práci a nelegálnom zamestnávaní a o zmene a doplnení niektorých zákonov v znení </w:t>
      </w:r>
      <w:r w:rsidR="002F5229" w:rsidRPr="00644316">
        <w:rPr>
          <w:rFonts w:ascii="Times New Roman" w:hAnsi="Times New Roman"/>
          <w:color w:val="000000" w:themeColor="text1"/>
          <w:sz w:val="24"/>
          <w:szCs w:val="24"/>
        </w:rPr>
        <w:t>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zákona č. 154/2013 Z. z., zákona č. 308/2013 Z. z., zákona č. 307/2014 Z. z., zákona č. 128/2015 Z. z., zákona č. 351/2015 Z. z., zákona č. 440/2015 Z. z.</w:t>
      </w:r>
      <w:r w:rsidR="00970118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2F5229" w:rsidRPr="00644316">
        <w:rPr>
          <w:rFonts w:ascii="Times New Roman" w:hAnsi="Times New Roman"/>
          <w:color w:val="000000" w:themeColor="text1"/>
          <w:sz w:val="24"/>
          <w:szCs w:val="24"/>
        </w:rPr>
        <w:t> zákona č. 82/2017 Z. z.</w:t>
      </w:r>
      <w:r w:rsidR="00970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7C10" w:rsidRPr="00644316">
        <w:rPr>
          <w:rFonts w:ascii="Times New Roman" w:hAnsi="Times New Roman"/>
          <w:color w:val="000000" w:themeColor="text1"/>
          <w:sz w:val="24"/>
          <w:szCs w:val="24"/>
        </w:rPr>
        <w:t>sa mení takto:</w:t>
      </w:r>
    </w:p>
    <w:p w:rsidR="00307C10" w:rsidRPr="00B41C15" w:rsidRDefault="00307C10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6AE4" w:rsidRPr="00B41C15" w:rsidRDefault="00307C10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 ods. 1 písm. a) sa vypúšťa siedmy bod</w:t>
      </w:r>
      <w:r w:rsidR="00BE6AE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6AE4" w:rsidRPr="00B41C15" w:rsidRDefault="00BE6AE4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7C10" w:rsidRDefault="00307C10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Doterajší ôsmy bod sa označuje ako siedmy bod.</w:t>
      </w:r>
    </w:p>
    <w:p w:rsidR="00970118" w:rsidRPr="00B41C15" w:rsidRDefault="00970118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52A4" w:rsidRDefault="005352A4" w:rsidP="00B91D22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>Poznámka pod čiarou k odkazu 3c sa vypúšťa.</w:t>
      </w:r>
    </w:p>
    <w:p w:rsidR="00BE6AE4" w:rsidRPr="00B41C15" w:rsidRDefault="00307C10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V §</w:t>
      </w:r>
      <w:r w:rsidR="00BE6AE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6 ods. 1 sa vypúšťa písmeno v)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F522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6AE4" w:rsidRPr="00B41C15" w:rsidRDefault="00BE6AE4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7C10" w:rsidRPr="00B41C15" w:rsidRDefault="00307C10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Doterajšie písmeno w) sa označuje ako písmeno v).</w:t>
      </w:r>
    </w:p>
    <w:p w:rsidR="00BE6AE4" w:rsidRPr="00B41C15" w:rsidRDefault="00BE6AE4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52A4" w:rsidRPr="00B41C15" w:rsidRDefault="005352A4" w:rsidP="00D6671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 odkazu 15aa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vypúšťa.</w:t>
      </w:r>
    </w:p>
    <w:p w:rsidR="005352A4" w:rsidRPr="00B41C15" w:rsidRDefault="005352A4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6AE4" w:rsidRPr="00B41C15" w:rsidRDefault="005352A4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poznámke pod čiarou k odkazu 17a sa citácia „§ 14 a 15 zákona č. 307/2014 Z. z.“ nahrádza citáciou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„§ 21 ods. 3 zákona č. ..../2019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 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 o zmene a doplnení niektorých zákonov.“</w:t>
      </w:r>
      <w:r w:rsidR="00BE6AE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6AE4" w:rsidRPr="00B41C15" w:rsidRDefault="00BE6AE4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7C10" w:rsidRPr="00B41C15" w:rsidRDefault="005352A4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poznámke pod čiarou k odkazu 18ad sa citácia „§ 7 a 13 zákona č. 307/2014 Z. z.“ nahrádza citá</w:t>
      </w:r>
      <w:r w:rsidR="00FB048F" w:rsidRPr="00B41C15">
        <w:rPr>
          <w:rFonts w:ascii="Times New Roman" w:hAnsi="Times New Roman"/>
          <w:color w:val="000000" w:themeColor="text1"/>
          <w:sz w:val="24"/>
          <w:szCs w:val="24"/>
        </w:rPr>
        <w:t>ciou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„§ 21 ods. 1 zákona č. .../2019</w:t>
      </w:r>
      <w:r w:rsidR="00FB048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76E7" w:rsidRPr="00B41C15" w:rsidRDefault="00BE76E7" w:rsidP="00BE76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11FB" w:rsidRPr="00B41C15" w:rsidRDefault="005C11FB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19 ods. 1 písm. a) sa slovo „ôsmom“ nahrádza slovom „siedmom“.</w:t>
      </w:r>
    </w:p>
    <w:p w:rsidR="00E85363" w:rsidRPr="00B41C15" w:rsidRDefault="00E85363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31FD9" w:rsidRPr="00B41C15" w:rsidRDefault="00131FD9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VIII</w:t>
      </w:r>
    </w:p>
    <w:p w:rsidR="00131FD9" w:rsidRPr="00B41C15" w:rsidRDefault="00131FD9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31FD9" w:rsidRPr="00644316" w:rsidRDefault="00713040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131FD9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Zákon č. </w:t>
      </w:r>
      <w:r w:rsidR="00131FD9" w:rsidRPr="00644316">
        <w:rPr>
          <w:rFonts w:ascii="Times New Roman" w:hAnsi="Times New Roman"/>
          <w:bCs/>
          <w:color w:val="000000" w:themeColor="text1"/>
          <w:sz w:val="24"/>
          <w:szCs w:val="24"/>
        </w:rPr>
        <w:t>330/2007 Z. z.</w:t>
      </w:r>
      <w:r w:rsidR="00131FD9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o registri trestov a o zmene a doplnení niektorých zákonov v znení zákona č. </w:t>
      </w:r>
      <w:r w:rsidR="0093794B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519/2007 </w:t>
      </w:r>
      <w:r w:rsidR="00131FD9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Z. z., zákona č. </w:t>
      </w:r>
      <w:r w:rsidR="0093794B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644/2007 </w:t>
      </w:r>
      <w:r w:rsidR="00131FD9" w:rsidRPr="00644316">
        <w:rPr>
          <w:rFonts w:ascii="Times New Roman" w:hAnsi="Times New Roman"/>
          <w:color w:val="000000" w:themeColor="text1"/>
          <w:sz w:val="24"/>
          <w:szCs w:val="24"/>
        </w:rPr>
        <w:t>Z. z., zákona č. 598/2008 Z. z., zákona č. 59/2009 Z. z., zákona č. 400/2009 Z. z.,</w:t>
      </w:r>
      <w:r w:rsidR="0093794B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1FD9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zákona č. 136/2010 Z. z., </w:t>
      </w:r>
      <w:r w:rsidR="0093794B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zákona č. </w:t>
      </w:r>
      <w:r w:rsidR="00131FD9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224/2010 Z. z., zákona č. 33/2011 Z. z., zákona č. 220/2011 Z. z., zákona č. 334/2012 Z. z., zákona č. 345/2012 Z. z., zákona č. 322/2014 Z. z., zákona č. 78/2015 Z. z., zákona č. 273/2015 Z. z., zákona č. 91/2016 Z. z., zákona č. 125/2016 </w:t>
      </w:r>
      <w:r w:rsidR="00BE76E7" w:rsidRPr="00644316">
        <w:rPr>
          <w:rFonts w:ascii="Times New Roman" w:hAnsi="Times New Roman"/>
          <w:color w:val="000000" w:themeColor="text1"/>
          <w:sz w:val="24"/>
          <w:szCs w:val="24"/>
        </w:rPr>
        <w:t>Z. z., zákona č. 55/2017 Z. z.,</w:t>
      </w:r>
      <w:r w:rsidR="00353896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zákona č. 274/2017 Z. z.</w:t>
      </w:r>
      <w:r w:rsidR="00BE76E7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3896" w:rsidRPr="00644316">
        <w:rPr>
          <w:rFonts w:ascii="Times New Roman" w:hAnsi="Times New Roman"/>
          <w:color w:val="000000" w:themeColor="text1"/>
          <w:sz w:val="24"/>
          <w:szCs w:val="24"/>
        </w:rPr>
        <w:t>a zákona č. 177/20</w:t>
      </w:r>
      <w:r w:rsidR="0093794B" w:rsidRPr="00644316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353896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Z. z. </w:t>
      </w:r>
      <w:r w:rsidR="00131FD9" w:rsidRPr="00644316">
        <w:rPr>
          <w:rFonts w:ascii="Times New Roman" w:hAnsi="Times New Roman"/>
          <w:color w:val="000000" w:themeColor="text1"/>
          <w:sz w:val="24"/>
          <w:szCs w:val="24"/>
        </w:rPr>
        <w:t>sa mení a dopĺňa takto:</w:t>
      </w:r>
    </w:p>
    <w:p w:rsidR="00131FD9" w:rsidRPr="00B41C15" w:rsidRDefault="00131FD9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31FD9" w:rsidRPr="00B41C15" w:rsidRDefault="00131FD9" w:rsidP="00D6671B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14 ods. 3 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sa za písmeno e)</w:t>
      </w:r>
      <w:r w:rsidR="00384F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vkladajú nové písmená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f)</w:t>
      </w:r>
      <w:r w:rsidR="00384F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g), ktoré znejú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31FD9" w:rsidRPr="00B41C15" w:rsidRDefault="00131FD9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38D0" w:rsidRPr="00B41C15" w:rsidRDefault="00131FD9" w:rsidP="007838D0">
      <w:pPr>
        <w:spacing w:after="0" w:line="240" w:lineRule="auto"/>
        <w:ind w:left="720" w:hanging="2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f)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vlády Slovenskej republiky na účely 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ustanovenia do funkcie predsedu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na ochranu oznamovateľov </w:t>
      </w:r>
      <w:r w:rsidR="00B152E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osobitného predpis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26b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31FD9" w:rsidRPr="00B41C15" w:rsidRDefault="007838D0" w:rsidP="007838D0">
      <w:pPr>
        <w:spacing w:after="0" w:line="240" w:lineRule="auto"/>
        <w:ind w:left="72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g)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Úradu na ochranu oznamovateľov </w:t>
      </w:r>
      <w:r w:rsidR="00314C5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na účely ustanovenia do funkcie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podpredsedu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Úradu na ochranu oznamovateľov 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podľa osobitného predpis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26b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31FD9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C921F0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1FD9" w:rsidRPr="00B41C15" w:rsidRDefault="00131FD9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444B" w:rsidRPr="00B41C15" w:rsidRDefault="0020444B" w:rsidP="00D667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Doterajšie písmená f) až m) sa označujú ako písmená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až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20444B" w:rsidRPr="00B41C15" w:rsidRDefault="0020444B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71B3" w:rsidRPr="00B41C15" w:rsidRDefault="00AA71B3" w:rsidP="00D6671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 odkazu 26b znie:</w:t>
      </w:r>
    </w:p>
    <w:p w:rsidR="00AA71B3" w:rsidRPr="00B41C15" w:rsidRDefault="00AA71B3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71B3" w:rsidRPr="00B41C15" w:rsidRDefault="00AA71B3" w:rsidP="00D6671B">
      <w:pPr>
        <w:spacing w:after="0" w:line="240" w:lineRule="auto"/>
        <w:ind w:left="1134" w:hanging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26b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§ 14 a 17</w:t>
      </w:r>
      <w:r w:rsidR="00C921F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 ochrane oznamovateľov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protispoločenskej činnosti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o zmene a doplnení niektorých zákonov.“.</w:t>
      </w:r>
    </w:p>
    <w:p w:rsidR="00AA71B3" w:rsidRPr="00B41C15" w:rsidRDefault="00AA71B3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71B3" w:rsidRPr="00B41C15" w:rsidRDefault="00AA71B3" w:rsidP="00D6671B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19 ods.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slová „f) až m)“ nahrádzajú slovami „f) až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)“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794B" w:rsidRPr="00B41C15" w:rsidRDefault="0093794B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E4E54" w:rsidRPr="00B41C15" w:rsidRDefault="00131FD9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Čl. </w:t>
      </w:r>
      <w:r w:rsidR="0057778A" w:rsidRPr="00B41C15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</w:p>
    <w:p w:rsidR="002E4E54" w:rsidRPr="00B41C15" w:rsidRDefault="002E4E54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4E54" w:rsidRPr="00644316" w:rsidRDefault="00713040" w:rsidP="00196B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4E54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Zákon č. </w:t>
      </w:r>
      <w:hyperlink r:id="rId11" w:tooltip="Odkaz na predpis alebo ustanovenie" w:history="1">
        <w:r w:rsidR="002E4E54" w:rsidRPr="00644316">
          <w:rPr>
            <w:rFonts w:ascii="Times New Roman" w:hAnsi="Times New Roman"/>
            <w:bCs/>
            <w:color w:val="000000" w:themeColor="text1"/>
            <w:sz w:val="24"/>
            <w:szCs w:val="24"/>
          </w:rPr>
          <w:t>55/2017 Z. z.</w:t>
        </w:r>
      </w:hyperlink>
      <w:r w:rsidR="002E4E54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o štátnej službe a o zmene a doplnení niektorých zákonov v znení zákona č. 334/2017 Z. z.</w:t>
      </w:r>
      <w:r w:rsidR="00BE76E7" w:rsidRPr="006443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4E54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6E7" w:rsidRPr="00644316">
        <w:rPr>
          <w:rFonts w:ascii="Times New Roman" w:hAnsi="Times New Roman"/>
          <w:color w:val="000000" w:themeColor="text1"/>
          <w:sz w:val="24"/>
          <w:szCs w:val="24"/>
        </w:rPr>
        <w:t>zákona č. 63/2018 Z. z., zákona č. 112/2018 Z</w:t>
      </w:r>
      <w:r w:rsidR="00970118">
        <w:rPr>
          <w:rFonts w:ascii="Times New Roman" w:hAnsi="Times New Roman"/>
          <w:color w:val="000000" w:themeColor="text1"/>
          <w:sz w:val="24"/>
          <w:szCs w:val="24"/>
        </w:rPr>
        <w:t>. z., zákona č. 177/2018 Z. z., zákona č. 318/2018 Z. z., zákona č. 347/2018 Z. z. a zákona č. 6/2019 Z. z.</w:t>
      </w:r>
      <w:r w:rsidR="00970118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4E54" w:rsidRPr="00644316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6F4BCB">
        <w:rPr>
          <w:rFonts w:ascii="Times New Roman" w:hAnsi="Times New Roman"/>
          <w:color w:val="000000" w:themeColor="text1"/>
          <w:sz w:val="24"/>
          <w:szCs w:val="24"/>
        </w:rPr>
        <w:t xml:space="preserve">mení a </w:t>
      </w:r>
      <w:bookmarkStart w:id="1" w:name="_GoBack"/>
      <w:bookmarkEnd w:id="1"/>
      <w:r w:rsidR="002E4E54" w:rsidRPr="00644316">
        <w:rPr>
          <w:rFonts w:ascii="Times New Roman" w:hAnsi="Times New Roman"/>
          <w:color w:val="000000" w:themeColor="text1"/>
          <w:sz w:val="24"/>
          <w:szCs w:val="24"/>
        </w:rPr>
        <w:t>dopĺňa takto:</w:t>
      </w:r>
    </w:p>
    <w:p w:rsidR="002E4E54" w:rsidRPr="00B41C15" w:rsidRDefault="002E4E54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794B" w:rsidRPr="00B41C15" w:rsidRDefault="0093794B" w:rsidP="00196B09">
      <w:pPr>
        <w:pStyle w:val="Odsekzoznamu"/>
        <w:numPr>
          <w:ilvl w:val="1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V </w:t>
      </w:r>
      <w:r w:rsidRPr="00B41C15">
        <w:rPr>
          <w:rFonts w:ascii="Times New Roman" w:hAnsi="Times New Roman"/>
          <w:sz w:val="24"/>
          <w:szCs w:val="24"/>
        </w:rPr>
        <w:t xml:space="preserve">poznámke pod </w:t>
      </w:r>
      <w:r w:rsidR="000B7C80" w:rsidRPr="00B41C15">
        <w:rPr>
          <w:rFonts w:ascii="Times New Roman" w:hAnsi="Times New Roman"/>
          <w:sz w:val="24"/>
          <w:szCs w:val="24"/>
        </w:rPr>
        <w:t>čiarou</w:t>
      </w:r>
      <w:r w:rsidRPr="00B41C15">
        <w:rPr>
          <w:rFonts w:ascii="Times New Roman" w:hAnsi="Times New Roman"/>
          <w:sz w:val="24"/>
          <w:szCs w:val="24"/>
        </w:rPr>
        <w:t xml:space="preserve"> k odkazu 4 sa citácia „zákon č. 307/2014 Z. z. o niektorých opatreniach súvisiacich s oznamovaním protispoločenskej činnosti a o zmene a doplnení niektorých zákonov v znení zákona č. 125/2016 Z. z.“ nahrádza citáciou „zákon č. .../201</w:t>
      </w:r>
      <w:r w:rsidR="00B41C15">
        <w:rPr>
          <w:rFonts w:ascii="Times New Roman" w:hAnsi="Times New Roman"/>
          <w:sz w:val="24"/>
          <w:szCs w:val="24"/>
        </w:rPr>
        <w:t>9</w:t>
      </w:r>
      <w:r w:rsidRPr="00B41C15">
        <w:rPr>
          <w:rFonts w:ascii="Times New Roman" w:hAnsi="Times New Roman"/>
          <w:sz w:val="24"/>
          <w:szCs w:val="24"/>
        </w:rPr>
        <w:t xml:space="preserve"> Z. z. </w:t>
      </w:r>
      <w:r w:rsidRPr="00B41C15">
        <w:rPr>
          <w:rFonts w:ascii="Times New Roman" w:hAnsi="Times New Roman"/>
          <w:bCs/>
          <w:sz w:val="24"/>
          <w:szCs w:val="24"/>
        </w:rPr>
        <w:t>o ochrane oznamovateľov protispoločenskej činnosti a o zmene a doplnení niektorých zákonov</w:t>
      </w:r>
      <w:r w:rsidRPr="00B41C15">
        <w:rPr>
          <w:rFonts w:ascii="Times New Roman" w:hAnsi="Times New Roman"/>
          <w:sz w:val="24"/>
          <w:szCs w:val="24"/>
        </w:rPr>
        <w:t>“.</w:t>
      </w:r>
    </w:p>
    <w:p w:rsidR="0093794B" w:rsidRPr="00B41C15" w:rsidRDefault="0093794B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4E54" w:rsidRPr="00B41C15" w:rsidRDefault="00AA3869" w:rsidP="00196B09">
      <w:pPr>
        <w:pStyle w:val="Odsekzoznamu"/>
        <w:numPr>
          <w:ilvl w:val="1"/>
          <w:numId w:val="41"/>
        </w:numPr>
        <w:spacing w:after="0" w:line="24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7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písmeno b)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dopĺňa </w:t>
      </w:r>
      <w:r w:rsidR="005D02BB" w:rsidRPr="00B41C15">
        <w:rPr>
          <w:rFonts w:ascii="Times New Roman" w:hAnsi="Times New Roman"/>
          <w:color w:val="000000" w:themeColor="text1"/>
          <w:sz w:val="24"/>
          <w:szCs w:val="24"/>
        </w:rPr>
        <w:t>deviatym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bodom, ktorý znie:</w:t>
      </w:r>
    </w:p>
    <w:p w:rsidR="002E4E54" w:rsidRPr="00B41C15" w:rsidRDefault="002E4E54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B6793" w:rsidRPr="00B41C15" w:rsidRDefault="003F5567" w:rsidP="00196B09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D02BB" w:rsidRPr="00B41C1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 predsedom Úradu na ochranu oznamovateľov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protispoločenskej činnosti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.“.</w:t>
      </w:r>
    </w:p>
    <w:p w:rsidR="002E4E54" w:rsidRPr="00B41C15" w:rsidRDefault="002E4E54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4E54" w:rsidRPr="00B41C15" w:rsidRDefault="00131FD9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Čl. </w:t>
      </w:r>
      <w:r w:rsidR="0057778A" w:rsidRPr="00B41C15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</w:p>
    <w:p w:rsidR="007F3273" w:rsidRPr="00B41C15" w:rsidRDefault="007F3273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459B" w:rsidRDefault="007F3273" w:rsidP="00EF248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Tento zákon nadobúda účinnosť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1. marca 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prezident Slovenskej republiky</w:t>
      </w: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F4674" w:rsidRDefault="009F4674" w:rsidP="009F467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:rsidR="0093794B" w:rsidRPr="0093794B" w:rsidRDefault="0093794B" w:rsidP="00196B09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93794B" w:rsidRPr="0093794B">
      <w:footerReference w:type="default" r:id="rId12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6B" w:rsidRDefault="000A0E6B" w:rsidP="00F06078">
      <w:pPr>
        <w:spacing w:after="0" w:line="240" w:lineRule="auto"/>
      </w:pPr>
      <w:r>
        <w:separator/>
      </w:r>
    </w:p>
  </w:endnote>
  <w:endnote w:type="continuationSeparator" w:id="0">
    <w:p w:rsidR="000A0E6B" w:rsidRDefault="000A0E6B" w:rsidP="00F0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E6B" w:rsidRPr="00F06078" w:rsidRDefault="000A0E6B" w:rsidP="00F06078">
    <w:pPr>
      <w:pStyle w:val="Bezriadkovania"/>
      <w:jc w:val="center"/>
      <w:rPr>
        <w:rFonts w:ascii="Times New Roman" w:hAnsi="Times New Roman"/>
        <w:sz w:val="20"/>
        <w:szCs w:val="20"/>
      </w:rPr>
    </w:pPr>
    <w:r w:rsidRPr="00F06078">
      <w:rPr>
        <w:rFonts w:ascii="Times New Roman" w:hAnsi="Times New Roman"/>
        <w:sz w:val="20"/>
        <w:szCs w:val="20"/>
      </w:rPr>
      <w:fldChar w:fldCharType="begin"/>
    </w:r>
    <w:r w:rsidRPr="00F06078">
      <w:rPr>
        <w:rFonts w:ascii="Times New Roman" w:hAnsi="Times New Roman"/>
        <w:sz w:val="20"/>
        <w:szCs w:val="20"/>
      </w:rPr>
      <w:instrText>PAGE   \* MERGEFORMAT</w:instrText>
    </w:r>
    <w:r w:rsidRPr="00F06078">
      <w:rPr>
        <w:rFonts w:ascii="Times New Roman" w:hAnsi="Times New Roman"/>
        <w:sz w:val="20"/>
        <w:szCs w:val="20"/>
      </w:rPr>
      <w:fldChar w:fldCharType="separate"/>
    </w:r>
    <w:r w:rsidR="006F4BCB">
      <w:rPr>
        <w:rFonts w:ascii="Times New Roman" w:hAnsi="Times New Roman"/>
        <w:noProof/>
        <w:sz w:val="20"/>
        <w:szCs w:val="20"/>
      </w:rPr>
      <w:t>24</w:t>
    </w:r>
    <w:r w:rsidRPr="00F060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6B" w:rsidRDefault="000A0E6B" w:rsidP="00F06078">
      <w:pPr>
        <w:spacing w:after="0" w:line="240" w:lineRule="auto"/>
      </w:pPr>
      <w:r>
        <w:separator/>
      </w:r>
    </w:p>
  </w:footnote>
  <w:footnote w:type="continuationSeparator" w:id="0">
    <w:p w:rsidR="000A0E6B" w:rsidRDefault="000A0E6B" w:rsidP="00F06078">
      <w:pPr>
        <w:spacing w:after="0" w:line="240" w:lineRule="auto"/>
      </w:pPr>
      <w:r>
        <w:continuationSeparator/>
      </w:r>
    </w:p>
  </w:footnote>
  <w:footnote w:id="1">
    <w:p w:rsidR="000A0E6B" w:rsidRDefault="000A0E6B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3 písm. b) a c) zákona č. 583/2008 Z. z. o prevencii kriminality a inej protispoločenskej činnosti a o zmene a doplnení niektorých zákonov.</w:t>
      </w:r>
    </w:p>
  </w:footnote>
  <w:footnote w:id="2">
    <w:p w:rsidR="000A0E6B" w:rsidRDefault="000A0E6B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Napríklad § 10 ods. 2 zákona č. 124/1992 Zb. o Vojenskej polícii, § 11 ods. 2 písm. k) zákona Národnej rady Slovenskej republiky č. 10/1996 Z. z. o kontrole v štátnej správe v znení zákona č. 164/2008 Z. z.</w:t>
      </w:r>
    </w:p>
  </w:footnote>
  <w:footnote w:id="3">
    <w:p w:rsidR="000A0E6B" w:rsidRPr="00B91D22" w:rsidRDefault="000A0E6B" w:rsidP="00CC6C59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 xml:space="preserve">§ 21 zákona č. 523/2004 Z. z. o rozpočtových pravidlách verejnej správy a o zmene a doplnení niektorých zákonov v znení neskorších predpisov. </w:t>
      </w:r>
    </w:p>
    <w:p w:rsidR="000A0E6B" w:rsidRDefault="000A0E6B" w:rsidP="00CC6C59">
      <w:pPr>
        <w:spacing w:after="0" w:line="240" w:lineRule="auto"/>
        <w:ind w:left="720"/>
        <w:jc w:val="both"/>
      </w:pPr>
      <w:r w:rsidRPr="00B91D22">
        <w:rPr>
          <w:rFonts w:ascii="Times New Roman" w:hAnsi="Times New Roman"/>
          <w:color w:val="000000" w:themeColor="text1"/>
          <w:sz w:val="20"/>
          <w:szCs w:val="20"/>
        </w:rPr>
        <w:t>§ 1 ods. 3 zákona č. 583/2004 Z. z. o rozpočtových pravidlách územnej samosprávy a o zmene a doplnení niektorých zákonov.</w:t>
      </w:r>
    </w:p>
  </w:footnote>
  <w:footnote w:id="4">
    <w:p w:rsidR="000A0E6B" w:rsidRDefault="000A0E6B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6 ods. 4 zákona č. 281/2015 Z. z. o štátnej službe profesionálnych vojakov a o zmene a doplnení niektorých zákonov.</w:t>
      </w:r>
    </w:p>
  </w:footnote>
  <w:footnote w:id="5">
    <w:p w:rsidR="000A0E6B" w:rsidRDefault="000A0E6B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Napríklad § 55 ods. 2 a 4, § 60, § 63 ods. 1 písm. a), c) a d) prvý až tretí bod, § 68 ods. 1 písm. a) zákona č. 311/2001 Z. z. Zákonník práce v znení neskorších predpisov,§ 192 ods. 1 písm. f) a g) zákona č. 73/1998 Z. z. o štátnej službe príslušníkov Policajného zboru, Slovenskej informačnej služby, Zboru väzenskej a justičnej stráže Slovenskej republiky a Železničnej polície v znení neskorších predpisov, § 60 ods. 1 zákona č. 315/2001 Z. z. o Hasičskom a záchrannom zbore v znení neskorších predpisov, § 64 ods. 2 a 5, § 65, § 66, § 72, § 75 ods. 1 písm. a) a § 82 zákona č. 55/2017 Z. z. o štátnej službe a zmene a doplnení niektorých zákonov.</w:t>
      </w:r>
    </w:p>
  </w:footnote>
  <w:footnote w:id="6">
    <w:p w:rsidR="000A0E6B" w:rsidRDefault="000A0E6B" w:rsidP="00C846DE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Napríklad § 45 Zákonníka práce v znení neskorších predpisov, § 57 zákona č. 73/1998 Z. z. v znení neskorších predpisov, § 52 ods. 1 a § 78 ods. 1 a 2 zákona č. 55/2017 Z. z.</w:t>
      </w:r>
    </w:p>
  </w:footnote>
  <w:footnote w:id="7">
    <w:p w:rsidR="000A0E6B" w:rsidRDefault="000A0E6B" w:rsidP="00663D5A">
      <w:pPr>
        <w:pStyle w:val="Textpoznmkypodiarou"/>
        <w:spacing w:after="0" w:line="240" w:lineRule="auto"/>
        <w:ind w:left="567" w:hanging="567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 xml:space="preserve">) </w:t>
      </w:r>
      <w:r w:rsidRPr="00B91D22">
        <w:rPr>
          <w:rFonts w:ascii="Times New Roman" w:hAnsi="Times New Roman"/>
          <w:color w:val="000000" w:themeColor="text1"/>
        </w:rPr>
        <w:tab/>
        <w:t>Napríklad zákon Slovenskej národnej rady č. 372/1990 Zb. o priestupkoch v znení neskorších predpisov, zákon Národnej rady Slovenskej republiky č. 10/1996 Z. z. v znení neskorších predpisov.</w:t>
      </w:r>
    </w:p>
  </w:footnote>
  <w:footnote w:id="8">
    <w:p w:rsidR="000A0E6B" w:rsidRDefault="000A0E6B" w:rsidP="006A5FBE">
      <w:pPr>
        <w:spacing w:after="0" w:line="240" w:lineRule="auto"/>
        <w:ind w:left="142" w:hanging="142"/>
        <w:jc w:val="both"/>
      </w:pPr>
      <w:r w:rsidRPr="00B91D2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8 až 13 zákona Národnej rady Slovenskej republiky č. 10/1996 Z. z. v znení neskorších predpisov.</w:t>
      </w:r>
      <w:r w:rsidRPr="00B91D22">
        <w:rPr>
          <w:rFonts w:ascii="Times New Roman" w:hAnsi="Times New Roman"/>
          <w:color w:val="000000" w:themeColor="text1"/>
        </w:rPr>
        <w:t xml:space="preserve"> </w:t>
      </w:r>
    </w:p>
  </w:footnote>
  <w:footnote w:id="9">
    <w:p w:rsidR="000A0E6B" w:rsidRDefault="000A0E6B" w:rsidP="00FC4963">
      <w:pPr>
        <w:pStyle w:val="Textpoznmkypodiarou"/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 xml:space="preserve">) </w:t>
      </w:r>
      <w:r w:rsidRPr="00B91D22">
        <w:rPr>
          <w:rFonts w:ascii="Times New Roman" w:hAnsi="Times New Roman"/>
          <w:color w:val="000000" w:themeColor="text1"/>
        </w:rPr>
        <w:tab/>
      </w:r>
      <w:r w:rsidRPr="00B91D22">
        <w:rPr>
          <w:rFonts w:ascii="Times New Roman" w:hAnsi="Times New Roman"/>
          <w:color w:val="000000" w:themeColor="text1"/>
          <w:szCs w:val="24"/>
        </w:rPr>
        <w:t>§ 13 ods. 4 zákona č. 330/2007 Z. z. o registri trestov a o zmene a doplnení niektorých zákonov.</w:t>
      </w:r>
    </w:p>
  </w:footnote>
  <w:footnote w:id="10">
    <w:p w:rsidR="000A0E6B" w:rsidRDefault="000A0E6B" w:rsidP="00A72156">
      <w:pPr>
        <w:pStyle w:val="Textpoznmkypodiarou"/>
        <w:spacing w:after="0" w:line="240" w:lineRule="auto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>)</w:t>
      </w:r>
      <w:r w:rsidRPr="00B91D22">
        <w:rPr>
          <w:rFonts w:ascii="Times New Roman" w:hAnsi="Times New Roman"/>
          <w:color w:val="000000" w:themeColor="text1"/>
        </w:rPr>
        <w:tab/>
      </w:r>
      <w:r w:rsidRPr="00A8148B">
        <w:rPr>
          <w:rFonts w:ascii="Times New Roman" w:hAnsi="Times New Roman"/>
          <w:color w:val="000000" w:themeColor="text1"/>
        </w:rPr>
        <w:t>§ 124 až 154, § 156, § 157 a 159 zákona č. 55/2017 Z. z. v znení neskorších predpisov.</w:t>
      </w:r>
    </w:p>
  </w:footnote>
  <w:footnote w:id="11">
    <w:p w:rsidR="000A0E6B" w:rsidRDefault="000A0E6B" w:rsidP="00697BCD">
      <w:pPr>
        <w:pStyle w:val="Textpoznmkypodiarou"/>
        <w:spacing w:after="0" w:line="240" w:lineRule="auto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 xml:space="preserve">) </w:t>
      </w:r>
      <w:r w:rsidRPr="00B91D22">
        <w:rPr>
          <w:rFonts w:ascii="Times New Roman" w:hAnsi="Times New Roman"/>
          <w:color w:val="000000" w:themeColor="text1"/>
        </w:rPr>
        <w:tab/>
      </w:r>
      <w:r w:rsidRPr="00A8148B">
        <w:rPr>
          <w:rFonts w:ascii="Times New Roman" w:hAnsi="Times New Roman"/>
          <w:color w:val="000000" w:themeColor="text1"/>
        </w:rPr>
        <w:t>§ 155, § 158 a 160 zákona č. 55/2017 Z. z.</w:t>
      </w:r>
    </w:p>
  </w:footnote>
  <w:footnote w:id="12">
    <w:p w:rsidR="000A0E6B" w:rsidRDefault="000A0E6B" w:rsidP="00B93C91">
      <w:pPr>
        <w:pStyle w:val="Bezriadkovania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 xml:space="preserve">Zákon č. 283/2002 Z. z. o cestovných náhradách v znení neskorších predpisov. </w:t>
      </w:r>
    </w:p>
  </w:footnote>
  <w:footnote w:id="13">
    <w:p w:rsidR="000A0E6B" w:rsidRDefault="000A0E6B" w:rsidP="008D7D5F">
      <w:pPr>
        <w:pStyle w:val="Bezriadkovania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 xml:space="preserve">Zákon Slovenskej národnej rady č. 372/1990 Zb. v znení neskorších predpisov. </w:t>
      </w:r>
    </w:p>
  </w:footnote>
  <w:footnote w:id="14">
    <w:p w:rsidR="000A0E6B" w:rsidRDefault="000A0E6B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24f a 24g zákona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307/2014 Z. z.</w:t>
      </w:r>
    </w:p>
  </w:footnote>
  <w:footnote w:id="15">
    <w:p w:rsidR="000A0E6B" w:rsidRDefault="000A0E6B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12 ods. 1 zákona č. 125/2006 Z. z. o inšpekcii práce a o zmene a doplnení zákona č. 82/2005 Z. z. o nelegálnej práci a nelegálnom zamestnávaní a o zmene a doplnení niektorých zákonov.</w:t>
      </w:r>
    </w:p>
  </w:footnote>
  <w:footnote w:id="16">
    <w:p w:rsidR="000A0E6B" w:rsidRDefault="000A0E6B" w:rsidP="00CC6C59">
      <w:pPr>
        <w:spacing w:after="0" w:line="240" w:lineRule="auto"/>
        <w:ind w:left="142" w:hanging="142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16 zákona č. 125/2006 Z. z. v znení neskorších predpisov.</w:t>
      </w:r>
    </w:p>
  </w:footnote>
  <w:footnote w:id="17">
    <w:p w:rsidR="000A0E6B" w:rsidRDefault="000A0E6B" w:rsidP="00A8566F">
      <w:pPr>
        <w:spacing w:after="0" w:line="240" w:lineRule="auto"/>
        <w:ind w:left="142" w:hanging="142"/>
        <w:jc w:val="both"/>
      </w:pPr>
      <w:r w:rsidRPr="00B91D2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17 zákona č. 125/2006 Z. z. v znení neskorších predpisov.</w:t>
      </w:r>
      <w:r w:rsidRPr="00B91D22">
        <w:rPr>
          <w:rFonts w:ascii="Times New Roman" w:hAnsi="Times New Roman"/>
          <w:color w:val="000000" w:themeColor="text1"/>
        </w:rPr>
        <w:t xml:space="preserve"> </w:t>
      </w:r>
    </w:p>
  </w:footnote>
  <w:footnote w:id="18">
    <w:p w:rsidR="000A0E6B" w:rsidRDefault="000A0E6B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60 zákona Národnej rady Slovenskej republiky č. 350/1996 Z. z. o rokovacom poriadku Národnej rady Slovenskej republiky v znení zákona č. 215/2004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FB"/>
    <w:multiLevelType w:val="hybridMultilevel"/>
    <w:tmpl w:val="7586F2D8"/>
    <w:lvl w:ilvl="0" w:tplc="D9644DC2">
      <w:start w:val="1"/>
      <w:numFmt w:val="upperRoman"/>
      <w:lvlText w:val="Čl. %1"/>
      <w:lvlJc w:val="center"/>
      <w:pPr>
        <w:ind w:left="720" w:hanging="360"/>
      </w:pPr>
      <w:rPr>
        <w:rFonts w:cs="Times New Roman" w:hint="default"/>
      </w:rPr>
    </w:lvl>
    <w:lvl w:ilvl="1" w:tplc="2388628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834AAC0">
      <w:start w:val="1"/>
      <w:numFmt w:val="decimal"/>
      <w:lvlText w:val="(%3)"/>
      <w:lvlJc w:val="left"/>
      <w:pPr>
        <w:ind w:left="1795" w:hanging="6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C82306"/>
    <w:multiLevelType w:val="hybridMultilevel"/>
    <w:tmpl w:val="DA44F9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A72589"/>
    <w:multiLevelType w:val="hybridMultilevel"/>
    <w:tmpl w:val="279A8FCA"/>
    <w:lvl w:ilvl="0" w:tplc="F26E21C6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28977D6"/>
    <w:multiLevelType w:val="hybridMultilevel"/>
    <w:tmpl w:val="BEBCD1C6"/>
    <w:lvl w:ilvl="0" w:tplc="235601F0">
      <w:start w:val="1"/>
      <w:numFmt w:val="decimal"/>
      <w:lvlText w:val="(%1)"/>
      <w:lvlJc w:val="left"/>
      <w:pPr>
        <w:ind w:left="1215" w:hanging="4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2BD4598"/>
    <w:multiLevelType w:val="hybridMultilevel"/>
    <w:tmpl w:val="837C95E0"/>
    <w:lvl w:ilvl="0" w:tplc="114618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E72A5A"/>
    <w:multiLevelType w:val="hybridMultilevel"/>
    <w:tmpl w:val="78D85C4C"/>
    <w:lvl w:ilvl="0" w:tplc="7B781030">
      <w:start w:val="1"/>
      <w:numFmt w:val="decimal"/>
      <w:lvlText w:val="(%1)"/>
      <w:lvlJc w:val="left"/>
      <w:pPr>
        <w:ind w:left="112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6CB460C"/>
    <w:multiLevelType w:val="hybridMultilevel"/>
    <w:tmpl w:val="F8E041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AC0B11"/>
    <w:multiLevelType w:val="hybridMultilevel"/>
    <w:tmpl w:val="4FF01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5A1B54"/>
    <w:multiLevelType w:val="hybridMultilevel"/>
    <w:tmpl w:val="DCB81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6C0E51"/>
    <w:multiLevelType w:val="hybridMultilevel"/>
    <w:tmpl w:val="9EF485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816026"/>
    <w:multiLevelType w:val="hybridMultilevel"/>
    <w:tmpl w:val="DDF481BA"/>
    <w:lvl w:ilvl="0" w:tplc="527247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B62AC"/>
    <w:multiLevelType w:val="hybridMultilevel"/>
    <w:tmpl w:val="A086AEC0"/>
    <w:lvl w:ilvl="0" w:tplc="93AE06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953932"/>
    <w:multiLevelType w:val="hybridMultilevel"/>
    <w:tmpl w:val="D38E7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0C4F30"/>
    <w:multiLevelType w:val="hybridMultilevel"/>
    <w:tmpl w:val="FDD201B6"/>
    <w:lvl w:ilvl="0" w:tplc="FC4C72AC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CFC3059"/>
    <w:multiLevelType w:val="hybridMultilevel"/>
    <w:tmpl w:val="38441886"/>
    <w:lvl w:ilvl="0" w:tplc="3E6E8E5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D77084E"/>
    <w:multiLevelType w:val="hybridMultilevel"/>
    <w:tmpl w:val="9A289076"/>
    <w:lvl w:ilvl="0" w:tplc="02B679C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25F5F05"/>
    <w:multiLevelType w:val="hybridMultilevel"/>
    <w:tmpl w:val="5D68F710"/>
    <w:lvl w:ilvl="0" w:tplc="6DF0F4E4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E23738"/>
    <w:multiLevelType w:val="hybridMultilevel"/>
    <w:tmpl w:val="06B835B6"/>
    <w:lvl w:ilvl="0" w:tplc="02B679C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5AD08EC"/>
    <w:multiLevelType w:val="hybridMultilevel"/>
    <w:tmpl w:val="8B2818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D2C9E02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F42FC8"/>
    <w:multiLevelType w:val="hybridMultilevel"/>
    <w:tmpl w:val="126AD1E2"/>
    <w:lvl w:ilvl="0" w:tplc="1480E678">
      <w:start w:val="1"/>
      <w:numFmt w:val="decimal"/>
      <w:lvlText w:val="(%1)"/>
      <w:lvlJc w:val="left"/>
      <w:pPr>
        <w:ind w:left="1215" w:hanging="4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B2279BE"/>
    <w:multiLevelType w:val="hybridMultilevel"/>
    <w:tmpl w:val="CE60F528"/>
    <w:lvl w:ilvl="0" w:tplc="1146182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BE49EA"/>
    <w:multiLevelType w:val="hybridMultilevel"/>
    <w:tmpl w:val="BCBCF598"/>
    <w:lvl w:ilvl="0" w:tplc="24AC61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C614119"/>
    <w:multiLevelType w:val="hybridMultilevel"/>
    <w:tmpl w:val="5E64AC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763154"/>
    <w:multiLevelType w:val="hybridMultilevel"/>
    <w:tmpl w:val="837C95E0"/>
    <w:lvl w:ilvl="0" w:tplc="114618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385D4A"/>
    <w:multiLevelType w:val="hybridMultilevel"/>
    <w:tmpl w:val="F32C8590"/>
    <w:lvl w:ilvl="0" w:tplc="780CFE2E">
      <w:start w:val="1"/>
      <w:numFmt w:val="decimal"/>
      <w:lvlText w:val="(%1)"/>
      <w:lvlJc w:val="left"/>
      <w:pPr>
        <w:ind w:left="846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2185305"/>
    <w:multiLevelType w:val="hybridMultilevel"/>
    <w:tmpl w:val="50B246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60D002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FF1DBE"/>
    <w:multiLevelType w:val="hybridMultilevel"/>
    <w:tmpl w:val="541415AA"/>
    <w:lvl w:ilvl="0" w:tplc="D9644DC2">
      <w:start w:val="1"/>
      <w:numFmt w:val="upperRoman"/>
      <w:lvlText w:val="Čl. %1"/>
      <w:lvlJc w:val="center"/>
      <w:pPr>
        <w:ind w:left="720" w:hanging="360"/>
      </w:pPr>
      <w:rPr>
        <w:rFonts w:cs="Times New Roman" w:hint="default"/>
      </w:rPr>
    </w:lvl>
    <w:lvl w:ilvl="1" w:tplc="7336828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6544AA"/>
    <w:multiLevelType w:val="hybridMultilevel"/>
    <w:tmpl w:val="A67444BA"/>
    <w:lvl w:ilvl="0" w:tplc="5E704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807071"/>
    <w:multiLevelType w:val="hybridMultilevel"/>
    <w:tmpl w:val="D7A2FF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926114"/>
    <w:multiLevelType w:val="hybridMultilevel"/>
    <w:tmpl w:val="6EDE93DA"/>
    <w:lvl w:ilvl="0" w:tplc="AB266FC8">
      <w:start w:val="1"/>
      <w:numFmt w:val="decimal"/>
      <w:lvlText w:val="(%1)"/>
      <w:lvlJc w:val="left"/>
      <w:pPr>
        <w:ind w:left="1215" w:hanging="495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B815EC5"/>
    <w:multiLevelType w:val="hybridMultilevel"/>
    <w:tmpl w:val="4934D31C"/>
    <w:lvl w:ilvl="0" w:tplc="73E81794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color w:val="auto"/>
      </w:rPr>
    </w:lvl>
    <w:lvl w:ilvl="1" w:tplc="096CC00E">
      <w:start w:val="1"/>
      <w:numFmt w:val="decimal"/>
      <w:lvlText w:val="(%2)"/>
      <w:lvlJc w:val="left"/>
      <w:pPr>
        <w:ind w:left="1455" w:hanging="37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4D7AE5"/>
    <w:multiLevelType w:val="hybridMultilevel"/>
    <w:tmpl w:val="EC88DB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DB4AB6"/>
    <w:multiLevelType w:val="hybridMultilevel"/>
    <w:tmpl w:val="FDF0AD2C"/>
    <w:lvl w:ilvl="0" w:tplc="E4BE0F68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033026A"/>
    <w:multiLevelType w:val="hybridMultilevel"/>
    <w:tmpl w:val="D6947ABE"/>
    <w:lvl w:ilvl="0" w:tplc="66342E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4" w15:restartNumberingAfterBreak="0">
    <w:nsid w:val="5442232F"/>
    <w:multiLevelType w:val="hybridMultilevel"/>
    <w:tmpl w:val="2F3A1EB0"/>
    <w:lvl w:ilvl="0" w:tplc="5E704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7649B7"/>
    <w:multiLevelType w:val="hybridMultilevel"/>
    <w:tmpl w:val="D8805AFC"/>
    <w:lvl w:ilvl="0" w:tplc="F836DFAE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67879F7"/>
    <w:multiLevelType w:val="hybridMultilevel"/>
    <w:tmpl w:val="756ACF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5824EB"/>
    <w:multiLevelType w:val="hybridMultilevel"/>
    <w:tmpl w:val="DDF481BA"/>
    <w:lvl w:ilvl="0" w:tplc="527247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9A6B50"/>
    <w:multiLevelType w:val="hybridMultilevel"/>
    <w:tmpl w:val="434058F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8B851F0"/>
    <w:multiLevelType w:val="hybridMultilevel"/>
    <w:tmpl w:val="AF444A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C642A61"/>
    <w:multiLevelType w:val="hybridMultilevel"/>
    <w:tmpl w:val="306E58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6318A"/>
    <w:multiLevelType w:val="hybridMultilevel"/>
    <w:tmpl w:val="C2D271D4"/>
    <w:lvl w:ilvl="0" w:tplc="1146182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E2F04EA"/>
    <w:multiLevelType w:val="hybridMultilevel"/>
    <w:tmpl w:val="E44A94FC"/>
    <w:lvl w:ilvl="0" w:tplc="24AC61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0462C05"/>
    <w:multiLevelType w:val="hybridMultilevel"/>
    <w:tmpl w:val="2ED05D0C"/>
    <w:lvl w:ilvl="0" w:tplc="02B679C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5FE15AE"/>
    <w:multiLevelType w:val="hybridMultilevel"/>
    <w:tmpl w:val="3906F9BC"/>
    <w:lvl w:ilvl="0" w:tplc="EB5A90FA">
      <w:start w:val="1"/>
      <w:numFmt w:val="decimal"/>
      <w:lvlText w:val="(%1)"/>
      <w:lvlJc w:val="left"/>
      <w:pPr>
        <w:ind w:left="112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9C8708C"/>
    <w:multiLevelType w:val="hybridMultilevel"/>
    <w:tmpl w:val="3DB834B6"/>
    <w:lvl w:ilvl="0" w:tplc="01B036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796416"/>
    <w:multiLevelType w:val="hybridMultilevel"/>
    <w:tmpl w:val="7EE6A28C"/>
    <w:lvl w:ilvl="0" w:tplc="4ECEB0F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6F013874"/>
    <w:multiLevelType w:val="hybridMultilevel"/>
    <w:tmpl w:val="DCB81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A83834"/>
    <w:multiLevelType w:val="hybridMultilevel"/>
    <w:tmpl w:val="837C95E0"/>
    <w:lvl w:ilvl="0" w:tplc="114618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6753C73"/>
    <w:multiLevelType w:val="hybridMultilevel"/>
    <w:tmpl w:val="22A200FA"/>
    <w:lvl w:ilvl="0" w:tplc="CF301460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7B541637"/>
    <w:multiLevelType w:val="hybridMultilevel"/>
    <w:tmpl w:val="623AC9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46"/>
  </w:num>
  <w:num w:numId="4">
    <w:abstractNumId w:val="5"/>
  </w:num>
  <w:num w:numId="5">
    <w:abstractNumId w:val="13"/>
  </w:num>
  <w:num w:numId="6">
    <w:abstractNumId w:val="2"/>
  </w:num>
  <w:num w:numId="7">
    <w:abstractNumId w:val="29"/>
  </w:num>
  <w:num w:numId="8">
    <w:abstractNumId w:val="21"/>
  </w:num>
  <w:num w:numId="9">
    <w:abstractNumId w:val="42"/>
  </w:num>
  <w:num w:numId="10">
    <w:abstractNumId w:val="35"/>
  </w:num>
  <w:num w:numId="11">
    <w:abstractNumId w:val="17"/>
  </w:num>
  <w:num w:numId="12">
    <w:abstractNumId w:val="15"/>
  </w:num>
  <w:num w:numId="13">
    <w:abstractNumId w:val="43"/>
  </w:num>
  <w:num w:numId="14">
    <w:abstractNumId w:val="44"/>
  </w:num>
  <w:num w:numId="15">
    <w:abstractNumId w:val="3"/>
  </w:num>
  <w:num w:numId="16">
    <w:abstractNumId w:val="16"/>
  </w:num>
  <w:num w:numId="17">
    <w:abstractNumId w:val="24"/>
  </w:num>
  <w:num w:numId="18">
    <w:abstractNumId w:val="30"/>
  </w:num>
  <w:num w:numId="19">
    <w:abstractNumId w:val="0"/>
  </w:num>
  <w:num w:numId="20">
    <w:abstractNumId w:val="7"/>
  </w:num>
  <w:num w:numId="21">
    <w:abstractNumId w:val="34"/>
  </w:num>
  <w:num w:numId="22">
    <w:abstractNumId w:val="27"/>
  </w:num>
  <w:num w:numId="23">
    <w:abstractNumId w:val="9"/>
  </w:num>
  <w:num w:numId="24">
    <w:abstractNumId w:val="39"/>
  </w:num>
  <w:num w:numId="25">
    <w:abstractNumId w:val="40"/>
  </w:num>
  <w:num w:numId="26">
    <w:abstractNumId w:val="50"/>
  </w:num>
  <w:num w:numId="27">
    <w:abstractNumId w:val="45"/>
  </w:num>
  <w:num w:numId="28">
    <w:abstractNumId w:val="1"/>
  </w:num>
  <w:num w:numId="29">
    <w:abstractNumId w:val="6"/>
  </w:num>
  <w:num w:numId="30">
    <w:abstractNumId w:val="18"/>
  </w:num>
  <w:num w:numId="31">
    <w:abstractNumId w:val="20"/>
  </w:num>
  <w:num w:numId="32">
    <w:abstractNumId w:val="4"/>
  </w:num>
  <w:num w:numId="33">
    <w:abstractNumId w:val="23"/>
  </w:num>
  <w:num w:numId="34">
    <w:abstractNumId w:val="48"/>
  </w:num>
  <w:num w:numId="35">
    <w:abstractNumId w:val="12"/>
  </w:num>
  <w:num w:numId="36">
    <w:abstractNumId w:val="49"/>
  </w:num>
  <w:num w:numId="37">
    <w:abstractNumId w:val="28"/>
  </w:num>
  <w:num w:numId="38">
    <w:abstractNumId w:val="11"/>
  </w:num>
  <w:num w:numId="39">
    <w:abstractNumId w:val="32"/>
  </w:num>
  <w:num w:numId="40">
    <w:abstractNumId w:val="26"/>
  </w:num>
  <w:num w:numId="41">
    <w:abstractNumId w:val="25"/>
  </w:num>
  <w:num w:numId="42">
    <w:abstractNumId w:val="33"/>
  </w:num>
  <w:num w:numId="43">
    <w:abstractNumId w:val="41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37"/>
  </w:num>
  <w:num w:numId="48">
    <w:abstractNumId w:val="10"/>
  </w:num>
  <w:num w:numId="49">
    <w:abstractNumId w:val="8"/>
  </w:num>
  <w:num w:numId="50">
    <w:abstractNumId w:val="38"/>
  </w:num>
  <w:num w:numId="51">
    <w:abstractNumId w:val="22"/>
  </w:num>
  <w:num w:numId="52">
    <w:abstractNumId w:val="31"/>
  </w:num>
  <w:num w:numId="53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A"/>
    <w:rsid w:val="00002C48"/>
    <w:rsid w:val="00002F76"/>
    <w:rsid w:val="00003CCD"/>
    <w:rsid w:val="000137AA"/>
    <w:rsid w:val="00013D04"/>
    <w:rsid w:val="00014FD0"/>
    <w:rsid w:val="00016705"/>
    <w:rsid w:val="00017653"/>
    <w:rsid w:val="00017974"/>
    <w:rsid w:val="0002055C"/>
    <w:rsid w:val="00021DE5"/>
    <w:rsid w:val="00022EC3"/>
    <w:rsid w:val="00022EDA"/>
    <w:rsid w:val="00030C5B"/>
    <w:rsid w:val="00031623"/>
    <w:rsid w:val="0003646F"/>
    <w:rsid w:val="00037AE0"/>
    <w:rsid w:val="0004090D"/>
    <w:rsid w:val="00041092"/>
    <w:rsid w:val="000441D4"/>
    <w:rsid w:val="00047F20"/>
    <w:rsid w:val="00050D4E"/>
    <w:rsid w:val="00051234"/>
    <w:rsid w:val="00056AB5"/>
    <w:rsid w:val="000633BB"/>
    <w:rsid w:val="00070233"/>
    <w:rsid w:val="000702E8"/>
    <w:rsid w:val="00071C13"/>
    <w:rsid w:val="00072116"/>
    <w:rsid w:val="0007221E"/>
    <w:rsid w:val="000807BB"/>
    <w:rsid w:val="00082833"/>
    <w:rsid w:val="00082C91"/>
    <w:rsid w:val="00085986"/>
    <w:rsid w:val="00086B0C"/>
    <w:rsid w:val="00091C9D"/>
    <w:rsid w:val="00092EE0"/>
    <w:rsid w:val="0009346E"/>
    <w:rsid w:val="00093B97"/>
    <w:rsid w:val="00095D46"/>
    <w:rsid w:val="000A0E6B"/>
    <w:rsid w:val="000A1601"/>
    <w:rsid w:val="000A1832"/>
    <w:rsid w:val="000A2E6F"/>
    <w:rsid w:val="000A4B11"/>
    <w:rsid w:val="000A5A53"/>
    <w:rsid w:val="000A5DFE"/>
    <w:rsid w:val="000A7C8C"/>
    <w:rsid w:val="000B1151"/>
    <w:rsid w:val="000B22ED"/>
    <w:rsid w:val="000B564D"/>
    <w:rsid w:val="000B5B76"/>
    <w:rsid w:val="000B7C80"/>
    <w:rsid w:val="000C6C53"/>
    <w:rsid w:val="000D002C"/>
    <w:rsid w:val="000D194F"/>
    <w:rsid w:val="000D1B3F"/>
    <w:rsid w:val="000E08A0"/>
    <w:rsid w:val="000E0E6A"/>
    <w:rsid w:val="000E18F2"/>
    <w:rsid w:val="000E7D15"/>
    <w:rsid w:val="000F2930"/>
    <w:rsid w:val="000F3AF3"/>
    <w:rsid w:val="000F624A"/>
    <w:rsid w:val="000F67E8"/>
    <w:rsid w:val="00100ADD"/>
    <w:rsid w:val="001037C1"/>
    <w:rsid w:val="001125BA"/>
    <w:rsid w:val="00114F17"/>
    <w:rsid w:val="00117EC7"/>
    <w:rsid w:val="001201C0"/>
    <w:rsid w:val="00121438"/>
    <w:rsid w:val="00123568"/>
    <w:rsid w:val="00126569"/>
    <w:rsid w:val="0012757D"/>
    <w:rsid w:val="00127D83"/>
    <w:rsid w:val="00131928"/>
    <w:rsid w:val="00131FD9"/>
    <w:rsid w:val="00136F8A"/>
    <w:rsid w:val="00141EF1"/>
    <w:rsid w:val="001437E7"/>
    <w:rsid w:val="0014498A"/>
    <w:rsid w:val="001479A5"/>
    <w:rsid w:val="001525B2"/>
    <w:rsid w:val="00152890"/>
    <w:rsid w:val="0015338D"/>
    <w:rsid w:val="00154D9A"/>
    <w:rsid w:val="0015529C"/>
    <w:rsid w:val="001561AA"/>
    <w:rsid w:val="001563EC"/>
    <w:rsid w:val="001607A2"/>
    <w:rsid w:val="00160F4E"/>
    <w:rsid w:val="001619D3"/>
    <w:rsid w:val="00162F92"/>
    <w:rsid w:val="0017190E"/>
    <w:rsid w:val="0017331B"/>
    <w:rsid w:val="00180E20"/>
    <w:rsid w:val="00180F3A"/>
    <w:rsid w:val="001870D2"/>
    <w:rsid w:val="001913B5"/>
    <w:rsid w:val="0019198E"/>
    <w:rsid w:val="00192681"/>
    <w:rsid w:val="00193F44"/>
    <w:rsid w:val="00196B09"/>
    <w:rsid w:val="00197345"/>
    <w:rsid w:val="00197CE1"/>
    <w:rsid w:val="001A315F"/>
    <w:rsid w:val="001A5A61"/>
    <w:rsid w:val="001A72ED"/>
    <w:rsid w:val="001B2826"/>
    <w:rsid w:val="001B7D98"/>
    <w:rsid w:val="001C19E0"/>
    <w:rsid w:val="001C6EC8"/>
    <w:rsid w:val="001D4386"/>
    <w:rsid w:val="001D69BC"/>
    <w:rsid w:val="001D7E33"/>
    <w:rsid w:val="001E1D28"/>
    <w:rsid w:val="001E2BA7"/>
    <w:rsid w:val="001E376B"/>
    <w:rsid w:val="001E382E"/>
    <w:rsid w:val="001F13EE"/>
    <w:rsid w:val="001F1C1C"/>
    <w:rsid w:val="001F1E93"/>
    <w:rsid w:val="001F3649"/>
    <w:rsid w:val="002002E8"/>
    <w:rsid w:val="0020444B"/>
    <w:rsid w:val="0020691D"/>
    <w:rsid w:val="002122CD"/>
    <w:rsid w:val="00212578"/>
    <w:rsid w:val="00212AA7"/>
    <w:rsid w:val="002133BA"/>
    <w:rsid w:val="002135DF"/>
    <w:rsid w:val="00215FC1"/>
    <w:rsid w:val="00216D7A"/>
    <w:rsid w:val="00217BDB"/>
    <w:rsid w:val="002217D5"/>
    <w:rsid w:val="00221F90"/>
    <w:rsid w:val="0022254C"/>
    <w:rsid w:val="002240BC"/>
    <w:rsid w:val="00225F98"/>
    <w:rsid w:val="00226D5C"/>
    <w:rsid w:val="00230F32"/>
    <w:rsid w:val="00232EA8"/>
    <w:rsid w:val="002337B9"/>
    <w:rsid w:val="002347F8"/>
    <w:rsid w:val="00236C48"/>
    <w:rsid w:val="0024101C"/>
    <w:rsid w:val="002421DB"/>
    <w:rsid w:val="0024279F"/>
    <w:rsid w:val="00245A02"/>
    <w:rsid w:val="002471B3"/>
    <w:rsid w:val="00247825"/>
    <w:rsid w:val="00251332"/>
    <w:rsid w:val="00251971"/>
    <w:rsid w:val="00252EA7"/>
    <w:rsid w:val="0025336F"/>
    <w:rsid w:val="00253430"/>
    <w:rsid w:val="00253EF3"/>
    <w:rsid w:val="002542B1"/>
    <w:rsid w:val="002556E5"/>
    <w:rsid w:val="00256341"/>
    <w:rsid w:val="00256AE2"/>
    <w:rsid w:val="00263DF0"/>
    <w:rsid w:val="00264DF9"/>
    <w:rsid w:val="00265FE8"/>
    <w:rsid w:val="00272800"/>
    <w:rsid w:val="00273917"/>
    <w:rsid w:val="00273B45"/>
    <w:rsid w:val="002756E6"/>
    <w:rsid w:val="00276A79"/>
    <w:rsid w:val="00276C83"/>
    <w:rsid w:val="00283659"/>
    <w:rsid w:val="002863F9"/>
    <w:rsid w:val="00290132"/>
    <w:rsid w:val="00292D97"/>
    <w:rsid w:val="002957A6"/>
    <w:rsid w:val="002A110C"/>
    <w:rsid w:val="002A1E22"/>
    <w:rsid w:val="002A37B3"/>
    <w:rsid w:val="002A6CDE"/>
    <w:rsid w:val="002B0249"/>
    <w:rsid w:val="002B2A21"/>
    <w:rsid w:val="002B69BE"/>
    <w:rsid w:val="002C6C52"/>
    <w:rsid w:val="002D2C02"/>
    <w:rsid w:val="002D6AE1"/>
    <w:rsid w:val="002E4E54"/>
    <w:rsid w:val="002E55A6"/>
    <w:rsid w:val="002F1E9C"/>
    <w:rsid w:val="002F2BC5"/>
    <w:rsid w:val="002F2E0C"/>
    <w:rsid w:val="002F4238"/>
    <w:rsid w:val="002F4765"/>
    <w:rsid w:val="002F5229"/>
    <w:rsid w:val="002F6D7C"/>
    <w:rsid w:val="0030123D"/>
    <w:rsid w:val="00302BC1"/>
    <w:rsid w:val="003040C1"/>
    <w:rsid w:val="003068B4"/>
    <w:rsid w:val="00307C10"/>
    <w:rsid w:val="003106A5"/>
    <w:rsid w:val="00311689"/>
    <w:rsid w:val="00311FFA"/>
    <w:rsid w:val="0031329D"/>
    <w:rsid w:val="00314C55"/>
    <w:rsid w:val="00321668"/>
    <w:rsid w:val="003234BB"/>
    <w:rsid w:val="003243D8"/>
    <w:rsid w:val="00327854"/>
    <w:rsid w:val="00333A25"/>
    <w:rsid w:val="00334592"/>
    <w:rsid w:val="00334E25"/>
    <w:rsid w:val="0033569E"/>
    <w:rsid w:val="003367C6"/>
    <w:rsid w:val="00336B86"/>
    <w:rsid w:val="00337DE5"/>
    <w:rsid w:val="00337F30"/>
    <w:rsid w:val="003408E7"/>
    <w:rsid w:val="0034186D"/>
    <w:rsid w:val="00341D06"/>
    <w:rsid w:val="003515D0"/>
    <w:rsid w:val="00353896"/>
    <w:rsid w:val="00355EFD"/>
    <w:rsid w:val="00357528"/>
    <w:rsid w:val="00360B6A"/>
    <w:rsid w:val="00361200"/>
    <w:rsid w:val="00363023"/>
    <w:rsid w:val="00363564"/>
    <w:rsid w:val="003739BF"/>
    <w:rsid w:val="00382ABD"/>
    <w:rsid w:val="0038486F"/>
    <w:rsid w:val="00384F4C"/>
    <w:rsid w:val="003903CC"/>
    <w:rsid w:val="003909DA"/>
    <w:rsid w:val="0039278A"/>
    <w:rsid w:val="003935E9"/>
    <w:rsid w:val="00393FEA"/>
    <w:rsid w:val="00394756"/>
    <w:rsid w:val="003A1166"/>
    <w:rsid w:val="003A2224"/>
    <w:rsid w:val="003A40F9"/>
    <w:rsid w:val="003A5CF2"/>
    <w:rsid w:val="003A69C5"/>
    <w:rsid w:val="003B0268"/>
    <w:rsid w:val="003B177E"/>
    <w:rsid w:val="003B5ACF"/>
    <w:rsid w:val="003B6793"/>
    <w:rsid w:val="003B72A8"/>
    <w:rsid w:val="003C18C9"/>
    <w:rsid w:val="003C1DD8"/>
    <w:rsid w:val="003C216D"/>
    <w:rsid w:val="003C5786"/>
    <w:rsid w:val="003D17CC"/>
    <w:rsid w:val="003D4EE4"/>
    <w:rsid w:val="003D62B8"/>
    <w:rsid w:val="003E016E"/>
    <w:rsid w:val="003E213B"/>
    <w:rsid w:val="003E24E2"/>
    <w:rsid w:val="003F1606"/>
    <w:rsid w:val="003F19CC"/>
    <w:rsid w:val="003F275B"/>
    <w:rsid w:val="003F4279"/>
    <w:rsid w:val="003F5567"/>
    <w:rsid w:val="003F5721"/>
    <w:rsid w:val="003F7429"/>
    <w:rsid w:val="004008C2"/>
    <w:rsid w:val="00406E11"/>
    <w:rsid w:val="0040777F"/>
    <w:rsid w:val="00410DBF"/>
    <w:rsid w:val="0041378A"/>
    <w:rsid w:val="00414CE2"/>
    <w:rsid w:val="0041551C"/>
    <w:rsid w:val="004222A4"/>
    <w:rsid w:val="00431081"/>
    <w:rsid w:val="004313CE"/>
    <w:rsid w:val="00432A63"/>
    <w:rsid w:val="0043733E"/>
    <w:rsid w:val="0044127F"/>
    <w:rsid w:val="0044159C"/>
    <w:rsid w:val="00441768"/>
    <w:rsid w:val="00443716"/>
    <w:rsid w:val="0044602B"/>
    <w:rsid w:val="00453D01"/>
    <w:rsid w:val="0045504B"/>
    <w:rsid w:val="0045729F"/>
    <w:rsid w:val="00460D9F"/>
    <w:rsid w:val="00461685"/>
    <w:rsid w:val="004626CF"/>
    <w:rsid w:val="00464F8D"/>
    <w:rsid w:val="004679C9"/>
    <w:rsid w:val="004703BA"/>
    <w:rsid w:val="00472CAF"/>
    <w:rsid w:val="0047754B"/>
    <w:rsid w:val="00481E16"/>
    <w:rsid w:val="00483286"/>
    <w:rsid w:val="00483450"/>
    <w:rsid w:val="0048346D"/>
    <w:rsid w:val="00486303"/>
    <w:rsid w:val="00486659"/>
    <w:rsid w:val="004900D7"/>
    <w:rsid w:val="004960B8"/>
    <w:rsid w:val="0049711D"/>
    <w:rsid w:val="0049792E"/>
    <w:rsid w:val="004A0FEC"/>
    <w:rsid w:val="004A46BE"/>
    <w:rsid w:val="004A5558"/>
    <w:rsid w:val="004A5834"/>
    <w:rsid w:val="004A6D39"/>
    <w:rsid w:val="004B14D4"/>
    <w:rsid w:val="004B241E"/>
    <w:rsid w:val="004B53F8"/>
    <w:rsid w:val="004B59EB"/>
    <w:rsid w:val="004B5A58"/>
    <w:rsid w:val="004C13D3"/>
    <w:rsid w:val="004C2357"/>
    <w:rsid w:val="004C25D8"/>
    <w:rsid w:val="004C4847"/>
    <w:rsid w:val="004C4DFB"/>
    <w:rsid w:val="004C58B3"/>
    <w:rsid w:val="004C6555"/>
    <w:rsid w:val="004C7E00"/>
    <w:rsid w:val="004D0B22"/>
    <w:rsid w:val="004D1D80"/>
    <w:rsid w:val="004D2FBF"/>
    <w:rsid w:val="004D4488"/>
    <w:rsid w:val="004D4EF2"/>
    <w:rsid w:val="004E1C9A"/>
    <w:rsid w:val="004F024E"/>
    <w:rsid w:val="004F2BCA"/>
    <w:rsid w:val="004F4B56"/>
    <w:rsid w:val="004F5649"/>
    <w:rsid w:val="004F6C77"/>
    <w:rsid w:val="0050342E"/>
    <w:rsid w:val="005042FA"/>
    <w:rsid w:val="00512EFC"/>
    <w:rsid w:val="00513E30"/>
    <w:rsid w:val="00514AE6"/>
    <w:rsid w:val="005153C4"/>
    <w:rsid w:val="00516442"/>
    <w:rsid w:val="005174FF"/>
    <w:rsid w:val="00520E60"/>
    <w:rsid w:val="00523844"/>
    <w:rsid w:val="0052520B"/>
    <w:rsid w:val="00525F1A"/>
    <w:rsid w:val="00526871"/>
    <w:rsid w:val="00526A4E"/>
    <w:rsid w:val="00533AB8"/>
    <w:rsid w:val="00534B2A"/>
    <w:rsid w:val="005352A4"/>
    <w:rsid w:val="005367F3"/>
    <w:rsid w:val="00540AFA"/>
    <w:rsid w:val="00543233"/>
    <w:rsid w:val="00544E15"/>
    <w:rsid w:val="005461DB"/>
    <w:rsid w:val="00546320"/>
    <w:rsid w:val="00547F67"/>
    <w:rsid w:val="00552250"/>
    <w:rsid w:val="00552D29"/>
    <w:rsid w:val="00552E59"/>
    <w:rsid w:val="005547E9"/>
    <w:rsid w:val="00556B26"/>
    <w:rsid w:val="00557388"/>
    <w:rsid w:val="005615EA"/>
    <w:rsid w:val="00563694"/>
    <w:rsid w:val="00564E18"/>
    <w:rsid w:val="00565A6C"/>
    <w:rsid w:val="00567639"/>
    <w:rsid w:val="00570898"/>
    <w:rsid w:val="005712DE"/>
    <w:rsid w:val="00573C0D"/>
    <w:rsid w:val="00574580"/>
    <w:rsid w:val="0057778A"/>
    <w:rsid w:val="00581648"/>
    <w:rsid w:val="00581ED4"/>
    <w:rsid w:val="00585099"/>
    <w:rsid w:val="0059389E"/>
    <w:rsid w:val="005943D1"/>
    <w:rsid w:val="0059459B"/>
    <w:rsid w:val="00595650"/>
    <w:rsid w:val="00596AD8"/>
    <w:rsid w:val="005A1C04"/>
    <w:rsid w:val="005A3AD4"/>
    <w:rsid w:val="005A5D7B"/>
    <w:rsid w:val="005A699F"/>
    <w:rsid w:val="005A78DD"/>
    <w:rsid w:val="005B1C4F"/>
    <w:rsid w:val="005B3D70"/>
    <w:rsid w:val="005B5064"/>
    <w:rsid w:val="005C11FB"/>
    <w:rsid w:val="005C2027"/>
    <w:rsid w:val="005C21E4"/>
    <w:rsid w:val="005C2E0A"/>
    <w:rsid w:val="005C3679"/>
    <w:rsid w:val="005C53DB"/>
    <w:rsid w:val="005C722B"/>
    <w:rsid w:val="005D02BB"/>
    <w:rsid w:val="005D04B4"/>
    <w:rsid w:val="005D26FE"/>
    <w:rsid w:val="005D2AB1"/>
    <w:rsid w:val="005D3482"/>
    <w:rsid w:val="005D560A"/>
    <w:rsid w:val="005D5996"/>
    <w:rsid w:val="005E0816"/>
    <w:rsid w:val="005E3089"/>
    <w:rsid w:val="005E332B"/>
    <w:rsid w:val="005E4468"/>
    <w:rsid w:val="005F009B"/>
    <w:rsid w:val="005F08A2"/>
    <w:rsid w:val="005F146D"/>
    <w:rsid w:val="005F318C"/>
    <w:rsid w:val="005F5794"/>
    <w:rsid w:val="005F68E7"/>
    <w:rsid w:val="005F6F14"/>
    <w:rsid w:val="0060140C"/>
    <w:rsid w:val="00603E0B"/>
    <w:rsid w:val="00603F76"/>
    <w:rsid w:val="006046F7"/>
    <w:rsid w:val="00604DE5"/>
    <w:rsid w:val="00606686"/>
    <w:rsid w:val="00607886"/>
    <w:rsid w:val="00612679"/>
    <w:rsid w:val="00612A78"/>
    <w:rsid w:val="00620D36"/>
    <w:rsid w:val="00622ACD"/>
    <w:rsid w:val="00623FD2"/>
    <w:rsid w:val="00626471"/>
    <w:rsid w:val="00626A59"/>
    <w:rsid w:val="00630390"/>
    <w:rsid w:val="0063055A"/>
    <w:rsid w:val="0063400A"/>
    <w:rsid w:val="00634D36"/>
    <w:rsid w:val="00634E5A"/>
    <w:rsid w:val="00641DB6"/>
    <w:rsid w:val="006426C7"/>
    <w:rsid w:val="00642924"/>
    <w:rsid w:val="00642B4D"/>
    <w:rsid w:val="00644316"/>
    <w:rsid w:val="00645FB4"/>
    <w:rsid w:val="00647E67"/>
    <w:rsid w:val="006553B8"/>
    <w:rsid w:val="006618C6"/>
    <w:rsid w:val="00663870"/>
    <w:rsid w:val="00663D5A"/>
    <w:rsid w:val="006643F2"/>
    <w:rsid w:val="006664FF"/>
    <w:rsid w:val="00667248"/>
    <w:rsid w:val="006679F0"/>
    <w:rsid w:val="006719C2"/>
    <w:rsid w:val="006745DE"/>
    <w:rsid w:val="006755E7"/>
    <w:rsid w:val="00676E74"/>
    <w:rsid w:val="00676ECC"/>
    <w:rsid w:val="00681213"/>
    <w:rsid w:val="0068279A"/>
    <w:rsid w:val="00682B70"/>
    <w:rsid w:val="0068700B"/>
    <w:rsid w:val="00693CDE"/>
    <w:rsid w:val="00694662"/>
    <w:rsid w:val="00696868"/>
    <w:rsid w:val="00696B8D"/>
    <w:rsid w:val="00697A4C"/>
    <w:rsid w:val="00697BCD"/>
    <w:rsid w:val="006A5FBE"/>
    <w:rsid w:val="006B25DA"/>
    <w:rsid w:val="006B3B84"/>
    <w:rsid w:val="006B783C"/>
    <w:rsid w:val="006B7EA7"/>
    <w:rsid w:val="006C0736"/>
    <w:rsid w:val="006C7B1F"/>
    <w:rsid w:val="006D5F54"/>
    <w:rsid w:val="006E0854"/>
    <w:rsid w:val="006E0B46"/>
    <w:rsid w:val="006E3300"/>
    <w:rsid w:val="006E3E3C"/>
    <w:rsid w:val="006E79BB"/>
    <w:rsid w:val="006F0CFE"/>
    <w:rsid w:val="006F1CA8"/>
    <w:rsid w:val="006F32EB"/>
    <w:rsid w:val="006F3344"/>
    <w:rsid w:val="006F4BCB"/>
    <w:rsid w:val="00702EE2"/>
    <w:rsid w:val="00703C43"/>
    <w:rsid w:val="00704BD2"/>
    <w:rsid w:val="007114B8"/>
    <w:rsid w:val="0071270F"/>
    <w:rsid w:val="00713040"/>
    <w:rsid w:val="00714D9E"/>
    <w:rsid w:val="00714F2D"/>
    <w:rsid w:val="00716143"/>
    <w:rsid w:val="00717E13"/>
    <w:rsid w:val="00721B92"/>
    <w:rsid w:val="00723D59"/>
    <w:rsid w:val="00726FC1"/>
    <w:rsid w:val="00730F59"/>
    <w:rsid w:val="00735B87"/>
    <w:rsid w:val="00736696"/>
    <w:rsid w:val="007401D2"/>
    <w:rsid w:val="00750378"/>
    <w:rsid w:val="007504A4"/>
    <w:rsid w:val="00761E79"/>
    <w:rsid w:val="00762CF2"/>
    <w:rsid w:val="00765669"/>
    <w:rsid w:val="007659E9"/>
    <w:rsid w:val="00770000"/>
    <w:rsid w:val="007700FC"/>
    <w:rsid w:val="0077021F"/>
    <w:rsid w:val="00770CCC"/>
    <w:rsid w:val="00771717"/>
    <w:rsid w:val="00773131"/>
    <w:rsid w:val="007734A2"/>
    <w:rsid w:val="007761B4"/>
    <w:rsid w:val="007838D0"/>
    <w:rsid w:val="007838EF"/>
    <w:rsid w:val="00784B95"/>
    <w:rsid w:val="00790AB8"/>
    <w:rsid w:val="007957D9"/>
    <w:rsid w:val="00796D12"/>
    <w:rsid w:val="007A23B0"/>
    <w:rsid w:val="007A2F7A"/>
    <w:rsid w:val="007A7FD6"/>
    <w:rsid w:val="007B05B2"/>
    <w:rsid w:val="007B1CAF"/>
    <w:rsid w:val="007B1FAF"/>
    <w:rsid w:val="007B2508"/>
    <w:rsid w:val="007B2EDB"/>
    <w:rsid w:val="007B464F"/>
    <w:rsid w:val="007B4718"/>
    <w:rsid w:val="007C0806"/>
    <w:rsid w:val="007C0BE2"/>
    <w:rsid w:val="007C167F"/>
    <w:rsid w:val="007C217E"/>
    <w:rsid w:val="007C31A2"/>
    <w:rsid w:val="007C4839"/>
    <w:rsid w:val="007C787A"/>
    <w:rsid w:val="007C7C2C"/>
    <w:rsid w:val="007D0345"/>
    <w:rsid w:val="007D3D66"/>
    <w:rsid w:val="007D7787"/>
    <w:rsid w:val="007E0834"/>
    <w:rsid w:val="007E20B4"/>
    <w:rsid w:val="007E213A"/>
    <w:rsid w:val="007E23C5"/>
    <w:rsid w:val="007E486A"/>
    <w:rsid w:val="007F02D5"/>
    <w:rsid w:val="007F164C"/>
    <w:rsid w:val="007F226B"/>
    <w:rsid w:val="007F3273"/>
    <w:rsid w:val="007F3328"/>
    <w:rsid w:val="007F6460"/>
    <w:rsid w:val="0080084F"/>
    <w:rsid w:val="00800B99"/>
    <w:rsid w:val="0080388D"/>
    <w:rsid w:val="00804C08"/>
    <w:rsid w:val="00812311"/>
    <w:rsid w:val="00815342"/>
    <w:rsid w:val="0081686E"/>
    <w:rsid w:val="008173D4"/>
    <w:rsid w:val="00821C9A"/>
    <w:rsid w:val="00827FE2"/>
    <w:rsid w:val="008303E6"/>
    <w:rsid w:val="008317CF"/>
    <w:rsid w:val="00834057"/>
    <w:rsid w:val="008427CC"/>
    <w:rsid w:val="008443C7"/>
    <w:rsid w:val="0085355E"/>
    <w:rsid w:val="00855C95"/>
    <w:rsid w:val="00856076"/>
    <w:rsid w:val="00857515"/>
    <w:rsid w:val="008606BB"/>
    <w:rsid w:val="008636F9"/>
    <w:rsid w:val="00865215"/>
    <w:rsid w:val="00865699"/>
    <w:rsid w:val="00867ECB"/>
    <w:rsid w:val="00875FAA"/>
    <w:rsid w:val="008763E0"/>
    <w:rsid w:val="0087741C"/>
    <w:rsid w:val="008779D6"/>
    <w:rsid w:val="00877D56"/>
    <w:rsid w:val="00881635"/>
    <w:rsid w:val="00882009"/>
    <w:rsid w:val="008823C7"/>
    <w:rsid w:val="00884D11"/>
    <w:rsid w:val="00885DAF"/>
    <w:rsid w:val="0089133D"/>
    <w:rsid w:val="00893105"/>
    <w:rsid w:val="008944F5"/>
    <w:rsid w:val="008A1B34"/>
    <w:rsid w:val="008A3649"/>
    <w:rsid w:val="008B0AFF"/>
    <w:rsid w:val="008B1E5D"/>
    <w:rsid w:val="008B342D"/>
    <w:rsid w:val="008B4578"/>
    <w:rsid w:val="008B48FA"/>
    <w:rsid w:val="008B4AD0"/>
    <w:rsid w:val="008B4C66"/>
    <w:rsid w:val="008B4D26"/>
    <w:rsid w:val="008B5AAF"/>
    <w:rsid w:val="008B61F8"/>
    <w:rsid w:val="008B6C51"/>
    <w:rsid w:val="008B7DB8"/>
    <w:rsid w:val="008C1D80"/>
    <w:rsid w:val="008C1F22"/>
    <w:rsid w:val="008C549C"/>
    <w:rsid w:val="008C5710"/>
    <w:rsid w:val="008D0543"/>
    <w:rsid w:val="008D4140"/>
    <w:rsid w:val="008D440A"/>
    <w:rsid w:val="008D79C2"/>
    <w:rsid w:val="008D7D5F"/>
    <w:rsid w:val="008E44E6"/>
    <w:rsid w:val="008E4D8F"/>
    <w:rsid w:val="008E58F2"/>
    <w:rsid w:val="008E5B84"/>
    <w:rsid w:val="008F28E8"/>
    <w:rsid w:val="008F2AAF"/>
    <w:rsid w:val="008F6C54"/>
    <w:rsid w:val="00901CAC"/>
    <w:rsid w:val="00902F64"/>
    <w:rsid w:val="009049B2"/>
    <w:rsid w:val="00906213"/>
    <w:rsid w:val="009064EB"/>
    <w:rsid w:val="00910FCE"/>
    <w:rsid w:val="009127F8"/>
    <w:rsid w:val="00913D30"/>
    <w:rsid w:val="0091470B"/>
    <w:rsid w:val="00920507"/>
    <w:rsid w:val="009211F5"/>
    <w:rsid w:val="009225EA"/>
    <w:rsid w:val="009240CD"/>
    <w:rsid w:val="00924819"/>
    <w:rsid w:val="00926C95"/>
    <w:rsid w:val="00927E63"/>
    <w:rsid w:val="0093101C"/>
    <w:rsid w:val="009341C2"/>
    <w:rsid w:val="0093457D"/>
    <w:rsid w:val="009351B3"/>
    <w:rsid w:val="009373BC"/>
    <w:rsid w:val="0093794B"/>
    <w:rsid w:val="00943900"/>
    <w:rsid w:val="009469E2"/>
    <w:rsid w:val="00953A8E"/>
    <w:rsid w:val="009562A0"/>
    <w:rsid w:val="009571C9"/>
    <w:rsid w:val="009603EA"/>
    <w:rsid w:val="0096101F"/>
    <w:rsid w:val="00961F37"/>
    <w:rsid w:val="00965166"/>
    <w:rsid w:val="00965F6F"/>
    <w:rsid w:val="00966CF4"/>
    <w:rsid w:val="00970118"/>
    <w:rsid w:val="009738D6"/>
    <w:rsid w:val="00974174"/>
    <w:rsid w:val="00982D0E"/>
    <w:rsid w:val="00983F5C"/>
    <w:rsid w:val="00985025"/>
    <w:rsid w:val="00985346"/>
    <w:rsid w:val="00991A4D"/>
    <w:rsid w:val="009928DF"/>
    <w:rsid w:val="009934F6"/>
    <w:rsid w:val="00994D8F"/>
    <w:rsid w:val="00995C64"/>
    <w:rsid w:val="00995D96"/>
    <w:rsid w:val="00996050"/>
    <w:rsid w:val="009A25E8"/>
    <w:rsid w:val="009A327B"/>
    <w:rsid w:val="009A402E"/>
    <w:rsid w:val="009A4312"/>
    <w:rsid w:val="009A4DC4"/>
    <w:rsid w:val="009A5EFB"/>
    <w:rsid w:val="009A76F3"/>
    <w:rsid w:val="009B08B6"/>
    <w:rsid w:val="009B2073"/>
    <w:rsid w:val="009B287F"/>
    <w:rsid w:val="009B6ADE"/>
    <w:rsid w:val="009C118C"/>
    <w:rsid w:val="009C5260"/>
    <w:rsid w:val="009C7165"/>
    <w:rsid w:val="009D15CD"/>
    <w:rsid w:val="009D3252"/>
    <w:rsid w:val="009D3E5D"/>
    <w:rsid w:val="009D5FBC"/>
    <w:rsid w:val="009D77B2"/>
    <w:rsid w:val="009D7B9F"/>
    <w:rsid w:val="009E2805"/>
    <w:rsid w:val="009F4674"/>
    <w:rsid w:val="009F7FA2"/>
    <w:rsid w:val="00A0183D"/>
    <w:rsid w:val="00A03639"/>
    <w:rsid w:val="00A03930"/>
    <w:rsid w:val="00A047FE"/>
    <w:rsid w:val="00A07ADB"/>
    <w:rsid w:val="00A13300"/>
    <w:rsid w:val="00A26EA1"/>
    <w:rsid w:val="00A30829"/>
    <w:rsid w:val="00A33EED"/>
    <w:rsid w:val="00A3417D"/>
    <w:rsid w:val="00A3509E"/>
    <w:rsid w:val="00A36FC8"/>
    <w:rsid w:val="00A4031D"/>
    <w:rsid w:val="00A432C1"/>
    <w:rsid w:val="00A45FE3"/>
    <w:rsid w:val="00A467AB"/>
    <w:rsid w:val="00A46A2B"/>
    <w:rsid w:val="00A50E65"/>
    <w:rsid w:val="00A54FDF"/>
    <w:rsid w:val="00A57751"/>
    <w:rsid w:val="00A57C69"/>
    <w:rsid w:val="00A57C9B"/>
    <w:rsid w:val="00A6087E"/>
    <w:rsid w:val="00A613FC"/>
    <w:rsid w:val="00A63244"/>
    <w:rsid w:val="00A642FB"/>
    <w:rsid w:val="00A65273"/>
    <w:rsid w:val="00A664E0"/>
    <w:rsid w:val="00A7113B"/>
    <w:rsid w:val="00A72156"/>
    <w:rsid w:val="00A72486"/>
    <w:rsid w:val="00A7561D"/>
    <w:rsid w:val="00A75C67"/>
    <w:rsid w:val="00A76E5C"/>
    <w:rsid w:val="00A8148B"/>
    <w:rsid w:val="00A8312E"/>
    <w:rsid w:val="00A8557B"/>
    <w:rsid w:val="00A8566F"/>
    <w:rsid w:val="00A876E6"/>
    <w:rsid w:val="00A877A7"/>
    <w:rsid w:val="00A87D8E"/>
    <w:rsid w:val="00A93EF4"/>
    <w:rsid w:val="00A942B5"/>
    <w:rsid w:val="00A97990"/>
    <w:rsid w:val="00AA0840"/>
    <w:rsid w:val="00AA1E74"/>
    <w:rsid w:val="00AA3756"/>
    <w:rsid w:val="00AA3869"/>
    <w:rsid w:val="00AA71B3"/>
    <w:rsid w:val="00AB100F"/>
    <w:rsid w:val="00AB5022"/>
    <w:rsid w:val="00AB5319"/>
    <w:rsid w:val="00AB5B62"/>
    <w:rsid w:val="00AC01C3"/>
    <w:rsid w:val="00AC1677"/>
    <w:rsid w:val="00AC350A"/>
    <w:rsid w:val="00AC7C22"/>
    <w:rsid w:val="00AD0DEC"/>
    <w:rsid w:val="00AD1CFD"/>
    <w:rsid w:val="00AD2B7B"/>
    <w:rsid w:val="00AD38F8"/>
    <w:rsid w:val="00AD57B3"/>
    <w:rsid w:val="00AD585E"/>
    <w:rsid w:val="00AE0452"/>
    <w:rsid w:val="00AE5829"/>
    <w:rsid w:val="00AF07A0"/>
    <w:rsid w:val="00AF2A61"/>
    <w:rsid w:val="00AF3A68"/>
    <w:rsid w:val="00AF408D"/>
    <w:rsid w:val="00AF41D0"/>
    <w:rsid w:val="00AF54D8"/>
    <w:rsid w:val="00AF736C"/>
    <w:rsid w:val="00AF7E79"/>
    <w:rsid w:val="00B01001"/>
    <w:rsid w:val="00B01600"/>
    <w:rsid w:val="00B0176E"/>
    <w:rsid w:val="00B050F4"/>
    <w:rsid w:val="00B066AC"/>
    <w:rsid w:val="00B06ABC"/>
    <w:rsid w:val="00B10CAB"/>
    <w:rsid w:val="00B10E69"/>
    <w:rsid w:val="00B152EB"/>
    <w:rsid w:val="00B2215D"/>
    <w:rsid w:val="00B22EC5"/>
    <w:rsid w:val="00B26C53"/>
    <w:rsid w:val="00B324EE"/>
    <w:rsid w:val="00B34FE3"/>
    <w:rsid w:val="00B35481"/>
    <w:rsid w:val="00B40415"/>
    <w:rsid w:val="00B41C15"/>
    <w:rsid w:val="00B429A8"/>
    <w:rsid w:val="00B457D2"/>
    <w:rsid w:val="00B45B94"/>
    <w:rsid w:val="00B45F9F"/>
    <w:rsid w:val="00B45FFE"/>
    <w:rsid w:val="00B47AE3"/>
    <w:rsid w:val="00B53680"/>
    <w:rsid w:val="00B54662"/>
    <w:rsid w:val="00B5478B"/>
    <w:rsid w:val="00B55679"/>
    <w:rsid w:val="00B556FF"/>
    <w:rsid w:val="00B56D9E"/>
    <w:rsid w:val="00B63BBD"/>
    <w:rsid w:val="00B66613"/>
    <w:rsid w:val="00B67565"/>
    <w:rsid w:val="00B709FF"/>
    <w:rsid w:val="00B727AF"/>
    <w:rsid w:val="00B73884"/>
    <w:rsid w:val="00B746ED"/>
    <w:rsid w:val="00B74B22"/>
    <w:rsid w:val="00B763CE"/>
    <w:rsid w:val="00B81F67"/>
    <w:rsid w:val="00B82E2F"/>
    <w:rsid w:val="00B85123"/>
    <w:rsid w:val="00B852FA"/>
    <w:rsid w:val="00B87F37"/>
    <w:rsid w:val="00B9014D"/>
    <w:rsid w:val="00B91425"/>
    <w:rsid w:val="00B9157B"/>
    <w:rsid w:val="00B91D22"/>
    <w:rsid w:val="00B9265C"/>
    <w:rsid w:val="00B92BC1"/>
    <w:rsid w:val="00B93A1D"/>
    <w:rsid w:val="00B93C91"/>
    <w:rsid w:val="00B94854"/>
    <w:rsid w:val="00BA0F3D"/>
    <w:rsid w:val="00BA35AE"/>
    <w:rsid w:val="00BB3EC3"/>
    <w:rsid w:val="00BB68C2"/>
    <w:rsid w:val="00BD47C6"/>
    <w:rsid w:val="00BD5560"/>
    <w:rsid w:val="00BD6EC1"/>
    <w:rsid w:val="00BE0E59"/>
    <w:rsid w:val="00BE1697"/>
    <w:rsid w:val="00BE1842"/>
    <w:rsid w:val="00BE216D"/>
    <w:rsid w:val="00BE3698"/>
    <w:rsid w:val="00BE4DD1"/>
    <w:rsid w:val="00BE6AE4"/>
    <w:rsid w:val="00BE76E7"/>
    <w:rsid w:val="00BF00D7"/>
    <w:rsid w:val="00BF0456"/>
    <w:rsid w:val="00BF08BE"/>
    <w:rsid w:val="00BF0DEA"/>
    <w:rsid w:val="00BF14FE"/>
    <w:rsid w:val="00BF4405"/>
    <w:rsid w:val="00BF4EED"/>
    <w:rsid w:val="00BF543E"/>
    <w:rsid w:val="00BF714D"/>
    <w:rsid w:val="00C009A1"/>
    <w:rsid w:val="00C0111B"/>
    <w:rsid w:val="00C01CA6"/>
    <w:rsid w:val="00C13152"/>
    <w:rsid w:val="00C17042"/>
    <w:rsid w:val="00C24A7E"/>
    <w:rsid w:val="00C26D89"/>
    <w:rsid w:val="00C27753"/>
    <w:rsid w:val="00C34654"/>
    <w:rsid w:val="00C3488E"/>
    <w:rsid w:val="00C36423"/>
    <w:rsid w:val="00C36897"/>
    <w:rsid w:val="00C3797D"/>
    <w:rsid w:val="00C37FBC"/>
    <w:rsid w:val="00C43A5D"/>
    <w:rsid w:val="00C520F7"/>
    <w:rsid w:val="00C5263A"/>
    <w:rsid w:val="00C539D5"/>
    <w:rsid w:val="00C546C8"/>
    <w:rsid w:val="00C553AD"/>
    <w:rsid w:val="00C56420"/>
    <w:rsid w:val="00C61490"/>
    <w:rsid w:val="00C61968"/>
    <w:rsid w:val="00C65650"/>
    <w:rsid w:val="00C7542A"/>
    <w:rsid w:val="00C75574"/>
    <w:rsid w:val="00C80DDF"/>
    <w:rsid w:val="00C832C3"/>
    <w:rsid w:val="00C846DE"/>
    <w:rsid w:val="00C90CC1"/>
    <w:rsid w:val="00C90DFD"/>
    <w:rsid w:val="00C921F0"/>
    <w:rsid w:val="00C95FB0"/>
    <w:rsid w:val="00C979AB"/>
    <w:rsid w:val="00CA1EA8"/>
    <w:rsid w:val="00CA52FC"/>
    <w:rsid w:val="00CB00AD"/>
    <w:rsid w:val="00CB2D36"/>
    <w:rsid w:val="00CB3613"/>
    <w:rsid w:val="00CB4424"/>
    <w:rsid w:val="00CB773E"/>
    <w:rsid w:val="00CC4504"/>
    <w:rsid w:val="00CC6224"/>
    <w:rsid w:val="00CC6C59"/>
    <w:rsid w:val="00CD044C"/>
    <w:rsid w:val="00CD0A67"/>
    <w:rsid w:val="00CD31D1"/>
    <w:rsid w:val="00CD40CD"/>
    <w:rsid w:val="00CD7041"/>
    <w:rsid w:val="00CD765F"/>
    <w:rsid w:val="00CE14AF"/>
    <w:rsid w:val="00CE32E5"/>
    <w:rsid w:val="00CE527D"/>
    <w:rsid w:val="00CE7763"/>
    <w:rsid w:val="00CE7BBE"/>
    <w:rsid w:val="00CF189B"/>
    <w:rsid w:val="00CF2634"/>
    <w:rsid w:val="00CF4A53"/>
    <w:rsid w:val="00CF512E"/>
    <w:rsid w:val="00CF51D8"/>
    <w:rsid w:val="00CF5D21"/>
    <w:rsid w:val="00CF6F56"/>
    <w:rsid w:val="00CF757F"/>
    <w:rsid w:val="00D01552"/>
    <w:rsid w:val="00D0275F"/>
    <w:rsid w:val="00D06065"/>
    <w:rsid w:val="00D114F2"/>
    <w:rsid w:val="00D1317B"/>
    <w:rsid w:val="00D13389"/>
    <w:rsid w:val="00D159C2"/>
    <w:rsid w:val="00D17971"/>
    <w:rsid w:val="00D21010"/>
    <w:rsid w:val="00D252B2"/>
    <w:rsid w:val="00D26651"/>
    <w:rsid w:val="00D27E5D"/>
    <w:rsid w:val="00D32557"/>
    <w:rsid w:val="00D3669E"/>
    <w:rsid w:val="00D36A1A"/>
    <w:rsid w:val="00D427C0"/>
    <w:rsid w:val="00D44169"/>
    <w:rsid w:val="00D47BEE"/>
    <w:rsid w:val="00D505FE"/>
    <w:rsid w:val="00D55EE8"/>
    <w:rsid w:val="00D60774"/>
    <w:rsid w:val="00D63298"/>
    <w:rsid w:val="00D63750"/>
    <w:rsid w:val="00D63BEF"/>
    <w:rsid w:val="00D65B70"/>
    <w:rsid w:val="00D6671B"/>
    <w:rsid w:val="00D67389"/>
    <w:rsid w:val="00D700B1"/>
    <w:rsid w:val="00D71822"/>
    <w:rsid w:val="00D71DF7"/>
    <w:rsid w:val="00D74467"/>
    <w:rsid w:val="00D75BE8"/>
    <w:rsid w:val="00D7682B"/>
    <w:rsid w:val="00D77031"/>
    <w:rsid w:val="00D7777C"/>
    <w:rsid w:val="00D808A8"/>
    <w:rsid w:val="00D82115"/>
    <w:rsid w:val="00D836E1"/>
    <w:rsid w:val="00D847D5"/>
    <w:rsid w:val="00D85264"/>
    <w:rsid w:val="00D855EF"/>
    <w:rsid w:val="00D868A7"/>
    <w:rsid w:val="00D915A8"/>
    <w:rsid w:val="00D91B71"/>
    <w:rsid w:val="00D921AB"/>
    <w:rsid w:val="00D93E84"/>
    <w:rsid w:val="00DA322C"/>
    <w:rsid w:val="00DA5243"/>
    <w:rsid w:val="00DA7E16"/>
    <w:rsid w:val="00DB06C6"/>
    <w:rsid w:val="00DB0A45"/>
    <w:rsid w:val="00DB1C9F"/>
    <w:rsid w:val="00DC34A5"/>
    <w:rsid w:val="00DC5468"/>
    <w:rsid w:val="00DC56E6"/>
    <w:rsid w:val="00DC70C9"/>
    <w:rsid w:val="00DD1B90"/>
    <w:rsid w:val="00DD2AB0"/>
    <w:rsid w:val="00DD4835"/>
    <w:rsid w:val="00DD5071"/>
    <w:rsid w:val="00DE1C50"/>
    <w:rsid w:val="00DE580B"/>
    <w:rsid w:val="00DE5F15"/>
    <w:rsid w:val="00DE6E0B"/>
    <w:rsid w:val="00DE733A"/>
    <w:rsid w:val="00DF1B54"/>
    <w:rsid w:val="00DF27E3"/>
    <w:rsid w:val="00DF3F8F"/>
    <w:rsid w:val="00DF56BA"/>
    <w:rsid w:val="00DF57E1"/>
    <w:rsid w:val="00DF6127"/>
    <w:rsid w:val="00DF67FC"/>
    <w:rsid w:val="00DF6B4F"/>
    <w:rsid w:val="00E04D9D"/>
    <w:rsid w:val="00E054E5"/>
    <w:rsid w:val="00E10C68"/>
    <w:rsid w:val="00E11C1C"/>
    <w:rsid w:val="00E2371E"/>
    <w:rsid w:val="00E26056"/>
    <w:rsid w:val="00E26804"/>
    <w:rsid w:val="00E27081"/>
    <w:rsid w:val="00E4343D"/>
    <w:rsid w:val="00E43C6C"/>
    <w:rsid w:val="00E4636E"/>
    <w:rsid w:val="00E4741E"/>
    <w:rsid w:val="00E47D84"/>
    <w:rsid w:val="00E52932"/>
    <w:rsid w:val="00E53E9E"/>
    <w:rsid w:val="00E5530E"/>
    <w:rsid w:val="00E553F4"/>
    <w:rsid w:val="00E5771E"/>
    <w:rsid w:val="00E61438"/>
    <w:rsid w:val="00E61CB8"/>
    <w:rsid w:val="00E62689"/>
    <w:rsid w:val="00E65692"/>
    <w:rsid w:val="00E65B29"/>
    <w:rsid w:val="00E66C60"/>
    <w:rsid w:val="00E678C7"/>
    <w:rsid w:val="00E67C2C"/>
    <w:rsid w:val="00E71A22"/>
    <w:rsid w:val="00E71B9F"/>
    <w:rsid w:val="00E77C4E"/>
    <w:rsid w:val="00E8071A"/>
    <w:rsid w:val="00E818A4"/>
    <w:rsid w:val="00E84BCA"/>
    <w:rsid w:val="00E85363"/>
    <w:rsid w:val="00E8717C"/>
    <w:rsid w:val="00E91126"/>
    <w:rsid w:val="00E931E1"/>
    <w:rsid w:val="00E93A78"/>
    <w:rsid w:val="00E9430A"/>
    <w:rsid w:val="00EA468C"/>
    <w:rsid w:val="00EA5727"/>
    <w:rsid w:val="00EA6B73"/>
    <w:rsid w:val="00EA6D22"/>
    <w:rsid w:val="00EB3401"/>
    <w:rsid w:val="00EB3A0D"/>
    <w:rsid w:val="00EB4C9A"/>
    <w:rsid w:val="00EB5623"/>
    <w:rsid w:val="00EB6C5F"/>
    <w:rsid w:val="00EC0855"/>
    <w:rsid w:val="00EC1123"/>
    <w:rsid w:val="00EC116D"/>
    <w:rsid w:val="00EC207D"/>
    <w:rsid w:val="00EC3A73"/>
    <w:rsid w:val="00EC6C56"/>
    <w:rsid w:val="00ED20F5"/>
    <w:rsid w:val="00ED3CDD"/>
    <w:rsid w:val="00ED4B56"/>
    <w:rsid w:val="00ED7482"/>
    <w:rsid w:val="00EE152A"/>
    <w:rsid w:val="00EE2F5B"/>
    <w:rsid w:val="00EE3730"/>
    <w:rsid w:val="00EE7C0F"/>
    <w:rsid w:val="00EF0378"/>
    <w:rsid w:val="00EF08CC"/>
    <w:rsid w:val="00EF1075"/>
    <w:rsid w:val="00EF13FA"/>
    <w:rsid w:val="00EF1D05"/>
    <w:rsid w:val="00EF2486"/>
    <w:rsid w:val="00EF49D3"/>
    <w:rsid w:val="00F017F0"/>
    <w:rsid w:val="00F02DDB"/>
    <w:rsid w:val="00F03A0C"/>
    <w:rsid w:val="00F06078"/>
    <w:rsid w:val="00F075F9"/>
    <w:rsid w:val="00F14EF4"/>
    <w:rsid w:val="00F14FF4"/>
    <w:rsid w:val="00F220D3"/>
    <w:rsid w:val="00F233F4"/>
    <w:rsid w:val="00F2405A"/>
    <w:rsid w:val="00F241C2"/>
    <w:rsid w:val="00F25A37"/>
    <w:rsid w:val="00F25CFA"/>
    <w:rsid w:val="00F277FA"/>
    <w:rsid w:val="00F32B56"/>
    <w:rsid w:val="00F42BA2"/>
    <w:rsid w:val="00F42D54"/>
    <w:rsid w:val="00F4395F"/>
    <w:rsid w:val="00F44620"/>
    <w:rsid w:val="00F46158"/>
    <w:rsid w:val="00F47D40"/>
    <w:rsid w:val="00F540E4"/>
    <w:rsid w:val="00F54D9E"/>
    <w:rsid w:val="00F54F90"/>
    <w:rsid w:val="00F5654E"/>
    <w:rsid w:val="00F56EAA"/>
    <w:rsid w:val="00F60B6A"/>
    <w:rsid w:val="00F64AC2"/>
    <w:rsid w:val="00F73E56"/>
    <w:rsid w:val="00F74C6A"/>
    <w:rsid w:val="00F755CE"/>
    <w:rsid w:val="00F75D8C"/>
    <w:rsid w:val="00F767D4"/>
    <w:rsid w:val="00F76E36"/>
    <w:rsid w:val="00F859A3"/>
    <w:rsid w:val="00F85C04"/>
    <w:rsid w:val="00F86B6D"/>
    <w:rsid w:val="00F93FD1"/>
    <w:rsid w:val="00F95BBE"/>
    <w:rsid w:val="00F97F6F"/>
    <w:rsid w:val="00FA0B04"/>
    <w:rsid w:val="00FA29B2"/>
    <w:rsid w:val="00FA2CDB"/>
    <w:rsid w:val="00FA6216"/>
    <w:rsid w:val="00FA7485"/>
    <w:rsid w:val="00FB048F"/>
    <w:rsid w:val="00FB1F58"/>
    <w:rsid w:val="00FB4B08"/>
    <w:rsid w:val="00FC2D0A"/>
    <w:rsid w:val="00FC42A3"/>
    <w:rsid w:val="00FC4963"/>
    <w:rsid w:val="00FC73E2"/>
    <w:rsid w:val="00FC79F5"/>
    <w:rsid w:val="00FD2950"/>
    <w:rsid w:val="00FD3ABD"/>
    <w:rsid w:val="00FD5364"/>
    <w:rsid w:val="00FD6140"/>
    <w:rsid w:val="00FD6741"/>
    <w:rsid w:val="00FE05DE"/>
    <w:rsid w:val="00FE0AC7"/>
    <w:rsid w:val="00FE4D82"/>
    <w:rsid w:val="00FE6D06"/>
    <w:rsid w:val="00FE6FAA"/>
    <w:rsid w:val="00FE74FD"/>
    <w:rsid w:val="00FE7E95"/>
    <w:rsid w:val="00FF0FBD"/>
    <w:rsid w:val="00FF1157"/>
    <w:rsid w:val="00FF1C7D"/>
    <w:rsid w:val="00FF52EC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B94F8"/>
  <w14:defaultImageDpi w14:val="0"/>
  <w15:docId w15:val="{A76774CC-1B38-47DA-83AD-FB523742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890"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125BA"/>
    <w:pPr>
      <w:spacing w:after="0" w:line="240" w:lineRule="auto"/>
    </w:pPr>
    <w:rPr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06078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06078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B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B3B8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3B84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60B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0B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60B6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0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60B6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60B6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13389"/>
    <w:pPr>
      <w:ind w:left="708"/>
    </w:pPr>
  </w:style>
  <w:style w:type="paragraph" w:styleId="Revzia">
    <w:name w:val="Revision"/>
    <w:hidden/>
    <w:uiPriority w:val="99"/>
    <w:semiHidden/>
    <w:rsid w:val="00D847D5"/>
    <w:pPr>
      <w:spacing w:after="0" w:line="240" w:lineRule="auto"/>
    </w:pPr>
    <w:rPr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2E4E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9562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4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29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29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56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5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5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29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29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6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5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29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29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29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29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29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29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6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4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01/2005%20Z.z.%2523215'&amp;ucin-k-dni='15.%202.2018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7/5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301/2005%20Z.z.%2523228'&amp;ucin-k-dni='15.%202.2018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301/2005%20Z.z.%2523215'&amp;ucin-k-dni='15.%202.2018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E5BF-E3D7-4855-A7D8-1652D58C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8907</Words>
  <Characters>50773</Characters>
  <Application>Microsoft Office Word</Application>
  <DocSecurity>0</DocSecurity>
  <Lines>423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Birnstein</dc:creator>
  <cp:keywords/>
  <dc:description/>
  <cp:lastModifiedBy>Szabóová, Diana</cp:lastModifiedBy>
  <cp:revision>12</cp:revision>
  <cp:lastPrinted>2019-01-31T15:12:00Z</cp:lastPrinted>
  <dcterms:created xsi:type="dcterms:W3CDTF">2019-01-30T14:23:00Z</dcterms:created>
  <dcterms:modified xsi:type="dcterms:W3CDTF">2019-01-31T15:12:00Z</dcterms:modified>
</cp:coreProperties>
</file>