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CRD-2159/2018</w:t>
      </w:r>
    </w:p>
    <w:p w:rsidR="00A828C1" w:rsidRDefault="00A828C1" w:rsidP="00A828C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A828C1" w:rsidRDefault="00A828C1" w:rsidP="00A828C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A828C1" w:rsidRPr="00D25F2F" w:rsidRDefault="00A828C1" w:rsidP="00A828C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1198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A828C1" w:rsidRPr="00E35790" w:rsidRDefault="00A828C1" w:rsidP="00A828C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A828C1" w:rsidRPr="00A828C1" w:rsidRDefault="00A828C1" w:rsidP="00A828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</w:p>
    <w:p w:rsidR="00A828C1" w:rsidRPr="00A828C1" w:rsidRDefault="00A828C1" w:rsidP="00A828C1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b/>
          <w:szCs w:val="24"/>
        </w:rPr>
      </w:pPr>
      <w:r w:rsidRPr="00A828C1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A828C1">
        <w:rPr>
          <w:rFonts w:ascii="Times New Roman" w:hAnsi="Times New Roman"/>
          <w:b/>
          <w:color w:val="000000"/>
          <w:szCs w:val="24"/>
        </w:rPr>
        <w:t>,</w:t>
      </w:r>
      <w:r w:rsidRPr="00A828C1">
        <w:rPr>
          <w:rFonts w:ascii="Times New Roman" w:hAnsi="Times New Roman"/>
          <w:b/>
          <w:szCs w:val="24"/>
        </w:rPr>
        <w:t xml:space="preserve"> </w:t>
      </w:r>
      <w:r w:rsidRPr="00A828C1">
        <w:rPr>
          <w:rFonts w:ascii="Times New Roman" w:hAnsi="Times New Roman"/>
          <w:b/>
          <w:noProof/>
          <w:szCs w:val="24"/>
        </w:rPr>
        <w:t xml:space="preserve">ktorým sa mení a dopĺňa zákon č. 417/2013 Z. z. o pomoci v 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</w:t>
      </w:r>
      <w:r w:rsidRPr="00A828C1">
        <w:rPr>
          <w:rFonts w:ascii="Times New Roman" w:hAnsi="Times New Roman"/>
          <w:b/>
          <w:szCs w:val="24"/>
        </w:rPr>
        <w:t xml:space="preserve">(tlač 1198) </w:t>
      </w:r>
    </w:p>
    <w:p w:rsidR="00A828C1" w:rsidRDefault="00A828C1" w:rsidP="00A828C1">
      <w:pPr>
        <w:jc w:val="both"/>
        <w:rPr>
          <w:rFonts w:ascii="Times New Roman" w:hAnsi="Times New Roman"/>
          <w:b/>
          <w:szCs w:val="24"/>
        </w:rPr>
      </w:pPr>
    </w:p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828C1" w:rsidRPr="00A828C1" w:rsidRDefault="00A828C1" w:rsidP="00A828C1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A828C1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828C1">
        <w:rPr>
          <w:rFonts w:ascii="Times New Roman" w:hAnsi="Times New Roman"/>
          <w:b/>
          <w:szCs w:val="24"/>
        </w:rPr>
        <w:t>k vládnemu návrhu zákona</w:t>
      </w:r>
      <w:r w:rsidRPr="00A828C1">
        <w:rPr>
          <w:rFonts w:ascii="Times New Roman" w:hAnsi="Times New Roman"/>
          <w:color w:val="000000"/>
          <w:szCs w:val="24"/>
        </w:rPr>
        <w:t>,</w:t>
      </w:r>
      <w:r w:rsidRPr="00A828C1">
        <w:rPr>
          <w:rFonts w:ascii="Times New Roman" w:hAnsi="Times New Roman"/>
          <w:szCs w:val="24"/>
        </w:rPr>
        <w:t xml:space="preserve"> </w:t>
      </w:r>
      <w:r w:rsidRPr="00A828C1">
        <w:rPr>
          <w:rFonts w:ascii="Times New Roman" w:hAnsi="Times New Roman"/>
          <w:noProof/>
          <w:szCs w:val="24"/>
        </w:rPr>
        <w:t xml:space="preserve">ktorým sa mení a dopĺňa zákon č. 417/2013 Z. z. o pomoci v 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</w:t>
      </w:r>
      <w:r w:rsidRPr="00A828C1">
        <w:rPr>
          <w:rFonts w:ascii="Times New Roman" w:hAnsi="Times New Roman"/>
          <w:b/>
          <w:szCs w:val="24"/>
        </w:rPr>
        <w:t>(tlač 1198)</w:t>
      </w:r>
      <w:r w:rsidRPr="00A828C1">
        <w:rPr>
          <w:rFonts w:ascii="Times New Roman" w:hAnsi="Times New Roman"/>
          <w:szCs w:val="24"/>
        </w:rPr>
        <w:t xml:space="preserve"> 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A828C1">
        <w:rPr>
          <w:rFonts w:ascii="Times New Roman" w:hAnsi="Times New Roman"/>
          <w:b/>
          <w:bCs/>
          <w:szCs w:val="24"/>
        </w:rPr>
        <w:t>spoločnú správu</w:t>
      </w:r>
      <w:r w:rsidRPr="00A828C1">
        <w:rPr>
          <w:rFonts w:ascii="Times New Roman" w:hAnsi="Times New Roman"/>
          <w:szCs w:val="24"/>
        </w:rPr>
        <w:t xml:space="preserve"> výborov Národnej rady Slovenskej republiky:</w:t>
      </w:r>
    </w:p>
    <w:p w:rsidR="00A828C1" w:rsidRPr="00A828C1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A828C1" w:rsidRPr="00A828C1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828C1" w:rsidRPr="00E35790" w:rsidRDefault="00A828C1" w:rsidP="00A828C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C73F59">
        <w:rPr>
          <w:rFonts w:ascii="Times New Roman" w:hAnsi="Times New Roman"/>
          <w:lang w:eastAsia="sk-SK"/>
        </w:rPr>
        <w:t xml:space="preserve"> 1573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C73F59">
        <w:rPr>
          <w:rFonts w:ascii="Times New Roman" w:hAnsi="Times New Roman"/>
          <w:lang w:eastAsia="sk-SK"/>
        </w:rPr>
        <w:t>o 7</w:t>
      </w:r>
      <w:r>
        <w:rPr>
          <w:rFonts w:ascii="Times New Roman" w:hAnsi="Times New Roman"/>
          <w:lang w:eastAsia="sk-SK"/>
        </w:rPr>
        <w:t xml:space="preserve">. </w:t>
      </w:r>
      <w:r w:rsidR="00572951">
        <w:rPr>
          <w:rFonts w:ascii="Times New Roman" w:hAnsi="Times New Roman"/>
          <w:lang w:eastAsia="sk-SK"/>
        </w:rPr>
        <w:t>decembra</w:t>
      </w:r>
      <w:r>
        <w:rPr>
          <w:rFonts w:ascii="Times New Roman" w:hAnsi="Times New Roman"/>
          <w:lang w:eastAsia="sk-SK"/>
        </w:rPr>
        <w:t xml:space="preserve"> 2018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828C1" w:rsidRPr="005D244C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 xml:space="preserve">Ústavnoprávnemu výboru Národnej rady Slovenskej republiky, </w:t>
      </w:r>
    </w:p>
    <w:p w:rsidR="00A828C1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financie a</w:t>
      </w:r>
      <w:r>
        <w:rPr>
          <w:rFonts w:ascii="Times New Roman" w:hAnsi="Times New Roman"/>
          <w:szCs w:val="24"/>
        </w:rPr>
        <w:t> </w:t>
      </w:r>
      <w:r w:rsidRPr="005D244C">
        <w:rPr>
          <w:rFonts w:ascii="Times New Roman" w:hAnsi="Times New Roman"/>
          <w:szCs w:val="24"/>
        </w:rPr>
        <w:t>rozpočet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a</w:t>
      </w:r>
    </w:p>
    <w:p w:rsidR="00A828C1" w:rsidRPr="005D244C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A828C1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828C1" w:rsidRPr="003C5E8A" w:rsidRDefault="00A828C1" w:rsidP="00A828C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lastRenderedPageBreak/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A828C1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828C1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828C1" w:rsidRPr="00D056E2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A828C1" w:rsidRPr="00634995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828C1" w:rsidRPr="00A828C1" w:rsidRDefault="00A828C1" w:rsidP="00A828C1">
      <w:pPr>
        <w:spacing w:line="276" w:lineRule="auto"/>
        <w:jc w:val="both"/>
        <w:rPr>
          <w:rFonts w:ascii="Times New Roman" w:hAnsi="Times New Roman"/>
          <w:szCs w:val="24"/>
        </w:rPr>
      </w:pPr>
      <w:r w:rsidRPr="00634995">
        <w:rPr>
          <w:rFonts w:ascii="Times New Roman" w:hAnsi="Times New Roman"/>
          <w:szCs w:val="24"/>
        </w:rPr>
        <w:tab/>
      </w:r>
      <w:r w:rsidRPr="00A828C1">
        <w:rPr>
          <w:rFonts w:ascii="Times New Roman" w:hAnsi="Times New Roman"/>
          <w:szCs w:val="24"/>
        </w:rPr>
        <w:t>Vládny návrh zákona</w:t>
      </w:r>
      <w:r w:rsidRPr="00A828C1">
        <w:rPr>
          <w:rFonts w:ascii="Times New Roman" w:hAnsi="Times New Roman"/>
          <w:color w:val="000000"/>
          <w:szCs w:val="24"/>
        </w:rPr>
        <w:t>,</w:t>
      </w:r>
      <w:r w:rsidRPr="00A828C1">
        <w:rPr>
          <w:rFonts w:ascii="Times New Roman" w:hAnsi="Times New Roman"/>
          <w:szCs w:val="24"/>
        </w:rPr>
        <w:t xml:space="preserve"> </w:t>
      </w:r>
      <w:r w:rsidRPr="00A828C1">
        <w:rPr>
          <w:rFonts w:ascii="Times New Roman" w:hAnsi="Times New Roman"/>
          <w:noProof/>
          <w:szCs w:val="24"/>
        </w:rPr>
        <w:t xml:space="preserve">ktorým sa mení a dopĺňa zákon č. 417/2013 Z. z. o pomoci v 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</w:t>
      </w:r>
      <w:r w:rsidRPr="00A828C1">
        <w:rPr>
          <w:rFonts w:ascii="Times New Roman" w:hAnsi="Times New Roman"/>
          <w:b/>
          <w:szCs w:val="24"/>
        </w:rPr>
        <w:t>(tlač 1198)</w:t>
      </w:r>
      <w:r w:rsidRPr="00A828C1">
        <w:rPr>
          <w:rFonts w:ascii="Times New Roman" w:hAnsi="Times New Roman"/>
          <w:szCs w:val="24"/>
        </w:rPr>
        <w:t xml:space="preserve"> </w:t>
      </w:r>
      <w:r w:rsidRPr="00A828C1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A828C1">
        <w:rPr>
          <w:rFonts w:ascii="Times New Roman" w:hAnsi="Times New Roman"/>
          <w:b/>
          <w:bCs/>
          <w:szCs w:val="24"/>
        </w:rPr>
        <w:t xml:space="preserve">odporučili </w:t>
      </w:r>
      <w:r w:rsidRPr="00A828C1">
        <w:rPr>
          <w:rFonts w:ascii="Times New Roman" w:hAnsi="Times New Roman"/>
          <w:szCs w:val="24"/>
        </w:rPr>
        <w:t xml:space="preserve">Národnej rade Slovenskej republiky </w:t>
      </w:r>
      <w:r w:rsidRPr="00A828C1">
        <w:rPr>
          <w:rFonts w:ascii="Times New Roman" w:hAnsi="Times New Roman"/>
          <w:b/>
          <w:bCs/>
          <w:szCs w:val="24"/>
        </w:rPr>
        <w:t>schváliť</w:t>
      </w:r>
      <w:r w:rsidRPr="00A828C1">
        <w:rPr>
          <w:rFonts w:ascii="Times New Roman" w:hAnsi="Times New Roman"/>
          <w:szCs w:val="24"/>
        </w:rPr>
        <w:t>:</w:t>
      </w:r>
    </w:p>
    <w:p w:rsidR="00A828C1" w:rsidRPr="00A828C1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A828C1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A21CCB">
        <w:rPr>
          <w:rFonts w:ascii="Times New Roman" w:hAnsi="Times New Roman"/>
        </w:rPr>
        <w:t xml:space="preserve">504 </w:t>
      </w:r>
      <w:r>
        <w:rPr>
          <w:rFonts w:ascii="Times New Roman" w:hAnsi="Times New Roman"/>
        </w:rPr>
        <w:t xml:space="preserve">z </w:t>
      </w:r>
      <w:r w:rsidR="002F218E">
        <w:rPr>
          <w:rFonts w:ascii="Times New Roman" w:hAnsi="Times New Roman"/>
        </w:rPr>
        <w:t>22</w:t>
      </w:r>
      <w:r>
        <w:rPr>
          <w:rFonts w:ascii="Times New Roman" w:hAnsi="Times New Roman"/>
        </w:rPr>
        <w:t>. januára 2019,</w:t>
      </w:r>
    </w:p>
    <w:p w:rsidR="00A828C1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 Národnej rady Slovenskej republiky pre financie a</w:t>
      </w:r>
      <w:r>
        <w:rPr>
          <w:rFonts w:ascii="Times New Roman" w:hAnsi="Times New Roman"/>
          <w:szCs w:val="24"/>
        </w:rPr>
        <w:t> </w:t>
      </w:r>
      <w:r w:rsidRPr="005D244C">
        <w:rPr>
          <w:rFonts w:ascii="Times New Roman" w:hAnsi="Times New Roman"/>
          <w:szCs w:val="24"/>
        </w:rPr>
        <w:t>rozpočet</w:t>
      </w:r>
      <w:r>
        <w:rPr>
          <w:rFonts w:ascii="Times New Roman" w:hAnsi="Times New Roman"/>
          <w:szCs w:val="24"/>
        </w:rPr>
        <w:t xml:space="preserve"> uznesením č. </w:t>
      </w:r>
      <w:r w:rsidR="00BC095D">
        <w:rPr>
          <w:rFonts w:ascii="Times New Roman" w:hAnsi="Times New Roman"/>
          <w:szCs w:val="24"/>
        </w:rPr>
        <w:t xml:space="preserve">382 </w:t>
      </w:r>
      <w:r>
        <w:rPr>
          <w:rFonts w:ascii="Times New Roman" w:hAnsi="Times New Roman"/>
          <w:szCs w:val="24"/>
        </w:rPr>
        <w:t>z</w:t>
      </w:r>
      <w:r w:rsidR="002F218E">
        <w:rPr>
          <w:rFonts w:ascii="Times New Roman" w:hAnsi="Times New Roman"/>
          <w:szCs w:val="24"/>
        </w:rPr>
        <w:t xml:space="preserve"> 28. </w:t>
      </w:r>
      <w:r>
        <w:rPr>
          <w:rFonts w:ascii="Times New Roman" w:hAnsi="Times New Roman"/>
          <w:szCs w:val="24"/>
        </w:rPr>
        <w:t>januára 2019,</w:t>
      </w:r>
    </w:p>
    <w:p w:rsidR="00A828C1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5D244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ab/>
        <w:t xml:space="preserve">Výbor Národnej rady Slovenskej republiky pre sociálne veci uznesením č. </w:t>
      </w:r>
      <w:r w:rsidR="002E70D2">
        <w:rPr>
          <w:rFonts w:ascii="Times New Roman" w:hAnsi="Times New Roman"/>
        </w:rPr>
        <w:t>145</w:t>
      </w:r>
      <w:r>
        <w:rPr>
          <w:rFonts w:ascii="Times New Roman" w:hAnsi="Times New Roman"/>
        </w:rPr>
        <w:t xml:space="preserve"> z </w:t>
      </w:r>
      <w:r w:rsidR="002F218E">
        <w:rPr>
          <w:rFonts w:ascii="Times New Roman" w:hAnsi="Times New Roman"/>
        </w:rPr>
        <w:t>29</w:t>
      </w:r>
      <w:r>
        <w:rPr>
          <w:rFonts w:ascii="Times New Roman" w:hAnsi="Times New Roman"/>
        </w:rPr>
        <w:t>. januára 2019.</w:t>
      </w:r>
    </w:p>
    <w:p w:rsidR="00A828C1" w:rsidRDefault="00A828C1" w:rsidP="00A828C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A828C1" w:rsidRPr="00E35790" w:rsidRDefault="00A828C1" w:rsidP="00A828C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A828C1" w:rsidRDefault="00A828C1" w:rsidP="00A828C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1A7B4B" w:rsidRDefault="001A7B4B" w:rsidP="005C5FDE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9D4096">
        <w:rPr>
          <w:rFonts w:ascii="Times New Roman" w:hAnsi="Times New Roman"/>
          <w:kern w:val="28"/>
          <w:sz w:val="24"/>
          <w:szCs w:val="24"/>
        </w:rPr>
        <w:t>V čl. I bode 1 § 3 ods. 1 písm. e) sa slová „mesačná minimálna mzda“ nahrádzajú slovami „polovica mesačnej minimálnej mzdy“.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 podporiť mladých v osamostatňovaní sa. Návrh by mal tiež pozitívne vplývať na zvyšovanie zamestnanosti tejto skupiny bez rizika straty pomoci v hmotnej núdzi u ostatných členov domácnosti.</w:t>
      </w:r>
    </w:p>
    <w:p w:rsidR="001A7B4B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/>
        <w:jc w:val="both"/>
        <w:rPr>
          <w:rFonts w:ascii="Times New Roman" w:hAnsi="Times New Roman"/>
          <w:szCs w:val="24"/>
        </w:rPr>
      </w:pP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9D4096">
        <w:rPr>
          <w:rFonts w:ascii="Times New Roman" w:hAnsi="Times New Roman"/>
          <w:kern w:val="28"/>
          <w:sz w:val="24"/>
          <w:szCs w:val="24"/>
        </w:rPr>
        <w:lastRenderedPageBreak/>
        <w:t>V čl. I sa za bod 7 vkladá nový bod 8, ktorý znie:</w:t>
      </w:r>
    </w:p>
    <w:p w:rsidR="001A7B4B" w:rsidRPr="009D4096" w:rsidRDefault="001A7B4B" w:rsidP="001A7B4B">
      <w:pPr>
        <w:shd w:val="clear" w:color="auto" w:fill="FFFFFF" w:themeFill="background1"/>
        <w:tabs>
          <w:tab w:val="left" w:pos="567"/>
        </w:tabs>
        <w:spacing w:line="240" w:lineRule="auto"/>
        <w:ind w:left="360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>„8. V § 4 ods. 3 písm. k) sa slová „podľa osobitného predpisu</w:t>
      </w:r>
      <w:r w:rsidRPr="009D4096">
        <w:rPr>
          <w:rFonts w:ascii="Times New Roman" w:eastAsiaTheme="minorEastAsia" w:hAnsi="Times New Roman"/>
          <w:kern w:val="28"/>
          <w:szCs w:val="24"/>
          <w:vertAlign w:val="superscript"/>
          <w:lang w:eastAsia="sk-SK"/>
        </w:rPr>
        <w:t>17a</w:t>
      </w: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>) v úhrne najviac do výšky 50 %“ nahrádzajú slovami „</w:t>
      </w:r>
      <w:r w:rsidRPr="009D4096">
        <w:rPr>
          <w:rFonts w:ascii="Times New Roman" w:hAnsi="Times New Roman"/>
          <w:szCs w:val="24"/>
        </w:rPr>
        <w:t>podporujúcich uplatnenie sa na trhu práce</w:t>
      </w: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 xml:space="preserve"> v úhrne najviac do výšky 75 %“.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tabs>
          <w:tab w:val="left" w:pos="567"/>
        </w:tabs>
        <w:spacing w:line="240" w:lineRule="auto"/>
        <w:ind w:left="360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>Poznámka pod čiarou k odkazu 17a sa vypúšťa.“.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Nasledujúce body sa primerane prečíslujú.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 rozšíriť okruh príjmov, ktoré sa nezapočítavajú do príjmu na účely posúdenia stavu hmotnej núdze o príjmy plynúce z projektov a programov, ktoré nie sú organizované výlučne podľa zákona o službách zamestnanosti, ale podporujú uplatnenie príjemcu v hmotnej núdzi na trhu práce. Zároveň sa pre zvýšenie motivácie účasti na projektoch a programoch navrhuje zvýšenie hranice, do ktorej sa príjem z projektov podporujúcich jeho uplatnenie sa na trhu práce do úhrnu príjmov na účely posudzovania stavu hmotnej núdze nezapočítava a to zo súčasných 50 % na 75 % sumy životného minima pre jednu plnoletú fyzickú osobu.</w:t>
      </w:r>
    </w:p>
    <w:p w:rsidR="001A7B4B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9D4096">
        <w:rPr>
          <w:rFonts w:ascii="Times New Roman" w:hAnsi="Times New Roman"/>
          <w:kern w:val="28"/>
          <w:sz w:val="24"/>
          <w:szCs w:val="24"/>
        </w:rPr>
        <w:t>V čl. I bode 10 § 5 ods. 2 písmeno a) znie: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 xml:space="preserve">„a) ktoré sa využíva na individuálnu prepravu člena domácnosti, ktorému bol vyhotovený </w:t>
      </w:r>
      <w:r w:rsidRPr="009D4096">
        <w:rPr>
          <w:rFonts w:ascii="Times New Roman" w:hAnsi="Times New Roman"/>
          <w:szCs w:val="24"/>
        </w:rPr>
        <w:t>parkovací</w:t>
      </w: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 xml:space="preserve"> preukaz pre fyzickú osobu so zdravotným postihnutím;</w:t>
      </w:r>
      <w:r w:rsidRPr="009D4096">
        <w:rPr>
          <w:rFonts w:ascii="Times New Roman" w:eastAsiaTheme="minorEastAsia" w:hAnsi="Times New Roman"/>
          <w:kern w:val="28"/>
          <w:szCs w:val="24"/>
          <w:vertAlign w:val="superscript"/>
          <w:lang w:eastAsia="sk-SK"/>
        </w:rPr>
        <w:t>23</w:t>
      </w: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>) ak bol viacerým členom domácnosti vyhotovený parkovací preukaz pre fyzickú osobu so zdravotným postihnutím, za majetok sa nepovažuje jedno motorové vozidlo na každého takého člena domácnosti,“.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  <w:r w:rsidRPr="009D4096">
        <w:rPr>
          <w:rFonts w:ascii="Times New Roman" w:eastAsiaTheme="minorEastAsia" w:hAnsi="Times New Roman"/>
          <w:kern w:val="28"/>
          <w:szCs w:val="24"/>
          <w:lang w:eastAsia="sk-SK"/>
        </w:rPr>
        <w:t>Na konci novelizačného bodu 10 sa dopĺňa táto veta: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color w:val="000000"/>
          <w:szCs w:val="24"/>
        </w:rPr>
      </w:pPr>
      <w:r w:rsidRPr="009D4096">
        <w:rPr>
          <w:rFonts w:ascii="Times New Roman" w:hAnsi="Times New Roman"/>
          <w:szCs w:val="24"/>
        </w:rPr>
        <w:t>„Poznámka</w:t>
      </w:r>
      <w:r w:rsidRPr="009D4096">
        <w:rPr>
          <w:rFonts w:ascii="Times New Roman" w:hAnsi="Times New Roman"/>
          <w:color w:val="000000"/>
          <w:szCs w:val="24"/>
        </w:rPr>
        <w:t xml:space="preserve"> pod čiarou k odkazu 23 znie: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eastAsiaTheme="minorEastAsia" w:hAnsi="Times New Roman"/>
          <w:kern w:val="28"/>
          <w:szCs w:val="24"/>
          <w:lang w:eastAsia="sk-SK"/>
        </w:rPr>
      </w:pPr>
      <w:r w:rsidRPr="009D4096">
        <w:rPr>
          <w:rFonts w:ascii="Times New Roman" w:hAnsi="Times New Roman"/>
          <w:color w:val="000000"/>
          <w:szCs w:val="24"/>
        </w:rPr>
        <w:t>„</w:t>
      </w:r>
      <w:r w:rsidRPr="009D4096">
        <w:rPr>
          <w:rFonts w:ascii="Times New Roman" w:hAnsi="Times New Roman"/>
          <w:color w:val="000000"/>
          <w:szCs w:val="24"/>
          <w:vertAlign w:val="superscript"/>
        </w:rPr>
        <w:t>23</w:t>
      </w:r>
      <w:r w:rsidRPr="009D4096">
        <w:rPr>
          <w:rFonts w:ascii="Times New Roman" w:hAnsi="Times New Roman"/>
          <w:color w:val="000000"/>
          <w:szCs w:val="24"/>
        </w:rPr>
        <w:t xml:space="preserve">) § 17 </w:t>
      </w:r>
      <w:r w:rsidRPr="009D4096">
        <w:rPr>
          <w:rFonts w:ascii="Times New Roman" w:hAnsi="Times New Roman"/>
          <w:szCs w:val="24"/>
        </w:rPr>
        <w:t>zákona</w:t>
      </w:r>
      <w:r w:rsidRPr="009D4096">
        <w:rPr>
          <w:rFonts w:ascii="Times New Roman" w:hAnsi="Times New Roman"/>
          <w:color w:val="000000"/>
          <w:szCs w:val="24"/>
        </w:rPr>
        <w:t xml:space="preserve"> č. 447/2008 Z. z. o peňažných príspevkoch na kompenzáciu ťažkého zdravotného postihnutia a o zmene a doplnení niektorých zákonov v znení zákona č. 191/2018 Z. z.“.“.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 xml:space="preserve">Zákonom č. 191/2018 Z. z., ktorým sa mení a dopĺňa zákon č. 447/2008 Z. z. o peňažných príspevkoch na kompenzáciu ťažkého zdravotného postihnutia, naďalej zostáva zachovaná možnosť vyhotoviť fyzickej osobe s ťažkým zdravotným postihnutím parkovací preukaz, ak spĺňa podmienku odkázanosti na individuálnu prepravu osobným motorovým vozidlom. Zároveň sa však rozšíril okruh osôb, ktorým je možné vyhotoviť takýto  preukaz, a to o osoby, ktoré majú niektoré zo zdravotných postihnutí uvedených v prílohe č. 18 citovaného zákona. Ide o zdravotné postihnutia, pri ktorých sa neskúma odkázanosť na individuálnu prepravu, avšak možnosť parkovať v blízkosti vstupu do budov je pre osoby </w:t>
      </w:r>
      <w:r w:rsidRPr="009D4096">
        <w:rPr>
          <w:rFonts w:ascii="Times New Roman" w:hAnsi="Times New Roman"/>
          <w:szCs w:val="24"/>
        </w:rPr>
        <w:lastRenderedPageBreak/>
        <w:t>s predmetným zdravotným postihnutím významnou pomocou.</w:t>
      </w: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 sa vypúšťajú body 15 a 17.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Nasledujúce body sa primerane prečíslujú.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V predloženom vládnom návrhu zákona sa navrhuje vylúčiť z poskytovania  pomoci v hmotnej núdzi domácnosti, ktorých člen vykonáva podnikateľskú činnosť (s výnimkami uvedenými v ustanovení § 8 ods. 1 písm. b) prvého bodu a druhého bodu vládneho návrhu zákona) alebo ktorej aspoň jeden z členov sa zdržiava v cudzine dlhšie ako 30 po sebe nasledujúcich dní (s výnimkou člena domácnosti, ktorý sa zdržiava v cudzine z dôvodu štúdia). Vzhľadom na to, že touto úpravou by nemusela byť naplnená ochranná funkcia zákona o pomoci v hmotnej núdzi, sa navrhuje uvedené vypustiť z  návrhu zákona.</w:t>
      </w: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 bod 19 znie: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„19. V § 10 ods. 3, 5 a 8 sa slová „61,60 eura“ nahrádzajú slovami „uvedenú v odseku 2 písm. a)“.“.</w:t>
      </w:r>
    </w:p>
    <w:p w:rsidR="001A7B4B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 zavedenie pravidelného valorizačného mechanizmu, ktorým sa budú každoročne upravovať sumy  podľa § 10 až 14 k 1. januáru kalendárneho roka na základe úpravy sumy životného minima k 1. júlu predchádzajúceho kalendárneho roka. Dôvodom je snaha o zachovanie reálnej hodnoty predmetných súm v čase na základe vývoja sociálnoekonomickej situácie v krajine. Návrh vychádza aj z  revízie výdavkov na sociálnu oblasť, a to v kontexte zvyšujúcej sa priepasti medzi sumami pomoci v hmotnej núdzi a životným minimom.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lastRenderedPageBreak/>
        <w:t xml:space="preserve">V čl. I bode 21 § 10 ods. 8 písm. c) sa slová „64,70 eura“ nahrádzajú slovami „uvedenú v odseku 2 písm. a)“.  </w:t>
      </w:r>
    </w:p>
    <w:p w:rsidR="001A7B4B" w:rsidRDefault="001A7B4B" w:rsidP="001A7B4B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 zavedenie pravidelného valorizačného mechanizmu, ktorým sa budú každoročne upravovať sumy  podľa § 10 až 14 k 1. januáru kalendárneho roka na základe úpravy sumy životného minima k 1. júlu predchádzajúceho kalendárneho roka. Dôvodom je snaha o zachovanie reálnej hodnoty predmetných súm v čase na základe vývoja sociálnoekonomickej situácie v krajine. Návrh vychádza aj z  revízie výdavkov na sociálnu oblasť, a to v kontexte zvyšujúcej sa priepasti medzi sumami pomoci v hmotnej núdzi a životným minimom.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V čl. I bod 24 znie:</w:t>
      </w:r>
    </w:p>
    <w:p w:rsidR="001A7B4B" w:rsidRPr="009D4096" w:rsidRDefault="001A7B4B" w:rsidP="001A7B4B">
      <w:pPr>
        <w:spacing w:after="120" w:line="360" w:lineRule="auto"/>
        <w:ind w:left="284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„24. V § 10 ods. 10 sa vypúšťa písmeno c).</w:t>
      </w:r>
    </w:p>
    <w:p w:rsidR="001A7B4B" w:rsidRPr="009D4096" w:rsidRDefault="001A7B4B" w:rsidP="001A7B4B">
      <w:pPr>
        <w:spacing w:after="120" w:line="360" w:lineRule="auto"/>
        <w:ind w:left="284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Doterajšie písmená d) až j) sa označujú ako písmená c) až i).“.</w:t>
      </w:r>
    </w:p>
    <w:p w:rsidR="001A7B4B" w:rsidRPr="009D4096" w:rsidRDefault="001A7B4B" w:rsidP="001A7B4B">
      <w:pPr>
        <w:spacing w:line="276" w:lineRule="auto"/>
        <w:ind w:left="326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Legislatívno-technická pripomienka; úprava znenia novelizačného bodu a nového označenia písmen ustanovenia § 10 ods. 10.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Ústavnoprávny výbor NR SR</w:t>
      </w:r>
    </w:p>
    <w:p w:rsidR="001A7B4B" w:rsidRPr="009D4096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financie a rozpočet</w:t>
      </w: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pacing w:line="276" w:lineRule="auto"/>
        <w:ind w:left="3261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V čl. I sa za doterajší bod 24 vkladá nový bod 25, ktorý znie:</w:t>
      </w:r>
    </w:p>
    <w:p w:rsidR="001A7B4B" w:rsidRPr="009D4096" w:rsidRDefault="001A7B4B" w:rsidP="001A7B4B">
      <w:pPr>
        <w:spacing w:after="120" w:line="360" w:lineRule="auto"/>
        <w:ind w:left="284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„25. V § 10 ods. 10 sa vypúšťa písmeno d).</w:t>
      </w:r>
    </w:p>
    <w:p w:rsidR="001A7B4B" w:rsidRPr="009D4096" w:rsidRDefault="001A7B4B" w:rsidP="001A7B4B">
      <w:pPr>
        <w:spacing w:after="120" w:line="360" w:lineRule="auto"/>
        <w:ind w:left="284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Doterajšie písmená e) až i) sa označujú ako písmená d) až h).“.</w:t>
      </w:r>
    </w:p>
    <w:p w:rsidR="001A7B4B" w:rsidRPr="009D4096" w:rsidRDefault="001A7B4B" w:rsidP="001A7B4B">
      <w:pPr>
        <w:spacing w:after="120" w:line="360" w:lineRule="auto"/>
        <w:ind w:left="284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Nasledujúce body sa primerane  prečíslujú.</w:t>
      </w:r>
    </w:p>
    <w:p w:rsidR="001A7B4B" w:rsidRPr="009D4096" w:rsidRDefault="001A7B4B" w:rsidP="001A7B4B">
      <w:pPr>
        <w:spacing w:line="276" w:lineRule="auto"/>
        <w:ind w:left="326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 xml:space="preserve">Legislatívno-technická pripomienka; vloženie novelizačného bodu vzhľadom úpravu predchádzajúceho novelizačného bodu a potrebu vypustenia ďalšieho ustanovenia § 10 ods. 10. </w:t>
      </w:r>
    </w:p>
    <w:p w:rsidR="001A7B4B" w:rsidRPr="009D4096" w:rsidRDefault="001A7B4B" w:rsidP="001A7B4B">
      <w:pPr>
        <w:spacing w:line="276" w:lineRule="auto"/>
        <w:ind w:left="3261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lastRenderedPageBreak/>
        <w:t>Ústavnoprávny výbor NR SR</w:t>
      </w:r>
    </w:p>
    <w:p w:rsidR="001A7B4B" w:rsidRPr="009D4096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financie a rozpočet</w:t>
      </w:r>
    </w:p>
    <w:p w:rsidR="001A7B4B" w:rsidRPr="009D4096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pacing w:line="276" w:lineRule="auto"/>
        <w:ind w:left="3261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 sa za bod 40 vkladá nový bod 41, ktorý znie:</w:t>
      </w: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„41. V § 15 odsek 3 znie:</w:t>
      </w: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„(3) Sumy dávky a sumy príspevkov podľa § 10 až 14 platné k 31. decembru kalendárneho roka sa upravia  od 1. januára kalendárneho roka koeficientom, ktorým boli k 1. júlu predchádzajúceho kalendárneho roka upravené sumy životného minima. Sumy upravené podľa prvej vety sa zaokrúhľujú na najbližších desať eurocentov. Sumy upravené podľa prvej vety a druhej vety ustanoví Ministerstvo práce, sociálnych vecí a rodiny Slovenskej republiky opatrením, ktorého úplné znenie sa vyhlási v Zbierke zákonov Slovenskej republiky najneskôr do 31. decembra príslušného kalendárneho roka.“.“.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Nasledujúce body sa primerane prečíslujú.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 zavedenie pravidelného valorizačného mechanizmu, ktorým sa budú každoročne upravovať sumy  podľa § 10 až 14 k 1. januáru kalendárneho roka na základe úpravy sumy životného minima k 1. júlu predchádzajúceho kalendárneho roka. Dôvodom je snaha o zachovanie reálnej hodnoty predmetných súm v čase na základe vývoja sociálnoekonomickej situácie v krajine. Návrh vychádza aj z  revízie výdavkov na sociálnu oblasť, a to v kontexte zvyšujúcej sa priepasti medzi sumami pomoci v hmotnej núdzi a životným minimom.</w:t>
      </w:r>
    </w:p>
    <w:p w:rsidR="001A7B4B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 bod 41 znie:</w:t>
      </w: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„41. § 16 vrátane nadpisu znie:</w:t>
      </w: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center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„§ 16</w:t>
      </w: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center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Osobitný príspevok</w:t>
      </w: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(1) Osobitný príspevok patrí  za každého člena domácnosti,</w:t>
      </w:r>
    </w:p>
    <w:p w:rsidR="001A7B4B" w:rsidRPr="009D4096" w:rsidRDefault="001A7B4B" w:rsidP="001A7B4B">
      <w:pPr>
        <w:pStyle w:val="Odsekzoznamu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ktorému vznikol pracovný pomer alebo obdobný pracovný vzťah dohodnutý najmenej v rozsahu polovice ustanoveného týždenného pracovného času a jeho dohodnutý príjem je najmenej vo výške minimálnej mzdy zodpovedajúcej dohodnutému rozsahu týždenného pracovného času, najviac vo výške dvojnásobku minimálnej mzdy,</w:t>
      </w:r>
    </w:p>
    <w:p w:rsidR="001A7B4B" w:rsidRPr="009D4096" w:rsidRDefault="001A7B4B" w:rsidP="001A7B4B">
      <w:pPr>
        <w:pStyle w:val="Odsekzoznamu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lastRenderedPageBreak/>
        <w:t>ktorý pred vznikom pracovného pomeru alebo obdobného pracovného vzťahu</w:t>
      </w:r>
    </w:p>
    <w:p w:rsidR="001A7B4B" w:rsidRPr="009D4096" w:rsidRDefault="001A7B4B" w:rsidP="001A7B4B">
      <w:pPr>
        <w:pStyle w:val="Odsekzoznamu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bol dlhodobo nezamestnaným občanom</w:t>
      </w:r>
      <w:r w:rsidRPr="009D4096">
        <w:rPr>
          <w:rFonts w:ascii="Times New Roman" w:hAnsi="Times New Roman"/>
          <w:sz w:val="24"/>
          <w:szCs w:val="24"/>
          <w:vertAlign w:val="superscript"/>
        </w:rPr>
        <w:t>44</w:t>
      </w:r>
      <w:r w:rsidRPr="009D4096">
        <w:rPr>
          <w:rFonts w:ascii="Times New Roman" w:hAnsi="Times New Roman"/>
          <w:sz w:val="24"/>
          <w:szCs w:val="24"/>
        </w:rPr>
        <w:t>) alebo</w:t>
      </w:r>
    </w:p>
    <w:p w:rsidR="001A7B4B" w:rsidRPr="009D4096" w:rsidRDefault="001A7B4B" w:rsidP="001A7B4B">
      <w:pPr>
        <w:pStyle w:val="Odsekzoznamu"/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najmenej 12 po sebe nasledujúcich kalendárnych mesiacov</w:t>
      </w:r>
    </w:p>
    <w:p w:rsidR="001A7B4B" w:rsidRPr="009D4096" w:rsidRDefault="001A7B4B" w:rsidP="001A7B4B">
      <w:pPr>
        <w:pStyle w:val="Odsekzoznamu"/>
        <w:numPr>
          <w:ilvl w:val="0"/>
          <w:numId w:val="33"/>
        </w:numPr>
        <w:shd w:val="clear" w:color="auto" w:fill="FFFFFF" w:themeFill="background1"/>
        <w:spacing w:after="0" w:line="240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nevykonával činnosť zakladajúcu nárok na príjem zo závislej činnosti, príjem z podnikania, príjem z inej samostatnej zárobkovej činnosti</w:t>
      </w:r>
      <w:r w:rsidRPr="009D4096">
        <w:rPr>
          <w:rFonts w:ascii="Times New Roman" w:hAnsi="Times New Roman"/>
          <w:sz w:val="24"/>
          <w:szCs w:val="24"/>
          <w:vertAlign w:val="superscript"/>
        </w:rPr>
        <w:t>44a</w:t>
      </w:r>
      <w:r w:rsidRPr="009D4096">
        <w:rPr>
          <w:rFonts w:ascii="Times New Roman" w:hAnsi="Times New Roman"/>
          <w:sz w:val="24"/>
          <w:szCs w:val="24"/>
        </w:rPr>
        <w:t>) alebo na obdobný príjem v cudzine,</w:t>
      </w:r>
    </w:p>
    <w:p w:rsidR="001A7B4B" w:rsidRPr="009D4096" w:rsidRDefault="001A7B4B" w:rsidP="001A7B4B">
      <w:pPr>
        <w:pStyle w:val="Odsekzoznamu"/>
        <w:numPr>
          <w:ilvl w:val="0"/>
          <w:numId w:val="33"/>
        </w:numPr>
        <w:shd w:val="clear" w:color="auto" w:fill="FFFFFF" w:themeFill="background1"/>
        <w:spacing w:after="0" w:line="240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neplnil povinnú školskú dochádzku,</w:t>
      </w:r>
    </w:p>
    <w:p w:rsidR="001A7B4B" w:rsidRPr="009D4096" w:rsidRDefault="001A7B4B" w:rsidP="001A7B4B">
      <w:pPr>
        <w:pStyle w:val="Odsekzoznamu"/>
        <w:numPr>
          <w:ilvl w:val="0"/>
          <w:numId w:val="33"/>
        </w:numPr>
        <w:shd w:val="clear" w:color="auto" w:fill="FFFFFF" w:themeFill="background1"/>
        <w:spacing w:after="0" w:line="240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nepripravoval sa na budúce povolanie dennou formou štúdia,</w:t>
      </w:r>
    </w:p>
    <w:p w:rsidR="001A7B4B" w:rsidRPr="009D4096" w:rsidRDefault="001A7B4B" w:rsidP="001A7B4B">
      <w:pPr>
        <w:pStyle w:val="Odsekzoznamu"/>
        <w:numPr>
          <w:ilvl w:val="0"/>
          <w:numId w:val="33"/>
        </w:numPr>
        <w:shd w:val="clear" w:color="auto" w:fill="FFFFFF" w:themeFill="background1"/>
        <w:spacing w:after="0" w:line="240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nepoberal nemocenské, materské alebo starobný dôchodok alebo</w:t>
      </w:r>
    </w:p>
    <w:p w:rsidR="001A7B4B" w:rsidRPr="009D4096" w:rsidRDefault="001A7B4B" w:rsidP="001A7B4B">
      <w:pPr>
        <w:pStyle w:val="Odsekzoznamu"/>
        <w:numPr>
          <w:ilvl w:val="0"/>
          <w:numId w:val="33"/>
        </w:numPr>
        <w:shd w:val="clear" w:color="auto" w:fill="FFFFFF" w:themeFill="background1"/>
        <w:spacing w:after="0" w:line="240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nepoberal invalidný dôchodok, výsluhový príspevok, výsluhový dôchodok alebo invalidný výsluhový dôchodok, ak dovŕšil vek potrebný na nárok na starobný dôchodok, a</w:t>
      </w:r>
    </w:p>
    <w:p w:rsidR="001A7B4B" w:rsidRPr="009D4096" w:rsidRDefault="001A7B4B" w:rsidP="001A7B4B">
      <w:pPr>
        <w:pStyle w:val="Odsekzoznamu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ktorej sa poskytuje pomoc v hmotnej núdzi alebo ktorej sa skončilo poskytovanie pomoci v hmotnej núdzi v súvislosti so vznikom pracovného pomeru alebo obdobného pracovného vzťahu podľa písmena a).</w:t>
      </w: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(2) Osobitný príspevok patrí počas trvania pracovného pomeru alebo obdobného pracovného vzťahu podľa odseku 1 písm. a) najviac 18 po sebe nasledujúcich kalendárnych mesiacov</w:t>
      </w:r>
    </w:p>
    <w:p w:rsidR="001A7B4B" w:rsidRPr="009D4096" w:rsidRDefault="001A7B4B" w:rsidP="001A7B4B">
      <w:pPr>
        <w:pStyle w:val="Odsekzoznamu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vo výške 126,14 eura mesačne prvých 12 kalendárnych mesiacov,</w:t>
      </w:r>
    </w:p>
    <w:p w:rsidR="001A7B4B" w:rsidRPr="009D4096" w:rsidRDefault="001A7B4B" w:rsidP="001A7B4B">
      <w:pPr>
        <w:pStyle w:val="Odsekzoznamu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vo výške 63,07 eura mesačne ďalších 6 kalendárnych mesiacov.</w:t>
      </w: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(3) Osobitný príspevok patrí aj vtedy, ak sa členovi domácnosti v období 18 kalendárnych mesiacov od vzniku nároku na osobitný príspevok podľa odseku 1 skončí pracovný pomer alebo obdobný pracovný vzťah a opätovne vznikne pracovný pomer alebo obdobný pracovný vzťah podľa odseku 1 písm. a). Osobitný príspevok podľa prvej vety patrí v rozsahu a vo výške, v ktorom by patril, ak by pracovný pomer alebo obdobný pracovný vzťah neskončil.</w:t>
      </w: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 xml:space="preserve">(4) Osobitný príspevok nepatrí odo dňa </w:t>
      </w:r>
    </w:p>
    <w:p w:rsidR="001A7B4B" w:rsidRPr="009D4096" w:rsidRDefault="001A7B4B" w:rsidP="001A7B4B">
      <w:pPr>
        <w:pStyle w:val="Odsekzoznamu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nasledujúceho po dni, v ktorom mala uplynúť výpovedná doba, ak pracovný pomer alebo obdobný pracovný vzťah podľa odseku 1 písm. a) neskončil z dôvodu ochrannej doby podľa osobitných predpisov,</w:t>
      </w:r>
      <w:r w:rsidRPr="009D4096">
        <w:rPr>
          <w:rFonts w:ascii="Times New Roman" w:hAnsi="Times New Roman"/>
          <w:sz w:val="24"/>
          <w:szCs w:val="24"/>
          <w:vertAlign w:val="superscript"/>
        </w:rPr>
        <w:t>44b</w:t>
      </w:r>
      <w:r w:rsidRPr="009D4096">
        <w:rPr>
          <w:rFonts w:ascii="Times New Roman" w:hAnsi="Times New Roman"/>
          <w:sz w:val="24"/>
          <w:szCs w:val="24"/>
        </w:rPr>
        <w:t xml:space="preserve">) </w:t>
      </w:r>
    </w:p>
    <w:p w:rsidR="001A7B4B" w:rsidRPr="009D4096" w:rsidRDefault="001A7B4B" w:rsidP="001A7B4B">
      <w:pPr>
        <w:pStyle w:val="Odsekzoznamu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od ktorého člen domácnosti prestane vykonávať prácu z dôvodu čerpania pracovného voľna bez náhrady mzdy alebo z dôvodu čerpania služobného voľna bez nároku na plat alebo služobný príjem, ktoré zamestnávateľ nie je povinný poskytnúť a o jeho poskytnutí rozhodne na základe žiadosti zamestnanca, alebo </w:t>
      </w:r>
    </w:p>
    <w:p w:rsidR="001A7B4B" w:rsidRPr="009D4096" w:rsidRDefault="001A7B4B" w:rsidP="001A7B4B">
      <w:pPr>
        <w:pStyle w:val="Odsekzoznamu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jeho nástupu na výkon väzby alebo na výkon trestu odňatia slobody.</w:t>
      </w: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(5) Nárok na osobitný príspevok za člena domácnosti môže vzniknúť až po uplynutí 12 mesiacov odo dňa právoplatného rozhodnutia o odňatí osobitného príspevku z dôvodu, že príjemca nesplnil povinnosť podľa § 28 ods. 2 písm. a) a úrad zistil, že tento člen domácnosti neplnil podmienku podľa odseku 1 písm. a).“.“.</w:t>
      </w: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 xml:space="preserve">Navrhuje sa ďalšie posilnenie motivácie nájsť a udržať si zamestnanie aj za nízku mzdu predĺžením poskytovania osobitného príspevku zo súčasných 12 mesiacov na 18 mesiacov tak, že osobitný príspevok vo výške 126,14 € sa </w:t>
      </w:r>
      <w:r w:rsidRPr="009D4096">
        <w:rPr>
          <w:rFonts w:ascii="Times New Roman" w:hAnsi="Times New Roman"/>
          <w:szCs w:val="24"/>
        </w:rPr>
        <w:lastRenderedPageBreak/>
        <w:t>navrhuje poskytovať 12 mesiacov a ďalších 6 mesiacov vo výške 63,07 €.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 xml:space="preserve">Ďalej sa navrhuje upraviť, že osobitný príspevok patrí za každého člena domácnosti, nakoľko bude poskytovaný príjemcovi pomoci v hmotnej núdzi, za účelom jednoznačného cielenia tejto podpory celej domácnosti v hmotnej núdzi.  </w:t>
      </w:r>
    </w:p>
    <w:p w:rsidR="001A7B4B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 sa za bod 41 vkladajú nové body 42 až 44, ktoré znejú: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„42. V § 18 ods. 10 úvodnej vete sa slová „núdzi splatné“ nahrádzajú slovami „núdzi a osobitného príspevku splatné“.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43. V § 18 sa za odsek 10 vkladá nový odsek 11, ktorý znie:</w:t>
      </w:r>
    </w:p>
    <w:p w:rsidR="001A7B4B" w:rsidRPr="009D4096" w:rsidRDefault="001A7B4B" w:rsidP="001A7B4B">
      <w:pPr>
        <w:shd w:val="clear" w:color="auto" w:fill="FFFFFF" w:themeFill="background1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„(11) Osobitný príspevok sa poskytuje príjemcovi, ktorému sa poskytuje alebo poskytovala pomoc v hmotnej núdzi. Ak osobitný príspevok patrí za člena domácnosti, ktorý s príjemcom podľa prvej vety už netvorí spoločnú domácnosť, osobitný príspevok sa poskytuje tomuto členovi domácnosti.“.</w:t>
      </w:r>
    </w:p>
    <w:p w:rsidR="001A7B4B" w:rsidRPr="009D4096" w:rsidRDefault="001A7B4B" w:rsidP="001A7B4B">
      <w:pPr>
        <w:shd w:val="clear" w:color="auto" w:fill="FFFFFF" w:themeFill="background1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Doterajšie odseky 11 a 12 sa označujú ako odseky 12 a 13.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44. V § 18 ods. 12 sa vypúšťajú slová „(ďalej len „ministerstvo“)“.“.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Nasledujúce body sa primerane prečíslujú.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 zaviesť poskytovanie osobitného príspevku príjemcovi pomoci v hmotnej núdzi, ak člen domácnosti, ktorému patrí, tvorí stále spoločnú domácnosť, a to za účelom jednoznačného cielenia tejto podpory celej domácnosti v hmotnej núdzi. V prípade, že člen domácnosti, ktorému patrí osobitný príspevok už nebude tvoriť spoločnú domácnosť s príjemcom pomoci v hmotnej núdzi, osobitný príspevok bude poskytnutý priamo jemu.</w:t>
      </w: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 bod 42 znie:</w:t>
      </w: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42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„42. V § 19 odsek 1 znie:</w:t>
      </w:r>
    </w:p>
    <w:p w:rsidR="001A7B4B" w:rsidRPr="009D4096" w:rsidRDefault="001A7B4B" w:rsidP="001A7B4B">
      <w:pPr>
        <w:shd w:val="clear" w:color="auto" w:fill="FFFFFF" w:themeFill="background1"/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„(1) Nárok na pomoc v hmotnej núdzi sa uplatňuje na úrade podaním písomnej žiadosti.“.“.</w:t>
      </w:r>
    </w:p>
    <w:p w:rsidR="001A7B4B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lastRenderedPageBreak/>
        <w:t>Navrhuje sa, aby na účely uplatnenia nároku na osobitný príspevok postačovalo predložiť iba zmluvu, ktorej obsahom je vznik právneho vzťahu podľa § 16 ods. 1 písm. a) bez potreby predložiť samostatnú žiadosť o osobitný príspevok. Ide o zníženie administratívnej náročnosti pri uplatňovaní  nároku na osobitný príspevok.</w:t>
      </w:r>
    </w:p>
    <w:p w:rsidR="001A7B4B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>V čl. I sa za bod 42 vkladajú nové body 43 až 45, ktoré znejú: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„43. V § 19 ods. 2 písm. b) sa vypúšťajú slová „a osobitného príspevku“.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 xml:space="preserve">  44. V § 19 ods. 2 písm. c) sa vypúšťa bodkočiarka a časť vety za bodkočiarkou.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 xml:space="preserve">  45. § 19 sa dopĺňa odsekom 3, ktorý znie:</w:t>
      </w:r>
    </w:p>
    <w:p w:rsidR="001A7B4B" w:rsidRPr="009D4096" w:rsidRDefault="001A7B4B" w:rsidP="001A7B4B">
      <w:pPr>
        <w:shd w:val="clear" w:color="auto" w:fill="FFFFFF" w:themeFill="background1"/>
        <w:tabs>
          <w:tab w:val="left" w:pos="851"/>
        </w:tabs>
        <w:spacing w:line="240" w:lineRule="auto"/>
        <w:ind w:left="851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„(3) Nárok na osobitný príspevok sa uplatňuje na úrade doručením zmluvy, ktorej obsahom je vznik právneho vzťahu podľa § 16 ods. 1 písm. a).“.“.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Nasledujúce body sa primerane prečíslujú.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Navrhuje sa, aby na účely uplatnenia nároku na osobitný príspevok postačovalo predložiť iba zmluvu, ktorej obsahom je vznik právneho vzťahu podľa § 16 ods. 1 písm. a) bez potreby predložiť samostatnú žiadosť o osobitný príspevok. Ide o zníženie administratívnej náročnosti pri uplatňovaní  nároku na osobitný príspevok.</w:t>
      </w:r>
    </w:p>
    <w:p w:rsidR="001A7B4B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pStyle w:val="Odsekzoznamu"/>
        <w:numPr>
          <w:ilvl w:val="0"/>
          <w:numId w:val="30"/>
        </w:num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096">
        <w:rPr>
          <w:rFonts w:ascii="Times New Roman" w:hAnsi="Times New Roman"/>
          <w:sz w:val="24"/>
          <w:szCs w:val="24"/>
        </w:rPr>
        <w:t xml:space="preserve">V čl. I bode 52 § 25a písm. b) sa vypúšťajú slová „fyzická osoba prestala spĺňať“. </w:t>
      </w:r>
    </w:p>
    <w:p w:rsidR="001A7B4B" w:rsidRPr="009D4096" w:rsidRDefault="001A7B4B" w:rsidP="001A7B4B">
      <w:pPr>
        <w:shd w:val="clear" w:color="auto" w:fill="FFFFFF" w:themeFill="background1"/>
        <w:tabs>
          <w:tab w:val="left" w:pos="567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shd w:val="clear" w:color="auto" w:fill="FFFFFF" w:themeFill="background1"/>
        <w:autoSpaceDE w:val="0"/>
        <w:autoSpaceDN w:val="0"/>
        <w:spacing w:line="240" w:lineRule="auto"/>
        <w:ind w:left="3261" w:firstLine="6"/>
        <w:jc w:val="both"/>
        <w:rPr>
          <w:rFonts w:ascii="Times New Roman" w:hAnsi="Times New Roman"/>
          <w:szCs w:val="24"/>
        </w:rPr>
      </w:pPr>
      <w:r w:rsidRPr="009D4096">
        <w:rPr>
          <w:rFonts w:ascii="Times New Roman" w:hAnsi="Times New Roman"/>
          <w:szCs w:val="24"/>
        </w:rPr>
        <w:t>Legislatívno-technická úprava súvisiaca s navrhovanou úpravou poskytovania osobitného príspevku za každého člena domácnosti za účelom jednoznačného cielenia tejto podpory celej domácnosti v hmotnej núdzi.</w:t>
      </w:r>
    </w:p>
    <w:p w:rsidR="001A7B4B" w:rsidRPr="009D4096" w:rsidRDefault="001A7B4B" w:rsidP="001A7B4B">
      <w:pPr>
        <w:shd w:val="clear" w:color="auto" w:fill="FFFFFF" w:themeFill="background1"/>
        <w:tabs>
          <w:tab w:val="left" w:pos="567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Default="001A7B4B" w:rsidP="001A7B4B">
      <w:pPr>
        <w:spacing w:line="240" w:lineRule="auto"/>
        <w:jc w:val="both"/>
        <w:rPr>
          <w:rFonts w:ascii="Times New Roman" w:hAnsi="Times New Roman"/>
        </w:rPr>
      </w:pPr>
    </w:p>
    <w:p w:rsidR="001A7B4B" w:rsidRDefault="001A7B4B" w:rsidP="001A7B4B">
      <w:pPr>
        <w:spacing w:line="240" w:lineRule="auto"/>
        <w:jc w:val="both"/>
        <w:rPr>
          <w:rFonts w:ascii="Times New Roman" w:hAnsi="Times New Roman"/>
        </w:rPr>
      </w:pPr>
    </w:p>
    <w:p w:rsidR="001A7B4B" w:rsidRPr="001A7B4B" w:rsidRDefault="001A7B4B" w:rsidP="001A7B4B">
      <w:pPr>
        <w:spacing w:line="240" w:lineRule="auto"/>
        <w:jc w:val="both"/>
        <w:rPr>
          <w:rFonts w:ascii="Times New Roman" w:hAnsi="Times New Roman"/>
        </w:rPr>
      </w:pPr>
    </w:p>
    <w:p w:rsidR="001A7B4B" w:rsidRPr="0041391B" w:rsidRDefault="001A7B4B" w:rsidP="000D4A6D">
      <w:pPr>
        <w:pStyle w:val="Odsekzoznamu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391B">
        <w:rPr>
          <w:rFonts w:ascii="Times New Roman" w:hAnsi="Times New Roman"/>
          <w:sz w:val="24"/>
          <w:szCs w:val="24"/>
        </w:rPr>
        <w:lastRenderedPageBreak/>
        <w:t>V čl. II sa pred doterajší text vkladajú body 1 a 2, ktoré znejú:</w:t>
      </w:r>
    </w:p>
    <w:p w:rsidR="001A7B4B" w:rsidRPr="0041391B" w:rsidRDefault="001A7B4B" w:rsidP="000D4A6D">
      <w:pPr>
        <w:spacing w:line="276" w:lineRule="auto"/>
        <w:ind w:firstLine="142"/>
        <w:jc w:val="both"/>
        <w:rPr>
          <w:rFonts w:ascii="Times New Roman" w:hAnsi="Times New Roman"/>
          <w:szCs w:val="24"/>
        </w:rPr>
      </w:pPr>
      <w:r w:rsidRPr="0041391B">
        <w:rPr>
          <w:rFonts w:ascii="Times New Roman" w:hAnsi="Times New Roman"/>
          <w:szCs w:val="24"/>
        </w:rPr>
        <w:t>„1. V § 3 sa za písmeno l) vkladá nové písmeno m), ktoré znie:</w:t>
      </w:r>
    </w:p>
    <w:p w:rsidR="001A7B4B" w:rsidRPr="0041391B" w:rsidRDefault="001A7B4B" w:rsidP="000D4A6D">
      <w:pPr>
        <w:spacing w:line="276" w:lineRule="auto"/>
        <w:ind w:left="142"/>
        <w:jc w:val="both"/>
        <w:rPr>
          <w:rFonts w:ascii="Times New Roman" w:hAnsi="Times New Roman"/>
          <w:szCs w:val="24"/>
        </w:rPr>
      </w:pPr>
      <w:r w:rsidRPr="0041391B">
        <w:rPr>
          <w:rFonts w:ascii="Times New Roman" w:hAnsi="Times New Roman"/>
          <w:szCs w:val="24"/>
        </w:rPr>
        <w:t>„m) je správcom informačného systému verejnej správy v oblasti sociálnych vecí a služieb zamestnanosti,“.</w:t>
      </w:r>
    </w:p>
    <w:p w:rsidR="001A7B4B" w:rsidRPr="0041391B" w:rsidRDefault="001A7B4B" w:rsidP="001A7B4B">
      <w:pPr>
        <w:spacing w:line="360" w:lineRule="auto"/>
        <w:rPr>
          <w:rFonts w:ascii="Times New Roman" w:hAnsi="Times New Roman"/>
          <w:szCs w:val="24"/>
        </w:rPr>
      </w:pPr>
      <w:r w:rsidRPr="0041391B">
        <w:rPr>
          <w:rFonts w:ascii="Times New Roman" w:hAnsi="Times New Roman"/>
          <w:szCs w:val="24"/>
        </w:rPr>
        <w:t>Doterajšie písmeno m) sa označuje ako písmeno n).</w:t>
      </w:r>
    </w:p>
    <w:p w:rsidR="001A7B4B" w:rsidRPr="0041391B" w:rsidRDefault="001A7B4B" w:rsidP="001A7B4B">
      <w:pPr>
        <w:spacing w:line="360" w:lineRule="auto"/>
        <w:rPr>
          <w:rFonts w:ascii="Times New Roman" w:hAnsi="Times New Roman"/>
          <w:szCs w:val="24"/>
        </w:rPr>
      </w:pPr>
      <w:r w:rsidRPr="0041391B">
        <w:rPr>
          <w:rFonts w:ascii="Times New Roman" w:hAnsi="Times New Roman"/>
          <w:szCs w:val="24"/>
        </w:rPr>
        <w:t>2. V § 4 ods. 6 sa vypúšťa písmeno g).</w:t>
      </w:r>
    </w:p>
    <w:p w:rsidR="001A7B4B" w:rsidRPr="0041391B" w:rsidRDefault="001A7B4B" w:rsidP="001A7B4B">
      <w:pPr>
        <w:spacing w:line="360" w:lineRule="auto"/>
        <w:rPr>
          <w:rFonts w:ascii="Times New Roman" w:hAnsi="Times New Roman"/>
          <w:szCs w:val="24"/>
        </w:rPr>
      </w:pPr>
      <w:r w:rsidRPr="0041391B">
        <w:rPr>
          <w:rFonts w:ascii="Times New Roman" w:hAnsi="Times New Roman"/>
          <w:szCs w:val="24"/>
        </w:rPr>
        <w:t>Doterajšie písmená h) až m) sa označujú ako písmená g) až l).“.</w:t>
      </w:r>
    </w:p>
    <w:p w:rsidR="001A7B4B" w:rsidRPr="0041391B" w:rsidRDefault="001A7B4B" w:rsidP="001A7B4B">
      <w:pPr>
        <w:spacing w:line="360" w:lineRule="auto"/>
        <w:rPr>
          <w:rFonts w:ascii="Times New Roman" w:hAnsi="Times New Roman"/>
          <w:szCs w:val="24"/>
        </w:rPr>
      </w:pPr>
      <w:r w:rsidRPr="0041391B">
        <w:rPr>
          <w:rFonts w:ascii="Times New Roman" w:hAnsi="Times New Roman"/>
          <w:szCs w:val="24"/>
        </w:rPr>
        <w:t>V súvislosti s vložením nových bodov sa doterajší text v čl. II primerane označí.</w:t>
      </w:r>
    </w:p>
    <w:p w:rsidR="001A7B4B" w:rsidRPr="0041391B" w:rsidRDefault="001A7B4B" w:rsidP="001A7B4B">
      <w:pPr>
        <w:contextualSpacing/>
        <w:jc w:val="both"/>
        <w:rPr>
          <w:rFonts w:ascii="Times New Roman" w:hAnsi="Times New Roman"/>
          <w:szCs w:val="24"/>
        </w:rPr>
      </w:pPr>
    </w:p>
    <w:p w:rsidR="001A7B4B" w:rsidRPr="009D4096" w:rsidRDefault="001A7B4B" w:rsidP="001A7B4B">
      <w:pPr>
        <w:ind w:left="4248"/>
        <w:contextualSpacing/>
        <w:jc w:val="both"/>
        <w:rPr>
          <w:rFonts w:ascii="Times New Roman" w:hAnsi="Times New Roman"/>
        </w:rPr>
      </w:pPr>
    </w:p>
    <w:p w:rsidR="001A7B4B" w:rsidRPr="009D4096" w:rsidRDefault="001A7B4B" w:rsidP="001A7B4B">
      <w:pPr>
        <w:ind w:left="3261"/>
        <w:contextualSpacing/>
        <w:jc w:val="both"/>
        <w:rPr>
          <w:rFonts w:ascii="Times New Roman" w:hAnsi="Times New Roman"/>
        </w:rPr>
      </w:pPr>
      <w:r w:rsidRPr="009D4096">
        <w:rPr>
          <w:rFonts w:ascii="Times New Roman" w:hAnsi="Times New Roman"/>
        </w:rPr>
        <w:t>V nadväznosti na centralizáciu správy informačných systémov verejnej správy je nevyhnutné presunúť správu informačného systému služieb zamestnanosti z Ústredia práce sociálnych vecí a rodiny na Ministerstvo práce, sociálnych vecí a rodiny Slovenskej republiky. Vzhľadom na to, že predmetná novela obsahuje aj úpravu informačných systémov v rezorte Ministerstva práce, sociálnych vecí a rodiny Slovenskej republiky, je účelné vykonať presun správy informačných systémov v tejto novele.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A63E15">
      <w:pPr>
        <w:spacing w:line="48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financie a rozpočet</w:t>
      </w:r>
    </w:p>
    <w:p w:rsidR="001A7B4B" w:rsidRPr="009D4096" w:rsidRDefault="001A7B4B" w:rsidP="00A63E15">
      <w:pPr>
        <w:spacing w:line="48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>
      <w:pPr>
        <w:spacing w:line="276" w:lineRule="auto"/>
        <w:ind w:left="3261"/>
        <w:jc w:val="both"/>
        <w:rPr>
          <w:rFonts w:ascii="Times New Roman" w:hAnsi="Times New Roman"/>
          <w:szCs w:val="24"/>
        </w:rPr>
      </w:pPr>
    </w:p>
    <w:p w:rsidR="001A7B4B" w:rsidRPr="0041391B" w:rsidRDefault="001A7B4B" w:rsidP="001A7B4B">
      <w:pPr>
        <w:pStyle w:val="Odsekzoznamu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1391B">
        <w:rPr>
          <w:rFonts w:ascii="Times New Roman" w:hAnsi="Times New Roman"/>
          <w:sz w:val="24"/>
          <w:szCs w:val="24"/>
        </w:rPr>
        <w:t xml:space="preserve">V čl. III v ustanovení o účinnosti sa dátum „1. marca 2019“ nahrádza dátumom „1. apríla 2019“. </w:t>
      </w:r>
    </w:p>
    <w:p w:rsidR="001A7B4B" w:rsidRPr="009D4096" w:rsidRDefault="001A7B4B" w:rsidP="001A7B4B">
      <w:pPr>
        <w:spacing w:after="120" w:line="240" w:lineRule="auto"/>
        <w:ind w:left="3261"/>
        <w:jc w:val="both"/>
        <w:rPr>
          <w:rFonts w:ascii="Times New Roman" w:hAnsi="Times New Roman"/>
          <w:szCs w:val="24"/>
        </w:rPr>
      </w:pPr>
      <w:r w:rsidRPr="009D4096">
        <w:rPr>
          <w:rStyle w:val="Zvraznenie"/>
          <w:rFonts w:ascii="Times New Roman" w:eastAsia="Arial Unicode MS" w:hAnsi="Times New Roman"/>
          <w:i w:val="0"/>
          <w:iCs w:val="0"/>
        </w:rPr>
        <w:t>Zmena účinnosti návrhu zákona sa navrhuje z dôvodu priebehu legislatívneho procesu a potreby zachovania zákonných a ústavných lehôt.</w:t>
      </w:r>
    </w:p>
    <w:p w:rsidR="001A7B4B" w:rsidRPr="009D4096" w:rsidRDefault="001A7B4B" w:rsidP="001A7B4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1A7B4B" w:rsidRPr="009D4096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Ústavnoprávny výbor NR SR</w:t>
      </w:r>
    </w:p>
    <w:p w:rsidR="001A7B4B" w:rsidRPr="009D4096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financie a rozpočet</w:t>
      </w:r>
    </w:p>
    <w:p w:rsidR="001A7B4B" w:rsidRDefault="001A7B4B" w:rsidP="001A7B4B">
      <w:pPr>
        <w:spacing w:line="360" w:lineRule="auto"/>
        <w:ind w:left="4248"/>
        <w:rPr>
          <w:rFonts w:ascii="Times New Roman" w:hAnsi="Times New Roman"/>
          <w:b/>
          <w:szCs w:val="24"/>
        </w:rPr>
      </w:pPr>
      <w:r w:rsidRPr="009D4096">
        <w:rPr>
          <w:rFonts w:ascii="Times New Roman" w:hAnsi="Times New Roman"/>
          <w:b/>
          <w:szCs w:val="24"/>
        </w:rPr>
        <w:t>Výbor NR SR pre sociálne veci</w:t>
      </w:r>
    </w:p>
    <w:p w:rsidR="001A7B4B" w:rsidRPr="009D4096" w:rsidRDefault="001A7B4B" w:rsidP="001A7B4B">
      <w:pPr>
        <w:spacing w:line="240" w:lineRule="auto"/>
        <w:ind w:left="4248"/>
        <w:rPr>
          <w:rFonts w:ascii="Times New Roman" w:hAnsi="Times New Roman"/>
          <w:b/>
          <w:szCs w:val="24"/>
        </w:rPr>
      </w:pPr>
    </w:p>
    <w:p w:rsidR="001A7B4B" w:rsidRPr="009D4096" w:rsidRDefault="001A7B4B" w:rsidP="001A7B4B">
      <w:pPr>
        <w:spacing w:line="360" w:lineRule="auto"/>
        <w:ind w:left="4248"/>
        <w:jc w:val="both"/>
        <w:rPr>
          <w:iCs/>
          <w:sz w:val="28"/>
        </w:rPr>
      </w:pPr>
      <w:r w:rsidRPr="009D4096">
        <w:rPr>
          <w:rFonts w:ascii="Times New Roman" w:hAnsi="Times New Roman"/>
          <w:b/>
          <w:szCs w:val="24"/>
        </w:rPr>
        <w:t>Gestorský výbor odporúča schváliť.</w:t>
      </w:r>
    </w:p>
    <w:p w:rsidR="001A7B4B" w:rsidRPr="009D4096" w:rsidRDefault="001A7B4B" w:rsidP="001A7B4B"/>
    <w:p w:rsidR="001A7B4B" w:rsidRDefault="001A7B4B" w:rsidP="001A7B4B">
      <w:pPr>
        <w:pStyle w:val="Textkomentra"/>
        <w:spacing w:after="0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1A7B4B" w:rsidRPr="001648E8" w:rsidRDefault="001A7B4B" w:rsidP="001A7B4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1648E8">
        <w:rPr>
          <w:rFonts w:ascii="Times New Roman" w:hAnsi="Times New Roman"/>
          <w:b/>
          <w:bCs/>
          <w:szCs w:val="24"/>
        </w:rPr>
        <w:t xml:space="preserve">V. </w:t>
      </w:r>
    </w:p>
    <w:p w:rsidR="001A7B4B" w:rsidRPr="001648E8" w:rsidRDefault="001A7B4B" w:rsidP="001A7B4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A7B4B" w:rsidRPr="00A828C1" w:rsidRDefault="001A7B4B" w:rsidP="001A7B4B">
      <w:pPr>
        <w:spacing w:line="276" w:lineRule="auto"/>
        <w:jc w:val="both"/>
        <w:rPr>
          <w:rFonts w:ascii="Times New Roman" w:hAnsi="Times New Roman"/>
          <w:szCs w:val="24"/>
        </w:rPr>
      </w:pPr>
      <w:r w:rsidRPr="001648E8">
        <w:rPr>
          <w:rFonts w:ascii="Times New Roman" w:hAnsi="Times New Roman"/>
          <w:szCs w:val="24"/>
        </w:rPr>
        <w:tab/>
      </w:r>
      <w:r w:rsidRPr="00A828C1">
        <w:rPr>
          <w:rFonts w:ascii="Times New Roman" w:hAnsi="Times New Roman"/>
          <w:b/>
          <w:szCs w:val="24"/>
        </w:rPr>
        <w:t>Gestorský výbor</w:t>
      </w:r>
      <w:r w:rsidRPr="00A828C1">
        <w:rPr>
          <w:rFonts w:ascii="Times New Roman" w:hAnsi="Times New Roman"/>
          <w:szCs w:val="24"/>
        </w:rPr>
        <w:t xml:space="preserve"> na základe stanovísk výborov k vládnemu návrhu zákona</w:t>
      </w:r>
      <w:r w:rsidRPr="00A828C1">
        <w:rPr>
          <w:rFonts w:ascii="Times New Roman" w:hAnsi="Times New Roman"/>
          <w:color w:val="000000"/>
          <w:szCs w:val="24"/>
        </w:rPr>
        <w:t>,</w:t>
      </w:r>
      <w:r w:rsidRPr="00A828C1">
        <w:rPr>
          <w:rFonts w:ascii="Times New Roman" w:hAnsi="Times New Roman"/>
          <w:szCs w:val="24"/>
        </w:rPr>
        <w:t xml:space="preserve"> </w:t>
      </w:r>
      <w:r w:rsidRPr="00A828C1">
        <w:rPr>
          <w:rFonts w:ascii="Times New Roman" w:hAnsi="Times New Roman"/>
          <w:noProof/>
          <w:szCs w:val="24"/>
        </w:rPr>
        <w:t xml:space="preserve">ktorým sa mení a dopĺňa zákon č. 417/2013 Z. z. o pomoci v hmotnej núdzi a o zmene a doplnení </w:t>
      </w:r>
      <w:r w:rsidRPr="00A828C1">
        <w:rPr>
          <w:rFonts w:ascii="Times New Roman" w:hAnsi="Times New Roman"/>
          <w:noProof/>
          <w:szCs w:val="24"/>
        </w:rPr>
        <w:lastRenderedPageBreak/>
        <w:t>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</w:t>
      </w:r>
      <w:r w:rsidRPr="00A828C1">
        <w:rPr>
          <w:rFonts w:ascii="Times New Roman" w:hAnsi="Times New Roman"/>
          <w:b/>
          <w:noProof/>
          <w:szCs w:val="24"/>
        </w:rPr>
        <w:t xml:space="preserve"> </w:t>
      </w:r>
      <w:r w:rsidRPr="00A828C1">
        <w:rPr>
          <w:rFonts w:ascii="Times New Roman" w:hAnsi="Times New Roman"/>
          <w:b/>
          <w:szCs w:val="24"/>
        </w:rPr>
        <w:t>(tlač 1198)</w:t>
      </w:r>
      <w:r w:rsidRPr="00A828C1">
        <w:rPr>
          <w:rFonts w:ascii="Times New Roman" w:hAnsi="Times New Roman"/>
          <w:szCs w:val="24"/>
        </w:rPr>
        <w:t xml:space="preserve"> a v ich uzneseniach uvedených pod bodom III. tejto správy </w:t>
      </w:r>
      <w:r w:rsidRPr="00A828C1">
        <w:rPr>
          <w:rFonts w:ascii="Times New Roman" w:hAnsi="Times New Roman"/>
          <w:b/>
          <w:szCs w:val="24"/>
        </w:rPr>
        <w:t>odporúča</w:t>
      </w:r>
      <w:r w:rsidRPr="00A828C1">
        <w:rPr>
          <w:rFonts w:ascii="Times New Roman" w:hAnsi="Times New Roman"/>
          <w:szCs w:val="24"/>
        </w:rPr>
        <w:t xml:space="preserve"> Národnej rade Slovenskej republiky návrh zákona v znení schválených pozmeňujúcich a doplňujúcich návrhov </w:t>
      </w:r>
    </w:p>
    <w:p w:rsidR="001A7B4B" w:rsidRDefault="001A7B4B" w:rsidP="001A7B4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1A7B4B" w:rsidRPr="00047234" w:rsidRDefault="001A7B4B" w:rsidP="001A7B4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1A7B4B" w:rsidRDefault="001A7B4B" w:rsidP="001A7B4B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1A7B4B" w:rsidRDefault="001A7B4B" w:rsidP="001A7B4B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1A7B4B" w:rsidRDefault="001A7B4B" w:rsidP="001A7B4B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1A7B4B" w:rsidRPr="00C8305F" w:rsidRDefault="001A7B4B" w:rsidP="001A7B4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C8305F">
        <w:rPr>
          <w:rFonts w:ascii="Times New Roman" w:hAnsi="Times New Roman"/>
          <w:szCs w:val="24"/>
        </w:rPr>
        <w:t xml:space="preserve">Gestorský výbor odporúča </w:t>
      </w:r>
      <w:r w:rsidRPr="0035450B">
        <w:rPr>
          <w:rFonts w:ascii="Times New Roman" w:hAnsi="Times New Roman"/>
          <w:b/>
          <w:szCs w:val="24"/>
        </w:rPr>
        <w:t>hlasovať o</w:t>
      </w:r>
      <w:r>
        <w:rPr>
          <w:rFonts w:ascii="Times New Roman" w:hAnsi="Times New Roman"/>
          <w:b/>
          <w:szCs w:val="24"/>
        </w:rPr>
        <w:t> </w:t>
      </w:r>
      <w:r w:rsidRPr="0035450B">
        <w:rPr>
          <w:rFonts w:ascii="Times New Roman" w:hAnsi="Times New Roman"/>
          <w:b/>
          <w:szCs w:val="24"/>
        </w:rPr>
        <w:t>návrhoch</w:t>
      </w:r>
      <w:r>
        <w:rPr>
          <w:rFonts w:ascii="Times New Roman" w:hAnsi="Times New Roman"/>
          <w:b/>
          <w:szCs w:val="24"/>
        </w:rPr>
        <w:t xml:space="preserve"> 1</w:t>
      </w:r>
      <w:r w:rsidRPr="00C8305F">
        <w:rPr>
          <w:rFonts w:ascii="Times New Roman" w:hAnsi="Times New Roman"/>
          <w:szCs w:val="24"/>
        </w:rPr>
        <w:t xml:space="preserve"> </w:t>
      </w:r>
      <w:r w:rsidRPr="00C8305F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 xml:space="preserve">ž 16 </w:t>
      </w:r>
      <w:r w:rsidRPr="00C8305F">
        <w:rPr>
          <w:rFonts w:ascii="Times New Roman" w:hAnsi="Times New Roman"/>
          <w:szCs w:val="24"/>
        </w:rPr>
        <w:t xml:space="preserve">v štvrtej časti tejto spoločnej správy </w:t>
      </w:r>
      <w:r w:rsidRPr="0035450B">
        <w:rPr>
          <w:rFonts w:ascii="Times New Roman" w:hAnsi="Times New Roman"/>
          <w:b/>
          <w:szCs w:val="24"/>
        </w:rPr>
        <w:t>spoločne</w:t>
      </w:r>
      <w:r w:rsidRPr="00C8305F">
        <w:rPr>
          <w:rFonts w:ascii="Times New Roman" w:hAnsi="Times New Roman"/>
          <w:szCs w:val="24"/>
        </w:rPr>
        <w:t xml:space="preserve"> so stanoviskom gestorského výboru </w:t>
      </w:r>
      <w:r w:rsidRPr="00C8305F">
        <w:rPr>
          <w:rFonts w:ascii="Times New Roman" w:hAnsi="Times New Roman"/>
          <w:b/>
          <w:szCs w:val="24"/>
        </w:rPr>
        <w:t>schváliť.</w:t>
      </w:r>
    </w:p>
    <w:p w:rsidR="001A7B4B" w:rsidRDefault="001A7B4B" w:rsidP="001A7B4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1A7B4B" w:rsidRPr="00011996" w:rsidRDefault="001A7B4B" w:rsidP="001A7B4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2E70D2">
        <w:rPr>
          <w:rFonts w:ascii="Times New Roman" w:hAnsi="Times New Roman"/>
          <w:bCs/>
        </w:rPr>
        <w:t>148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 xml:space="preserve"> 29. januára 2019.</w:t>
      </w:r>
    </w:p>
    <w:p w:rsidR="001A7B4B" w:rsidRPr="00E35790" w:rsidRDefault="001A7B4B" w:rsidP="001A7B4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1A7B4B" w:rsidRPr="00E35790" w:rsidRDefault="001A7B4B" w:rsidP="001A7B4B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cu </w:t>
      </w:r>
      <w:r>
        <w:rPr>
          <w:rFonts w:ascii="Times New Roman" w:hAnsi="Times New Roman"/>
          <w:b/>
        </w:rPr>
        <w:t xml:space="preserve">Jozefa </w:t>
      </w:r>
      <w:proofErr w:type="spellStart"/>
      <w:r>
        <w:rPr>
          <w:rFonts w:ascii="Times New Roman" w:hAnsi="Times New Roman"/>
          <w:b/>
        </w:rPr>
        <w:t>Buriana</w:t>
      </w:r>
      <w:proofErr w:type="spellEnd"/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1A7B4B" w:rsidRDefault="001A7B4B" w:rsidP="001A7B4B">
      <w:pPr>
        <w:jc w:val="center"/>
        <w:rPr>
          <w:rFonts w:ascii="Times New Roman" w:hAnsi="Times New Roman"/>
        </w:rPr>
      </w:pPr>
    </w:p>
    <w:p w:rsidR="001A7B4B" w:rsidRDefault="001A7B4B" w:rsidP="001A7B4B">
      <w:pPr>
        <w:jc w:val="center"/>
        <w:rPr>
          <w:rFonts w:ascii="Times New Roman" w:hAnsi="Times New Roman"/>
        </w:rPr>
      </w:pPr>
    </w:p>
    <w:p w:rsidR="001A7B4B" w:rsidRPr="00E35790" w:rsidRDefault="001A7B4B" w:rsidP="001A7B4B">
      <w:pPr>
        <w:jc w:val="center"/>
        <w:rPr>
          <w:rFonts w:ascii="Times New Roman" w:hAnsi="Times New Roman"/>
        </w:rPr>
      </w:pPr>
    </w:p>
    <w:p w:rsidR="001A7B4B" w:rsidRPr="00E35790" w:rsidRDefault="001A7B4B" w:rsidP="001A7B4B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</w:t>
      </w:r>
      <w:r w:rsidR="00B8679A">
        <w:rPr>
          <w:rFonts w:ascii="Times New Roman" w:hAnsi="Times New Roman"/>
        </w:rPr>
        <w:t xml:space="preserve">       </w:t>
      </w:r>
      <w:r w:rsidR="000A56BD">
        <w:rPr>
          <w:rFonts w:ascii="Times New Roman" w:hAnsi="Times New Roman"/>
        </w:rPr>
        <w:t xml:space="preserve">  </w:t>
      </w:r>
      <w:bookmarkStart w:id="0" w:name="_GoBack"/>
      <w:bookmarkEnd w:id="0"/>
      <w:r w:rsidRPr="00E35790">
        <w:rPr>
          <w:rFonts w:ascii="Times New Roman" w:hAnsi="Times New Roman"/>
        </w:rPr>
        <w:t xml:space="preserve">Bratislava </w:t>
      </w:r>
      <w:r>
        <w:rPr>
          <w:rFonts w:ascii="Times New Roman" w:hAnsi="Times New Roman"/>
        </w:rPr>
        <w:t>29. januára 2019</w:t>
      </w:r>
    </w:p>
    <w:p w:rsidR="001A7B4B" w:rsidRDefault="001A7B4B" w:rsidP="001A7B4B">
      <w:pPr>
        <w:rPr>
          <w:rFonts w:ascii="Times New Roman" w:hAnsi="Times New Roman"/>
        </w:rPr>
      </w:pPr>
    </w:p>
    <w:p w:rsidR="001A7B4B" w:rsidRDefault="001A7B4B" w:rsidP="001A7B4B">
      <w:pPr>
        <w:rPr>
          <w:rFonts w:ascii="Times New Roman" w:hAnsi="Times New Roman"/>
        </w:rPr>
      </w:pPr>
    </w:p>
    <w:p w:rsidR="0041391B" w:rsidRDefault="0041391B" w:rsidP="001A7B4B">
      <w:pPr>
        <w:rPr>
          <w:rFonts w:ascii="Times New Roman" w:hAnsi="Times New Roman"/>
        </w:rPr>
      </w:pPr>
    </w:p>
    <w:p w:rsidR="001A7B4B" w:rsidRDefault="001A7B4B" w:rsidP="001A7B4B">
      <w:pPr>
        <w:rPr>
          <w:rFonts w:ascii="Times New Roman" w:hAnsi="Times New Roman"/>
        </w:rPr>
      </w:pPr>
    </w:p>
    <w:p w:rsidR="001A7B4B" w:rsidRDefault="001A7B4B" w:rsidP="001A7B4B">
      <w:pPr>
        <w:jc w:val="both"/>
        <w:rPr>
          <w:rFonts w:ascii="Times New Roman" w:hAnsi="Times New Roman"/>
          <w:bCs/>
        </w:rPr>
      </w:pPr>
    </w:p>
    <w:p w:rsidR="001A7B4B" w:rsidRDefault="001A7B4B" w:rsidP="001A7B4B">
      <w:pPr>
        <w:jc w:val="both"/>
        <w:rPr>
          <w:rFonts w:ascii="Times New Roman" w:hAnsi="Times New Roman"/>
          <w:bCs/>
        </w:rPr>
      </w:pPr>
    </w:p>
    <w:p w:rsidR="001A7B4B" w:rsidRDefault="001A7B4B" w:rsidP="001A7B4B">
      <w:pPr>
        <w:ind w:left="2832" w:firstLine="708"/>
        <w:rPr>
          <w:rStyle w:val="Siln"/>
        </w:rPr>
      </w:pPr>
      <w:r>
        <w:rPr>
          <w:rStyle w:val="Siln"/>
        </w:rPr>
        <w:t>Ján  P o d m a n i c k ý  v. r.</w:t>
      </w:r>
    </w:p>
    <w:p w:rsidR="001A7B4B" w:rsidRDefault="001A7B4B" w:rsidP="001A7B4B">
      <w:pPr>
        <w:ind w:left="2832" w:firstLine="708"/>
        <w:rPr>
          <w:rStyle w:val="Siln"/>
        </w:rPr>
      </w:pPr>
      <w:r>
        <w:rPr>
          <w:rStyle w:val="Siln"/>
        </w:rPr>
        <w:t xml:space="preserve">      podpredseda výboru</w:t>
      </w:r>
    </w:p>
    <w:p w:rsidR="001A7B4B" w:rsidRDefault="001A7B4B" w:rsidP="001A7B4B">
      <w:pPr>
        <w:rPr>
          <w:rStyle w:val="Siln"/>
          <w:rFonts w:eastAsiaTheme="majorEastAsia"/>
        </w:rPr>
      </w:pPr>
    </w:p>
    <w:p w:rsidR="001A7B4B" w:rsidRDefault="001A7B4B" w:rsidP="001A7B4B"/>
    <w:p w:rsidR="001A7B4B" w:rsidRDefault="001A7B4B" w:rsidP="005C5FDE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1A7B4B" w:rsidRDefault="001A7B4B" w:rsidP="005C5FDE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</w:p>
    <w:sectPr w:rsidR="001A7B4B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89" w:rsidRDefault="00360189">
      <w:pPr>
        <w:spacing w:line="240" w:lineRule="auto"/>
      </w:pPr>
      <w:r>
        <w:separator/>
      </w:r>
    </w:p>
  </w:endnote>
  <w:endnote w:type="continuationSeparator" w:id="0">
    <w:p w:rsidR="00360189" w:rsidRDefault="00360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E1" w:rsidRPr="00036C35" w:rsidRDefault="00A828C1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0A56BD">
      <w:rPr>
        <w:rFonts w:ascii="Times New Roman" w:hAnsi="Times New Roman"/>
        <w:noProof/>
      </w:rPr>
      <w:t>10</w:t>
    </w:r>
    <w:r w:rsidRPr="00036C35">
      <w:rPr>
        <w:rFonts w:ascii="Times New Roman" w:hAnsi="Times New Roman"/>
      </w:rPr>
      <w:fldChar w:fldCharType="end"/>
    </w:r>
  </w:p>
  <w:p w:rsidR="00D277E1" w:rsidRDefault="00360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89" w:rsidRDefault="00360189">
      <w:pPr>
        <w:spacing w:line="240" w:lineRule="auto"/>
      </w:pPr>
      <w:r>
        <w:separator/>
      </w:r>
    </w:p>
  </w:footnote>
  <w:footnote w:type="continuationSeparator" w:id="0">
    <w:p w:rsidR="00360189" w:rsidRDefault="003601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59"/>
    <w:multiLevelType w:val="multilevel"/>
    <w:tmpl w:val="551C883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033A023B"/>
    <w:multiLevelType w:val="multilevel"/>
    <w:tmpl w:val="C8643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D72CF6"/>
    <w:multiLevelType w:val="multilevel"/>
    <w:tmpl w:val="62A0F838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11EB23A1"/>
    <w:multiLevelType w:val="hybridMultilevel"/>
    <w:tmpl w:val="9BDA8F0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91335"/>
    <w:multiLevelType w:val="hybridMultilevel"/>
    <w:tmpl w:val="585069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7C87"/>
    <w:multiLevelType w:val="multilevel"/>
    <w:tmpl w:val="C8643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8E65311"/>
    <w:multiLevelType w:val="multilevel"/>
    <w:tmpl w:val="4984A8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Zero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1C1B5C73"/>
    <w:multiLevelType w:val="hybridMultilevel"/>
    <w:tmpl w:val="860E3A7C"/>
    <w:lvl w:ilvl="0" w:tplc="E53CB02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334C4844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02F7104"/>
    <w:multiLevelType w:val="hybridMultilevel"/>
    <w:tmpl w:val="3C1C4CE6"/>
    <w:lvl w:ilvl="0" w:tplc="718444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D063AA"/>
    <w:multiLevelType w:val="hybridMultilevel"/>
    <w:tmpl w:val="D4A08D2C"/>
    <w:lvl w:ilvl="0" w:tplc="70F00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 w:tplc="041B001B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 w:tplc="041B000F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 w:tplc="041B0019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 w:tplc="041B001B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 w:tplc="041B000F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 w:tplc="041B0019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 w:tplc="041B001B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1" w15:restartNumberingAfterBreak="0">
    <w:nsid w:val="263566A7"/>
    <w:multiLevelType w:val="hybridMultilevel"/>
    <w:tmpl w:val="3EE0A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B13C2"/>
    <w:multiLevelType w:val="multilevel"/>
    <w:tmpl w:val="76983410"/>
    <w:lvl w:ilvl="0">
      <w:start w:val="3"/>
      <w:numFmt w:val="decimal"/>
      <w:lvlText w:val="%1."/>
      <w:lvlJc w:val="left"/>
      <w:pPr>
        <w:ind w:left="964" w:hanging="604"/>
      </w:pPr>
      <w:rPr>
        <w:b/>
      </w:rPr>
    </w:lvl>
    <w:lvl w:ilvl="1">
      <w:start w:val="1"/>
      <w:numFmt w:val="decimalZero"/>
      <w:pStyle w:val="tl1"/>
      <w:isLgl/>
      <w:lvlText w:val="%1.%2"/>
      <w:lvlJc w:val="left"/>
      <w:pPr>
        <w:ind w:left="851" w:hanging="491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2DF30FEC"/>
    <w:multiLevelType w:val="hybridMultilevel"/>
    <w:tmpl w:val="0B308A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20956"/>
    <w:multiLevelType w:val="hybridMultilevel"/>
    <w:tmpl w:val="9C8E9640"/>
    <w:lvl w:ilvl="0" w:tplc="B77E112A">
      <w:start w:val="1"/>
      <w:numFmt w:val="lowerLetter"/>
      <w:lvlText w:val="2%1."/>
      <w:lvlJc w:val="right"/>
      <w:pPr>
        <w:ind w:left="2291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5" w15:restartNumberingAfterBreak="0">
    <w:nsid w:val="3AB60856"/>
    <w:multiLevelType w:val="hybridMultilevel"/>
    <w:tmpl w:val="E2E87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C129E4"/>
    <w:multiLevelType w:val="hybridMultilevel"/>
    <w:tmpl w:val="2820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15D86"/>
    <w:multiLevelType w:val="hybridMultilevel"/>
    <w:tmpl w:val="3D007C1A"/>
    <w:lvl w:ilvl="0" w:tplc="4FF261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71B82"/>
    <w:multiLevelType w:val="hybridMultilevel"/>
    <w:tmpl w:val="3CB69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7ED0"/>
    <w:multiLevelType w:val="hybridMultilevel"/>
    <w:tmpl w:val="9872BEE6"/>
    <w:lvl w:ilvl="0" w:tplc="E53CB02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F786BB8"/>
    <w:multiLevelType w:val="multilevel"/>
    <w:tmpl w:val="34EA44E4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2"/>
      <w:numFmt w:val="decimalZero"/>
      <w:isLgl/>
      <w:lvlText w:val="%1.%2"/>
      <w:lvlJc w:val="left"/>
      <w:pPr>
        <w:ind w:left="764" w:hanging="48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288" w:hanging="72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1648" w:hanging="108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</w:lvl>
  </w:abstractNum>
  <w:abstractNum w:abstractNumId="21" w15:restartNumberingAfterBreak="0">
    <w:nsid w:val="50E76328"/>
    <w:multiLevelType w:val="hybridMultilevel"/>
    <w:tmpl w:val="D994ADCA"/>
    <w:lvl w:ilvl="0" w:tplc="D424F5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55973D9"/>
    <w:multiLevelType w:val="hybridMultilevel"/>
    <w:tmpl w:val="20640478"/>
    <w:lvl w:ilvl="0" w:tplc="2444D08A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5E1531E"/>
    <w:multiLevelType w:val="hybridMultilevel"/>
    <w:tmpl w:val="DFAA278C"/>
    <w:lvl w:ilvl="0" w:tplc="E53CB02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AA24F9D"/>
    <w:multiLevelType w:val="hybridMultilevel"/>
    <w:tmpl w:val="FFC27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82BE8"/>
    <w:multiLevelType w:val="hybridMultilevel"/>
    <w:tmpl w:val="EBFA9A76"/>
    <w:lvl w:ilvl="0" w:tplc="24F29D5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3D2BEB"/>
    <w:multiLevelType w:val="hybridMultilevel"/>
    <w:tmpl w:val="05B0AA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A44B6D"/>
    <w:multiLevelType w:val="hybridMultilevel"/>
    <w:tmpl w:val="CF36D380"/>
    <w:lvl w:ilvl="0" w:tplc="DB222CB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2675581"/>
    <w:multiLevelType w:val="hybridMultilevel"/>
    <w:tmpl w:val="F32461F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997807E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305CA5"/>
    <w:multiLevelType w:val="hybridMultilevel"/>
    <w:tmpl w:val="AC245C0C"/>
    <w:lvl w:ilvl="0" w:tplc="A35465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5058B8"/>
    <w:multiLevelType w:val="multilevel"/>
    <w:tmpl w:val="35FC5A1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0111401"/>
    <w:multiLevelType w:val="multilevel"/>
    <w:tmpl w:val="BA780A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Zero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15F21E9"/>
    <w:multiLevelType w:val="hybridMultilevel"/>
    <w:tmpl w:val="7BBAF31E"/>
    <w:lvl w:ilvl="0" w:tplc="5DD41072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79E064AB"/>
    <w:multiLevelType w:val="hybridMultilevel"/>
    <w:tmpl w:val="D430EE60"/>
    <w:lvl w:ilvl="0" w:tplc="90CE9D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015D8"/>
    <w:multiLevelType w:val="hybridMultilevel"/>
    <w:tmpl w:val="6AACA71E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21"/>
  </w:num>
  <w:num w:numId="3">
    <w:abstractNumId w:val="15"/>
  </w:num>
  <w:num w:numId="4">
    <w:abstractNumId w:val="26"/>
  </w:num>
  <w:num w:numId="5">
    <w:abstractNumId w:val="25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16"/>
  </w:num>
  <w:num w:numId="12">
    <w:abstractNumId w:val="18"/>
  </w:num>
  <w:num w:numId="13">
    <w:abstractNumId w:val="11"/>
  </w:num>
  <w:num w:numId="14">
    <w:abstractNumId w:val="4"/>
  </w:num>
  <w:num w:numId="1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8"/>
  </w:num>
  <w:num w:numId="23">
    <w:abstractNumId w:val="34"/>
  </w:num>
  <w:num w:numId="24">
    <w:abstractNumId w:val="27"/>
  </w:num>
  <w:num w:numId="25">
    <w:abstractNumId w:val="24"/>
  </w:num>
  <w:num w:numId="26">
    <w:abstractNumId w:val="3"/>
  </w:num>
  <w:num w:numId="27">
    <w:abstractNumId w:val="29"/>
  </w:num>
  <w:num w:numId="28">
    <w:abstractNumId w:val="17"/>
  </w:num>
  <w:num w:numId="29">
    <w:abstractNumId w:val="13"/>
  </w:num>
  <w:num w:numId="30">
    <w:abstractNumId w:val="8"/>
  </w:num>
  <w:num w:numId="31">
    <w:abstractNumId w:val="7"/>
  </w:num>
  <w:num w:numId="32">
    <w:abstractNumId w:val="22"/>
  </w:num>
  <w:num w:numId="33">
    <w:abstractNumId w:val="14"/>
  </w:num>
  <w:num w:numId="34">
    <w:abstractNumId w:val="1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C1"/>
    <w:rsid w:val="000A56BD"/>
    <w:rsid w:val="000D4A6D"/>
    <w:rsid w:val="001579C4"/>
    <w:rsid w:val="001A7B4B"/>
    <w:rsid w:val="001C047D"/>
    <w:rsid w:val="00244D4E"/>
    <w:rsid w:val="00260A72"/>
    <w:rsid w:val="00296974"/>
    <w:rsid w:val="002E70D2"/>
    <w:rsid w:val="002F218E"/>
    <w:rsid w:val="0035254B"/>
    <w:rsid w:val="00360189"/>
    <w:rsid w:val="0041391B"/>
    <w:rsid w:val="004515D1"/>
    <w:rsid w:val="004B1D11"/>
    <w:rsid w:val="00572951"/>
    <w:rsid w:val="005B0B38"/>
    <w:rsid w:val="005C5FDE"/>
    <w:rsid w:val="007431CA"/>
    <w:rsid w:val="007C109D"/>
    <w:rsid w:val="008550CF"/>
    <w:rsid w:val="008F63C7"/>
    <w:rsid w:val="009D06B9"/>
    <w:rsid w:val="00A21CCB"/>
    <w:rsid w:val="00A63E15"/>
    <w:rsid w:val="00A828C1"/>
    <w:rsid w:val="00AF2A36"/>
    <w:rsid w:val="00B15CE4"/>
    <w:rsid w:val="00B8679A"/>
    <w:rsid w:val="00BC095D"/>
    <w:rsid w:val="00C73F59"/>
    <w:rsid w:val="00CE50BC"/>
    <w:rsid w:val="00D113AD"/>
    <w:rsid w:val="00E069D0"/>
    <w:rsid w:val="00E80EC3"/>
    <w:rsid w:val="00F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185D"/>
  <w15:chartTrackingRefBased/>
  <w15:docId w15:val="{F5C75C56-8609-4BBA-9A22-B905DAC3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28C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A828C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828C1"/>
    <w:pPr>
      <w:keepNext/>
      <w:spacing w:line="240" w:lineRule="auto"/>
      <w:outlineLvl w:val="3"/>
    </w:pPr>
    <w:rPr>
      <w:rFonts w:ascii="Times New Roman" w:eastAsia="Arial Unicode MS" w:hAnsi="Times New Roman"/>
      <w:b/>
      <w:szCs w:val="20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A828C1"/>
    <w:pPr>
      <w:keepNext/>
      <w:spacing w:line="240" w:lineRule="auto"/>
      <w:jc w:val="both"/>
      <w:outlineLvl w:val="4"/>
    </w:pPr>
    <w:rPr>
      <w:rFonts w:ascii="Times New Roman" w:eastAsia="Arial Unicode MS" w:hAnsi="Times New Roman"/>
      <w:b/>
      <w:bCs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A828C1"/>
    <w:pPr>
      <w:keepNext/>
      <w:widowControl w:val="0"/>
      <w:spacing w:line="240" w:lineRule="auto"/>
      <w:ind w:left="1416"/>
      <w:jc w:val="both"/>
      <w:outlineLvl w:val="6"/>
    </w:pPr>
    <w:rPr>
      <w:rFonts w:ascii="Times New Roman" w:hAnsi="Times New Roman"/>
      <w:b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828C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A828C1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A828C1"/>
    <w:rPr>
      <w:rFonts w:ascii="Times New Roman" w:eastAsia="Arial Unicode MS" w:hAnsi="Times New Roman" w:cs="Times New Roman"/>
      <w:b/>
      <w:bCs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A828C1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A828C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828C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A828C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28C1"/>
    <w:rPr>
      <w:rFonts w:ascii="Arial" w:eastAsia="Times New Roman" w:hAnsi="Arial" w:cs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A828C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28C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A828C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A828C1"/>
    <w:rPr>
      <w:rFonts w:eastAsiaTheme="minorEastAsia" w:cs="Times New Roman"/>
      <w:lang w:eastAsia="sk-SK"/>
    </w:rPr>
  </w:style>
  <w:style w:type="character" w:styleId="Zstupntext">
    <w:name w:val="Placeholder Text"/>
    <w:basedOn w:val="Predvolenpsmoodseku"/>
    <w:uiPriority w:val="99"/>
    <w:semiHidden/>
    <w:rsid w:val="00A828C1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28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28C1"/>
    <w:rPr>
      <w:rFonts w:ascii="Segoe UI" w:eastAsia="Times New Roman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28C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28C1"/>
    <w:rPr>
      <w:sz w:val="20"/>
      <w:szCs w:val="20"/>
    </w:rPr>
  </w:style>
  <w:style w:type="table" w:styleId="Mriekatabuky">
    <w:name w:val="Table Grid"/>
    <w:basedOn w:val="Normlnatabuka"/>
    <w:uiPriority w:val="39"/>
    <w:rsid w:val="00A8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1Char">
    <w:name w:val="Štýl1 Char"/>
    <w:link w:val="tl1"/>
    <w:locked/>
    <w:rsid w:val="00A828C1"/>
    <w:rPr>
      <w:sz w:val="24"/>
      <w:szCs w:val="24"/>
    </w:rPr>
  </w:style>
  <w:style w:type="paragraph" w:customStyle="1" w:styleId="tl1">
    <w:name w:val="Štýl1"/>
    <w:basedOn w:val="Normlny"/>
    <w:link w:val="tl1Char"/>
    <w:qFormat/>
    <w:rsid w:val="00A828C1"/>
    <w:pPr>
      <w:widowControl w:val="0"/>
      <w:numPr>
        <w:ilvl w:val="1"/>
        <w:numId w:val="15"/>
      </w:numPr>
      <w:tabs>
        <w:tab w:val="left" w:pos="284"/>
      </w:tabs>
      <w:autoSpaceDE w:val="0"/>
      <w:autoSpaceDN w:val="0"/>
      <w:adjustRightInd w:val="0"/>
      <w:spacing w:line="240" w:lineRule="auto"/>
      <w:ind w:left="993" w:hanging="567"/>
      <w:jc w:val="both"/>
    </w:pPr>
    <w:rPr>
      <w:rFonts w:asciiTheme="minorHAnsi" w:eastAsiaTheme="minorHAnsi" w:hAnsiTheme="minorHAnsi" w:cstheme="minorBidi"/>
      <w:szCs w:val="24"/>
    </w:rPr>
  </w:style>
  <w:style w:type="paragraph" w:styleId="Zkladntext">
    <w:name w:val="Body Text"/>
    <w:basedOn w:val="Normlny"/>
    <w:link w:val="ZkladntextChar"/>
    <w:semiHidden/>
    <w:unhideWhenUsed/>
    <w:rsid w:val="00A828C1"/>
    <w:pPr>
      <w:spacing w:after="120" w:line="240" w:lineRule="auto"/>
    </w:pPr>
    <w:rPr>
      <w:rFonts w:ascii="Times New Roman" w:hAnsi="Times New Roman"/>
      <w:bCs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A828C1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A828C1"/>
    <w:pPr>
      <w:spacing w:line="240" w:lineRule="auto"/>
      <w:ind w:left="1065"/>
      <w:jc w:val="both"/>
    </w:pPr>
    <w:rPr>
      <w:rFonts w:ascii="Times New Roman" w:hAnsi="Times New Roman"/>
      <w:szCs w:val="20"/>
      <w:lang w:val="cs-CZ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A828C1"/>
    <w:rPr>
      <w:rFonts w:ascii="Times New Roman" w:eastAsia="Times New Roman" w:hAnsi="Times New Roman" w:cs="Times New Roman"/>
      <w:sz w:val="24"/>
      <w:szCs w:val="20"/>
      <w:lang w:val="cs-CZ" w:eastAsia="x-none"/>
    </w:rPr>
  </w:style>
  <w:style w:type="character" w:styleId="Zvraznenie">
    <w:name w:val="Emphasis"/>
    <w:qFormat/>
    <w:rsid w:val="005C5FDE"/>
    <w:rPr>
      <w:i/>
      <w:iCs/>
    </w:rPr>
  </w:style>
  <w:style w:type="character" w:styleId="Siln">
    <w:name w:val="Strong"/>
    <w:basedOn w:val="Predvolenpsmoodseku"/>
    <w:uiPriority w:val="22"/>
    <w:qFormat/>
    <w:rsid w:val="008F63C7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28</cp:revision>
  <cp:lastPrinted>2019-01-29T12:52:00Z</cp:lastPrinted>
  <dcterms:created xsi:type="dcterms:W3CDTF">2018-11-09T11:48:00Z</dcterms:created>
  <dcterms:modified xsi:type="dcterms:W3CDTF">2019-01-29T12:52:00Z</dcterms:modified>
</cp:coreProperties>
</file>