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0E5DAA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0E5DAA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0E5DA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0E5DA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DA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0E5DA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0E5DA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0E5DA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0E5DAA">
      <w:pPr>
        <w:bidi w:val="0"/>
        <w:jc w:val="left"/>
        <w:rPr>
          <w:rFonts w:ascii="Times New Roman" w:eastAsia="Times New Roman" w:hAnsi="Times New Roman" w:cs="Times New Roman"/>
        </w:rPr>
      </w:pPr>
      <w:r w:rsidRPr="000E5DA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0E5DAA" w:rsidR="00265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2194</w:t>
      </w:r>
      <w:r w:rsidRPr="000E5DA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0E5DAA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0E5DAA" w:rsidR="001430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</w:p>
    <w:p w:rsidR="00F025DE" w:rsidRP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0E5DAA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463D7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1236</w:t>
      </w:r>
      <w:r w:rsidRPr="000E5DA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0E5DAA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0E5DA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0E5DA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0E5DAA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0E5DAA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0E5DA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0E5DAA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E626BE" w:rsidR="00EC7201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3D7B"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Irén SÁRKÖZY, Bélu BUGÁRA a Tibora BASTRNÁKA na vydanie zákona, ktorým sa mení a dopĺňa zákon č. 150/2013 Z. z. o Štátnom fonde rozvoja bývania v znení neskorších predpisov (</w:t>
      </w:r>
      <w:r w:rsidRPr="00463D7B" w:rsidR="00463D7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1236</w:t>
      </w:r>
      <w:r w:rsidRPr="00463D7B"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0E5DA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0E5DA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0E5DA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0E5DA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0E5DA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0E5DAA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3D7B"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Irén SÁRKÖZY, Bélu BUGÁRA a Tibora BASTRNÁKA na vydanie zákona, ktorým sa mení a dopĺňa zákon č. 150/2013 Z. z. o Štátnom fonde rozvoja bývania v znení neskorších predpisov (</w:t>
      </w:r>
      <w:r w:rsidRPr="00463D7B" w:rsidR="00463D7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1236</w:t>
      </w:r>
      <w:r w:rsidRPr="00463D7B"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0E5DA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0E5DA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0E5DA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0E5DA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0E5DAA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0E5DA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1555</w:t>
      </w:r>
      <w:r w:rsidRPr="000E5DA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0E5DA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0E5DA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0E5DAA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decembra </w:t>
      </w:r>
      <w:r w:rsidRPr="000E5DAA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0E5DAA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0E5DAA" w:rsidR="001430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0E5DA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0E5DAA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0E5DA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0E5DAA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315148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0E5DA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0E5DA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0E5DAA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463D7B" w:rsidRPr="000E5DAA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financie a rozpočet</w:t>
      </w:r>
    </w:p>
    <w:p w:rsidR="00463D7B" w:rsidP="00EC720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0E5DA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0E5DA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0519E9" w:rsidRPr="000E5DAA" w:rsidP="00EC720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verejnú správu a regionálny rozvoj.</w:t>
      </w:r>
      <w:r w:rsidRPr="000E5DAA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0E5DAA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0E5DAA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0E5DAA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E24688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0E5DAA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0E5DAA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7C0ACF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0E5DAA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0E5DA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0E5DAA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463D7B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0E5DAA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0E5DAA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0E5DAA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0E5DAA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670181" w:rsidR="00AD3C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512</w:t>
      </w:r>
      <w:r w:rsidRPr="000E5DAA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0E5DAA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0E5DAA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0E5DAA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0E5DAA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463D7B" w:rsidRPr="00825ECC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 Národnej rady Slovenskej republiky pre financie a rozpočet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3470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385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28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765794" w:rsidRPr="00463D7B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0E5DA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670181" w:rsidR="0067018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330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24</w:t>
      </w:r>
      <w:r w:rsidRPr="000E5DAA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0E5DAA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463D7B" w:rsidRPr="000E5DAA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verejnú správu a regionálny rozvoj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670181" w:rsidR="0067018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193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24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9.</w:t>
      </w:r>
    </w:p>
    <w:p w:rsidR="006C1591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7C0ACF" w:rsidRPr="000E5DAA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0E5DAA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0E5DA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správy vyplývajú nasledovné pozmeňujúce a doplňujúce návrhy:</w:t>
      </w:r>
    </w:p>
    <w:p w:rsidR="009A31A9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FD060C" w:rsidRPr="00695061" w:rsidP="00FD060C">
      <w:pPr>
        <w:pStyle w:val="ListParagraph"/>
        <w:numPr>
          <w:numId w:val="30"/>
        </w:numPr>
        <w:bidi w:val="0"/>
        <w:ind w:hanging="1014"/>
        <w:jc w:val="both"/>
        <w:rPr>
          <w:rFonts w:ascii="Times New Roman" w:eastAsia="Times New Roman" w:hAnsi="Times New Roman"/>
          <w:b/>
        </w:rPr>
      </w:pPr>
      <w:r w:rsidRPr="0069506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 čl. I sa za bod 10 vkladá nový bod 11, ktorý znie:</w:t>
      </w:r>
    </w:p>
    <w:p w:rsidR="00FD060C" w:rsidRPr="00695061" w:rsidP="00FD060C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69506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„11. V § 10 ods. 5 písmene e) sa slovo „samelého“ nahrádza slovom „osamelého“.</w:t>
      </w:r>
    </w:p>
    <w:p w:rsidR="00FD060C" w:rsidRPr="00695061" w:rsidP="00FD060C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FD060C" w:rsidRPr="00695061" w:rsidP="00FD060C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69506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FD060C" w:rsidRPr="00695061" w:rsidP="00FD060C">
      <w:pPr>
        <w:bidi w:val="0"/>
        <w:jc w:val="both"/>
        <w:rPr>
          <w:rFonts w:eastAsia="Times New Roman"/>
        </w:rPr>
      </w:pPr>
    </w:p>
    <w:p w:rsidR="00FD060C" w:rsidRPr="00FD060C" w:rsidP="00FD060C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FD06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opravu zrejmej chyby v aktuálnom znení zákona.</w:t>
      </w:r>
    </w:p>
    <w:p w:rsidR="00FD060C" w:rsidP="00FD060C">
      <w:pPr>
        <w:bidi w:val="0"/>
        <w:ind w:left="75"/>
        <w:jc w:val="both"/>
        <w:rPr>
          <w:rFonts w:ascii="Times New Roman" w:eastAsia="Times New Roman" w:hAnsi="Times New Roman" w:cs="Times New Roman"/>
        </w:rPr>
      </w:pPr>
    </w:p>
    <w:p w:rsidR="00FD060C" w:rsidP="00FD060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 rozpočet</w:t>
      </w:r>
    </w:p>
    <w:p w:rsidR="007C0ACF" w:rsidP="00FD060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FD060C" w:rsidRPr="000E5DAA" w:rsidP="00FD060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E5DA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D060C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C0ACF" w:rsidRPr="007C0ACF" w:rsidP="00FD060C">
      <w:pPr>
        <w:numPr>
          <w:numId w:val="30"/>
        </w:numPr>
        <w:overflowPunct w:val="0"/>
        <w:bidi w:val="0"/>
        <w:spacing w:line="360" w:lineRule="auto"/>
        <w:ind w:hanging="1014"/>
        <w:jc w:val="both"/>
        <w:rPr>
          <w:rFonts w:ascii="Times New Roman" w:eastAsia="Times New Roman" w:hAnsi="Times New Roman" w:cs="Times New Roman"/>
          <w:b/>
        </w:rPr>
      </w:pPr>
      <w:r w:rsidRPr="007C0AC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čl. I, 11. bodu</w:t>
      </w:r>
    </w:p>
    <w:p w:rsidR="007C0ACF" w:rsidRPr="007C0ACF" w:rsidP="007C0ACF">
      <w:pPr>
        <w:overflowPunct w:val="0"/>
        <w:bidi w:val="0"/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7C0A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11. bode, § 10 ods. 6 sa slová „poskytnúť mladomanželom“ nahrádzajú slovami „poskytnúť, ak ide o mladomanželov“. </w:t>
      </w:r>
    </w:p>
    <w:p w:rsidR="007C0ACF" w:rsidRPr="007C0ACF" w:rsidP="007C0ACF">
      <w:pPr>
        <w:overflowPunct w:val="0"/>
        <w:bidi w:val="0"/>
        <w:ind w:left="3969"/>
        <w:jc w:val="both"/>
        <w:rPr>
          <w:rFonts w:ascii="Times New Roman" w:eastAsia="Times New Roman" w:hAnsi="Times New Roman" w:cs="Times New Roman"/>
          <w:sz w:val="16"/>
        </w:rPr>
      </w:pPr>
    </w:p>
    <w:p w:rsidR="007C0ACF" w:rsidRPr="007C0ACF" w:rsidP="00FD060C">
      <w:pPr>
        <w:tabs>
          <w:tab w:val="left" w:pos="-1985"/>
          <w:tab w:val="left" w:pos="709"/>
          <w:tab w:val="left" w:pos="1077"/>
        </w:tabs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7C0A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Pozmeňujúci návrh štylisticky precizuje navrhovaný text.</w:t>
      </w:r>
    </w:p>
    <w:p w:rsidR="007C0ACF" w:rsidRPr="000E5DAA" w:rsidP="00FD060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0E5DAA" w:rsidRPr="000E5DAA" w:rsidP="00FD060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5DA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E5DAA" w:rsidP="00FD060C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financie a rozpočet</w:t>
      </w:r>
    </w:p>
    <w:p w:rsidR="000E5DAA" w:rsidP="00FD060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E5DAA" w:rsidRPr="000E5DAA" w:rsidP="00FD060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verejnú správu a regionálny rozvoj</w:t>
      </w:r>
    </w:p>
    <w:p w:rsidR="000E5DAA" w:rsidP="00FD060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E5DAA" w:rsidRPr="000E5DAA" w:rsidP="00FD060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E5DA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E5DAA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FD060C" w:rsidRPr="00695061" w:rsidP="00FD060C">
      <w:pPr>
        <w:pStyle w:val="ListParagraph"/>
        <w:numPr>
          <w:numId w:val="30"/>
        </w:numPr>
        <w:bidi w:val="0"/>
        <w:ind w:left="709"/>
        <w:jc w:val="both"/>
        <w:rPr>
          <w:rFonts w:ascii="Times New Roman" w:eastAsia="Times New Roman" w:hAnsi="Times New Roman"/>
        </w:rPr>
      </w:pPr>
      <w:r w:rsidRPr="0069506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 čl. I bode 18 § 13a ods. 1</w:t>
      </w:r>
      <w:r w:rsidRPr="0069506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písmene c) sa slovo „prevádzka“ nahrádza slovom „prevádzkareň“.</w:t>
      </w:r>
    </w:p>
    <w:p w:rsidR="00FD060C" w:rsidRPr="00695061" w:rsidP="00FD060C">
      <w:pPr>
        <w:bidi w:val="0"/>
        <w:jc w:val="both"/>
        <w:rPr>
          <w:rFonts w:eastAsia="Times New Roman"/>
        </w:rPr>
      </w:pPr>
    </w:p>
    <w:p w:rsidR="00FD060C" w:rsidRPr="00FD060C" w:rsidP="00FD060C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FD06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Zosúlaďuje sa znenie návrhu so znením § 17 ods. 1 zákona č. 455/1991 Zb. o živnostenskom podnikaní (živnostenského zákona) v znení neskorších predpisov.</w:t>
      </w:r>
    </w:p>
    <w:p w:rsidR="00FD060C" w:rsidP="00FD060C">
      <w:pPr>
        <w:pStyle w:val="ListParagraph"/>
        <w:bidi w:val="0"/>
        <w:ind w:left="63"/>
        <w:jc w:val="both"/>
        <w:rPr>
          <w:rFonts w:ascii="Times New Roman" w:eastAsia="Times New Roman" w:hAnsi="Times New Roman"/>
        </w:rPr>
      </w:pPr>
    </w:p>
    <w:p w:rsidR="00FD060C" w:rsidP="00FD060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 rozpočet</w:t>
      </w:r>
    </w:p>
    <w:p w:rsidR="00FD060C" w:rsidP="00FD060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FD060C" w:rsidRPr="000E5DAA" w:rsidP="00FD060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E5DA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D060C" w:rsidRPr="00695061" w:rsidP="00FD060C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FD060C" w:rsidRPr="00695061" w:rsidP="00FD060C">
      <w:pPr>
        <w:pStyle w:val="ListParagraph"/>
        <w:numPr>
          <w:numId w:val="30"/>
        </w:numPr>
        <w:bidi w:val="0"/>
        <w:ind w:hanging="1014"/>
        <w:jc w:val="both"/>
        <w:rPr>
          <w:rFonts w:ascii="Times New Roman" w:eastAsia="Times New Roman" w:hAnsi="Times New Roman"/>
          <w:b/>
        </w:rPr>
      </w:pPr>
      <w:r w:rsidRPr="0069506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 čl. I bod 22 znie:</w:t>
      </w:r>
    </w:p>
    <w:p w:rsidR="00FD060C" w:rsidRPr="00695061" w:rsidP="00FD060C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69506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„22. Za § 23b sa vkladá § 23c, ktorý vrátane nadpisu znie:</w:t>
      </w:r>
    </w:p>
    <w:p w:rsidR="00FD060C" w:rsidRPr="00695061" w:rsidP="00FD060C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FD060C" w:rsidRPr="00695061" w:rsidP="00FD060C">
      <w:pPr>
        <w:pStyle w:val="ListParagraph"/>
        <w:bidi w:val="0"/>
        <w:jc w:val="center"/>
        <w:rPr>
          <w:rFonts w:ascii="Times New Roman" w:eastAsia="Times New Roman" w:hAnsi="Times New Roman"/>
        </w:rPr>
      </w:pPr>
      <w:r w:rsidRPr="0069506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„§ 23c</w:t>
      </w:r>
    </w:p>
    <w:p w:rsidR="00FD060C" w:rsidRPr="00695061" w:rsidP="00FD060C">
      <w:pPr>
        <w:pStyle w:val="ListParagraph"/>
        <w:bidi w:val="0"/>
        <w:jc w:val="center"/>
        <w:rPr>
          <w:rFonts w:ascii="Times New Roman" w:eastAsia="Times New Roman" w:hAnsi="Times New Roman"/>
        </w:rPr>
      </w:pPr>
      <w:r w:rsidRPr="0069506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Prechodné ustanovenia k úpravám účinným od 1. júla 2019</w:t>
      </w:r>
    </w:p>
    <w:p w:rsidR="00FD060C" w:rsidRPr="00695061" w:rsidP="00FD060C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FD060C" w:rsidRPr="00695061" w:rsidP="00FD060C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69506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Žiadosti o poskytnutie podpory na obstaranie bytu podľa § 6 ods. 1 písm. a) podané do 30. júna 2019 sa posudzujú podľa doterajších predpisov.“.“.</w:t>
      </w:r>
    </w:p>
    <w:p w:rsidR="00FD060C" w:rsidRPr="00695061" w:rsidP="00FD060C">
      <w:pPr>
        <w:bidi w:val="0"/>
        <w:ind w:left="426"/>
        <w:jc w:val="both"/>
        <w:rPr>
          <w:rFonts w:eastAsia="Times New Roman"/>
        </w:rPr>
      </w:pPr>
    </w:p>
    <w:p w:rsidR="00FD060C" w:rsidRPr="00FD060C" w:rsidP="00FD060C">
      <w:pPr>
        <w:bidi w:val="0"/>
        <w:ind w:left="3685"/>
        <w:jc w:val="both"/>
        <w:rPr>
          <w:rFonts w:ascii="Times New Roman" w:eastAsia="Times New Roman" w:hAnsi="Times New Roman" w:cs="Times New Roman"/>
        </w:rPr>
      </w:pPr>
      <w:r w:rsidRPr="00FD06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 sa predišlo situácii, kedy by dve žiadosti podané v rovnaký deň mohli byť posúdené podľa rozličnej úpravy v závislosti od toho, či je o nich rozhodované pred alebo po nadobudnutí účinnosti zákona, dochádza ku zjednoteniu tak, aby sa nové ustanovenia uplatnili iba na nové žiadosti podané po nadobudnutí účinnosti zákona.</w:t>
      </w:r>
    </w:p>
    <w:p w:rsidR="00FD060C" w:rsidRPr="000E5DAA" w:rsidP="00FD060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FD060C" w:rsidP="00FD060C">
      <w:pPr>
        <w:pStyle w:val="FootnoteText"/>
        <w:bidi w:val="0"/>
        <w:spacing w:before="0"/>
        <w:ind w:left="2957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 rozpočet</w:t>
      </w:r>
    </w:p>
    <w:p w:rsidR="00FD060C" w:rsidP="00FD060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FD060C" w:rsidRPr="000E5DAA" w:rsidP="00FD060C">
      <w:pPr>
        <w:pStyle w:val="FootnoteText"/>
        <w:bidi w:val="0"/>
        <w:spacing w:before="0"/>
        <w:ind w:left="2957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E5DA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939A2" w:rsidRPr="000E5DAA" w:rsidP="00FD5539">
      <w:pPr>
        <w:bidi w:val="0"/>
        <w:ind w:left="2835" w:hanging="1417"/>
        <w:jc w:val="both"/>
        <w:rPr>
          <w:rFonts w:ascii="Times New Roman" w:eastAsia="Times New Roman" w:hAnsi="Times New Roman" w:cs="Times New Roman"/>
        </w:rPr>
      </w:pPr>
    </w:p>
    <w:p w:rsidR="000E5DAA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0E5DA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odporúča hlasovať</w:t>
      </w:r>
      <w:r w:rsidR="007C0A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</w:t>
      </w:r>
      <w:r w:rsidR="00FD06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bodoch 1 až 4 spoločne, </w:t>
      </w:r>
      <w:r w:rsidRPr="000E5DAA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 odporúčaním </w:t>
      </w:r>
      <w:r w:rsidRPr="000E5DAA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="007C0AC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0E5DAA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="007C0AC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E269DC" w:rsidRPr="000E5DAA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</w:p>
    <w:p w:rsidR="00E269DC" w:rsidRPr="000E5DA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0E5DA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0E5DA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="00381DD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DD4D8B" w:rsidR="00381DD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3D7B"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poslancov Národnej rady Slovenskej republiky Irén SÁRKÖZY, Bélu BUGÁRA a Tibora BASTRNÁKA na vydanie zákona, ktorým sa mení a dopĺňa zákon č. 150/2013 Z. z. o Štátnom fonde rozvoja bývania v znení neskorších predpisov (</w:t>
      </w:r>
      <w:r w:rsidRPr="00463D7B" w:rsidR="00463D7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1236</w:t>
      </w:r>
      <w:r w:rsidRPr="00463D7B" w:rsidR="00463D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0519E9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7C0ACF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="00FD06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="007C0AC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="00FD06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ich</w:t>
      </w:r>
      <w:r w:rsidR="007C0AC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FD06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FD06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="007C0AC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tejto spoločnej správe, ktor</w:t>
      </w:r>
      <w:r w:rsidR="00FD06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</w:t>
      </w:r>
      <w:r w:rsidRPr="007C0AC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0E5DAA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0E5DAA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70181" w:rsidR="006701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336</w:t>
      </w:r>
      <w:r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0E5DA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0E5DA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0E5DA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463D7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Štefana Vavreka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0E5DA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0E5DA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0E5DA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0E5DA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RPr="000E5DA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A2AC4" w:rsidRPr="000E5DA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31C05" w:rsidRPr="000E5DA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0E5DAA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0E5DA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0E5DAA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0E5DAA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0E5DA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0E5DAA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0E5DA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0E5DA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0E5DAA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0E5DA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0E5DA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FD060C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4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3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5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29B4CBD"/>
    <w:multiLevelType w:val="hybridMultilevel"/>
    <w:tmpl w:val="2F0065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1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18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9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2">
    <w:nsid w:val="5BDC5AED"/>
    <w:multiLevelType w:val="hybridMultilevel"/>
    <w:tmpl w:val="45C4DC0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2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5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7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9"/>
  </w:num>
  <w:num w:numId="5">
    <w:abstractNumId w:val="16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0"/>
  </w:num>
  <w:num w:numId="11">
    <w:abstractNumId w:val="17"/>
  </w:num>
  <w:num w:numId="12">
    <w:abstractNumId w:val="1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7"/>
  </w:num>
  <w:num w:numId="17">
    <w:abstractNumId w:val="12"/>
  </w:num>
  <w:num w:numId="18">
    <w:abstractNumId w:val="1"/>
  </w:num>
  <w:num w:numId="19">
    <w:abstractNumId w:val="13"/>
  </w:num>
  <w:num w:numId="20">
    <w:abstractNumId w:val="28"/>
  </w:num>
  <w:num w:numId="21">
    <w:abstractNumId w:val="4"/>
  </w:num>
  <w:num w:numId="22">
    <w:abstractNumId w:val="19"/>
  </w:num>
  <w:num w:numId="23">
    <w:abstractNumId w:val="3"/>
  </w:num>
  <w:num w:numId="24">
    <w:abstractNumId w:val="26"/>
  </w:num>
  <w:num w:numId="25">
    <w:abstractNumId w:val="2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"/>
  </w:num>
  <w:num w:numId="29">
    <w:abstractNumId w:val="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4</Pages>
  <Words>826</Words>
  <Characters>4711</Characters>
  <Application>Microsoft Office Word</Application>
  <DocSecurity>0</DocSecurity>
  <Lines>0</Lines>
  <Paragraphs>0</Paragraphs>
  <ScaleCrop>false</ScaleCrop>
  <Company>Kancelária NR SR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7</cp:revision>
  <cp:lastPrinted>2018-05-07T11:14:00Z</cp:lastPrinted>
  <dcterms:created xsi:type="dcterms:W3CDTF">2019-01-16T10:43:00Z</dcterms:created>
  <dcterms:modified xsi:type="dcterms:W3CDTF">2019-01-28T14:44:00Z</dcterms:modified>
</cp:coreProperties>
</file>