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BD" w:rsidRPr="000E42EA" w:rsidRDefault="00005ABD" w:rsidP="00005ABD">
      <w:pPr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>Výbor Národnej rady Slovenskej republiky</w:t>
      </w:r>
    </w:p>
    <w:p w:rsidR="00005ABD" w:rsidRPr="000E42EA" w:rsidRDefault="00005ABD" w:rsidP="00005ABD">
      <w:pPr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 xml:space="preserve">                             pre sociálne veci</w:t>
      </w:r>
    </w:p>
    <w:p w:rsidR="00005ABD" w:rsidRPr="000E42EA" w:rsidRDefault="00005ABD" w:rsidP="00005AB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005ABD" w:rsidRPr="000E42EA" w:rsidRDefault="00005ABD" w:rsidP="00005AB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0E42EA">
        <w:rPr>
          <w:rFonts w:ascii="Times New Roman" w:hAnsi="Times New Roman"/>
        </w:rPr>
        <w:t>Číslo:</w:t>
      </w:r>
      <w:r>
        <w:rPr>
          <w:rFonts w:ascii="Times New Roman" w:hAnsi="Times New Roman"/>
        </w:rPr>
        <w:t xml:space="preserve"> </w:t>
      </w:r>
      <w:r w:rsidR="00A015F1">
        <w:rPr>
          <w:rFonts w:ascii="Times New Roman" w:hAnsi="Times New Roman"/>
        </w:rPr>
        <w:t>CRD-2</w:t>
      </w:r>
      <w:r w:rsidR="003A12BD">
        <w:rPr>
          <w:rFonts w:ascii="Times New Roman" w:hAnsi="Times New Roman"/>
        </w:rPr>
        <w:t>159</w:t>
      </w:r>
      <w:r>
        <w:rPr>
          <w:rFonts w:ascii="Times New Roman" w:hAnsi="Times New Roman"/>
        </w:rPr>
        <w:t>/201</w:t>
      </w:r>
      <w:r w:rsidR="003A12BD">
        <w:rPr>
          <w:rFonts w:ascii="Times New Roman" w:hAnsi="Times New Roman"/>
        </w:rPr>
        <w:t>8</w:t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  <w:t xml:space="preserve"> </w:t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</w:r>
      <w:r w:rsidR="003A12BD" w:rsidRPr="003A12BD">
        <w:rPr>
          <w:rFonts w:ascii="Times New Roman" w:hAnsi="Times New Roman"/>
          <w:b/>
        </w:rPr>
        <w:t>4</w:t>
      </w:r>
      <w:r w:rsidR="007C49CC">
        <w:rPr>
          <w:rFonts w:ascii="Times New Roman" w:hAnsi="Times New Roman"/>
          <w:b/>
        </w:rPr>
        <w:t>8</w:t>
      </w:r>
      <w:r w:rsidRPr="00754EB2">
        <w:rPr>
          <w:rFonts w:ascii="Times New Roman" w:hAnsi="Times New Roman"/>
          <w:b/>
        </w:rPr>
        <w:t>.</w:t>
      </w:r>
      <w:r w:rsidRPr="000E42EA">
        <w:rPr>
          <w:rFonts w:ascii="Times New Roman" w:hAnsi="Times New Roman"/>
        </w:rPr>
        <w:t xml:space="preserve"> schôdza výboru</w:t>
      </w:r>
    </w:p>
    <w:p w:rsidR="00754EB2" w:rsidRDefault="00754EB2" w:rsidP="00005AB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32"/>
        </w:rPr>
      </w:pPr>
    </w:p>
    <w:p w:rsidR="00005ABD" w:rsidRPr="000E42EA" w:rsidRDefault="00F461D4" w:rsidP="00005AB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145</w:t>
      </w:r>
    </w:p>
    <w:p w:rsidR="00005ABD" w:rsidRPr="000E42EA" w:rsidRDefault="00005ABD" w:rsidP="00005AB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</w:rPr>
      </w:pPr>
    </w:p>
    <w:p w:rsidR="00005ABD" w:rsidRPr="000E42EA" w:rsidRDefault="00005ABD" w:rsidP="00005ABD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0E42EA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05ABD" w:rsidRPr="000E42EA" w:rsidRDefault="00005ABD" w:rsidP="00005AB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</w:rPr>
      </w:pPr>
    </w:p>
    <w:p w:rsidR="00005ABD" w:rsidRPr="000E42EA" w:rsidRDefault="00005ABD" w:rsidP="00005AB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>Výboru Národnej rady Slovenskej republiky</w:t>
      </w:r>
    </w:p>
    <w:p w:rsidR="00005ABD" w:rsidRPr="000E42EA" w:rsidRDefault="00005ABD" w:rsidP="00005AB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 xml:space="preserve">pre sociálne veci </w:t>
      </w:r>
    </w:p>
    <w:p w:rsidR="00005ABD" w:rsidRPr="00005ABD" w:rsidRDefault="00005ABD" w:rsidP="00005ABD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z</w:t>
      </w:r>
      <w:r w:rsidR="00754EB2">
        <w:rPr>
          <w:rFonts w:ascii="Times New Roman" w:hAnsi="Times New Roman"/>
          <w:b/>
        </w:rPr>
        <w:t xml:space="preserve"> </w:t>
      </w:r>
      <w:r w:rsidR="007C49CC">
        <w:rPr>
          <w:rFonts w:ascii="Times New Roman" w:hAnsi="Times New Roman"/>
          <w:b/>
        </w:rPr>
        <w:t>29</w:t>
      </w:r>
      <w:r w:rsidR="00754EB2">
        <w:rPr>
          <w:rFonts w:ascii="Times New Roman" w:hAnsi="Times New Roman"/>
          <w:b/>
        </w:rPr>
        <w:t>.</w:t>
      </w:r>
      <w:r w:rsidRPr="00005ABD">
        <w:rPr>
          <w:rFonts w:ascii="Times New Roman" w:hAnsi="Times New Roman"/>
          <w:b/>
        </w:rPr>
        <w:t xml:space="preserve"> </w:t>
      </w:r>
      <w:r w:rsidR="003A12BD">
        <w:rPr>
          <w:rFonts w:ascii="Times New Roman" w:hAnsi="Times New Roman"/>
          <w:b/>
        </w:rPr>
        <w:t>januára</w:t>
      </w:r>
      <w:r w:rsidRPr="00005ABD">
        <w:rPr>
          <w:rFonts w:ascii="Times New Roman" w:hAnsi="Times New Roman"/>
          <w:b/>
        </w:rPr>
        <w:t xml:space="preserve"> 201</w:t>
      </w:r>
      <w:r w:rsidR="009147EE">
        <w:rPr>
          <w:rFonts w:ascii="Times New Roman" w:hAnsi="Times New Roman"/>
          <w:b/>
        </w:rPr>
        <w:t>9</w:t>
      </w:r>
    </w:p>
    <w:p w:rsidR="00005ABD" w:rsidRPr="00005ABD" w:rsidRDefault="00005ABD" w:rsidP="00005AB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3A12BD" w:rsidRDefault="003A12BD" w:rsidP="003A12BD">
      <w:pPr>
        <w:pStyle w:val="tl1"/>
        <w:jc w:val="both"/>
        <w:rPr>
          <w:rFonts w:ascii="Times New Roman" w:hAnsi="Times New Roman"/>
          <w:szCs w:val="24"/>
        </w:rPr>
      </w:pPr>
    </w:p>
    <w:p w:rsidR="00005ABD" w:rsidRPr="003A12BD" w:rsidRDefault="00005ABD" w:rsidP="003A12BD">
      <w:pPr>
        <w:pStyle w:val="tl1"/>
        <w:jc w:val="both"/>
        <w:rPr>
          <w:rFonts w:ascii="Times New Roman" w:hAnsi="Times New Roman"/>
          <w:szCs w:val="24"/>
        </w:rPr>
      </w:pPr>
      <w:r w:rsidRPr="003A12BD">
        <w:rPr>
          <w:rFonts w:ascii="Times New Roman" w:hAnsi="Times New Roman"/>
          <w:szCs w:val="24"/>
        </w:rPr>
        <w:t xml:space="preserve">k vládnemu návrhu </w:t>
      </w:r>
      <w:r w:rsidRPr="003A12BD">
        <w:rPr>
          <w:rFonts w:ascii="Times New Roman" w:hAnsi="Times New Roman"/>
          <w:bCs/>
          <w:szCs w:val="24"/>
        </w:rPr>
        <w:t>zákona</w:t>
      </w:r>
      <w:r w:rsidR="003A12BD" w:rsidRPr="003A12BD">
        <w:rPr>
          <w:rFonts w:ascii="Times New Roman" w:hAnsi="Times New Roman"/>
          <w:noProof/>
          <w:szCs w:val="24"/>
        </w:rPr>
        <w:t xml:space="preserve">, ktorým sa mení a dopĺňa zákon č. 417/2013 Z. z. o pomoci v 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</w:t>
      </w:r>
      <w:r w:rsidR="003A12BD" w:rsidRPr="003A12BD">
        <w:rPr>
          <w:rFonts w:ascii="Times New Roman" w:hAnsi="Times New Roman"/>
          <w:b/>
          <w:szCs w:val="24"/>
        </w:rPr>
        <w:t>(tlač 1198</w:t>
      </w:r>
      <w:r w:rsidR="003A12BD" w:rsidRPr="003A12BD">
        <w:rPr>
          <w:rFonts w:ascii="Times New Roman" w:hAnsi="Times New Roman"/>
          <w:szCs w:val="24"/>
        </w:rPr>
        <w:t>)</w:t>
      </w:r>
      <w:r w:rsidRPr="003A12BD">
        <w:rPr>
          <w:rFonts w:ascii="Times New Roman" w:hAnsi="Times New Roman"/>
          <w:bCs/>
          <w:szCs w:val="24"/>
        </w:rPr>
        <w:t xml:space="preserve"> </w:t>
      </w:r>
    </w:p>
    <w:p w:rsidR="00005ABD" w:rsidRPr="00005ABD" w:rsidRDefault="00005ABD" w:rsidP="00005AB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</w:rPr>
        <w:tab/>
      </w:r>
    </w:p>
    <w:p w:rsidR="00005ABD" w:rsidRPr="003A12BD" w:rsidRDefault="00005ABD" w:rsidP="00005ABD">
      <w:pPr>
        <w:ind w:left="708"/>
        <w:jc w:val="both"/>
        <w:rPr>
          <w:rFonts w:ascii="Times New Roman" w:hAnsi="Times New Roman"/>
          <w:b/>
          <w:szCs w:val="24"/>
        </w:rPr>
      </w:pPr>
      <w:r w:rsidRPr="003A12BD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05ABD" w:rsidRPr="003A12BD" w:rsidRDefault="00005ABD" w:rsidP="00005ABD">
      <w:pPr>
        <w:ind w:firstLine="708"/>
        <w:jc w:val="both"/>
        <w:rPr>
          <w:rFonts w:ascii="Times New Roman" w:hAnsi="Times New Roman"/>
          <w:b/>
          <w:szCs w:val="24"/>
        </w:rPr>
      </w:pPr>
      <w:r w:rsidRPr="003A12BD">
        <w:rPr>
          <w:rFonts w:ascii="Times New Roman" w:hAnsi="Times New Roman"/>
          <w:b/>
          <w:szCs w:val="24"/>
        </w:rPr>
        <w:t>po prerokovaní</w:t>
      </w:r>
    </w:p>
    <w:p w:rsidR="00005ABD" w:rsidRPr="003A12BD" w:rsidRDefault="00005ABD" w:rsidP="00005ABD">
      <w:pPr>
        <w:jc w:val="both"/>
        <w:rPr>
          <w:rFonts w:ascii="Times New Roman" w:hAnsi="Times New Roman"/>
          <w:szCs w:val="24"/>
        </w:rPr>
      </w:pPr>
    </w:p>
    <w:p w:rsidR="00005ABD" w:rsidRPr="00005ABD" w:rsidRDefault="00005ABD" w:rsidP="00005ABD">
      <w:pPr>
        <w:ind w:left="708"/>
        <w:jc w:val="both"/>
        <w:rPr>
          <w:rFonts w:ascii="Times New Roman" w:hAnsi="Times New Roman"/>
          <w:b/>
          <w:spacing w:val="50"/>
        </w:rPr>
      </w:pPr>
      <w:r w:rsidRPr="00005ABD">
        <w:rPr>
          <w:rFonts w:ascii="Times New Roman" w:hAnsi="Times New Roman"/>
          <w:b/>
          <w:bCs/>
          <w:spacing w:val="50"/>
        </w:rPr>
        <w:t>A. súhlasí</w:t>
      </w:r>
    </w:p>
    <w:p w:rsidR="00005ABD" w:rsidRPr="00005ABD" w:rsidRDefault="00005ABD" w:rsidP="00005AB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005ABD" w:rsidRPr="00005ABD" w:rsidRDefault="00005ABD" w:rsidP="00005AB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</w:rPr>
        <w:tab/>
      </w:r>
      <w:r w:rsidRPr="00005ABD">
        <w:rPr>
          <w:rFonts w:ascii="Times New Roman" w:hAnsi="Times New Roman"/>
        </w:rPr>
        <w:tab/>
        <w:t xml:space="preserve">s vládnym návrhom </w:t>
      </w:r>
      <w:r w:rsidRPr="00005ABD">
        <w:rPr>
          <w:rFonts w:ascii="Times New Roman" w:hAnsi="Times New Roman"/>
          <w:bCs/>
          <w:sz w:val="22"/>
        </w:rPr>
        <w:t xml:space="preserve">zákona, </w:t>
      </w:r>
      <w:r w:rsidR="003A12BD" w:rsidRPr="003A12BD">
        <w:rPr>
          <w:rFonts w:ascii="Times New Roman" w:hAnsi="Times New Roman"/>
          <w:noProof/>
          <w:szCs w:val="24"/>
        </w:rPr>
        <w:t xml:space="preserve">ktorým sa mení a dopĺňa zákon č. 417/2013 Z. z. o pomoci v 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</w:t>
      </w:r>
      <w:r w:rsidR="003A12BD" w:rsidRPr="003A12BD">
        <w:rPr>
          <w:rFonts w:ascii="Times New Roman" w:hAnsi="Times New Roman"/>
          <w:b/>
          <w:szCs w:val="24"/>
        </w:rPr>
        <w:t>(tlač 1198</w:t>
      </w:r>
      <w:r w:rsidR="003A12BD" w:rsidRPr="003A12BD">
        <w:rPr>
          <w:rFonts w:ascii="Times New Roman" w:hAnsi="Times New Roman"/>
          <w:szCs w:val="24"/>
        </w:rPr>
        <w:t>)</w:t>
      </w:r>
      <w:r w:rsidRPr="00005ABD">
        <w:rPr>
          <w:rFonts w:ascii="Times New Roman" w:hAnsi="Times New Roman"/>
          <w:bCs/>
          <w:sz w:val="22"/>
        </w:rPr>
        <w:t xml:space="preserve">; </w:t>
      </w:r>
    </w:p>
    <w:p w:rsidR="00005ABD" w:rsidRPr="00005ABD" w:rsidRDefault="00005ABD" w:rsidP="00005AB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005ABD" w:rsidRPr="00005ABD" w:rsidRDefault="00005ABD" w:rsidP="00005ABD">
      <w:pPr>
        <w:ind w:left="708"/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  <w:b/>
          <w:bCs/>
          <w:spacing w:val="50"/>
        </w:rPr>
        <w:t>B. odporúča</w:t>
      </w:r>
    </w:p>
    <w:p w:rsidR="00005ABD" w:rsidRPr="00005ABD" w:rsidRDefault="00005ABD" w:rsidP="00005ABD">
      <w:pPr>
        <w:ind w:left="420" w:firstLine="708"/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  <w:b/>
          <w:bCs/>
        </w:rPr>
        <w:t>Národnej rade Slovenskej republiky</w:t>
      </w:r>
    </w:p>
    <w:p w:rsidR="00005ABD" w:rsidRPr="00005ABD" w:rsidRDefault="00005ABD" w:rsidP="00005AB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005ABD" w:rsidRPr="00005ABD" w:rsidRDefault="00005ABD" w:rsidP="00005AB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</w:rPr>
        <w:tab/>
      </w:r>
      <w:r w:rsidRPr="00005ABD">
        <w:rPr>
          <w:rFonts w:ascii="Times New Roman" w:hAnsi="Times New Roman"/>
        </w:rPr>
        <w:tab/>
        <w:t>vládny návrh zákona</w:t>
      </w:r>
      <w:r w:rsidRPr="00005ABD">
        <w:rPr>
          <w:rFonts w:ascii="Times New Roman" w:hAnsi="Times New Roman"/>
          <w:bCs/>
          <w:sz w:val="22"/>
        </w:rPr>
        <w:t xml:space="preserve">, </w:t>
      </w:r>
      <w:r w:rsidR="003A12BD" w:rsidRPr="003A12BD">
        <w:rPr>
          <w:rFonts w:ascii="Times New Roman" w:hAnsi="Times New Roman"/>
          <w:noProof/>
          <w:szCs w:val="24"/>
        </w:rPr>
        <w:t xml:space="preserve">ktorým sa mení a dopĺňa zákon č. 417/2013 Z. z. o pomoci v 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</w:t>
      </w:r>
      <w:r w:rsidR="003A12BD" w:rsidRPr="003A12BD">
        <w:rPr>
          <w:rFonts w:ascii="Times New Roman" w:hAnsi="Times New Roman"/>
          <w:b/>
          <w:szCs w:val="24"/>
        </w:rPr>
        <w:t>(tlač 1198</w:t>
      </w:r>
      <w:r w:rsidR="003A12BD" w:rsidRPr="003A12BD">
        <w:rPr>
          <w:rFonts w:ascii="Times New Roman" w:hAnsi="Times New Roman"/>
          <w:szCs w:val="24"/>
        </w:rPr>
        <w:t>)</w:t>
      </w:r>
      <w:r w:rsidR="001662A6">
        <w:rPr>
          <w:rFonts w:ascii="Times New Roman" w:hAnsi="Times New Roman"/>
          <w:szCs w:val="24"/>
        </w:rPr>
        <w:t xml:space="preserve"> </w:t>
      </w:r>
      <w:r w:rsidR="001662A6" w:rsidRPr="00005ABD">
        <w:rPr>
          <w:rFonts w:ascii="Times New Roman" w:hAnsi="Times New Roman"/>
          <w:b/>
        </w:rPr>
        <w:t>schváliť</w:t>
      </w:r>
      <w:r w:rsidR="001662A6" w:rsidRPr="00005ABD">
        <w:rPr>
          <w:rFonts w:ascii="Times New Roman" w:hAnsi="Times New Roman"/>
        </w:rPr>
        <w:t xml:space="preserve"> </w:t>
      </w:r>
      <w:r w:rsidRPr="00005ABD">
        <w:rPr>
          <w:rFonts w:ascii="Times New Roman" w:hAnsi="Times New Roman"/>
        </w:rPr>
        <w:t>s pozmeňujúcimi a doplňujúcimi návrhmi uvedenými v prílohe tohto uznesenia</w:t>
      </w:r>
      <w:r>
        <w:rPr>
          <w:rFonts w:ascii="Times New Roman" w:hAnsi="Times New Roman"/>
        </w:rPr>
        <w:t>;</w:t>
      </w:r>
    </w:p>
    <w:p w:rsidR="00005ABD" w:rsidRPr="00005ABD" w:rsidRDefault="00005ABD" w:rsidP="00005ABD">
      <w:pPr>
        <w:jc w:val="both"/>
        <w:rPr>
          <w:rFonts w:ascii="Times New Roman" w:hAnsi="Times New Roman"/>
          <w:bCs/>
        </w:rPr>
      </w:pPr>
    </w:p>
    <w:p w:rsidR="00005ABD" w:rsidRPr="00005ABD" w:rsidRDefault="00005ABD" w:rsidP="00005ABD">
      <w:pPr>
        <w:pStyle w:val="Nadpis4"/>
        <w:numPr>
          <w:ilvl w:val="0"/>
          <w:numId w:val="0"/>
        </w:numPr>
        <w:ind w:left="705"/>
        <w:rPr>
          <w:rFonts w:ascii="Times New Roman" w:hAnsi="Times New Roman"/>
          <w:bCs w:val="0"/>
          <w:lang w:val="sk-SK"/>
        </w:rPr>
      </w:pPr>
      <w:r w:rsidRPr="00005ABD">
        <w:rPr>
          <w:rFonts w:ascii="Times New Roman" w:hAnsi="Times New Roman"/>
          <w:bCs w:val="0"/>
          <w:lang w:val="sk-SK"/>
        </w:rPr>
        <w:t>C. p o v e r u j e</w:t>
      </w:r>
    </w:p>
    <w:p w:rsidR="00005ABD" w:rsidRPr="00005ABD" w:rsidRDefault="00005ABD" w:rsidP="00005ABD">
      <w:pPr>
        <w:rPr>
          <w:rFonts w:ascii="Times New Roman" w:hAnsi="Times New Roman"/>
        </w:rPr>
      </w:pPr>
    </w:p>
    <w:p w:rsidR="00B06581" w:rsidRDefault="00005ABD" w:rsidP="00005ABD">
      <w:pPr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/>
        </w:rPr>
        <w:t xml:space="preserve">              </w:t>
      </w:r>
      <w:r w:rsidRPr="00005ABD">
        <w:rPr>
          <w:rFonts w:ascii="Times New Roman" w:hAnsi="Times New Roman"/>
          <w:bCs/>
        </w:rPr>
        <w:t xml:space="preserve"> </w:t>
      </w:r>
      <w:r w:rsidR="00DA0BB5">
        <w:rPr>
          <w:rFonts w:ascii="Times New Roman" w:hAnsi="Times New Roman"/>
          <w:bCs/>
        </w:rPr>
        <w:t xml:space="preserve">podpredsedu </w:t>
      </w:r>
      <w:r w:rsidRPr="00005ABD">
        <w:rPr>
          <w:rFonts w:ascii="Times New Roman" w:hAnsi="Times New Roman"/>
          <w:bCs/>
        </w:rPr>
        <w:t xml:space="preserve">výboru, aby výsledky rokovania Výboru Národnej rady Slovenskej republiky pre sociálne veci v druhom čítaní spolu s výsledkami rokovania ostatných výborov </w:t>
      </w:r>
      <w:r w:rsidR="00B06581">
        <w:rPr>
          <w:rFonts w:ascii="Times New Roman" w:hAnsi="Times New Roman"/>
          <w:bCs/>
        </w:rPr>
        <w:br/>
      </w:r>
    </w:p>
    <w:p w:rsidR="00005ABD" w:rsidRPr="00005ABD" w:rsidRDefault="00005ABD" w:rsidP="00005ABD">
      <w:pPr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Cs/>
        </w:rPr>
        <w:lastRenderedPageBreak/>
        <w:t>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005ABD" w:rsidRDefault="00005ABD" w:rsidP="00005ABD">
      <w:pPr>
        <w:jc w:val="both"/>
        <w:rPr>
          <w:rFonts w:ascii="Times New Roman" w:hAnsi="Times New Roman"/>
          <w:bCs/>
        </w:rPr>
      </w:pPr>
    </w:p>
    <w:p w:rsidR="00754EB2" w:rsidRDefault="00754EB2" w:rsidP="00005ABD">
      <w:pPr>
        <w:jc w:val="both"/>
        <w:rPr>
          <w:rFonts w:ascii="Times New Roman" w:hAnsi="Times New Roman"/>
          <w:bCs/>
        </w:rPr>
      </w:pPr>
    </w:p>
    <w:p w:rsidR="003A12BD" w:rsidRDefault="003A12BD" w:rsidP="00005ABD">
      <w:pPr>
        <w:jc w:val="both"/>
        <w:rPr>
          <w:rFonts w:ascii="Times New Roman" w:hAnsi="Times New Roman"/>
          <w:bCs/>
        </w:rPr>
      </w:pPr>
    </w:p>
    <w:p w:rsidR="003A12BD" w:rsidRDefault="003A12BD" w:rsidP="00005ABD">
      <w:pPr>
        <w:jc w:val="both"/>
        <w:rPr>
          <w:rFonts w:ascii="Times New Roman" w:hAnsi="Times New Roman"/>
          <w:bCs/>
        </w:rPr>
      </w:pPr>
    </w:p>
    <w:p w:rsidR="003A12BD" w:rsidRDefault="003A12BD" w:rsidP="00005ABD">
      <w:pPr>
        <w:jc w:val="both"/>
        <w:rPr>
          <w:rFonts w:ascii="Times New Roman" w:hAnsi="Times New Roman"/>
          <w:bCs/>
        </w:rPr>
      </w:pPr>
    </w:p>
    <w:p w:rsidR="003A12BD" w:rsidRDefault="003A12BD" w:rsidP="00005ABD">
      <w:pPr>
        <w:jc w:val="both"/>
        <w:rPr>
          <w:rFonts w:ascii="Times New Roman" w:hAnsi="Times New Roman"/>
          <w:bCs/>
        </w:rPr>
      </w:pPr>
    </w:p>
    <w:p w:rsidR="003A12BD" w:rsidRPr="00005ABD" w:rsidRDefault="003A12BD" w:rsidP="00005ABD">
      <w:pPr>
        <w:jc w:val="both"/>
        <w:rPr>
          <w:rFonts w:ascii="Times New Roman" w:hAnsi="Times New Roman"/>
          <w:bCs/>
        </w:rPr>
      </w:pPr>
    </w:p>
    <w:p w:rsidR="00005ABD" w:rsidRPr="00005ABD" w:rsidRDefault="00D50479" w:rsidP="00D50479">
      <w:pPr>
        <w:ind w:left="4956" w:firstLine="708"/>
        <w:rPr>
          <w:rStyle w:val="Siln"/>
        </w:rPr>
      </w:pPr>
      <w:r>
        <w:rPr>
          <w:rStyle w:val="Siln"/>
        </w:rPr>
        <w:t xml:space="preserve">Ján  P o d m a n i c k ý </w:t>
      </w:r>
    </w:p>
    <w:p w:rsidR="00005ABD" w:rsidRPr="00005ABD" w:rsidRDefault="00D50479" w:rsidP="00D50479">
      <w:pPr>
        <w:ind w:left="4956" w:firstLine="708"/>
        <w:rPr>
          <w:rStyle w:val="Siln"/>
        </w:rPr>
      </w:pPr>
      <w:r>
        <w:rPr>
          <w:rStyle w:val="Siln"/>
        </w:rPr>
        <w:t xml:space="preserve">  podpredseda </w:t>
      </w:r>
      <w:r w:rsidR="00005ABD" w:rsidRPr="00005ABD">
        <w:rPr>
          <w:rStyle w:val="Siln"/>
        </w:rPr>
        <w:t>výboru</w:t>
      </w:r>
    </w:p>
    <w:p w:rsidR="00D50479" w:rsidRDefault="00D50479" w:rsidP="00005ABD">
      <w:pPr>
        <w:rPr>
          <w:rStyle w:val="Siln"/>
          <w:rFonts w:eastAsiaTheme="majorEastAsia"/>
        </w:rPr>
      </w:pPr>
    </w:p>
    <w:p w:rsidR="00005ABD" w:rsidRPr="00005ABD" w:rsidRDefault="00005ABD" w:rsidP="00005ABD">
      <w:pPr>
        <w:rPr>
          <w:rStyle w:val="Siln"/>
          <w:rFonts w:eastAsiaTheme="majorEastAsia"/>
        </w:rPr>
      </w:pPr>
      <w:r w:rsidRPr="00005ABD">
        <w:rPr>
          <w:rStyle w:val="Siln"/>
          <w:rFonts w:eastAsiaTheme="majorEastAsia"/>
        </w:rPr>
        <w:t>overovatelia výboru:</w:t>
      </w:r>
    </w:p>
    <w:p w:rsidR="00005ABD" w:rsidRPr="00005ABD" w:rsidRDefault="00005ABD" w:rsidP="00005ABD">
      <w:pPr>
        <w:rPr>
          <w:rFonts w:ascii="Times New Roman" w:hAnsi="Times New Roman"/>
          <w:iCs/>
        </w:rPr>
      </w:pPr>
      <w:r w:rsidRPr="00005ABD">
        <w:rPr>
          <w:rFonts w:ascii="Times New Roman" w:hAnsi="Times New Roman"/>
          <w:b/>
          <w:bCs/>
          <w:iCs/>
        </w:rPr>
        <w:t xml:space="preserve">Petra Krištúfková </w:t>
      </w:r>
    </w:p>
    <w:p w:rsidR="00005ABD" w:rsidRDefault="00005ABD" w:rsidP="00005ABD">
      <w:pPr>
        <w:rPr>
          <w:rFonts w:ascii="Times New Roman" w:hAnsi="Times New Roman"/>
          <w:b/>
          <w:bCs/>
          <w:iCs/>
        </w:rPr>
      </w:pPr>
      <w:r w:rsidRPr="00005ABD">
        <w:rPr>
          <w:rFonts w:ascii="Times New Roman" w:hAnsi="Times New Roman"/>
          <w:b/>
          <w:bCs/>
          <w:iCs/>
        </w:rPr>
        <w:t>Magdaléna Kuciaňová</w:t>
      </w:r>
    </w:p>
    <w:p w:rsidR="003A12BD" w:rsidRDefault="003A12BD">
      <w:pPr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br w:type="page"/>
      </w:r>
    </w:p>
    <w:p w:rsidR="00005ABD" w:rsidRPr="00005ABD" w:rsidRDefault="00005ABD" w:rsidP="00005ABD">
      <w:pPr>
        <w:rPr>
          <w:rFonts w:ascii="Times New Roman" w:hAnsi="Times New Roman"/>
          <w:b/>
          <w:caps/>
          <w:sz w:val="22"/>
        </w:rPr>
      </w:pPr>
      <w:r w:rsidRPr="00005ABD">
        <w:rPr>
          <w:rFonts w:ascii="Times New Roman" w:hAnsi="Times New Roman"/>
          <w:b/>
          <w:caps/>
          <w:sz w:val="22"/>
        </w:rPr>
        <w:lastRenderedPageBreak/>
        <w:t>Výbor Národnej rady Slovenskej republiky</w:t>
      </w:r>
    </w:p>
    <w:p w:rsidR="00005ABD" w:rsidRPr="00005ABD" w:rsidRDefault="00005ABD" w:rsidP="00005ABD">
      <w:pPr>
        <w:rPr>
          <w:rFonts w:ascii="Times New Roman" w:hAnsi="Times New Roman"/>
          <w:b/>
          <w:caps/>
          <w:sz w:val="22"/>
        </w:rPr>
      </w:pPr>
      <w:r w:rsidRPr="00005ABD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05ABD" w:rsidRPr="00005ABD" w:rsidRDefault="00005ABD" w:rsidP="00005ABD">
      <w:pPr>
        <w:jc w:val="both"/>
        <w:rPr>
          <w:rFonts w:ascii="Times New Roman" w:hAnsi="Times New Roman"/>
          <w:b/>
          <w:bCs/>
          <w:sz w:val="22"/>
        </w:rPr>
      </w:pPr>
    </w:p>
    <w:p w:rsidR="00005ABD" w:rsidRPr="00005ABD" w:rsidRDefault="00005ABD" w:rsidP="00005ABD">
      <w:pPr>
        <w:jc w:val="both"/>
        <w:rPr>
          <w:rFonts w:ascii="Times New Roman" w:hAnsi="Times New Roman"/>
          <w:sz w:val="22"/>
        </w:rPr>
      </w:pPr>
      <w:r w:rsidRPr="00005ABD">
        <w:rPr>
          <w:rFonts w:ascii="Times New Roman" w:hAnsi="Times New Roman"/>
          <w:bCs/>
          <w:sz w:val="22"/>
        </w:rPr>
        <w:t>Číslo: CRD</w:t>
      </w:r>
      <w:r w:rsidR="003337AA">
        <w:rPr>
          <w:rFonts w:ascii="Times New Roman" w:hAnsi="Times New Roman"/>
          <w:bCs/>
          <w:sz w:val="22"/>
        </w:rPr>
        <w:t>-</w:t>
      </w:r>
      <w:r w:rsidR="003A12BD">
        <w:rPr>
          <w:rFonts w:ascii="Times New Roman" w:hAnsi="Times New Roman"/>
          <w:bCs/>
          <w:sz w:val="22"/>
        </w:rPr>
        <w:t>2159</w:t>
      </w:r>
      <w:r w:rsidRPr="00005ABD">
        <w:rPr>
          <w:rFonts w:ascii="Times New Roman" w:hAnsi="Times New Roman"/>
          <w:bCs/>
          <w:sz w:val="22"/>
        </w:rPr>
        <w:t>/201</w:t>
      </w:r>
      <w:r w:rsidR="003A12BD">
        <w:rPr>
          <w:rFonts w:ascii="Times New Roman" w:hAnsi="Times New Roman"/>
          <w:bCs/>
          <w:sz w:val="22"/>
        </w:rPr>
        <w:t>8</w:t>
      </w:r>
      <w:r w:rsidRPr="00005ABD"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ab/>
      </w:r>
      <w:r w:rsidR="0015520B"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>Príloha k uzneseniu č.</w:t>
      </w:r>
      <w:r w:rsidR="00754EB2">
        <w:rPr>
          <w:rFonts w:ascii="Times New Roman" w:hAnsi="Times New Roman"/>
          <w:b/>
          <w:bCs/>
          <w:sz w:val="22"/>
        </w:rPr>
        <w:t xml:space="preserve"> </w:t>
      </w:r>
      <w:r w:rsidR="001662A6">
        <w:rPr>
          <w:rFonts w:ascii="Times New Roman" w:hAnsi="Times New Roman"/>
          <w:b/>
          <w:bCs/>
          <w:sz w:val="22"/>
        </w:rPr>
        <w:t>145</w:t>
      </w:r>
    </w:p>
    <w:p w:rsidR="00005ABD" w:rsidRPr="00005ABD" w:rsidRDefault="00005ABD" w:rsidP="00005ABD">
      <w:pPr>
        <w:jc w:val="both"/>
        <w:rPr>
          <w:rFonts w:ascii="Times New Roman" w:hAnsi="Times New Roman"/>
          <w:b/>
          <w:bCs/>
        </w:rPr>
      </w:pPr>
    </w:p>
    <w:p w:rsidR="00005ABD" w:rsidRPr="00005ABD" w:rsidRDefault="00005ABD" w:rsidP="00005AB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5ABD" w:rsidRPr="00005ABD" w:rsidRDefault="00005ABD" w:rsidP="00005AB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5ABD" w:rsidRPr="00005ABD" w:rsidRDefault="00005ABD" w:rsidP="00005ABD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Pozmeňujúce a doplňujúce návrhy</w:t>
      </w:r>
    </w:p>
    <w:p w:rsidR="00005ABD" w:rsidRPr="00005ABD" w:rsidRDefault="00005ABD" w:rsidP="00005ABD">
      <w:pPr>
        <w:jc w:val="center"/>
        <w:rPr>
          <w:rFonts w:ascii="Times New Roman" w:hAnsi="Times New Roman"/>
          <w:sz w:val="22"/>
          <w:lang w:val="cs-CZ"/>
        </w:rPr>
      </w:pPr>
    </w:p>
    <w:p w:rsidR="00005ABD" w:rsidRPr="00005ABD" w:rsidRDefault="00005ABD" w:rsidP="00005ABD">
      <w:pPr>
        <w:jc w:val="center"/>
        <w:rPr>
          <w:rFonts w:ascii="Times New Roman" w:hAnsi="Times New Roman"/>
          <w:b/>
          <w:sz w:val="22"/>
        </w:rPr>
      </w:pPr>
    </w:p>
    <w:p w:rsidR="003A12BD" w:rsidRDefault="00005ABD" w:rsidP="00005ABD">
      <w:pPr>
        <w:jc w:val="both"/>
        <w:rPr>
          <w:rFonts w:ascii="Times New Roman" w:hAnsi="Times New Roman"/>
          <w:szCs w:val="24"/>
        </w:rPr>
      </w:pPr>
      <w:r w:rsidRPr="00005ABD">
        <w:rPr>
          <w:rFonts w:ascii="Times New Roman" w:hAnsi="Times New Roman"/>
          <w:sz w:val="22"/>
        </w:rPr>
        <w:t xml:space="preserve">k  </w:t>
      </w:r>
      <w:r w:rsidRPr="00005ABD">
        <w:rPr>
          <w:rFonts w:ascii="Times New Roman" w:hAnsi="Times New Roman"/>
        </w:rPr>
        <w:t xml:space="preserve">vládnemu návrhu </w:t>
      </w:r>
      <w:r w:rsidRPr="00005ABD">
        <w:rPr>
          <w:rFonts w:ascii="Times New Roman" w:hAnsi="Times New Roman"/>
          <w:bCs/>
          <w:sz w:val="22"/>
        </w:rPr>
        <w:t xml:space="preserve">zákona, </w:t>
      </w:r>
      <w:r w:rsidR="003A12BD" w:rsidRPr="003A12BD">
        <w:rPr>
          <w:rFonts w:ascii="Times New Roman" w:hAnsi="Times New Roman"/>
          <w:noProof/>
          <w:szCs w:val="24"/>
        </w:rPr>
        <w:t xml:space="preserve">ktorým sa mení a dopĺňa zákon č. 417/2013 Z. z. o pomoci v 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</w:t>
      </w:r>
      <w:r w:rsidR="003A12BD" w:rsidRPr="003A12BD">
        <w:rPr>
          <w:rFonts w:ascii="Times New Roman" w:hAnsi="Times New Roman"/>
          <w:b/>
          <w:szCs w:val="24"/>
        </w:rPr>
        <w:t>(tlač 1198</w:t>
      </w:r>
      <w:r w:rsidR="003A12BD" w:rsidRPr="003A12BD">
        <w:rPr>
          <w:rFonts w:ascii="Times New Roman" w:hAnsi="Times New Roman"/>
          <w:szCs w:val="24"/>
        </w:rPr>
        <w:t>)</w:t>
      </w:r>
    </w:p>
    <w:p w:rsidR="00005ABD" w:rsidRPr="00005ABD" w:rsidRDefault="00005ABD" w:rsidP="00005ABD">
      <w:pPr>
        <w:jc w:val="both"/>
        <w:rPr>
          <w:rFonts w:ascii="Times New Roman" w:hAnsi="Times New Roman"/>
          <w:sz w:val="22"/>
        </w:rPr>
      </w:pPr>
      <w:r w:rsidRPr="00005ABD">
        <w:rPr>
          <w:rFonts w:ascii="Times New Roman" w:hAnsi="Times New Roman"/>
        </w:rPr>
        <w:t>___________________________________________________________________________</w:t>
      </w:r>
    </w:p>
    <w:p w:rsidR="00005ABD" w:rsidRDefault="00005ABD" w:rsidP="003A12BD">
      <w:pPr>
        <w:jc w:val="both"/>
        <w:rPr>
          <w:rFonts w:ascii="Times New Roman" w:hAnsi="Times New Roman"/>
          <w:sz w:val="22"/>
        </w:rPr>
      </w:pPr>
    </w:p>
    <w:p w:rsidR="00F461D4" w:rsidRDefault="00F461D4" w:rsidP="00F461D4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pStyle w:val="Odsekzoznamu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9D4096">
        <w:rPr>
          <w:rFonts w:ascii="Times New Roman" w:hAnsi="Times New Roman"/>
          <w:kern w:val="28"/>
          <w:sz w:val="24"/>
          <w:szCs w:val="24"/>
        </w:rPr>
        <w:t>V čl. I bode 1 § 3 ods. 1 písm. e) sa slová „mesačná minimálna mzda“ nahrádzajú slovami „polovica mesačnej minimálnej mzdy“.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Navrhuje sa podporiť mladých v osamostatňovaní sa. Návrh by mal tiež pozitívne vplývať na zvyšovanie zamestnanosti tejto skupiny bez rizika straty pomoci v hmotnej núdzi u ostatných členov domácnosti.</w:t>
      </w:r>
    </w:p>
    <w:p w:rsidR="00F461D4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pStyle w:val="Odsekzoznamu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9D4096">
        <w:rPr>
          <w:rFonts w:ascii="Times New Roman" w:hAnsi="Times New Roman"/>
          <w:kern w:val="28"/>
          <w:sz w:val="24"/>
          <w:szCs w:val="24"/>
        </w:rPr>
        <w:t>V čl. I sa za bod 7 vkladá nový bod 8, ktorý znie:</w:t>
      </w:r>
    </w:p>
    <w:p w:rsidR="00F461D4" w:rsidRPr="009D4096" w:rsidRDefault="00F461D4" w:rsidP="00F461D4">
      <w:pPr>
        <w:shd w:val="clear" w:color="auto" w:fill="FFFFFF" w:themeFill="background1"/>
        <w:tabs>
          <w:tab w:val="left" w:pos="567"/>
        </w:tabs>
        <w:spacing w:line="240" w:lineRule="auto"/>
        <w:ind w:left="360"/>
        <w:jc w:val="both"/>
        <w:rPr>
          <w:rFonts w:ascii="Times New Roman" w:eastAsiaTheme="minorEastAsia" w:hAnsi="Times New Roman"/>
          <w:kern w:val="28"/>
          <w:szCs w:val="24"/>
          <w:lang w:eastAsia="sk-SK"/>
        </w:rPr>
      </w:pPr>
      <w:r w:rsidRPr="009D4096">
        <w:rPr>
          <w:rFonts w:ascii="Times New Roman" w:eastAsiaTheme="minorEastAsia" w:hAnsi="Times New Roman"/>
          <w:kern w:val="28"/>
          <w:szCs w:val="24"/>
          <w:lang w:eastAsia="sk-SK"/>
        </w:rPr>
        <w:t>„8. V § 4 ods. 3 písm. k) sa slová „podľa osobitného predpisu</w:t>
      </w:r>
      <w:r w:rsidRPr="009D4096">
        <w:rPr>
          <w:rFonts w:ascii="Times New Roman" w:eastAsiaTheme="minorEastAsia" w:hAnsi="Times New Roman"/>
          <w:kern w:val="28"/>
          <w:szCs w:val="24"/>
          <w:vertAlign w:val="superscript"/>
          <w:lang w:eastAsia="sk-SK"/>
        </w:rPr>
        <w:t>17a</w:t>
      </w:r>
      <w:r w:rsidRPr="009D4096">
        <w:rPr>
          <w:rFonts w:ascii="Times New Roman" w:eastAsiaTheme="minorEastAsia" w:hAnsi="Times New Roman"/>
          <w:kern w:val="28"/>
          <w:szCs w:val="24"/>
          <w:lang w:eastAsia="sk-SK"/>
        </w:rPr>
        <w:t>) v úhrne najviac do výšky 50 %“ nahrádzajú slovami „</w:t>
      </w:r>
      <w:r w:rsidRPr="009D4096">
        <w:rPr>
          <w:rFonts w:ascii="Times New Roman" w:hAnsi="Times New Roman"/>
          <w:szCs w:val="24"/>
        </w:rPr>
        <w:t>podporujúcich uplatnenie sa na trhu práce</w:t>
      </w:r>
      <w:r w:rsidRPr="009D4096">
        <w:rPr>
          <w:rFonts w:ascii="Times New Roman" w:eastAsiaTheme="minorEastAsia" w:hAnsi="Times New Roman"/>
          <w:kern w:val="28"/>
          <w:szCs w:val="24"/>
          <w:lang w:eastAsia="sk-SK"/>
        </w:rPr>
        <w:t xml:space="preserve"> v úhrne najviac do výšky 75 %“.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tabs>
          <w:tab w:val="left" w:pos="567"/>
        </w:tabs>
        <w:spacing w:line="240" w:lineRule="auto"/>
        <w:ind w:left="360"/>
        <w:jc w:val="both"/>
        <w:rPr>
          <w:rFonts w:ascii="Times New Roman" w:eastAsiaTheme="minorEastAsia" w:hAnsi="Times New Roman"/>
          <w:kern w:val="28"/>
          <w:szCs w:val="24"/>
          <w:lang w:eastAsia="sk-SK"/>
        </w:rPr>
      </w:pPr>
      <w:r w:rsidRPr="009D4096">
        <w:rPr>
          <w:rFonts w:ascii="Times New Roman" w:eastAsiaTheme="minorEastAsia" w:hAnsi="Times New Roman"/>
          <w:kern w:val="28"/>
          <w:szCs w:val="24"/>
          <w:lang w:eastAsia="sk-SK"/>
        </w:rPr>
        <w:t>Poznámka pod čiarou k odkazu 17a sa vypúšťa.“.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Nasledujúce body sa primerane prečíslujú.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Navrhuje sa rozšíriť okruh príjmov, ktoré sa nezapočítavajú do príjmu na účely posúdenia stavu hmotnej núdze o príjmy plynúce z projektov a programov, ktoré nie sú organizované výlučne podľa zákona o službách zamestnanosti, ale podporujú uplatnenie príjemcu v hmotnej núdzi na trhu práce. Zároveň sa pre zvýšenie motivácie účasti na projektoch a programoch navrhuje zvýšenie hranice, do ktorej sa príjem z projektov podporujúcich jeho uplatnenie sa na trhu práce do úhrnu príjmov na účely posudzovania stavu hmotnej núdze nezapočítava a to zo súčasných 50 % na 75 % sumy životného minima pre jednu plnoletú fyzickú osobu.</w:t>
      </w:r>
    </w:p>
    <w:p w:rsidR="00F461D4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pStyle w:val="Odsekzoznamu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9D4096">
        <w:rPr>
          <w:rFonts w:ascii="Times New Roman" w:hAnsi="Times New Roman"/>
          <w:kern w:val="28"/>
          <w:sz w:val="24"/>
          <w:szCs w:val="24"/>
        </w:rPr>
        <w:lastRenderedPageBreak/>
        <w:t>V čl. I bode 10 § 5 ods. 2 písmeno a) znie: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eastAsiaTheme="minorEastAsia" w:hAnsi="Times New Roman"/>
          <w:kern w:val="28"/>
          <w:szCs w:val="24"/>
          <w:lang w:eastAsia="sk-SK"/>
        </w:rPr>
      </w:pPr>
      <w:r w:rsidRPr="009D4096">
        <w:rPr>
          <w:rFonts w:ascii="Times New Roman" w:eastAsiaTheme="minorEastAsia" w:hAnsi="Times New Roman"/>
          <w:kern w:val="28"/>
          <w:szCs w:val="24"/>
          <w:lang w:eastAsia="sk-SK"/>
        </w:rPr>
        <w:t xml:space="preserve">„a) ktoré sa využíva na individuálnu prepravu člena domácnosti, ktorému bol vyhotovený </w:t>
      </w:r>
      <w:r w:rsidRPr="009D4096">
        <w:rPr>
          <w:rFonts w:ascii="Times New Roman" w:hAnsi="Times New Roman"/>
          <w:szCs w:val="24"/>
        </w:rPr>
        <w:t>parkovací</w:t>
      </w:r>
      <w:r w:rsidRPr="009D4096">
        <w:rPr>
          <w:rFonts w:ascii="Times New Roman" w:eastAsiaTheme="minorEastAsia" w:hAnsi="Times New Roman"/>
          <w:kern w:val="28"/>
          <w:szCs w:val="24"/>
          <w:lang w:eastAsia="sk-SK"/>
        </w:rPr>
        <w:t xml:space="preserve"> preukaz pre fyzickú osobu so zdravotným postihnutím;</w:t>
      </w:r>
      <w:r w:rsidRPr="009D4096">
        <w:rPr>
          <w:rFonts w:ascii="Times New Roman" w:eastAsiaTheme="minorEastAsia" w:hAnsi="Times New Roman"/>
          <w:kern w:val="28"/>
          <w:szCs w:val="24"/>
          <w:vertAlign w:val="superscript"/>
          <w:lang w:eastAsia="sk-SK"/>
        </w:rPr>
        <w:t>23</w:t>
      </w:r>
      <w:r w:rsidRPr="009D4096">
        <w:rPr>
          <w:rFonts w:ascii="Times New Roman" w:eastAsiaTheme="minorEastAsia" w:hAnsi="Times New Roman"/>
          <w:kern w:val="28"/>
          <w:szCs w:val="24"/>
          <w:lang w:eastAsia="sk-SK"/>
        </w:rPr>
        <w:t>) ak bol viacerým členom domácnosti vyhotovený parkovací preukaz pre fyzickú osobu so zdravotným postihnutím, za majetok sa nepovažuje jedno motorové vozidlo na každého takého člena domácnosti,“.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eastAsiaTheme="minorEastAsia" w:hAnsi="Times New Roman"/>
          <w:kern w:val="28"/>
          <w:szCs w:val="24"/>
          <w:lang w:eastAsia="sk-SK"/>
        </w:rPr>
      </w:pPr>
      <w:r w:rsidRPr="009D4096">
        <w:rPr>
          <w:rFonts w:ascii="Times New Roman" w:eastAsiaTheme="minorEastAsia" w:hAnsi="Times New Roman"/>
          <w:kern w:val="28"/>
          <w:szCs w:val="24"/>
          <w:lang w:eastAsia="sk-SK"/>
        </w:rPr>
        <w:t>Na konci novelizačného bodu 10 sa dopĺňa táto veta: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color w:val="000000"/>
          <w:szCs w:val="24"/>
        </w:rPr>
      </w:pPr>
      <w:r w:rsidRPr="009D4096">
        <w:rPr>
          <w:rFonts w:ascii="Times New Roman" w:hAnsi="Times New Roman"/>
          <w:szCs w:val="24"/>
        </w:rPr>
        <w:t>„Poznámka</w:t>
      </w:r>
      <w:r w:rsidRPr="009D4096">
        <w:rPr>
          <w:rFonts w:ascii="Times New Roman" w:hAnsi="Times New Roman"/>
          <w:color w:val="000000"/>
          <w:szCs w:val="24"/>
        </w:rPr>
        <w:t xml:space="preserve"> pod čiarou k odkazu 23 znie: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eastAsiaTheme="minorEastAsia" w:hAnsi="Times New Roman"/>
          <w:kern w:val="28"/>
          <w:szCs w:val="24"/>
          <w:lang w:eastAsia="sk-SK"/>
        </w:rPr>
      </w:pPr>
      <w:r w:rsidRPr="009D4096">
        <w:rPr>
          <w:rFonts w:ascii="Times New Roman" w:hAnsi="Times New Roman"/>
          <w:color w:val="000000"/>
          <w:szCs w:val="24"/>
        </w:rPr>
        <w:t>„</w:t>
      </w:r>
      <w:r w:rsidRPr="009D4096">
        <w:rPr>
          <w:rFonts w:ascii="Times New Roman" w:hAnsi="Times New Roman"/>
          <w:color w:val="000000"/>
          <w:szCs w:val="24"/>
          <w:vertAlign w:val="superscript"/>
        </w:rPr>
        <w:t>23</w:t>
      </w:r>
      <w:r w:rsidRPr="009D4096">
        <w:rPr>
          <w:rFonts w:ascii="Times New Roman" w:hAnsi="Times New Roman"/>
          <w:color w:val="000000"/>
          <w:szCs w:val="24"/>
        </w:rPr>
        <w:t xml:space="preserve">) § 17 </w:t>
      </w:r>
      <w:r w:rsidRPr="009D4096">
        <w:rPr>
          <w:rFonts w:ascii="Times New Roman" w:hAnsi="Times New Roman"/>
          <w:szCs w:val="24"/>
        </w:rPr>
        <w:t>zákona</w:t>
      </w:r>
      <w:r w:rsidRPr="009D4096">
        <w:rPr>
          <w:rFonts w:ascii="Times New Roman" w:hAnsi="Times New Roman"/>
          <w:color w:val="000000"/>
          <w:szCs w:val="24"/>
        </w:rPr>
        <w:t xml:space="preserve"> č. 447/2008 Z. z. o peňažných príspevkoch na kompenzáciu ťažkého zdravotného postihnutia a o zmene a doplnení niektorých zákonov v znení zákona č. 191/2018 Z. z.“.“.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Zákonom č. 191/2018 Z. z., ktorým sa mení a dopĺňa zákon č. 447/2008 Z. z. o peňažných príspevkoch na kompenzáciu ťažkého zdravotného postihnutia, naďalej zostáva zachovaná možnosť vyhotoviť fyzickej osobe s ťažkým zdravotným postihnutím parkovací preukaz, ak spĺňa podmienku odkázanosti na individuálnu prepravu osobným motorovým vozidlom. Zároveň sa však rozšíril okruh osôb, ktorým je možné vyhotoviť takýto  preukaz, a to o osoby, ktoré majú niektoré zo zdravotných postihnutí uvedených v prílohe č. 18 citovaného zákona. Ide o zdravotné postihnutia, pri ktorých sa neskúma odkázanosť na individuálnu prepravu, avšak možnosť parkovať v blízkosti vstupu do budov je pre osoby s predmetným zdravotným postihnutím významnou pomocou.</w:t>
      </w:r>
    </w:p>
    <w:p w:rsidR="00F461D4" w:rsidRDefault="00F461D4" w:rsidP="00F461D4">
      <w:pPr>
        <w:spacing w:line="360" w:lineRule="auto"/>
        <w:ind w:left="4248"/>
        <w:rPr>
          <w:rFonts w:ascii="Times New Roman" w:hAnsi="Times New Roman"/>
          <w:b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pStyle w:val="Odsekzoznamu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 čl. I sa vypúšťajú body 15 a 17.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Nasledujúce body sa primerane prečíslujú.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V predloženom vládnom návrhu zákona sa navrhuje vylúčiť z poskytovania  pomoci v hmotnej núdzi domácnosti, ktorých člen vykonáva podnikateľskú činnosť (s výnimkami uvedenými v ustanovení § 8 ods. 1 písm. b) prvého bodu a druhého bodu vládneho návrhu zákona) alebo ktorej aspoň jeden z členov sa zdržiava v cudzine dlhšie ako 30 po sebe nasledujúcich dní (s výnimkou člena domácnosti, ktorý sa zdržiava v cudzine z dôvodu štúdia). Vzhľadom na to, že touto úpravou by nemusela byť naplnená ochranná funkcia zákona o pomoci v hmotnej núdzi, sa navrhuje uvedené vypustiť z  návrhu zákona.</w:t>
      </w:r>
    </w:p>
    <w:p w:rsidR="00F461D4" w:rsidRDefault="00F461D4" w:rsidP="00F461D4">
      <w:pPr>
        <w:spacing w:line="360" w:lineRule="auto"/>
        <w:ind w:left="4248"/>
        <w:rPr>
          <w:rFonts w:ascii="Times New Roman" w:hAnsi="Times New Roman"/>
          <w:b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pStyle w:val="Odsekzoznamu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 čl. I bod 19 znie: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„19. V § 10 ods. 3, 5 a 8 sa slová „61,60 eura“ nahrádzajú slovami „uvedenú v odseku 2 písm. a)“.“.</w:t>
      </w:r>
    </w:p>
    <w:p w:rsidR="00F461D4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lastRenderedPageBreak/>
        <w:t>Navrhuje sa zavedenie pravidelného valorizačného mechanizmu, ktorým sa budú každoročne upravovať sumy  podľa § 10 až 14 k 1. januáru kalendárneho roka na základe úpravy sumy životného minima k 1. júlu predchádzajúceho kalendárneho roka. Dôvodom je snaha o zachovanie reálnej hodnoty predmetných súm v čase na základe vývoja sociálnoekonomickej situácie v krajine. Návrh vychádza aj z  revízie výdavkov na sociálnu oblasť, a to v kontexte zvyšujúcej sa priepasti medzi sumami pomoci v hmotnej núdzi a životným minimom.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pStyle w:val="Odsekzoznamu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 xml:space="preserve">V čl. I bode 21 § 10 ods. 8 písm. c) sa slová „64,70 eura“ nahrádzajú slovami „uvedenú v odseku 2 písm. a)“.  </w:t>
      </w:r>
    </w:p>
    <w:p w:rsidR="00F461D4" w:rsidRDefault="00F461D4" w:rsidP="00F461D4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Navrhuje sa zavedenie pravidelného valorizačného mechanizmu, ktorým sa budú každoročne upravovať sumy  podľa § 10 až 14 k 1. januáru kalendárneho roka na základe úpravy sumy životného minima k 1. júlu predchádzajúceho kalendárneho roka. Dôvodom je snaha o zachovanie reálnej hodnoty predmetných súm v čase na základe vývoja sociálnoekonomickej situácie v krajine. Návrh vychádza aj z  revízie výdavkov na sociálnu oblasť, a to v kontexte zvyšujúcej sa priepasti medzi sumami pomoci v hmotnej núdzi a životným minimom.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pStyle w:val="Odsekzoznamu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V čl. I bod 24 znie:</w:t>
      </w:r>
    </w:p>
    <w:p w:rsidR="00F461D4" w:rsidRPr="009D4096" w:rsidRDefault="00F461D4" w:rsidP="00F461D4">
      <w:pPr>
        <w:spacing w:after="120" w:line="360" w:lineRule="auto"/>
        <w:ind w:left="284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„24. V § 10 ods. 10 sa vypúšťa písmeno c).</w:t>
      </w:r>
    </w:p>
    <w:p w:rsidR="00F461D4" w:rsidRPr="009D4096" w:rsidRDefault="00F461D4" w:rsidP="00F461D4">
      <w:pPr>
        <w:spacing w:after="120" w:line="360" w:lineRule="auto"/>
        <w:ind w:left="284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Doterajšie písmená d) až j) sa označujú ako písmená c) až i).“.</w:t>
      </w:r>
    </w:p>
    <w:p w:rsidR="00F461D4" w:rsidRPr="009D4096" w:rsidRDefault="00F461D4" w:rsidP="00F461D4">
      <w:pPr>
        <w:spacing w:line="276" w:lineRule="auto"/>
        <w:ind w:left="326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Legislatívno-technická pripomienka; úprava znenia novelizačného bodu a nového označenia písmen ustanovenia § 10 ods. 10.</w:t>
      </w:r>
    </w:p>
    <w:p w:rsidR="00F461D4" w:rsidRPr="009D4096" w:rsidRDefault="00F461D4" w:rsidP="00F461D4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F461D4" w:rsidRPr="009D4096" w:rsidRDefault="00F461D4" w:rsidP="00F461D4">
      <w:pPr>
        <w:spacing w:line="276" w:lineRule="auto"/>
        <w:ind w:left="3261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pStyle w:val="Odsekzoznamu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V čl. I sa za doterajší bod 24 vkladá nový bod 25, ktorý znie:</w:t>
      </w:r>
    </w:p>
    <w:p w:rsidR="00F461D4" w:rsidRPr="009D4096" w:rsidRDefault="00F461D4" w:rsidP="00F461D4">
      <w:pPr>
        <w:spacing w:after="120" w:line="360" w:lineRule="auto"/>
        <w:ind w:left="284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„25. V § 10 ods. 10 sa vypúšťa písmeno d).</w:t>
      </w:r>
    </w:p>
    <w:p w:rsidR="00F461D4" w:rsidRPr="009D4096" w:rsidRDefault="00F461D4" w:rsidP="00F461D4">
      <w:pPr>
        <w:spacing w:after="120" w:line="360" w:lineRule="auto"/>
        <w:ind w:left="284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Doterajšie písmená e) až i) sa označujú ako písmená d) až h).“.</w:t>
      </w:r>
    </w:p>
    <w:p w:rsidR="00F461D4" w:rsidRPr="009D4096" w:rsidRDefault="00F461D4" w:rsidP="00F461D4">
      <w:pPr>
        <w:spacing w:after="120" w:line="360" w:lineRule="auto"/>
        <w:ind w:left="284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Nasledujúce body sa primerane  prečíslujú.</w:t>
      </w:r>
    </w:p>
    <w:p w:rsidR="00F461D4" w:rsidRPr="009D4096" w:rsidRDefault="00F461D4" w:rsidP="00F461D4">
      <w:pPr>
        <w:spacing w:line="276" w:lineRule="auto"/>
        <w:ind w:left="326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 xml:space="preserve">Legislatívno-technická pripomienka; vloženie novelizačného bodu vzhľadom úpravu predchádzajúceho novelizačného bodu a potrebu vypustenia ďalšieho ustanovenia § 10 ods. 10. 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pStyle w:val="Odsekzoznamu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 čl. I sa za bod 40 vkladá nový bod 41, ktorý znie:</w:t>
      </w: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„41. V § 15 odsek 3 znie:</w:t>
      </w: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„(3) Sumy dávky a sumy príspevkov podľa § 10 až 14 platné k 31. decembru kalendárneho roka sa upravia  od 1. januára kalendárneho roka koeficientom, ktorým boli k 1. júlu predchádzajúceho kalendárneho roka upravené sumy životného minima. Sumy upravené podľa prvej vety sa zaokrúhľujú na najbližších desať eurocentov. Sumy upravené podľa prvej vety a druhej vety ustanoví Ministerstvo práce, sociálnych vecí a rodiny Slovenskej republiky opatrením, ktorého úplné znenie sa vyhlási v Zbierke zákonov Slovenskej republiky najneskôr do 31. decembra príslušného kalendárneho roka.“.“.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Nasledujúce body sa primerane prečíslujú.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Navrhuje sa zavedenie pravidelného valorizačného mechanizmu, ktorým sa budú každoročne upravovať sumy  podľa § 10 až 14 k 1. januáru kalendárneho roka na základe úpravy sumy životného minima k 1. júlu predchádzajúceho kalendárneho roka. Dôvodom je snaha o zachovanie reálnej hodnoty predmetných súm v čase na základe vývoja sociálnoekonomickej situácie v krajine. Návrh vychádza aj z  revízie výdavkov na sociálnu oblasť, a to v kontexte zvyšujúcej sa priepasti medzi sumami pomoci v hmotnej núdzi a životným minimom.</w:t>
      </w:r>
    </w:p>
    <w:p w:rsidR="00F461D4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662A6" w:rsidRPr="009D4096" w:rsidRDefault="001662A6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pStyle w:val="Odsekzoznamu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 čl. I bod 41 znie:</w:t>
      </w: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„41. § 16 vrátane nadpisu znie:</w:t>
      </w: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851"/>
        <w:jc w:val="center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„§ 16</w:t>
      </w: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851"/>
        <w:jc w:val="center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Osobitný príspevok</w:t>
      </w: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(1) Osobitný príspevok patrí  za každého člena domácnosti,</w:t>
      </w:r>
    </w:p>
    <w:p w:rsidR="00F461D4" w:rsidRPr="009D4096" w:rsidRDefault="00F461D4" w:rsidP="00F461D4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ktorému vznikol pracovný pomer alebo obdobný pracovný vzťah dohodnutý najmenej v rozsahu polovice ustanoveného týždenného pracovného času a jeho dohodnutý príjem je najmenej vo výške minimálnej mzdy zodpovedajúcej dohodnutému rozsahu týždenného pracovného času, najviac vo výške dvojnásobku minimálnej mzdy,</w:t>
      </w:r>
    </w:p>
    <w:p w:rsidR="00F461D4" w:rsidRPr="009D4096" w:rsidRDefault="00F461D4" w:rsidP="00F461D4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ktorý pred vznikom pracovného pomeru alebo obdobného pracovného vzťahu</w:t>
      </w:r>
    </w:p>
    <w:p w:rsidR="00F461D4" w:rsidRPr="009D4096" w:rsidRDefault="00F461D4" w:rsidP="00F461D4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bol dlhodobo nezamestnaným občanom</w:t>
      </w:r>
      <w:r w:rsidRPr="009D4096">
        <w:rPr>
          <w:rFonts w:ascii="Times New Roman" w:hAnsi="Times New Roman"/>
          <w:sz w:val="24"/>
          <w:szCs w:val="24"/>
          <w:vertAlign w:val="superscript"/>
        </w:rPr>
        <w:t>44</w:t>
      </w:r>
      <w:r w:rsidRPr="009D4096">
        <w:rPr>
          <w:rFonts w:ascii="Times New Roman" w:hAnsi="Times New Roman"/>
          <w:sz w:val="24"/>
          <w:szCs w:val="24"/>
        </w:rPr>
        <w:t>) alebo</w:t>
      </w:r>
    </w:p>
    <w:p w:rsidR="00F461D4" w:rsidRPr="009D4096" w:rsidRDefault="00F461D4" w:rsidP="00F461D4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najmenej 12 po sebe nasledujúcich kalendárnych mesiacov</w:t>
      </w:r>
    </w:p>
    <w:p w:rsidR="00F461D4" w:rsidRPr="009D4096" w:rsidRDefault="00F461D4" w:rsidP="00F461D4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ind w:left="1985" w:hanging="142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nevykonával činnosť zakladajúcu nárok na príjem zo závislej činnosti, príjem z podnikania, príjem z inej samostatnej zárobkovej činnosti</w:t>
      </w:r>
      <w:r w:rsidRPr="009D4096">
        <w:rPr>
          <w:rFonts w:ascii="Times New Roman" w:hAnsi="Times New Roman"/>
          <w:sz w:val="24"/>
          <w:szCs w:val="24"/>
          <w:vertAlign w:val="superscript"/>
        </w:rPr>
        <w:t>44a</w:t>
      </w:r>
      <w:r w:rsidRPr="009D4096">
        <w:rPr>
          <w:rFonts w:ascii="Times New Roman" w:hAnsi="Times New Roman"/>
          <w:sz w:val="24"/>
          <w:szCs w:val="24"/>
        </w:rPr>
        <w:t>) alebo na obdobný príjem v cudzine,</w:t>
      </w:r>
    </w:p>
    <w:p w:rsidR="00F461D4" w:rsidRPr="009D4096" w:rsidRDefault="00F461D4" w:rsidP="00F461D4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ind w:left="1985" w:hanging="142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neplnil povinnú školskú dochádzku,</w:t>
      </w:r>
    </w:p>
    <w:p w:rsidR="00F461D4" w:rsidRPr="009D4096" w:rsidRDefault="00F461D4" w:rsidP="00F461D4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ind w:left="1985" w:hanging="142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nepripravoval sa na budúce povolanie dennou formou štúdia,</w:t>
      </w:r>
    </w:p>
    <w:p w:rsidR="00F461D4" w:rsidRPr="009D4096" w:rsidRDefault="00F461D4" w:rsidP="00F461D4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ind w:left="1985" w:hanging="142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nepoberal nemocenské, materské alebo starobný dôchodok alebo</w:t>
      </w:r>
    </w:p>
    <w:p w:rsidR="00F461D4" w:rsidRPr="009D4096" w:rsidRDefault="00F461D4" w:rsidP="00F461D4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ind w:left="1985" w:hanging="142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lastRenderedPageBreak/>
        <w:t>nepoberal invalidný dôchodok, výsluhový príspevok, výsluhový dôchodok alebo invalidný výsluhový dôchodok, ak dovŕšil vek potrebný na nárok na starobný dôchodok, a</w:t>
      </w:r>
    </w:p>
    <w:p w:rsidR="00F461D4" w:rsidRPr="009D4096" w:rsidRDefault="00F461D4" w:rsidP="00F461D4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ktorej sa poskytuje pomoc v hmotnej núdzi alebo ktorej sa skončilo poskytovanie pomoci v hmotnej núdzi v súvislosti so vznikom pracovného pomeru alebo obdobného pracovného vzťahu podľa písmena a).</w:t>
      </w: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(2) Osobitný príspevok patrí počas trvania pracovného pomeru alebo obdobného pracovného vzťahu podľa odseku 1 písm. a) najviac 18 po sebe nasledujúcich kalendárnych mesiacov</w:t>
      </w:r>
    </w:p>
    <w:p w:rsidR="00F461D4" w:rsidRPr="009D4096" w:rsidRDefault="00F461D4" w:rsidP="00F461D4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vo výške 126,14 eura mesačne prvých 12 kalendárnych mesiacov,</w:t>
      </w:r>
    </w:p>
    <w:p w:rsidR="00F461D4" w:rsidRPr="009D4096" w:rsidRDefault="00F461D4" w:rsidP="00F461D4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vo výške 63,07 eura mesačne ďalších 6 kalendárnych mesiacov.</w:t>
      </w: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(3) Osobitný príspevok patrí aj vtedy, ak sa členovi domácnosti v období 18 kalendárnych mesiacov od vzniku nároku na osobitný príspevok podľa odseku 1 skončí pracovný pomer alebo obdobný pracovný vzťah a opätovne vznikne pracovný pomer alebo obdobný pracovný vzťah podľa odseku 1 písm. a). Osobitný príspevok podľa prvej vety patrí v rozsahu a vo výške, v ktorom by patril, ak by pracovný pomer alebo obdobný pracovný vzťah neskončil.</w:t>
      </w: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 xml:space="preserve">(4) Osobitný príspevok nepatrí odo dňa </w:t>
      </w:r>
    </w:p>
    <w:p w:rsidR="00F461D4" w:rsidRPr="009D4096" w:rsidRDefault="00F461D4" w:rsidP="00F461D4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nasledujúceho po dni, v ktorom mala uplynúť výpovedná doba, ak pracovný pomer alebo obdobný pracovný vzťah podľa odseku 1 písm. a) neskončil z dôvodu ochrannej doby podľa osobitných predpisov,</w:t>
      </w:r>
      <w:r w:rsidRPr="009D4096">
        <w:rPr>
          <w:rFonts w:ascii="Times New Roman" w:hAnsi="Times New Roman"/>
          <w:sz w:val="24"/>
          <w:szCs w:val="24"/>
          <w:vertAlign w:val="superscript"/>
        </w:rPr>
        <w:t>44b</w:t>
      </w:r>
      <w:r w:rsidRPr="009D4096">
        <w:rPr>
          <w:rFonts w:ascii="Times New Roman" w:hAnsi="Times New Roman"/>
          <w:sz w:val="24"/>
          <w:szCs w:val="24"/>
        </w:rPr>
        <w:t xml:space="preserve">) </w:t>
      </w:r>
    </w:p>
    <w:p w:rsidR="00F461D4" w:rsidRPr="009D4096" w:rsidRDefault="00F461D4" w:rsidP="00F461D4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od ktorého člen domácnosti prestane vykonávať prácu z dôvodu čerpania pracovného voľna bez náhrady mzdy alebo z dôvodu čerpania služobného voľna bez nároku na plat alebo služobný príjem, ktoré zamestnávateľ nie je povinný poskytnúť a o jeho poskytnutí rozhodne na základe žiadosti zamestnanca, alebo </w:t>
      </w:r>
    </w:p>
    <w:p w:rsidR="00F461D4" w:rsidRPr="009D4096" w:rsidRDefault="00F461D4" w:rsidP="00F461D4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jeho nástupu na výkon väzby alebo na výkon trestu odňatia slobody.</w:t>
      </w: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(5) Nárok na osobitný príspevok za člena domácnosti môže vzniknúť až po uplynutí 12 mesiacov odo dňa právoplatného rozhodnutia o odňatí osobitného príspevku z dôvodu, že príjemca nesplnil povinnosť podľa § 28 ods. 2 písm. a) a úrad zistil, že tento člen domácnosti neplnil podmienku podľa odseku 1 písm. a).“.“.</w:t>
      </w: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Navrhuje sa ďalšie posilnenie motivácie nájsť a udržať si zamestnanie aj za nízku mzdu predĺžením poskytovania osobitného príspevku zo súčasných 12 mesiacov na 18 mesiacov tak, že osobitný príspevok vo výške 126,14 € sa navrhuje poskytovať 12 mesiacov a ďalších 6 mesiacov vo výške 63,07 €.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 xml:space="preserve">Ďalej sa navrhuje upraviť, že osobitný príspevok patrí za každého člena domácnosti, nakoľko bude poskytovaný príjemcovi pomoci v hmotnej núdzi, za účelom jednoznačného cielenia tejto podpory celej domácnosti v hmotnej núdzi.  </w:t>
      </w:r>
    </w:p>
    <w:p w:rsidR="00F461D4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pStyle w:val="Odsekzoznamu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 čl. I sa za bod 41 vkladajú nové body 42 až 44, ktoré znejú: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lastRenderedPageBreak/>
        <w:t>„42. V § 18 ods. 10 úvodnej vete sa slová „núdzi splatné“ nahrádzajú slovami „núdzi a osobitného príspevku splatné“.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43. V § 18 sa za odsek 10 vkladá nový odsek 11, ktorý znie:</w:t>
      </w:r>
    </w:p>
    <w:p w:rsidR="00F461D4" w:rsidRPr="009D4096" w:rsidRDefault="00F461D4" w:rsidP="00F461D4">
      <w:pPr>
        <w:shd w:val="clear" w:color="auto" w:fill="FFFFFF" w:themeFill="background1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„(11) Osobitný príspevok sa poskytuje príjemcovi, ktorému sa poskytuje alebo poskytovala pomoc v hmotnej núdzi. Ak osobitný príspevok patrí za člena domácnosti, ktorý s príjemcom podľa prvej vety už netvorí spoločnú domácnosť, osobitný príspevok sa poskytuje tomuto členovi domácnosti.“.</w:t>
      </w:r>
    </w:p>
    <w:p w:rsidR="00F461D4" w:rsidRPr="009D4096" w:rsidRDefault="00F461D4" w:rsidP="00F461D4">
      <w:pPr>
        <w:shd w:val="clear" w:color="auto" w:fill="FFFFFF" w:themeFill="background1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Doterajšie odseky 11 a 12 sa označujú ako odseky 12 a 13.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44. V § 18 ods. 12 sa vypúšťajú slová „(ďalej len „ministerstvo“)“.“.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Nasledujúce body sa primerane prečíslujú.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Navrhuje sa zaviesť poskytovanie osobitného príspevku príjemcovi pomoci v hmotnej núdzi, ak člen domácnosti, ktorému patrí, tvorí stále spoločnú domácnosť, a to za účelom jednoznačného cielenia tejto podpory celej domácnosti v hmotnej núdzi. V prípade, že člen domácnosti, ktorému patrí osobitný príspevok už nebude tvoriť spoločnú domácnosť s príjemcom pomoci v hmotnej núdzi, osobitný príspevok bude poskytnutý priamo jemu.</w:t>
      </w:r>
    </w:p>
    <w:p w:rsidR="00F461D4" w:rsidRDefault="00F461D4" w:rsidP="00F461D4">
      <w:pPr>
        <w:spacing w:line="360" w:lineRule="auto"/>
        <w:ind w:left="4248"/>
        <w:rPr>
          <w:rFonts w:ascii="Times New Roman" w:hAnsi="Times New Roman"/>
          <w:b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pStyle w:val="Odsekzoznamu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 čl. I bod 42 znie:</w:t>
      </w: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42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„42. V § 19 odsek 1 znie:</w:t>
      </w:r>
    </w:p>
    <w:p w:rsidR="00F461D4" w:rsidRPr="009D4096" w:rsidRDefault="00F461D4" w:rsidP="00F461D4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„(1) Nárok na pomoc v hmotnej núdzi sa uplatňuje na úrade podaním písomnej žiadosti.“.“.</w:t>
      </w:r>
    </w:p>
    <w:p w:rsidR="00F461D4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Navrhuje sa, aby na účely uplatnenia nároku na osobitný príspevok postačovalo predložiť iba zmluvu, ktorej obsahom je vznik právneho vzťahu podľa § 16 ods. 1 písm. a) bez potreby predložiť samostatnú žiadosť o osobitný príspevok. Ide o zníženie administratívnej náročnosti pri uplatňovaní  nároku na osobitný príspevok.</w:t>
      </w:r>
    </w:p>
    <w:p w:rsidR="00F461D4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pStyle w:val="Odsekzoznamu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 čl. I sa za bod 42 vkladajú nové body 43 až 45, ktoré znejú: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„43. V § 19 ods. 2 písm. b) sa vypúšťajú slová „a osobitného príspevku“.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 xml:space="preserve">  44. V § 19 ods. 2 písm. c) sa vypúšťa bodkočiarka a časť vety za bodkočiarkou.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 xml:space="preserve">  45. § 19 sa dopĺňa odsekom 3, ktorý znie:</w:t>
      </w:r>
    </w:p>
    <w:p w:rsidR="00F461D4" w:rsidRPr="009D4096" w:rsidRDefault="00F461D4" w:rsidP="00F461D4">
      <w:pPr>
        <w:shd w:val="clear" w:color="auto" w:fill="FFFFFF" w:themeFill="background1"/>
        <w:tabs>
          <w:tab w:val="left" w:pos="851"/>
        </w:tabs>
        <w:spacing w:line="240" w:lineRule="auto"/>
        <w:ind w:left="85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„(3) Nárok na osobitný príspevok sa uplatňuje na úrade doručením zmluvy, ktorej obsahom je vznik právneho vzťahu podľa § 16 ods. 1 písm. a).“.“.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Nasledujúce body sa primerane prečíslujú.</w:t>
      </w: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Navrhuje sa, aby na účely uplatnenia nároku na osobitný príspevok postačovalo predložiť iba zmluvu, ktorej obsahom je vznik právneho vzťahu podľa § 16 ods. 1 písm. a) bez potreby predložiť samostatnú žiadosť o osobitný príspevok. Ide o zníženie administratívnej náročnosti pri uplatňovaní  nároku na osobitný príspevok.</w:t>
      </w:r>
    </w:p>
    <w:p w:rsidR="00F461D4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pStyle w:val="Odsekzoznamu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 xml:space="preserve">V čl. I bode 52 § 25a písm. b) sa vypúšťajú slová „fyzická osoba prestala spĺňať“. </w:t>
      </w:r>
    </w:p>
    <w:p w:rsidR="00F461D4" w:rsidRPr="009D4096" w:rsidRDefault="00F461D4" w:rsidP="00F461D4">
      <w:pPr>
        <w:shd w:val="clear" w:color="auto" w:fill="FFFFFF" w:themeFill="background1"/>
        <w:tabs>
          <w:tab w:val="left" w:pos="567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F461D4" w:rsidRPr="009D4096" w:rsidRDefault="00F461D4" w:rsidP="00F461D4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Legislatívno-technická úprava súvisiaca s navrhovanou úpravou poskytovania osobitného príspevku za každého člena domácnosti za účelom jednoznačného cielenia tejto podpory celej domácnosti v hmotnej núdzi.</w:t>
      </w:r>
    </w:p>
    <w:p w:rsidR="00F461D4" w:rsidRPr="009D4096" w:rsidRDefault="00F461D4" w:rsidP="00F461D4">
      <w:pPr>
        <w:shd w:val="clear" w:color="auto" w:fill="FFFFFF" w:themeFill="background1"/>
        <w:tabs>
          <w:tab w:val="left" w:pos="567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F461D4" w:rsidRDefault="00F461D4" w:rsidP="00F461D4">
      <w:pPr>
        <w:spacing w:line="240" w:lineRule="auto"/>
        <w:jc w:val="both"/>
        <w:rPr>
          <w:rFonts w:ascii="Times New Roman" w:hAnsi="Times New Roman"/>
        </w:rPr>
      </w:pPr>
    </w:p>
    <w:p w:rsidR="00F461D4" w:rsidRPr="00E71334" w:rsidRDefault="00F461D4" w:rsidP="00F461D4">
      <w:pPr>
        <w:pStyle w:val="Odsekzoznamu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71334">
        <w:rPr>
          <w:rFonts w:ascii="Times New Roman" w:hAnsi="Times New Roman"/>
          <w:sz w:val="24"/>
          <w:szCs w:val="24"/>
        </w:rPr>
        <w:t xml:space="preserve">V čl. III v ustanovení o účinnosti sa dátum „1. marca 2019“ nahrádza dátumom „1. apríla 2019“. </w:t>
      </w:r>
    </w:p>
    <w:bookmarkEnd w:id="0"/>
    <w:p w:rsidR="00F461D4" w:rsidRPr="009D4096" w:rsidRDefault="00F461D4" w:rsidP="00F461D4">
      <w:pPr>
        <w:spacing w:after="120" w:line="240" w:lineRule="auto"/>
        <w:ind w:left="3261"/>
        <w:jc w:val="both"/>
        <w:rPr>
          <w:rFonts w:ascii="Times New Roman" w:hAnsi="Times New Roman"/>
          <w:szCs w:val="24"/>
        </w:rPr>
      </w:pPr>
      <w:r w:rsidRPr="009D4096">
        <w:rPr>
          <w:rStyle w:val="Zvraznenie"/>
          <w:rFonts w:ascii="Times New Roman" w:eastAsia="Arial Unicode MS" w:hAnsi="Times New Roman"/>
          <w:i w:val="0"/>
        </w:rPr>
        <w:t>Zmena účinnosti návrhu zákona sa navrhuje z dôvodu priebehu legislatívneho procesu a potreby zachovania zákonných a ústavných lehôt.</w:t>
      </w:r>
    </w:p>
    <w:p w:rsidR="00F461D4" w:rsidRPr="009D4096" w:rsidRDefault="00F461D4" w:rsidP="00F461D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</w:p>
    <w:p w:rsidR="00F461D4" w:rsidRPr="009D4096" w:rsidRDefault="00F461D4" w:rsidP="00F461D4"/>
    <w:p w:rsidR="00AA57E7" w:rsidRDefault="00AA57E7" w:rsidP="003A12BD">
      <w:pPr>
        <w:jc w:val="both"/>
        <w:rPr>
          <w:rFonts w:ascii="Times New Roman" w:hAnsi="Times New Roman"/>
          <w:sz w:val="22"/>
        </w:rPr>
      </w:pPr>
    </w:p>
    <w:sectPr w:rsidR="00AA57E7" w:rsidSect="00C74BA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BF1" w:rsidRDefault="00695BF1" w:rsidP="00C74BAB">
      <w:pPr>
        <w:spacing w:line="240" w:lineRule="auto"/>
      </w:pPr>
      <w:r>
        <w:separator/>
      </w:r>
    </w:p>
  </w:endnote>
  <w:endnote w:type="continuationSeparator" w:id="0">
    <w:p w:rsidR="00695BF1" w:rsidRDefault="00695BF1" w:rsidP="00C74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985320"/>
      <w:docPartObj>
        <w:docPartGallery w:val="Page Numbers (Bottom of Page)"/>
        <w:docPartUnique/>
      </w:docPartObj>
    </w:sdtPr>
    <w:sdtEndPr/>
    <w:sdtContent>
      <w:p w:rsidR="00C74BAB" w:rsidRDefault="00C74BA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334">
          <w:rPr>
            <w:noProof/>
          </w:rPr>
          <w:t>8</w:t>
        </w:r>
        <w:r>
          <w:fldChar w:fldCharType="end"/>
        </w:r>
      </w:p>
    </w:sdtContent>
  </w:sdt>
  <w:p w:rsidR="00C74BAB" w:rsidRDefault="00C74B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BF1" w:rsidRDefault="00695BF1" w:rsidP="00C74BAB">
      <w:pPr>
        <w:spacing w:line="240" w:lineRule="auto"/>
      </w:pPr>
      <w:r>
        <w:separator/>
      </w:r>
    </w:p>
  </w:footnote>
  <w:footnote w:type="continuationSeparator" w:id="0">
    <w:p w:rsidR="00695BF1" w:rsidRDefault="00695BF1" w:rsidP="00C74B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5C73"/>
    <w:multiLevelType w:val="hybridMultilevel"/>
    <w:tmpl w:val="860E3A7C"/>
    <w:lvl w:ilvl="0" w:tplc="E53CB02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334C4844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2F7104"/>
    <w:multiLevelType w:val="hybridMultilevel"/>
    <w:tmpl w:val="3C1C4CE6"/>
    <w:lvl w:ilvl="0" w:tplc="718444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D20956"/>
    <w:multiLevelType w:val="hybridMultilevel"/>
    <w:tmpl w:val="9C8E9640"/>
    <w:lvl w:ilvl="0" w:tplc="B77E112A">
      <w:start w:val="1"/>
      <w:numFmt w:val="lowerLetter"/>
      <w:lvlText w:val="2%1."/>
      <w:lvlJc w:val="right"/>
      <w:pPr>
        <w:ind w:left="2291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4BF37ED0"/>
    <w:multiLevelType w:val="hybridMultilevel"/>
    <w:tmpl w:val="9872BEE6"/>
    <w:lvl w:ilvl="0" w:tplc="E53CB02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5973D9"/>
    <w:multiLevelType w:val="hybridMultilevel"/>
    <w:tmpl w:val="20640478"/>
    <w:lvl w:ilvl="0" w:tplc="2444D08A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5E1531E"/>
    <w:multiLevelType w:val="hybridMultilevel"/>
    <w:tmpl w:val="DFAA278C"/>
    <w:lvl w:ilvl="0" w:tplc="E53CB02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4305CA5"/>
    <w:multiLevelType w:val="hybridMultilevel"/>
    <w:tmpl w:val="28C69226"/>
    <w:lvl w:ilvl="0" w:tplc="5B60FE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BD"/>
    <w:rsid w:val="00005ABD"/>
    <w:rsid w:val="000D35F4"/>
    <w:rsid w:val="000E42EA"/>
    <w:rsid w:val="0015520B"/>
    <w:rsid w:val="001662A6"/>
    <w:rsid w:val="003316ED"/>
    <w:rsid w:val="003337AA"/>
    <w:rsid w:val="003A12BD"/>
    <w:rsid w:val="00695BF1"/>
    <w:rsid w:val="00747123"/>
    <w:rsid w:val="00754EB2"/>
    <w:rsid w:val="007C49CC"/>
    <w:rsid w:val="00913696"/>
    <w:rsid w:val="009147EE"/>
    <w:rsid w:val="00A015F1"/>
    <w:rsid w:val="00AA57E7"/>
    <w:rsid w:val="00AA7110"/>
    <w:rsid w:val="00B06581"/>
    <w:rsid w:val="00C74BAB"/>
    <w:rsid w:val="00D50479"/>
    <w:rsid w:val="00DA0BB5"/>
    <w:rsid w:val="00E71334"/>
    <w:rsid w:val="00F4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0BD7A2-1D8A-4D13-8959-2DF64C50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005ABD"/>
    <w:pPr>
      <w:keepNext/>
      <w:numPr>
        <w:ilvl w:val="12"/>
      </w:numPr>
      <w:spacing w:line="240" w:lineRule="auto"/>
      <w:jc w:val="both"/>
      <w:outlineLvl w:val="3"/>
    </w:pPr>
    <w:rPr>
      <w:rFonts w:ascii="AT*Toronto" w:hAnsi="AT*Toronto"/>
      <w:b/>
      <w:bCs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locked/>
    <w:rsid w:val="00005ABD"/>
    <w:rPr>
      <w:rFonts w:ascii="AT*Toronto" w:hAnsi="AT*Toronto" w:cs="Times New Roman"/>
      <w:b/>
      <w:bCs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005ABD"/>
    <w:rPr>
      <w:rFonts w:cs="Times New Roman"/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005ABD"/>
    <w:rPr>
      <w:rFonts w:ascii="Times New Roman" w:hAnsi="Times New Roman" w:cs="Times New Roman"/>
      <w:b/>
    </w:rPr>
  </w:style>
  <w:style w:type="paragraph" w:styleId="Bezriadkovania">
    <w:name w:val="No Spacing"/>
    <w:uiPriority w:val="1"/>
    <w:qFormat/>
    <w:rsid w:val="00005ABD"/>
    <w:pPr>
      <w:spacing w:line="240" w:lineRule="auto"/>
    </w:pPr>
    <w:rPr>
      <w:rFonts w:cs="Times New Roman"/>
      <w:szCs w:val="22"/>
    </w:rPr>
  </w:style>
  <w:style w:type="paragraph" w:customStyle="1" w:styleId="tl1">
    <w:name w:val="Štýl1"/>
    <w:basedOn w:val="Normlny"/>
    <w:next w:val="Normlny"/>
    <w:link w:val="tl1Char"/>
    <w:qFormat/>
    <w:rsid w:val="00005ABD"/>
  </w:style>
  <w:style w:type="character" w:customStyle="1" w:styleId="tl1Char">
    <w:name w:val="Štýl1 Char"/>
    <w:basedOn w:val="Predvolenpsmoodseku"/>
    <w:link w:val="tl1"/>
    <w:locked/>
    <w:rsid w:val="00005ABD"/>
    <w:rPr>
      <w:rFonts w:cs="Times New Roman"/>
    </w:rPr>
  </w:style>
  <w:style w:type="character" w:styleId="Zvraznenie">
    <w:name w:val="Emphasis"/>
    <w:qFormat/>
    <w:rsid w:val="00747123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C74BA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4BAB"/>
    <w:rPr>
      <w:rFonts w:cs="Times New Roman"/>
      <w:szCs w:val="22"/>
    </w:rPr>
  </w:style>
  <w:style w:type="paragraph" w:styleId="Pta">
    <w:name w:val="footer"/>
    <w:basedOn w:val="Normlny"/>
    <w:link w:val="PtaChar"/>
    <w:uiPriority w:val="99"/>
    <w:unhideWhenUsed/>
    <w:rsid w:val="00C74BA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4BAB"/>
    <w:rPr>
      <w:rFonts w:cs="Times New Roman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4B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4BAB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F461D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F461D4"/>
    <w:rPr>
      <w:rFonts w:asciiTheme="minorHAnsi" w:eastAsiaTheme="minorEastAsia" w:hAnsiTheme="minorHAnsi" w:cs="Times New Roman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17</cp:revision>
  <cp:lastPrinted>2019-01-28T09:14:00Z</cp:lastPrinted>
  <dcterms:created xsi:type="dcterms:W3CDTF">2018-11-09T11:28:00Z</dcterms:created>
  <dcterms:modified xsi:type="dcterms:W3CDTF">2019-01-29T11:42:00Z</dcterms:modified>
</cp:coreProperties>
</file>