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BF79A1">
        <w:t>I</w:t>
      </w:r>
      <w:r w:rsidR="00796192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>
        <w:t>K číslu :</w:t>
      </w:r>
      <w:r w:rsidR="00BF3C60">
        <w:t xml:space="preserve"> </w:t>
      </w:r>
      <w:r w:rsidR="00AF2EEF">
        <w:t xml:space="preserve">PREDS - </w:t>
      </w:r>
      <w:r w:rsidR="00AC07A3">
        <w:t>656</w:t>
      </w:r>
      <w:r w:rsidR="003D6EDC">
        <w:t>/</w:t>
      </w:r>
      <w:r w:rsidR="009F1034">
        <w:t>20</w:t>
      </w:r>
      <w:r w:rsidR="008A5E50">
        <w:t>1</w:t>
      </w:r>
      <w:r w:rsidR="00647EC6">
        <w:t>8</w:t>
      </w:r>
      <w:r>
        <w:tab/>
        <w:tab/>
        <w:tab/>
        <w:tab/>
      </w:r>
    </w:p>
    <w:p w:rsidR="00233A93"/>
    <w:p w:rsidR="001D37AD"/>
    <w:p w:rsidR="00F171C2"/>
    <w:p w:rsidR="00F171C2"/>
    <w:p w:rsidR="00233A93" w:rsidP="008A5E50">
      <w:pPr>
        <w:jc w:val="center"/>
        <w:rPr>
          <w:b/>
          <w:bCs/>
          <w:sz w:val="28"/>
        </w:rPr>
      </w:pPr>
      <w:r w:rsidR="003124F1">
        <w:rPr>
          <w:b/>
          <w:bCs/>
          <w:sz w:val="28"/>
        </w:rPr>
        <w:t>125</w:t>
      </w:r>
      <w:r w:rsidR="00AC07A3">
        <w:rPr>
          <w:b/>
          <w:bCs/>
          <w:sz w:val="28"/>
        </w:rPr>
        <w:t>4</w:t>
      </w:r>
      <w:r>
        <w:rPr>
          <w:b/>
          <w:bCs/>
          <w:sz w:val="28"/>
        </w:rPr>
        <w:t>a</w:t>
      </w:r>
    </w:p>
    <w:p w:rsidR="00233A93">
      <w:pPr>
        <w:rPr>
          <w:b/>
          <w:bCs/>
        </w:rPr>
      </w:pPr>
    </w:p>
    <w:p w:rsidR="00C900D1" w:rsidRPr="008A5E50" w:rsidP="008A5E50">
      <w:pPr>
        <w:spacing w:line="360" w:lineRule="auto"/>
        <w:jc w:val="center"/>
        <w:rPr>
          <w:b/>
          <w:sz w:val="28"/>
          <w:szCs w:val="28"/>
        </w:rPr>
      </w:pPr>
      <w:r w:rsidR="007B6C6A">
        <w:rPr>
          <w:b/>
          <w:sz w:val="28"/>
          <w:szCs w:val="28"/>
        </w:rPr>
        <w:t>I</w:t>
      </w:r>
      <w:r w:rsidR="00A221CB">
        <w:rPr>
          <w:b/>
          <w:sz w:val="28"/>
          <w:szCs w:val="28"/>
        </w:rPr>
        <w:t> </w:t>
      </w:r>
      <w:r w:rsidR="007B6C6A">
        <w:rPr>
          <w:b/>
          <w:sz w:val="28"/>
          <w:szCs w:val="28"/>
        </w:rPr>
        <w:t>n</w:t>
      </w:r>
      <w:r w:rsidR="00A221CB">
        <w:rPr>
          <w:b/>
          <w:sz w:val="28"/>
          <w:szCs w:val="28"/>
        </w:rPr>
        <w:t xml:space="preserve"> </w:t>
      </w:r>
      <w:r w:rsidR="007B6C6A">
        <w:rPr>
          <w:b/>
          <w:sz w:val="28"/>
          <w:szCs w:val="28"/>
        </w:rPr>
        <w:t>f</w:t>
      </w:r>
      <w:r w:rsidR="00A221CB">
        <w:rPr>
          <w:b/>
          <w:sz w:val="28"/>
          <w:szCs w:val="28"/>
        </w:rPr>
        <w:t xml:space="preserve"> </w:t>
      </w:r>
      <w:r w:rsidR="007B6C6A">
        <w:rPr>
          <w:b/>
          <w:sz w:val="28"/>
          <w:szCs w:val="28"/>
        </w:rPr>
        <w:t>o</w:t>
      </w:r>
      <w:r w:rsidR="00A221CB">
        <w:rPr>
          <w:b/>
          <w:sz w:val="28"/>
          <w:szCs w:val="28"/>
        </w:rPr>
        <w:t> </w:t>
      </w:r>
      <w:r w:rsidR="007B6C6A">
        <w:rPr>
          <w:b/>
          <w:sz w:val="28"/>
          <w:szCs w:val="28"/>
        </w:rPr>
        <w:t>r</w:t>
      </w:r>
      <w:r w:rsidR="00A221CB">
        <w:rPr>
          <w:b/>
          <w:sz w:val="28"/>
          <w:szCs w:val="28"/>
        </w:rPr>
        <w:t xml:space="preserve"> </w:t>
      </w:r>
      <w:r w:rsidR="007B6C6A">
        <w:rPr>
          <w:b/>
          <w:sz w:val="28"/>
          <w:szCs w:val="28"/>
        </w:rPr>
        <w:t>m</w:t>
      </w:r>
      <w:r w:rsidR="00A221CB">
        <w:rPr>
          <w:b/>
          <w:sz w:val="28"/>
          <w:szCs w:val="28"/>
        </w:rPr>
        <w:t xml:space="preserve"> </w:t>
      </w:r>
      <w:r w:rsidR="007B6C6A">
        <w:rPr>
          <w:b/>
          <w:sz w:val="28"/>
          <w:szCs w:val="28"/>
        </w:rPr>
        <w:t>á</w:t>
      </w:r>
      <w:r w:rsidR="00A221CB">
        <w:rPr>
          <w:b/>
          <w:sz w:val="28"/>
          <w:szCs w:val="28"/>
        </w:rPr>
        <w:t xml:space="preserve"> </w:t>
      </w:r>
      <w:r w:rsidR="007B6C6A">
        <w:rPr>
          <w:b/>
          <w:sz w:val="28"/>
          <w:szCs w:val="28"/>
        </w:rPr>
        <w:t>c</w:t>
      </w:r>
      <w:r w:rsidR="00A221CB">
        <w:rPr>
          <w:b/>
          <w:sz w:val="28"/>
          <w:szCs w:val="28"/>
        </w:rPr>
        <w:t xml:space="preserve"> </w:t>
      </w:r>
      <w:r w:rsidR="007B6C6A">
        <w:rPr>
          <w:b/>
          <w:sz w:val="28"/>
          <w:szCs w:val="28"/>
        </w:rPr>
        <w:t>i</w:t>
      </w:r>
      <w:r w:rsidR="00A221CB">
        <w:rPr>
          <w:b/>
          <w:sz w:val="28"/>
          <w:szCs w:val="28"/>
        </w:rPr>
        <w:t xml:space="preserve"> </w:t>
      </w:r>
      <w:r w:rsidR="007B6C6A">
        <w:rPr>
          <w:b/>
          <w:sz w:val="28"/>
          <w:szCs w:val="28"/>
        </w:rPr>
        <w:t xml:space="preserve">a </w:t>
      </w:r>
    </w:p>
    <w:p w:rsidR="00233A93"/>
    <w:p w:rsidR="00AC07A3" w:rsidRPr="00AC07A3" w:rsidP="00AC07A3">
      <w:pPr>
        <w:pStyle w:val="BodyText"/>
        <w:rPr>
          <w:color w:val="FF0000"/>
        </w:rPr>
      </w:pPr>
      <w:r w:rsidR="00F659E7">
        <w:t>o prerokovaní</w:t>
      </w:r>
      <w:r w:rsidRPr="00B005F6" w:rsidR="0045228D">
        <w:t xml:space="preserve"> </w:t>
      </w:r>
      <w:r>
        <w:t>z</w:t>
      </w:r>
      <w:r w:rsidRPr="004C4FE5">
        <w:t>ákon</w:t>
      </w:r>
      <w:r>
        <w:t>a</w:t>
      </w:r>
      <w:r w:rsidRPr="004C4FE5">
        <w:t xml:space="preserve"> zo 4. decembra 2018 o hazardných hrách a</w:t>
      </w:r>
      <w:r w:rsidRPr="004C4FE5">
        <w:t xml:space="preserve"> o zmene a doplnení niektorých zákonov, vrátený prezidentom Slovenskej republiky na opätovné  prerokovanie  Národnou  radou  Slovenskej  republiky </w:t>
      </w:r>
      <w:r w:rsidRPr="00AC07A3">
        <w:t>(tlač 1254)</w:t>
      </w:r>
      <w:r w:rsidR="00F659E7">
        <w:t xml:space="preserve"> vo Výbore Národnej rady Slovenskej republiky pre financie a rozpočet</w:t>
      </w:r>
    </w:p>
    <w:p w:rsidR="00233A93" w:rsidRPr="00846B8E" w:rsidP="003124F1">
      <w:pPr>
        <w:pStyle w:val="BodyText"/>
      </w:pPr>
      <w:r w:rsidRPr="00846B8E">
        <w:t>____________________________</w:t>
      </w:r>
      <w:r w:rsidRPr="00846B8E">
        <w:t>_______________________________________________</w:t>
      </w:r>
      <w:r w:rsidR="00873586">
        <w:t>____</w:t>
      </w:r>
    </w:p>
    <w:p w:rsidR="0017621D">
      <w:pPr>
        <w:rPr>
          <w:b/>
        </w:rPr>
      </w:pPr>
    </w:p>
    <w:p w:rsidR="00F659E7" w:rsidP="00F659E7">
      <w:pPr>
        <w:ind w:firstLine="708"/>
        <w:jc w:val="center"/>
        <w:rPr>
          <w:b/>
          <w:szCs w:val="20"/>
        </w:rPr>
      </w:pPr>
      <w:r w:rsidRPr="00F659E7">
        <w:rPr>
          <w:b/>
          <w:szCs w:val="20"/>
        </w:rPr>
        <w:t>I.</w:t>
      </w:r>
    </w:p>
    <w:p w:rsidR="00935FD3" w:rsidRPr="00F659E7" w:rsidP="00F659E7">
      <w:pPr>
        <w:ind w:firstLine="708"/>
        <w:jc w:val="center"/>
        <w:rPr>
          <w:b/>
          <w:szCs w:val="20"/>
        </w:rPr>
      </w:pPr>
    </w:p>
    <w:p w:rsidR="00F659E7" w:rsidP="00F659E7">
      <w:pPr>
        <w:ind w:firstLine="708"/>
        <w:jc w:val="both"/>
      </w:pPr>
      <w:r w:rsidRPr="00A1171A">
        <w:rPr>
          <w:szCs w:val="20"/>
        </w:rPr>
        <w:t xml:space="preserve">Prezident Slovenskej republiky </w:t>
      </w:r>
      <w:r w:rsidRPr="00A1171A">
        <w:rPr>
          <w:bCs/>
          <w:szCs w:val="20"/>
        </w:rPr>
        <w:t xml:space="preserve">v zmysle čl. 102 ods. 1 písm. o) Ústavy Slovenskej republiky </w:t>
      </w:r>
      <w:r w:rsidRPr="00A1171A">
        <w:rPr>
          <w:szCs w:val="20"/>
        </w:rPr>
        <w:t>vrátil</w:t>
      </w:r>
      <w:r w:rsidR="00F171C2">
        <w:rPr>
          <w:szCs w:val="20"/>
        </w:rPr>
        <w:t xml:space="preserve"> zákon</w:t>
      </w:r>
      <w:r w:rsidRPr="00A1171A">
        <w:t xml:space="preserve"> </w:t>
      </w:r>
      <w:r w:rsidRPr="004C4FE5">
        <w:t>zo 4. decembra 2018 o hazardných hrách a o zmene a doplnení niektorých zákonov, vrátený prezid</w:t>
      </w:r>
      <w:r w:rsidRPr="004C4FE5">
        <w:t>entom Slovenskej republiky na opätovné  prerokovanie Národnou  radou  Slovenskej  republiky</w:t>
      </w:r>
      <w:r>
        <w:t>.</w:t>
      </w:r>
    </w:p>
    <w:p w:rsidR="00F659E7" w:rsidP="00F659E7">
      <w:pPr>
        <w:ind w:firstLine="708"/>
        <w:jc w:val="both"/>
      </w:pPr>
    </w:p>
    <w:p w:rsidR="00F659E7" w:rsidP="00F659E7">
      <w:pPr>
        <w:ind w:firstLine="708"/>
        <w:jc w:val="center"/>
        <w:rPr>
          <w:b/>
        </w:rPr>
      </w:pPr>
      <w:r w:rsidRPr="00F659E7">
        <w:rPr>
          <w:b/>
        </w:rPr>
        <w:t>II.</w:t>
      </w:r>
    </w:p>
    <w:p w:rsidR="00935FD3" w:rsidRPr="00F659E7" w:rsidP="00F659E7">
      <w:pPr>
        <w:ind w:firstLine="708"/>
        <w:jc w:val="center"/>
        <w:rPr>
          <w:b/>
        </w:rPr>
      </w:pPr>
    </w:p>
    <w:p w:rsidR="00A86D77" w:rsidRPr="00F659E7" w:rsidP="00F659E7">
      <w:pPr>
        <w:pStyle w:val="BodyText2"/>
      </w:pPr>
      <w:r w:rsidRPr="00F659E7">
        <w:rPr>
          <w:szCs w:val="24"/>
        </w:rPr>
        <w:tab/>
        <w:t xml:space="preserve"> </w:t>
      </w:r>
      <w:r w:rsidRPr="00F659E7">
        <w:t xml:space="preserve">Na základe toho predseda Národnej rady Slovenskej republiky rozhodnutím č. </w:t>
      </w:r>
      <w:r w:rsidRPr="00F659E7" w:rsidR="0090614E">
        <w:t>13</w:t>
      </w:r>
      <w:r w:rsidRPr="00F659E7" w:rsidR="00AC07A3">
        <w:t>11</w:t>
      </w:r>
      <w:r w:rsidRPr="00F659E7">
        <w:t xml:space="preserve"> z </w:t>
      </w:r>
      <w:r w:rsidRPr="00F659E7" w:rsidR="0090614E">
        <w:t>2</w:t>
      </w:r>
      <w:r w:rsidRPr="00F659E7" w:rsidR="00AC07A3">
        <w:t>1</w:t>
      </w:r>
      <w:r w:rsidRPr="00F659E7" w:rsidR="00B005F6">
        <w:t>.</w:t>
      </w:r>
      <w:r w:rsidRPr="00F659E7">
        <w:t xml:space="preserve"> </w:t>
      </w:r>
      <w:r w:rsidRPr="00F659E7" w:rsidR="00B005F6">
        <w:t>decembra</w:t>
      </w:r>
      <w:r w:rsidRPr="00F659E7">
        <w:t xml:space="preserve"> 2018 podľa § 90 ods. 2 zákona o rokovacom poriadku Národnej rady Slovenskej republiky pridelil </w:t>
      </w:r>
      <w:r w:rsidRPr="00F659E7" w:rsidR="00AC07A3">
        <w:t xml:space="preserve">zákon zo 4. decembra 2018 o hazardných hrách a o zmene a doplnení niektorých zákonov, vrátený prezidentom Slovenskej republiky na opätovné prerokovanie Národnou radou  Slovenskej republiky (tlač 1254) </w:t>
      </w:r>
      <w:r w:rsidRPr="00F659E7">
        <w:t>týmto výborom Národn</w:t>
      </w:r>
      <w:r w:rsidRPr="00F659E7">
        <w:t>ej rady Slovenskej republiky:</w:t>
      </w:r>
    </w:p>
    <w:p w:rsidR="00A86D77" w:rsidRPr="00F659E7" w:rsidP="00F659E7"/>
    <w:p w:rsidR="00A86D77" w:rsidP="00F659E7">
      <w:pPr>
        <w:pStyle w:val="BodyText2"/>
        <w:numPr>
          <w:ilvl w:val="0"/>
          <w:numId w:val="27"/>
        </w:numPr>
        <w:rPr>
          <w:szCs w:val="24"/>
        </w:rPr>
      </w:pPr>
      <w:r w:rsidRPr="00A86D77">
        <w:rPr>
          <w:szCs w:val="24"/>
        </w:rPr>
        <w:t xml:space="preserve">Ústavnoprávnemu výboru Národnej rady Slovenskej republiky a </w:t>
      </w:r>
    </w:p>
    <w:p w:rsidR="00A86D77" w:rsidRPr="00A86D77" w:rsidP="00F659E7">
      <w:pPr>
        <w:pStyle w:val="BodyText2"/>
        <w:numPr>
          <w:ilvl w:val="0"/>
          <w:numId w:val="27"/>
        </w:numPr>
        <w:rPr>
          <w:szCs w:val="24"/>
        </w:rPr>
      </w:pPr>
      <w:r w:rsidRPr="00A86D77">
        <w:rPr>
          <w:szCs w:val="24"/>
        </w:rPr>
        <w:t>Výboru Národnej rady Slovenskej republiky pre financie a rozpočet.</w:t>
      </w:r>
    </w:p>
    <w:p w:rsidR="00A86D77" w:rsidRPr="00A86D77" w:rsidP="00F659E7">
      <w:pPr>
        <w:pStyle w:val="BodyText2"/>
        <w:rPr>
          <w:szCs w:val="24"/>
        </w:rPr>
      </w:pPr>
    </w:p>
    <w:p w:rsidR="00A86D77" w:rsidRPr="00A86D77" w:rsidP="00F659E7">
      <w:pPr>
        <w:ind w:firstLine="705"/>
        <w:jc w:val="both"/>
      </w:pPr>
      <w:r w:rsidRPr="00A86D77">
        <w:t>Ako gestorský výbor určil Výbor Národnej rady Slovenskej republiky pre financie a rozpočet a súčasne určil lehotu na jeho prerokovanie.</w:t>
      </w:r>
    </w:p>
    <w:p w:rsidR="00A86D77" w:rsidRPr="00A86D77" w:rsidP="00F659E7">
      <w:pPr>
        <w:jc w:val="both"/>
      </w:pPr>
    </w:p>
    <w:p w:rsidR="00A86D77" w:rsidP="00F659E7">
      <w:pPr>
        <w:ind w:firstLine="708"/>
        <w:jc w:val="both"/>
      </w:pPr>
      <w:r w:rsidRPr="00A86D77">
        <w:t xml:space="preserve">Výbory Národnej rady Slovenskej republiky prerokovali uvedený zákon v lehote určenej predsedom Národnej rady Slovenskej republiky. </w:t>
      </w:r>
    </w:p>
    <w:p w:rsidR="00E6045E" w:rsidP="00F659E7">
      <w:pPr>
        <w:pStyle w:val="BodyText2"/>
        <w:jc w:val="center"/>
        <w:rPr>
          <w:b/>
        </w:rPr>
      </w:pPr>
    </w:p>
    <w:p w:rsidR="00CF62E3" w:rsidP="00F659E7">
      <w:pPr>
        <w:pStyle w:val="BodyText2"/>
        <w:jc w:val="center"/>
        <w:rPr>
          <w:b/>
        </w:rPr>
      </w:pPr>
    </w:p>
    <w:p w:rsidR="00233A93" w:rsidP="00F659E7">
      <w:pPr>
        <w:pStyle w:val="BodyText2"/>
        <w:jc w:val="center"/>
        <w:rPr>
          <w:b/>
        </w:rPr>
      </w:pPr>
      <w:r>
        <w:rPr>
          <w:b/>
        </w:rPr>
        <w:t>II</w:t>
      </w:r>
      <w:r w:rsidR="00E6045E">
        <w:rPr>
          <w:b/>
        </w:rPr>
        <w:t>I</w:t>
      </w:r>
      <w:r>
        <w:rPr>
          <w:b/>
        </w:rPr>
        <w:t>.</w:t>
      </w:r>
    </w:p>
    <w:p w:rsidR="00233A93" w:rsidP="00F659E7">
      <w:pPr>
        <w:pStyle w:val="BodyText2"/>
        <w:jc w:val="center"/>
        <w:rPr>
          <w:b/>
          <w:sz w:val="28"/>
        </w:rPr>
      </w:pPr>
    </w:p>
    <w:p w:rsidR="00D4105B" w:rsidP="00F659E7">
      <w:pPr>
        <w:pStyle w:val="BodyText2"/>
        <w:ind w:left="3" w:firstLine="705"/>
      </w:pPr>
      <w:r>
        <w:t xml:space="preserve">Prezident SR vo svojom rozhodnutí č. </w:t>
      </w:r>
      <w:r w:rsidR="00AC07A3">
        <w:t>4512</w:t>
      </w:r>
      <w:r w:rsidR="0090614E">
        <w:t>-2018</w:t>
      </w:r>
      <w:r w:rsidR="00117079">
        <w:t>-</w:t>
      </w:r>
      <w:r w:rsidR="00057291">
        <w:t>KPSR</w:t>
      </w:r>
      <w:r>
        <w:t xml:space="preserve"> z</w:t>
      </w:r>
      <w:r w:rsidR="005178E5">
        <w:t> </w:t>
      </w:r>
      <w:r w:rsidR="00AC07A3">
        <w:t>21</w:t>
      </w:r>
      <w:r w:rsidRPr="00A86D77" w:rsidR="005178E5">
        <w:t>.</w:t>
      </w:r>
      <w:r w:rsidR="00B005F6">
        <w:t xml:space="preserve"> decembra</w:t>
      </w:r>
      <w:r w:rsidRPr="00A86D77" w:rsidR="00647EC6">
        <w:t xml:space="preserve"> 2018</w:t>
      </w:r>
      <w:r w:rsidR="0090614E">
        <w:t xml:space="preserve"> v časti II a</w:t>
      </w:r>
      <w:r w:rsidR="00C9739F">
        <w:t xml:space="preserve"> III</w:t>
      </w:r>
      <w:r>
        <w:t xml:space="preserve"> </w:t>
      </w:r>
      <w:r w:rsidR="0090614E">
        <w:t>u</w:t>
      </w:r>
      <w:r>
        <w:t>viedol dôvod</w:t>
      </w:r>
      <w:r w:rsidR="000362E8">
        <w:t>y</w:t>
      </w:r>
      <w:r>
        <w:t xml:space="preserve"> na vrátenie zákona a</w:t>
      </w:r>
      <w:r w:rsidR="00A86D77">
        <w:t> v časti I</w:t>
      </w:r>
      <w:r w:rsidR="00C9739F">
        <w:t>V</w:t>
      </w:r>
      <w:r w:rsidR="00A86D77">
        <w:t>.</w:t>
      </w:r>
      <w:r>
        <w:t> navrhol, aby N</w:t>
      </w:r>
      <w:r w:rsidR="0090614E">
        <w:t xml:space="preserve">árodná rada Slovenskej republiky </w:t>
      </w:r>
      <w:r>
        <w:t xml:space="preserve">po opätovnom prerokovaní zákon </w:t>
      </w:r>
      <w:r w:rsidRPr="00AC07A3" w:rsidR="00B005F6">
        <w:rPr>
          <w:b/>
        </w:rPr>
        <w:t>neprijala ako celok</w:t>
      </w:r>
      <w:r w:rsidR="00B005F6">
        <w:t>.</w:t>
      </w:r>
    </w:p>
    <w:p w:rsidR="007C4A62" w:rsidP="00F659E7">
      <w:pPr>
        <w:pStyle w:val="BodyText2"/>
        <w:rPr>
          <w:b/>
          <w:i/>
          <w:szCs w:val="24"/>
        </w:rPr>
      </w:pPr>
    </w:p>
    <w:p w:rsidR="00F171C2" w:rsidP="00F659E7">
      <w:pPr>
        <w:pStyle w:val="BodyText2"/>
        <w:rPr>
          <w:b/>
          <w:i/>
          <w:szCs w:val="24"/>
        </w:rPr>
      </w:pPr>
    </w:p>
    <w:p w:rsidR="00F171C2" w:rsidP="00F659E7">
      <w:pPr>
        <w:pStyle w:val="BodyText2"/>
        <w:rPr>
          <w:b/>
          <w:i/>
          <w:szCs w:val="24"/>
        </w:rPr>
      </w:pPr>
    </w:p>
    <w:p w:rsidR="00F171C2" w:rsidP="00F659E7">
      <w:pPr>
        <w:pStyle w:val="BodyText2"/>
        <w:rPr>
          <w:b/>
          <w:i/>
          <w:szCs w:val="24"/>
        </w:rPr>
      </w:pPr>
    </w:p>
    <w:p w:rsidR="00CF62E3" w:rsidRPr="00323728" w:rsidP="00F659E7">
      <w:pPr>
        <w:pStyle w:val="BodyText2"/>
        <w:rPr>
          <w:b/>
          <w:i/>
          <w:szCs w:val="24"/>
        </w:rPr>
      </w:pPr>
    </w:p>
    <w:p w:rsidR="00D4105B" w:rsidP="00F659E7">
      <w:pPr>
        <w:pStyle w:val="BodyText2"/>
        <w:ind w:left="4245" w:hanging="4245"/>
        <w:jc w:val="center"/>
        <w:rPr>
          <w:b/>
        </w:rPr>
      </w:pPr>
      <w:r w:rsidR="00E6045E">
        <w:rPr>
          <w:b/>
        </w:rPr>
        <w:t>IV</w:t>
      </w:r>
      <w:r w:rsidRPr="00D4105B">
        <w:rPr>
          <w:b/>
        </w:rPr>
        <w:t>.</w:t>
      </w:r>
    </w:p>
    <w:p w:rsidR="00C97B52" w:rsidP="00F659E7">
      <w:pPr>
        <w:pStyle w:val="BodyText2"/>
        <w:ind w:left="4245" w:hanging="4245"/>
        <w:jc w:val="center"/>
        <w:rPr>
          <w:b/>
        </w:rPr>
      </w:pPr>
    </w:p>
    <w:p w:rsidR="009E0434" w:rsidP="00F659E7">
      <w:pPr>
        <w:pStyle w:val="BodyText3"/>
        <w:ind w:firstLine="708"/>
        <w:rPr>
          <w:bCs/>
          <w:szCs w:val="24"/>
          <w:lang w:val="sk-SK"/>
        </w:rPr>
      </w:pPr>
      <w:r w:rsidRPr="009E0434">
        <w:rPr>
          <w:bCs/>
          <w:szCs w:val="24"/>
          <w:lang w:val="sk-SK"/>
        </w:rPr>
        <w:t>Určené výbory zaujali k</w:t>
      </w:r>
      <w:r w:rsidR="00E6045E">
        <w:rPr>
          <w:bCs/>
          <w:szCs w:val="24"/>
          <w:lang w:val="sk-SK"/>
        </w:rPr>
        <w:t xml:space="preserve"> návrhu prezidenta uvedeného </w:t>
      </w:r>
      <w:r w:rsidRPr="009E0434">
        <w:rPr>
          <w:bCs/>
          <w:szCs w:val="24"/>
          <w:lang w:val="sk-SK"/>
        </w:rPr>
        <w:t>v časti I</w:t>
      </w:r>
      <w:r w:rsidR="00C9739F">
        <w:rPr>
          <w:bCs/>
          <w:szCs w:val="24"/>
          <w:lang w:val="sk-SK"/>
        </w:rPr>
        <w:t>V</w:t>
      </w:r>
      <w:r w:rsidRPr="009E0434">
        <w:rPr>
          <w:bCs/>
          <w:szCs w:val="24"/>
          <w:lang w:val="sk-SK"/>
        </w:rPr>
        <w:t>. rozh</w:t>
      </w:r>
      <w:r w:rsidR="00495130">
        <w:rPr>
          <w:bCs/>
          <w:szCs w:val="24"/>
          <w:lang w:val="sk-SK"/>
        </w:rPr>
        <w:t>odnutia prezident</w:t>
      </w:r>
      <w:r w:rsidR="00495130">
        <w:rPr>
          <w:bCs/>
          <w:szCs w:val="24"/>
          <w:lang w:val="sk-SK"/>
        </w:rPr>
        <w:t>a SR nasledovné</w:t>
      </w:r>
      <w:r w:rsidRPr="009E0434">
        <w:rPr>
          <w:bCs/>
          <w:szCs w:val="24"/>
          <w:lang w:val="sk-SK"/>
        </w:rPr>
        <w:t xml:space="preserve"> stanovisk</w:t>
      </w:r>
      <w:r w:rsidR="00495130">
        <w:rPr>
          <w:bCs/>
          <w:szCs w:val="24"/>
          <w:lang w:val="sk-SK"/>
        </w:rPr>
        <w:t>o</w:t>
      </w:r>
      <w:r w:rsidRPr="009E0434">
        <w:rPr>
          <w:bCs/>
          <w:szCs w:val="24"/>
          <w:lang w:val="sk-SK"/>
        </w:rPr>
        <w:t>:</w:t>
      </w:r>
    </w:p>
    <w:p w:rsidR="00F659E7" w:rsidP="00F659E7">
      <w:pPr>
        <w:pStyle w:val="BodyText3"/>
        <w:rPr>
          <w:bCs/>
          <w:szCs w:val="24"/>
          <w:lang w:val="sk-SK"/>
        </w:rPr>
      </w:pPr>
    </w:p>
    <w:p w:rsidR="00F659E7" w:rsidRPr="0008014F" w:rsidP="00F659E7">
      <w:pPr>
        <w:pStyle w:val="BodyText2"/>
        <w:numPr>
          <w:ilvl w:val="0"/>
          <w:numId w:val="38"/>
        </w:numPr>
        <w:ind w:left="426" w:hanging="284"/>
      </w:pPr>
      <w:r w:rsidRPr="00775E71">
        <w:rPr>
          <w:b/>
        </w:rPr>
        <w:t>Ústavnoprávny výbor</w:t>
      </w:r>
      <w:r w:rsidRPr="00775E71">
        <w:t xml:space="preserve"> Národnej rady Slovenskej republiky</w:t>
      </w:r>
      <w:r w:rsidRPr="00775E71">
        <w:rPr>
          <w:color w:val="FF0000"/>
        </w:rPr>
        <w:t xml:space="preserve"> </w:t>
      </w:r>
      <w:r>
        <w:t xml:space="preserve">(uzn. č. </w:t>
      </w:r>
      <w:r w:rsidRPr="0008014F">
        <w:t xml:space="preserve">515 zo dňa 22. januára  </w:t>
      </w:r>
    </w:p>
    <w:p w:rsidR="00F659E7" w:rsidRPr="002259A8" w:rsidP="00F659E7">
      <w:pPr>
        <w:pStyle w:val="BodyText2"/>
        <w:tabs>
          <w:tab w:val="num" w:pos="1080"/>
        </w:tabs>
        <w:rPr>
          <w:b/>
        </w:rPr>
      </w:pPr>
      <w:r w:rsidRPr="0008014F">
        <w:t xml:space="preserve">        2019) odporučil Národnej rade Slovenskej republiky zákon </w:t>
      </w:r>
      <w:r w:rsidRPr="0008014F">
        <w:rPr>
          <w:b/>
        </w:rPr>
        <w:t>schváliť v pôvodnom znení.</w:t>
      </w:r>
    </w:p>
    <w:p w:rsidR="009E0434" w:rsidP="00F659E7">
      <w:pPr>
        <w:pStyle w:val="BodyText2"/>
        <w:ind w:left="4245" w:hanging="4245"/>
        <w:jc w:val="center"/>
        <w:rPr>
          <w:b/>
        </w:rPr>
      </w:pPr>
    </w:p>
    <w:p w:rsidR="007B6C6A" w:rsidP="00F659E7">
      <w:pPr>
        <w:numPr>
          <w:ilvl w:val="0"/>
          <w:numId w:val="38"/>
        </w:numPr>
        <w:ind w:left="426" w:hanging="284"/>
        <w:jc w:val="both"/>
      </w:pPr>
      <w:r w:rsidRPr="007B6C6A" w:rsidR="009E0434">
        <w:rPr>
          <w:b/>
        </w:rPr>
        <w:t>Výbor</w:t>
      </w:r>
      <w:r w:rsidR="009E0434">
        <w:t xml:space="preserve"> Národnej rady Slovenskej republiky </w:t>
      </w:r>
      <w:r w:rsidRPr="007B6C6A" w:rsidR="009E0434">
        <w:rPr>
          <w:b/>
        </w:rPr>
        <w:t>pre financie a rozpočet</w:t>
      </w:r>
      <w:r w:rsidR="000B58E8">
        <w:t xml:space="preserve"> </w:t>
      </w:r>
      <w:r w:rsidR="00F659E7">
        <w:t>n</w:t>
      </w:r>
      <w:r w:rsidRPr="00FC1D51">
        <w:t xml:space="preserve">a návrh </w:t>
      </w:r>
      <w:r>
        <w:t>spravodajcu</w:t>
      </w:r>
      <w:r w:rsidR="00F659E7">
        <w:t>,</w:t>
      </w:r>
      <w:r>
        <w:t xml:space="preserve"> poslanca </w:t>
      </w:r>
      <w:r w:rsidRPr="00634A0C">
        <w:rPr>
          <w:b/>
        </w:rPr>
        <w:t>R</w:t>
      </w:r>
      <w:r w:rsidR="00634A0C">
        <w:rPr>
          <w:b/>
        </w:rPr>
        <w:t>adovana</w:t>
      </w:r>
      <w:r w:rsidRPr="00634A0C">
        <w:rPr>
          <w:b/>
        </w:rPr>
        <w:t xml:space="preserve"> Baláža</w:t>
      </w:r>
      <w:r>
        <w:t>, hlasoval o  návrhu uznesenia</w:t>
      </w:r>
      <w:r w:rsidRPr="00FC1D51">
        <w:t>, ktorým výbor odporúčal, aby Národná rada Slovenskej republiky pri opätovnom prerokovaní schválila zákon vrátený prezidentom Slovenskej republiky v pôvodnom znení.</w:t>
      </w:r>
    </w:p>
    <w:p w:rsidR="007B6C6A" w:rsidRPr="00FC1D51" w:rsidP="00F659E7">
      <w:pPr>
        <w:ind w:left="426"/>
        <w:jc w:val="both"/>
      </w:pPr>
    </w:p>
    <w:p w:rsidR="007B6C6A" w:rsidRPr="00FC1D51" w:rsidP="00F659E7">
      <w:pPr>
        <w:ind w:left="426"/>
        <w:jc w:val="both"/>
      </w:pPr>
      <w:r w:rsidRPr="00FC1D51">
        <w:t>Z  celkového počtu 1</w:t>
      </w:r>
      <w:r>
        <w:t>1</w:t>
      </w:r>
      <w:r w:rsidRPr="00FC1D51">
        <w:t xml:space="preserve"> poslancov </w:t>
      </w:r>
      <w:r w:rsidR="00F659E7">
        <w:t xml:space="preserve">Výboru Národnej rady Slovenskej republiky pre financie a rozpočet </w:t>
      </w:r>
      <w:r w:rsidR="007B03F7">
        <w:t>bolo prítomných 9</w:t>
      </w:r>
      <w:r w:rsidRPr="00FC1D51">
        <w:t xml:space="preserve"> poslancov. Za návrh predneseného uznesenia hlasovali </w:t>
      </w:r>
      <w:r w:rsidR="007B03F7">
        <w:t>5</w:t>
      </w:r>
      <w:r w:rsidRPr="00FC1D51">
        <w:t xml:space="preserve"> poslanci, </w:t>
      </w:r>
      <w:r w:rsidR="007B03F7">
        <w:t>2</w:t>
      </w:r>
      <w:r w:rsidRPr="00FC1D51">
        <w:t xml:space="preserve"> poslanci boli proti a </w:t>
      </w:r>
      <w:r w:rsidR="007B03F7">
        <w:t>2</w:t>
      </w:r>
      <w:r w:rsidRPr="00FC1D51">
        <w:t xml:space="preserve"> poslanci sa hlasovania zdržali. </w:t>
      </w:r>
      <w:r w:rsidR="00F659E7">
        <w:t>Výbor</w:t>
      </w:r>
      <w:r w:rsidRPr="00FC1D51">
        <w:t xml:space="preserve"> Národnej rady Slovenskej republiky</w:t>
      </w:r>
      <w:r w:rsidR="00F659E7">
        <w:t xml:space="preserve"> pre financie a rozpočet</w:t>
      </w:r>
      <w:r w:rsidRPr="00FC1D51">
        <w:t xml:space="preserve"> neprijal uznesenie, </w:t>
      </w:r>
      <w:r w:rsidRPr="007B6C6A">
        <w:rPr>
          <w:b/>
        </w:rPr>
        <w:t>nakoľko návrh uznesenia nezískal súhlas nadpolovičnej väčšiny všetkých poslancov</w:t>
      </w:r>
      <w:r w:rsidRPr="00FC1D51">
        <w:t xml:space="preserve"> podľa čl. 84 ods. 3 Ústavy Slovenskej republiky a § 52 ods. 4 zákona Národnej rady Slovenskej </w:t>
      </w:r>
      <w:r>
        <w:t>republiky č. 350/1996 Z. z. o </w:t>
      </w:r>
      <w:r w:rsidRPr="00FC1D51">
        <w:t xml:space="preserve">rokovacom poriadku Národnej rady Slovenskej republiky v znení neskorších predpisov.     </w:t>
      </w:r>
    </w:p>
    <w:p w:rsidR="009E0434" w:rsidP="007B6C6A">
      <w:pPr>
        <w:pStyle w:val="BodyText2"/>
        <w:tabs>
          <w:tab w:val="num" w:pos="1080"/>
        </w:tabs>
        <w:ind w:left="567"/>
      </w:pPr>
    </w:p>
    <w:p w:rsidR="00CF62E3" w:rsidP="007B6C6A">
      <w:pPr>
        <w:pStyle w:val="BodyText2"/>
        <w:tabs>
          <w:tab w:val="num" w:pos="1080"/>
        </w:tabs>
        <w:ind w:left="567"/>
      </w:pPr>
    </w:p>
    <w:p w:rsidR="00323728" w:rsidRPr="000362E8" w:rsidP="007746F2">
      <w:pPr>
        <w:pStyle w:val="prlohy"/>
        <w:spacing w:before="0" w:after="60" w:line="360" w:lineRule="auto"/>
        <w:ind w:left="4611" w:hanging="4611"/>
        <w:jc w:val="center"/>
        <w:rPr>
          <w:b/>
          <w:color w:val="000000"/>
          <w:szCs w:val="24"/>
        </w:rPr>
      </w:pPr>
      <w:r w:rsidRPr="000362E8" w:rsidR="000362E8">
        <w:rPr>
          <w:b/>
          <w:color w:val="000000"/>
          <w:szCs w:val="24"/>
        </w:rPr>
        <w:t>V.</w:t>
      </w:r>
    </w:p>
    <w:p w:rsidR="007B6C6A" w:rsidP="00634A0C">
      <w:pPr>
        <w:ind w:firstLine="709"/>
        <w:jc w:val="both"/>
        <w:rPr>
          <w:bCs/>
        </w:rPr>
      </w:pPr>
      <w:r>
        <w:rPr>
          <w:bCs/>
        </w:rPr>
        <w:t xml:space="preserve">Návrh správy, vrátane stanoviska gestorského výboru, prerokoval Výbor Národnej rady Slovenskej republiky pre financie a rozpočet na 62. schôdzi 28. januára 2019. Stanovisko gestorského výboru nebolo schválené, keďže návrh stanoviska (schváliť zákon v pôvodnom znení) </w:t>
      </w:r>
      <w:r w:rsidRPr="007B6C6A">
        <w:rPr>
          <w:b/>
          <w:bCs/>
        </w:rPr>
        <w:t>nezískal súhlas potrebnej väčšiny</w:t>
      </w:r>
      <w:r>
        <w:rPr>
          <w:bCs/>
        </w:rPr>
        <w:t xml:space="preserve">. </w:t>
      </w:r>
      <w:r w:rsidR="001021A5">
        <w:t xml:space="preserve">Predseda výboru na základe </w:t>
      </w:r>
      <w:r w:rsidR="00F171C2">
        <w:t>príslušných ustanovení</w:t>
      </w:r>
      <w:r w:rsidR="001021A5">
        <w:t xml:space="preserve"> </w:t>
      </w:r>
      <w:r w:rsidRPr="00FC1D51" w:rsidR="001021A5">
        <w:t xml:space="preserve">zákona </w:t>
      </w:r>
      <w:r w:rsidR="001021A5">
        <w:t>č. 350/1996 Z. z. o </w:t>
      </w:r>
      <w:r w:rsidRPr="00FC1D51" w:rsidR="001021A5">
        <w:t>rokovacom poriadku Národnej rady Slovenskej republiky v znení neskorších predpisov</w:t>
      </w:r>
      <w:r w:rsidR="001021A5">
        <w:t xml:space="preserve"> </w:t>
      </w:r>
      <w:r>
        <w:t xml:space="preserve">určil za spoločného spravodajcu poslanca </w:t>
      </w:r>
      <w:r w:rsidRPr="007B6C6A">
        <w:rPr>
          <w:b/>
        </w:rPr>
        <w:t>Radovana</w:t>
      </w:r>
      <w:r>
        <w:t xml:space="preserve"> </w:t>
      </w:r>
      <w:r>
        <w:rPr>
          <w:b/>
        </w:rPr>
        <w:t>Baláža</w:t>
      </w:r>
      <w:r>
        <w:t xml:space="preserve">, ktorý predkladá predmetnú informáciu a bude predkladať návrh na ďalší postup. </w:t>
      </w:r>
    </w:p>
    <w:p w:rsidR="007B6C6A" w:rsidP="00E6045E">
      <w:pPr>
        <w:ind w:firstLine="708"/>
        <w:jc w:val="both"/>
        <w:rPr>
          <w:color w:val="FF0000"/>
          <w:szCs w:val="20"/>
        </w:rPr>
      </w:pPr>
    </w:p>
    <w:p w:rsidR="007B6C6A" w:rsidP="00E6045E">
      <w:pPr>
        <w:ind w:firstLine="708"/>
        <w:jc w:val="both"/>
        <w:rPr>
          <w:color w:val="FF0000"/>
          <w:szCs w:val="20"/>
        </w:rPr>
      </w:pPr>
    </w:p>
    <w:p w:rsidR="00233A93">
      <w:pPr>
        <w:pStyle w:val="BodyText2"/>
        <w:jc w:val="center"/>
      </w:pPr>
      <w:r>
        <w:t xml:space="preserve">Bratislava  </w:t>
      </w:r>
      <w:r w:rsidR="00AC07A3">
        <w:t>28</w:t>
      </w:r>
      <w:r w:rsidR="0044748F">
        <w:t xml:space="preserve">. </w:t>
      </w:r>
      <w:r w:rsidR="00AC07A3">
        <w:t>januára</w:t>
      </w:r>
      <w:r w:rsidR="00E45865">
        <w:t xml:space="preserve"> 20</w:t>
      </w:r>
      <w:r w:rsidR="008A5E50">
        <w:t>1</w:t>
      </w:r>
      <w:r w:rsidR="00AC07A3">
        <w:t>9</w:t>
      </w:r>
    </w:p>
    <w:p w:rsidR="00233A93">
      <w:pPr>
        <w:pStyle w:val="BodyText2"/>
      </w:pPr>
    </w:p>
    <w:p w:rsidR="00D6190B">
      <w:pPr>
        <w:pStyle w:val="BodyText2"/>
      </w:pPr>
    </w:p>
    <w:p w:rsidR="00775E71">
      <w:pPr>
        <w:pStyle w:val="BodyText2"/>
      </w:pPr>
    </w:p>
    <w:p w:rsidR="00043451">
      <w:pPr>
        <w:pStyle w:val="BodyText2"/>
      </w:pPr>
    </w:p>
    <w:p w:rsidR="00B94345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647EC6">
        <w:rPr>
          <w:b/>
          <w:bCs/>
        </w:rPr>
        <w:t>Ladislav Kamenický, v.</w:t>
      </w:r>
      <w:r w:rsidR="000B004E">
        <w:rPr>
          <w:b/>
          <w:bCs/>
        </w:rPr>
        <w:t xml:space="preserve"> </w:t>
      </w:r>
      <w:r w:rsidR="00647EC6">
        <w:rPr>
          <w:b/>
          <w:bCs/>
        </w:rPr>
        <w:t>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E4E6E" w:rsidP="002E11C9">
      <w:pPr>
        <w:jc w:val="center"/>
      </w:pPr>
      <w:r w:rsidR="008A5E50">
        <w:rPr>
          <w:b/>
          <w:bCs/>
        </w:rPr>
        <w:t>Výboru NR SR pre financie a</w:t>
      </w:r>
      <w:r>
        <w:rPr>
          <w:b/>
          <w:bCs/>
        </w:rPr>
        <w:t> </w:t>
      </w:r>
      <w:r w:rsidR="00233A93">
        <w:rPr>
          <w:b/>
          <w:bCs/>
        </w:rPr>
        <w:t>rozpočet</w:t>
      </w:r>
    </w:p>
    <w:sectPr w:rsidSect="00CF62E3">
      <w:footerReference w:type="even" r:id="rId4"/>
      <w:footerReference w:type="default" r:id="rId5"/>
      <w:pgSz w:w="11906" w:h="16838"/>
      <w:pgMar w:top="719" w:right="1133" w:bottom="993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B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56B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B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71C2">
      <w:rPr>
        <w:rStyle w:val="PageNumber"/>
        <w:noProof/>
      </w:rPr>
      <w:t>2</w:t>
    </w:r>
    <w:r>
      <w:rPr>
        <w:rStyle w:val="PageNumber"/>
      </w:rPr>
      <w:fldChar w:fldCharType="end"/>
    </w:r>
  </w:p>
  <w:p w:rsidR="00D56B5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8A5"/>
    <w:multiLevelType w:val="hybridMultilevel"/>
    <w:tmpl w:val="7266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E26D7"/>
    <w:multiLevelType w:val="singleLevel"/>
    <w:tmpl w:val="6958C81C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8F4390F"/>
    <w:multiLevelType w:val="hybridMultilevel"/>
    <w:tmpl w:val="63AEA5B2"/>
    <w:styleLink w:val="Importovantl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21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7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1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8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53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4">
    <w:nsid w:val="11730F58"/>
    <w:multiLevelType w:val="singleLevel"/>
    <w:tmpl w:val="A866FAA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16340F48"/>
    <w:multiLevelType w:val="singleLevel"/>
    <w:tmpl w:val="BB34429E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>
    <w:nsid w:val="17572982"/>
    <w:multiLevelType w:val="hybridMultilevel"/>
    <w:tmpl w:val="176ABB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364F4"/>
    <w:multiLevelType w:val="hybridMultilevel"/>
    <w:tmpl w:val="0234D210"/>
    <w:lvl w:ilvl="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68575D6"/>
    <w:multiLevelType w:val="singleLevel"/>
    <w:tmpl w:val="E79E2A80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272C0F28"/>
    <w:multiLevelType w:val="hybridMultilevel"/>
    <w:tmpl w:val="BBD4668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F230F"/>
    <w:multiLevelType w:val="singleLevel"/>
    <w:tmpl w:val="59B6354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775D6C"/>
    <w:multiLevelType w:val="hybridMultilevel"/>
    <w:tmpl w:val="9C9A6E22"/>
    <w:styleLink w:val="Importovantl2"/>
    <w:lvl w:ilvl="0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7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73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9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35AE17D4"/>
    <w:multiLevelType w:val="hybridMultilevel"/>
    <w:tmpl w:val="B4A0D704"/>
    <w:lvl w:ilvl="0">
      <w:start w:val="1"/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8656AF"/>
    <w:multiLevelType w:val="hybridMultilevel"/>
    <w:tmpl w:val="7BEED378"/>
    <w:lvl w:ilvl="0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53" w:hanging="360"/>
      </w:pPr>
    </w:lvl>
    <w:lvl w:ilvl="2" w:tentative="1">
      <w:start w:val="1"/>
      <w:numFmt w:val="lowerRoman"/>
      <w:lvlText w:val="%3."/>
      <w:lvlJc w:val="right"/>
      <w:pPr>
        <w:ind w:left="2073" w:hanging="180"/>
      </w:pPr>
    </w:lvl>
    <w:lvl w:ilvl="3" w:tentative="1">
      <w:start w:val="1"/>
      <w:numFmt w:val="decimal"/>
      <w:lvlText w:val="%4."/>
      <w:lvlJc w:val="left"/>
      <w:pPr>
        <w:ind w:left="2793" w:hanging="360"/>
      </w:pPr>
    </w:lvl>
    <w:lvl w:ilvl="4" w:tentative="1">
      <w:start w:val="1"/>
      <w:numFmt w:val="lowerLetter"/>
      <w:lvlText w:val="%5."/>
      <w:lvlJc w:val="left"/>
      <w:pPr>
        <w:ind w:left="3513" w:hanging="360"/>
      </w:pPr>
    </w:lvl>
    <w:lvl w:ilvl="5" w:tentative="1">
      <w:start w:val="1"/>
      <w:numFmt w:val="lowerRoman"/>
      <w:lvlText w:val="%6."/>
      <w:lvlJc w:val="right"/>
      <w:pPr>
        <w:ind w:left="4233" w:hanging="180"/>
      </w:pPr>
    </w:lvl>
    <w:lvl w:ilvl="6" w:tentative="1">
      <w:start w:val="1"/>
      <w:numFmt w:val="decimal"/>
      <w:lvlText w:val="%7."/>
      <w:lvlJc w:val="left"/>
      <w:pPr>
        <w:ind w:left="4953" w:hanging="360"/>
      </w:pPr>
    </w:lvl>
    <w:lvl w:ilvl="7" w:tentative="1">
      <w:start w:val="1"/>
      <w:numFmt w:val="lowerLetter"/>
      <w:lvlText w:val="%8."/>
      <w:lvlJc w:val="left"/>
      <w:pPr>
        <w:ind w:left="5673" w:hanging="360"/>
      </w:pPr>
    </w:lvl>
    <w:lvl w:ilvl="8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5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7">
    <w:nsid w:val="48104492"/>
    <w:multiLevelType w:val="hybridMultilevel"/>
    <w:tmpl w:val="63AEA5B2"/>
    <w:numStyleLink w:val="Importovantl1"/>
  </w:abstractNum>
  <w:abstractNum w:abstractNumId="18">
    <w:nsid w:val="4F03620A"/>
    <w:multiLevelType w:val="hybridMultilevel"/>
    <w:tmpl w:val="D7964290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0">
    <w:nsid w:val="545D2918"/>
    <w:multiLevelType w:val="singleLevel"/>
    <w:tmpl w:val="2564D99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55AF5C1F"/>
    <w:multiLevelType w:val="hybridMultilevel"/>
    <w:tmpl w:val="BB8C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CB15A4"/>
    <w:multiLevelType w:val="hybridMultilevel"/>
    <w:tmpl w:val="C414C6AC"/>
    <w:lvl w:ilvl="0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58091F08"/>
    <w:multiLevelType w:val="hybridMultilevel"/>
    <w:tmpl w:val="9C9A6E22"/>
    <w:numStyleLink w:val="Importovantl2"/>
  </w:abstractNum>
  <w:abstractNum w:abstractNumId="24">
    <w:nsid w:val="5B9D6BD9"/>
    <w:multiLevelType w:val="hybridMultilevel"/>
    <w:tmpl w:val="9314F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655667"/>
    <w:multiLevelType w:val="hybridMultilevel"/>
    <w:tmpl w:val="6DCCB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F06BF"/>
    <w:multiLevelType w:val="hybridMultilevel"/>
    <w:tmpl w:val="ECC01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2E94539"/>
    <w:multiLevelType w:val="hybridMultilevel"/>
    <w:tmpl w:val="AE36F0F2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32D0216"/>
    <w:multiLevelType w:val="hybridMultilevel"/>
    <w:tmpl w:val="277ACE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42B0B45"/>
    <w:multiLevelType w:val="hybridMultilevel"/>
    <w:tmpl w:val="9E04A2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4420746"/>
    <w:multiLevelType w:val="hybridMultilevel"/>
    <w:tmpl w:val="7618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5E330D"/>
    <w:multiLevelType w:val="hybridMultilevel"/>
    <w:tmpl w:val="0AB62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D757E6F"/>
    <w:multiLevelType w:val="singleLevel"/>
    <w:tmpl w:val="7AF4629A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CA13A7"/>
    <w:multiLevelType w:val="hybridMultilevel"/>
    <w:tmpl w:val="A32ECC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62E07A3"/>
    <w:multiLevelType w:val="hybridMultilevel"/>
    <w:tmpl w:val="E9CCB58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C961AF"/>
    <w:multiLevelType w:val="singleLevel"/>
    <w:tmpl w:val="86E6B34E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3"/>
    <w:lvlOverride w:ilvl="0"/>
  </w:num>
  <w:num w:numId="2">
    <w:abstractNumId w:val="19"/>
    <w:lvlOverride w:ilvl="0">
      <w:startOverride w:val="2"/>
    </w:lvlOverride>
  </w:num>
  <w:num w:numId="3">
    <w:abstractNumId w:val="16"/>
    <w:lvlOverride w:ilvl="0">
      <w:startOverride w:val="1"/>
    </w:lvlOverride>
  </w:num>
  <w:num w:numId="4">
    <w:abstractNumId w:val="28"/>
  </w:num>
  <w:num w:numId="5">
    <w:abstractNumId w:val="11"/>
  </w:num>
  <w:num w:numId="6">
    <w:abstractNumId w:val="15"/>
  </w:num>
  <w:num w:numId="7">
    <w:abstractNumId w:val="24"/>
  </w:num>
  <w:num w:numId="8">
    <w:abstractNumId w:val="31"/>
  </w:num>
  <w:num w:numId="9">
    <w:abstractNumId w:val="13"/>
  </w:num>
  <w:num w:numId="10">
    <w:abstractNumId w:val="21"/>
  </w:num>
  <w:num w:numId="11">
    <w:abstractNumId w:val="34"/>
  </w:num>
  <w:num w:numId="12">
    <w:abstractNumId w:val="0"/>
  </w:num>
  <w:num w:numId="13">
    <w:abstractNumId w:val="30"/>
  </w:num>
  <w:num w:numId="14">
    <w:abstractNumId w:val="26"/>
  </w:num>
  <w:num w:numId="15">
    <w:abstractNumId w:val="29"/>
  </w:num>
  <w:num w:numId="16">
    <w:abstractNumId w:val="33"/>
  </w:num>
  <w:num w:numId="17">
    <w:abstractNumId w:val="20"/>
  </w:num>
  <w:num w:numId="18">
    <w:abstractNumId w:val="10"/>
  </w:num>
  <w:num w:numId="19">
    <w:abstractNumId w:val="36"/>
  </w:num>
  <w:num w:numId="20">
    <w:abstractNumId w:val="5"/>
  </w:num>
  <w:num w:numId="21">
    <w:abstractNumId w:val="4"/>
  </w:num>
  <w:num w:numId="22">
    <w:abstractNumId w:val="32"/>
  </w:num>
  <w:num w:numId="23">
    <w:abstractNumId w:val="1"/>
  </w:num>
  <w:num w:numId="24">
    <w:abstractNumId w:val="8"/>
  </w:num>
  <w:num w:numId="25">
    <w:abstractNumId w:val="14"/>
  </w:num>
  <w:num w:numId="26">
    <w:abstractNumId w:val="7"/>
  </w:num>
  <w:num w:numId="27">
    <w:abstractNumId w:val="27"/>
  </w:num>
  <w:num w:numId="28">
    <w:abstractNumId w:val="2"/>
  </w:num>
  <w:num w:numId="29">
    <w:abstractNumId w:val="17"/>
  </w:num>
  <w:num w:numId="30">
    <w:abstractNumId w:val="12"/>
  </w:num>
  <w:num w:numId="31">
    <w:abstractNumId w:val="23"/>
  </w:num>
  <w:num w:numId="32">
    <w:abstractNumId w:val="17"/>
    <w:lvlOverride w:ilvl="0">
      <w:startOverride w:val="2"/>
    </w:lvlOverride>
  </w:num>
  <w:num w:numId="33">
    <w:abstractNumId w:val="35"/>
  </w:num>
  <w:num w:numId="34">
    <w:abstractNumId w:val="18"/>
  </w:num>
  <w:num w:numId="35">
    <w:abstractNumId w:val="9"/>
  </w:num>
  <w:num w:numId="36">
    <w:abstractNumId w:val="22"/>
  </w:num>
  <w:num w:numId="37">
    <w:abstractNumId w:val="6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tl">
    <w:name w:val="Štýl"/>
    <w:rsid w:val="00690B6F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Zkladntext2Char">
    <w:name w:val="Základný text 2 Char"/>
    <w:link w:val="BodyText2"/>
    <w:rsid w:val="007F0C6E"/>
    <w:rPr>
      <w:sz w:val="24"/>
    </w:rPr>
  </w:style>
  <w:style w:type="paragraph" w:styleId="ListParagraph">
    <w:name w:val="List Paragraph"/>
    <w:basedOn w:val="Normal"/>
    <w:qFormat/>
    <w:rsid w:val="000362E8"/>
    <w:pPr>
      <w:ind w:left="720"/>
      <w:contextualSpacing/>
    </w:pPr>
  </w:style>
  <w:style w:type="numbering" w:customStyle="1" w:styleId="Importovantl1">
    <w:name w:val="Importovaný štýl 1"/>
    <w:rsid w:val="00A86D77"/>
    <w:pPr>
      <w:numPr>
        <w:numId w:val="28"/>
      </w:numPr>
    </w:pPr>
  </w:style>
  <w:style w:type="numbering" w:customStyle="1" w:styleId="Importovantl2">
    <w:name w:val="Importovaný štýl 2"/>
    <w:rsid w:val="00A86D77"/>
    <w:pPr>
      <w:numPr>
        <w:numId w:val="30"/>
      </w:numPr>
    </w:pPr>
  </w:style>
  <w:style w:type="paragraph" w:customStyle="1" w:styleId="TxBrp1">
    <w:name w:val="TxBr_p1"/>
    <w:basedOn w:val="Normal"/>
    <w:rsid w:val="00B005F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688</cp:revision>
  <cp:lastPrinted>2019-01-29T06:14:00Z</cp:lastPrinted>
  <dcterms:created xsi:type="dcterms:W3CDTF">2002-11-04T13:16:00Z</dcterms:created>
  <dcterms:modified xsi:type="dcterms:W3CDTF">2019-01-29T08:33:00Z</dcterms:modified>
</cp:coreProperties>
</file>