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6E1DB4">
        <w:t>72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215D21">
        <w:rPr>
          <w:rFonts w:ascii="Times New Roman" w:hAnsi="Times New Roman"/>
          <w:color w:val="auto"/>
          <w:lang w:val="sk-SK"/>
        </w:rPr>
        <w:t>214</w:t>
      </w:r>
      <w:r w:rsidR="006E1DB4">
        <w:rPr>
          <w:rFonts w:ascii="Times New Roman" w:hAnsi="Times New Roman"/>
          <w:color w:val="auto"/>
          <w:lang w:val="sk-SK"/>
        </w:rPr>
        <w:t>5</w:t>
      </w:r>
      <w:r w:rsidR="006E1DB4">
        <w:rPr>
          <w:rFonts w:ascii="Times New Roman" w:hAnsi="Times New Roman"/>
          <w:iCs/>
          <w:color w:val="auto"/>
          <w:lang w:val="sk-SK"/>
        </w:rPr>
        <w:t>/2019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0C7B41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329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6E1DB4">
        <w:t>24</w:t>
      </w:r>
      <w:r w:rsidR="00720E42" w:rsidRPr="00B152E7">
        <w:t xml:space="preserve">. </w:t>
      </w:r>
      <w:r w:rsidR="006E1DB4">
        <w:t>januára 2019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6E1DB4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215D21" w:rsidRPr="00215D21">
        <w:rPr>
          <w:color w:val="auto"/>
        </w:rPr>
        <w:t xml:space="preserve">zákona o </w:t>
      </w:r>
      <w:proofErr w:type="spellStart"/>
      <w:r w:rsidR="00215D21" w:rsidRPr="00215D21">
        <w:rPr>
          <w:color w:val="auto"/>
        </w:rPr>
        <w:t>neprimeraných</w:t>
      </w:r>
      <w:proofErr w:type="spellEnd"/>
      <w:r w:rsidR="00215D21" w:rsidRPr="00215D21">
        <w:rPr>
          <w:color w:val="auto"/>
        </w:rPr>
        <w:t xml:space="preserve"> </w:t>
      </w:r>
      <w:proofErr w:type="spellStart"/>
      <w:r w:rsidR="00215D21" w:rsidRPr="00215D21">
        <w:rPr>
          <w:color w:val="auto"/>
        </w:rPr>
        <w:t>podmienkach</w:t>
      </w:r>
      <w:proofErr w:type="spellEnd"/>
      <w:r w:rsidR="00215D21" w:rsidRPr="00215D21">
        <w:rPr>
          <w:color w:val="auto"/>
        </w:rPr>
        <w:t xml:space="preserve"> v obchode s potravinami </w:t>
      </w:r>
      <w:r w:rsidR="00215D21" w:rsidRPr="00215D21">
        <w:rPr>
          <w:b/>
          <w:color w:val="auto"/>
        </w:rPr>
        <w:t>(tlač 1200)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215D21" w:rsidRPr="00215D21">
        <w:rPr>
          <w:color w:val="auto"/>
        </w:rPr>
        <w:t xml:space="preserve">zákona o </w:t>
      </w:r>
      <w:proofErr w:type="spellStart"/>
      <w:r w:rsidR="00215D21" w:rsidRPr="00215D21">
        <w:rPr>
          <w:color w:val="auto"/>
        </w:rPr>
        <w:t>neprimeraných</w:t>
      </w:r>
      <w:proofErr w:type="spellEnd"/>
      <w:r w:rsidR="00215D21" w:rsidRPr="00215D21">
        <w:rPr>
          <w:color w:val="auto"/>
        </w:rPr>
        <w:t xml:space="preserve"> </w:t>
      </w:r>
      <w:proofErr w:type="spellStart"/>
      <w:r w:rsidR="00215D21" w:rsidRPr="00215D21">
        <w:rPr>
          <w:color w:val="auto"/>
        </w:rPr>
        <w:t>podmienkach</w:t>
      </w:r>
      <w:proofErr w:type="spellEnd"/>
      <w:r w:rsidR="00215D21" w:rsidRPr="00215D21">
        <w:rPr>
          <w:color w:val="auto"/>
        </w:rPr>
        <w:t xml:space="preserve"> v obchode s potravinami </w:t>
      </w:r>
      <w:r w:rsidR="00215D21" w:rsidRPr="00215D21">
        <w:rPr>
          <w:b/>
          <w:color w:val="auto"/>
        </w:rPr>
        <w:t>(tlač 1200)</w:t>
      </w:r>
      <w:r w:rsidR="00901424" w:rsidRPr="00BF7858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Pr="00215D21">
        <w:rPr>
          <w:color w:val="auto"/>
        </w:rPr>
        <w:t xml:space="preserve">zákona o </w:t>
      </w:r>
      <w:proofErr w:type="spellStart"/>
      <w:r w:rsidRPr="00215D21">
        <w:rPr>
          <w:color w:val="auto"/>
        </w:rPr>
        <w:t>neprimeraných</w:t>
      </w:r>
      <w:proofErr w:type="spellEnd"/>
      <w:r w:rsidRPr="00215D21">
        <w:rPr>
          <w:color w:val="auto"/>
        </w:rPr>
        <w:t xml:space="preserve"> </w:t>
      </w:r>
      <w:proofErr w:type="spellStart"/>
      <w:r w:rsidRPr="00215D21">
        <w:rPr>
          <w:color w:val="auto"/>
        </w:rPr>
        <w:t>podmienkach</w:t>
      </w:r>
      <w:proofErr w:type="spellEnd"/>
      <w:r w:rsidRPr="00215D21">
        <w:rPr>
          <w:color w:val="auto"/>
        </w:rPr>
        <w:t xml:space="preserve"> v obchode s potravinami </w:t>
      </w:r>
      <w:r w:rsidRPr="00215D21">
        <w:rPr>
          <w:b/>
          <w:color w:val="auto"/>
        </w:rPr>
        <w:t>(tlač 1200)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="00720E42"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6E1DB4" w:rsidP="00992331">
      <w:pPr>
        <w:ind w:firstLine="709"/>
        <w:jc w:val="both"/>
      </w:pPr>
      <w:r>
        <w:t>predsedníčke</w:t>
      </w:r>
      <w:r w:rsidR="00720E42" w:rsidRPr="00B152E7">
        <w:t xml:space="preserve"> výboru predložiť stanovisko výboru k uvedenému návrhu zákona predsedovi gestorského </w:t>
      </w:r>
      <w:r>
        <w:t xml:space="preserve">Výboru </w:t>
      </w:r>
      <w:r w:rsidR="00BF7858">
        <w:t xml:space="preserve"> Nár</w:t>
      </w:r>
      <w:r>
        <w:t xml:space="preserve">odnej rady Slovenskej republiky pre </w:t>
      </w:r>
      <w:r w:rsidR="00215D21">
        <w:t xml:space="preserve">pôdohospodárstvo a životné </w:t>
      </w:r>
      <w:r w:rsidR="007739C1">
        <w:t>prostredie</w:t>
      </w:r>
      <w:r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3CAC" w:rsidRPr="00B152E7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 xml:space="preserve">K i š </w:t>
      </w:r>
      <w:proofErr w:type="spellStart"/>
      <w:r w:rsidR="00900583" w:rsidRPr="00B152E7">
        <w:rPr>
          <w:b/>
        </w:rPr>
        <w:t>š</w:t>
      </w:r>
      <w:proofErr w:type="spellEnd"/>
      <w:r w:rsidR="00900583" w:rsidRPr="00B152E7">
        <w:rPr>
          <w:b/>
        </w:rPr>
        <w:t xml:space="preserve"> o v á, </w:t>
      </w:r>
      <w:proofErr w:type="spellStart"/>
      <w:r w:rsidR="00900583" w:rsidRPr="00B152E7">
        <w:rPr>
          <w:b/>
        </w:rPr>
        <w:t>v.r</w:t>
      </w:r>
      <w:proofErr w:type="spellEnd"/>
      <w:r w:rsidR="00900583" w:rsidRPr="00B152E7">
        <w:rPr>
          <w:b/>
        </w:rPr>
        <w:t>.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0A08EA">
        <w:t xml:space="preserve"> </w:t>
      </w:r>
      <w:r w:rsidR="00900583" w:rsidRPr="00B152E7">
        <w:t>predsedníčka výboru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7E029F" w:rsidRDefault="007E029F" w:rsidP="00844F66">
      <w:pPr>
        <w:jc w:val="both"/>
        <w:rPr>
          <w:bCs/>
        </w:rPr>
      </w:pPr>
    </w:p>
    <w:p w:rsidR="007E029F" w:rsidRDefault="007E029F" w:rsidP="00844F66">
      <w:pPr>
        <w:jc w:val="both"/>
        <w:rPr>
          <w:bCs/>
        </w:rPr>
      </w:pPr>
    </w:p>
    <w:p w:rsidR="007E029F" w:rsidRDefault="007E029F" w:rsidP="00844F66">
      <w:pPr>
        <w:jc w:val="both"/>
        <w:rPr>
          <w:bCs/>
        </w:rPr>
      </w:pPr>
    </w:p>
    <w:p w:rsidR="001733AF" w:rsidRPr="00A23279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A23279">
        <w:rPr>
          <w:b w:val="0"/>
          <w:bCs/>
          <w:i/>
          <w:iCs/>
        </w:rPr>
        <w:lastRenderedPageBreak/>
        <w:t xml:space="preserve">           </w:t>
      </w:r>
      <w:r w:rsidR="007E029F" w:rsidRPr="00A23279">
        <w:rPr>
          <w:b w:val="0"/>
          <w:bCs/>
          <w:i/>
          <w:iCs/>
        </w:rPr>
        <w:t xml:space="preserve">   </w:t>
      </w:r>
      <w:r w:rsidRPr="00A23279">
        <w:rPr>
          <w:b w:val="0"/>
          <w:bCs/>
          <w:i/>
          <w:iCs/>
        </w:rPr>
        <w:t>Výbor</w:t>
      </w:r>
    </w:p>
    <w:p w:rsidR="001733AF" w:rsidRPr="00A23279" w:rsidRDefault="001733AF" w:rsidP="001733AF">
      <w:pPr>
        <w:jc w:val="both"/>
        <w:rPr>
          <w:i/>
        </w:rPr>
      </w:pPr>
      <w:r w:rsidRPr="00A23279">
        <w:rPr>
          <w:i/>
        </w:rPr>
        <w:t xml:space="preserve"> Národnej rady Slovenskej republiky</w:t>
      </w:r>
    </w:p>
    <w:p w:rsidR="001733AF" w:rsidRPr="00A23279" w:rsidRDefault="001733AF" w:rsidP="001733AF">
      <w:pPr>
        <w:jc w:val="both"/>
        <w:rPr>
          <w:i/>
        </w:rPr>
      </w:pPr>
      <w:r w:rsidRPr="00A23279">
        <w:rPr>
          <w:i/>
        </w:rPr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6E1DB4">
        <w:t>72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0C7B41">
        <w:rPr>
          <w:bCs/>
        </w:rPr>
        <w:t>ríloha k uzneseniu č. 329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BF7858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r w:rsidR="00215D21">
        <w:rPr>
          <w:rFonts w:ascii="Times New Roman" w:hAnsi="Times New Roman"/>
          <w:color w:val="auto"/>
          <w:lang w:val="sk-SK"/>
        </w:rPr>
        <w:t xml:space="preserve">vládnemu návrhu </w:t>
      </w:r>
      <w:r w:rsidR="00215D21" w:rsidRPr="00215D21">
        <w:rPr>
          <w:color w:val="auto"/>
        </w:rPr>
        <w:t xml:space="preserve">zákona o </w:t>
      </w:r>
      <w:proofErr w:type="spellStart"/>
      <w:r w:rsidR="00215D21" w:rsidRPr="00215D21">
        <w:rPr>
          <w:color w:val="auto"/>
        </w:rPr>
        <w:t>neprimeraných</w:t>
      </w:r>
      <w:proofErr w:type="spellEnd"/>
      <w:r w:rsidR="00215D21" w:rsidRPr="00215D21">
        <w:rPr>
          <w:color w:val="auto"/>
        </w:rPr>
        <w:t xml:space="preserve"> </w:t>
      </w:r>
      <w:proofErr w:type="spellStart"/>
      <w:r w:rsidR="00215D21" w:rsidRPr="00215D21">
        <w:rPr>
          <w:color w:val="auto"/>
        </w:rPr>
        <w:t>podmienkach</w:t>
      </w:r>
      <w:proofErr w:type="spellEnd"/>
      <w:r w:rsidR="00215D21" w:rsidRPr="00215D21">
        <w:rPr>
          <w:color w:val="auto"/>
        </w:rPr>
        <w:t xml:space="preserve"> v obchode s potravinami </w:t>
      </w:r>
      <w:r w:rsidR="00215D21" w:rsidRPr="00215D21">
        <w:rPr>
          <w:b/>
          <w:color w:val="auto"/>
        </w:rPr>
        <w:t>(tlač 1200)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396086" w:rsidRDefault="00396086" w:rsidP="00396086">
      <w:pPr>
        <w:pStyle w:val="Odsekzoznamu"/>
        <w:ind w:left="644"/>
        <w:jc w:val="both"/>
        <w:rPr>
          <w:u w:val="single"/>
        </w:rPr>
      </w:pPr>
    </w:p>
    <w:p w:rsidR="000D6ACE" w:rsidRPr="00296C7C" w:rsidRDefault="000D6ACE" w:rsidP="000D6ACE">
      <w:pPr>
        <w:pStyle w:val="Odsekzoznamu"/>
        <w:numPr>
          <w:ilvl w:val="0"/>
          <w:numId w:val="28"/>
        </w:numPr>
        <w:overflowPunct w:val="0"/>
        <w:spacing w:line="360" w:lineRule="auto"/>
        <w:contextualSpacing/>
        <w:jc w:val="both"/>
        <w:rPr>
          <w:b/>
        </w:rPr>
      </w:pPr>
      <w:r w:rsidRPr="00296C7C">
        <w:rPr>
          <w:b/>
        </w:rPr>
        <w:t>K  § 3</w:t>
      </w:r>
    </w:p>
    <w:p w:rsidR="000D6ACE" w:rsidRPr="00296C7C" w:rsidRDefault="000D6ACE" w:rsidP="000D6ACE">
      <w:pPr>
        <w:spacing w:line="360" w:lineRule="auto"/>
        <w:ind w:left="567"/>
        <w:jc w:val="both"/>
      </w:pPr>
      <w:r w:rsidRPr="00296C7C">
        <w:t>V § 3 ods. 5 písm. l) sa slová „v predajnej akcii“ nahrádzajú slovami „počas predajnej akcie“.</w:t>
      </w:r>
    </w:p>
    <w:p w:rsidR="000D6ACE" w:rsidRPr="00296C7C" w:rsidRDefault="000D6ACE" w:rsidP="000D6ACE">
      <w:pPr>
        <w:ind w:left="3969"/>
        <w:jc w:val="both"/>
      </w:pPr>
      <w:r w:rsidRPr="00296C7C">
        <w:t>Pozmeňujúci návrh terminologicky a gramaticky zjednocuje výrazové prostriedky; v § 3 ods. 5 písm. l) zákona sa používa predložka „</w:t>
      </w:r>
      <w:r w:rsidRPr="00296C7C">
        <w:rPr>
          <w:i/>
        </w:rPr>
        <w:t>počas 14 dní</w:t>
      </w:r>
      <w:r w:rsidRPr="00296C7C">
        <w:t>“.</w:t>
      </w:r>
    </w:p>
    <w:p w:rsidR="000D6ACE" w:rsidRPr="00296C7C" w:rsidRDefault="000D6ACE" w:rsidP="000D6ACE">
      <w:pPr>
        <w:ind w:left="3969"/>
      </w:pPr>
    </w:p>
    <w:p w:rsidR="000D6ACE" w:rsidRPr="00296C7C" w:rsidRDefault="000D6ACE" w:rsidP="000D6ACE">
      <w:pPr>
        <w:pStyle w:val="Odsekzoznamu"/>
        <w:numPr>
          <w:ilvl w:val="0"/>
          <w:numId w:val="28"/>
        </w:numPr>
        <w:overflowPunct w:val="0"/>
        <w:spacing w:line="360" w:lineRule="auto"/>
        <w:contextualSpacing/>
        <w:jc w:val="both"/>
        <w:rPr>
          <w:b/>
        </w:rPr>
      </w:pPr>
      <w:r w:rsidRPr="00296C7C">
        <w:rPr>
          <w:b/>
        </w:rPr>
        <w:t>K  § 3</w:t>
      </w:r>
    </w:p>
    <w:p w:rsidR="000D6ACE" w:rsidRPr="00296C7C" w:rsidRDefault="000D6ACE" w:rsidP="000D6ACE">
      <w:pPr>
        <w:spacing w:line="360" w:lineRule="auto"/>
        <w:ind w:firstLine="567"/>
      </w:pPr>
      <w:r w:rsidRPr="00296C7C">
        <w:t>V § 3 ods. 5 písm. m) sa za slovo „ako“ vkladá slovo „sú“.</w:t>
      </w:r>
    </w:p>
    <w:p w:rsidR="000D6ACE" w:rsidRPr="00296C7C" w:rsidRDefault="000D6ACE" w:rsidP="000D6ACE">
      <w:pPr>
        <w:ind w:left="3969"/>
      </w:pPr>
    </w:p>
    <w:p w:rsidR="000D6ACE" w:rsidRPr="00296C7C" w:rsidRDefault="000D6ACE" w:rsidP="000D6ACE">
      <w:pPr>
        <w:ind w:left="3969"/>
        <w:jc w:val="both"/>
      </w:pPr>
      <w:r w:rsidRPr="00296C7C">
        <w:t>Pozmeňujúci návrh gramaticky spresňuje navrhovaný text.</w:t>
      </w:r>
    </w:p>
    <w:p w:rsidR="000D6ACE" w:rsidRPr="00296C7C" w:rsidRDefault="000D6ACE" w:rsidP="000D6ACE">
      <w:pPr>
        <w:jc w:val="both"/>
      </w:pPr>
    </w:p>
    <w:p w:rsidR="000D6ACE" w:rsidRPr="00296C7C" w:rsidRDefault="000D6ACE" w:rsidP="000D6ACE">
      <w:pPr>
        <w:pStyle w:val="Odsekzoznamu"/>
        <w:numPr>
          <w:ilvl w:val="0"/>
          <w:numId w:val="28"/>
        </w:numPr>
        <w:overflowPunct w:val="0"/>
        <w:spacing w:line="360" w:lineRule="auto"/>
        <w:contextualSpacing/>
        <w:jc w:val="both"/>
        <w:rPr>
          <w:b/>
        </w:rPr>
      </w:pPr>
      <w:r w:rsidRPr="00296C7C">
        <w:rPr>
          <w:b/>
        </w:rPr>
        <w:t>K  § 3</w:t>
      </w:r>
    </w:p>
    <w:p w:rsidR="000D6ACE" w:rsidRPr="00296C7C" w:rsidRDefault="000D6ACE" w:rsidP="000D6ACE">
      <w:pPr>
        <w:spacing w:line="360" w:lineRule="auto"/>
        <w:ind w:left="567"/>
        <w:jc w:val="both"/>
      </w:pPr>
      <w:r w:rsidRPr="00296C7C">
        <w:t>V § 3 ods. 5 písm. u) bode 3. v časti vety za bodkočiarkou sa slová „v priebehu“ nahrádzajú slovom „počas“.</w:t>
      </w:r>
    </w:p>
    <w:p w:rsidR="000D6ACE" w:rsidRPr="00296C7C" w:rsidRDefault="000D6ACE" w:rsidP="000D6ACE"/>
    <w:p w:rsidR="000D6ACE" w:rsidRPr="00282746" w:rsidRDefault="000D6ACE" w:rsidP="000D6ACE">
      <w:pPr>
        <w:ind w:left="3969"/>
        <w:jc w:val="both"/>
      </w:pPr>
      <w:r w:rsidRPr="00296C7C">
        <w:t>Pozmeňujúci návrh terminologicky a gramaticky zjednocuje výrazové prostriedky; v § 3 ods. 5 písm. l) zákona sa používa predložka „</w:t>
      </w:r>
      <w:r w:rsidRPr="00296C7C">
        <w:rPr>
          <w:i/>
        </w:rPr>
        <w:t>počas 14 dní</w:t>
      </w:r>
      <w:r w:rsidRPr="00296C7C">
        <w:t>“.</w:t>
      </w:r>
    </w:p>
    <w:p w:rsidR="000D6ACE" w:rsidRPr="00282746" w:rsidRDefault="000D6ACE" w:rsidP="000D6ACE"/>
    <w:p w:rsidR="000D6ACE" w:rsidRPr="00282746" w:rsidRDefault="000D6ACE" w:rsidP="000D6ACE">
      <w:pPr>
        <w:pStyle w:val="Odsekzoznamu"/>
        <w:numPr>
          <w:ilvl w:val="0"/>
          <w:numId w:val="28"/>
        </w:numPr>
        <w:overflowPunct w:val="0"/>
        <w:spacing w:line="360" w:lineRule="auto"/>
        <w:contextualSpacing/>
        <w:jc w:val="both"/>
        <w:rPr>
          <w:b/>
        </w:rPr>
      </w:pPr>
      <w:r w:rsidRPr="00282746">
        <w:rPr>
          <w:b/>
        </w:rPr>
        <w:t xml:space="preserve">K § 5 </w:t>
      </w:r>
    </w:p>
    <w:p w:rsidR="000D6ACE" w:rsidRPr="00282746" w:rsidRDefault="000D6ACE" w:rsidP="000D6ACE">
      <w:pPr>
        <w:overflowPunct w:val="0"/>
        <w:spacing w:line="360" w:lineRule="auto"/>
        <w:ind w:left="567"/>
        <w:jc w:val="both"/>
      </w:pPr>
      <w:r w:rsidRPr="00282746">
        <w:t>V § 5 ods. 3 sa slová „kontrolovanej osoby“ nahrádzajú slovami „kontrolovaného subjektu“.</w:t>
      </w:r>
    </w:p>
    <w:p w:rsidR="000D6ACE" w:rsidRPr="00282746" w:rsidRDefault="000D6ACE" w:rsidP="000D6ACE">
      <w:pPr>
        <w:pStyle w:val="Odsekzoznamu"/>
        <w:ind w:left="3969"/>
        <w:jc w:val="both"/>
      </w:pPr>
      <w:r w:rsidRPr="00282746">
        <w:t xml:space="preserve">Pozmeňujúci návrh pojmovo koriguje citované ustanovenie v zmysle pojmov použitých v návrhu zákona (napr. § 4 ods. 1, § 5 ods. 2). </w:t>
      </w:r>
    </w:p>
    <w:p w:rsidR="000D6ACE" w:rsidRPr="00282746" w:rsidRDefault="000D6ACE" w:rsidP="000D6ACE">
      <w:pPr>
        <w:overflowPunct w:val="0"/>
        <w:ind w:left="788"/>
        <w:jc w:val="both"/>
      </w:pPr>
    </w:p>
    <w:p w:rsidR="000D6ACE" w:rsidRPr="00282746" w:rsidRDefault="000D6ACE" w:rsidP="000D6ACE">
      <w:pPr>
        <w:pStyle w:val="Odsekzoznamu"/>
        <w:numPr>
          <w:ilvl w:val="0"/>
          <w:numId w:val="28"/>
        </w:numPr>
        <w:overflowPunct w:val="0"/>
        <w:spacing w:line="360" w:lineRule="auto"/>
        <w:contextualSpacing/>
        <w:jc w:val="both"/>
        <w:rPr>
          <w:b/>
        </w:rPr>
      </w:pPr>
      <w:r w:rsidRPr="00282746">
        <w:rPr>
          <w:b/>
        </w:rPr>
        <w:t xml:space="preserve">K § 5 </w:t>
      </w:r>
    </w:p>
    <w:p w:rsidR="000D6ACE" w:rsidRPr="00282746" w:rsidRDefault="000D6ACE" w:rsidP="000D6ACE">
      <w:pPr>
        <w:overflowPunct w:val="0"/>
        <w:spacing w:line="360" w:lineRule="auto"/>
        <w:ind w:left="567"/>
        <w:jc w:val="both"/>
      </w:pPr>
      <w:r w:rsidRPr="00282746">
        <w:t>V § 5 ods. 3 sa slová „člena kontrolného orgánu“ a slová „kontrolný orgán“ nahrádzajú slovami „kontrolóra“.</w:t>
      </w:r>
    </w:p>
    <w:p w:rsidR="000D6ACE" w:rsidRPr="00282746" w:rsidRDefault="000D6ACE" w:rsidP="000D6ACE">
      <w:pPr>
        <w:pStyle w:val="Odsekzoznamu"/>
        <w:ind w:left="3969"/>
        <w:jc w:val="both"/>
      </w:pPr>
      <w:r w:rsidRPr="00282746">
        <w:lastRenderedPageBreak/>
        <w:t xml:space="preserve">Pozmeňujúci návrh zosúlaďuje terminológiu návrhu zákona v zmysle legislatívnej skratky zavedenej v § 4 ods. 5.  </w:t>
      </w:r>
    </w:p>
    <w:p w:rsidR="000D6ACE" w:rsidRPr="00282746" w:rsidRDefault="000D6ACE" w:rsidP="000D6ACE">
      <w:pPr>
        <w:overflowPunct w:val="0"/>
        <w:ind w:left="788"/>
        <w:jc w:val="both"/>
      </w:pPr>
    </w:p>
    <w:p w:rsidR="000D6ACE" w:rsidRPr="00282746" w:rsidRDefault="000D6ACE" w:rsidP="000D6ACE">
      <w:pPr>
        <w:pStyle w:val="Odsekzoznamu"/>
        <w:numPr>
          <w:ilvl w:val="0"/>
          <w:numId w:val="28"/>
        </w:numPr>
        <w:overflowPunct w:val="0"/>
        <w:spacing w:line="360" w:lineRule="auto"/>
        <w:contextualSpacing/>
        <w:jc w:val="both"/>
        <w:rPr>
          <w:b/>
        </w:rPr>
      </w:pPr>
      <w:r w:rsidRPr="00282746">
        <w:rPr>
          <w:b/>
        </w:rPr>
        <w:t xml:space="preserve">K § 5 </w:t>
      </w:r>
    </w:p>
    <w:p w:rsidR="000D6ACE" w:rsidRPr="00282746" w:rsidRDefault="000D6ACE" w:rsidP="000D6ACE">
      <w:pPr>
        <w:overflowPunct w:val="0"/>
        <w:spacing w:line="360" w:lineRule="auto"/>
        <w:ind w:left="567"/>
        <w:jc w:val="both"/>
      </w:pPr>
      <w:r w:rsidRPr="00282746">
        <w:t xml:space="preserve">V § 5 ods. 3 sa slovo „vyhodnotenie“ nahrádza slovom „vyhotovenie“. </w:t>
      </w:r>
    </w:p>
    <w:p w:rsidR="000D6ACE" w:rsidRPr="00282746" w:rsidRDefault="000D6ACE" w:rsidP="000D6ACE">
      <w:pPr>
        <w:overflowPunct w:val="0"/>
        <w:ind w:left="788"/>
        <w:jc w:val="both"/>
      </w:pPr>
    </w:p>
    <w:p w:rsidR="000D6ACE" w:rsidRPr="00282746" w:rsidRDefault="000D6ACE" w:rsidP="000D6ACE">
      <w:pPr>
        <w:pStyle w:val="Odsekzoznamu"/>
        <w:ind w:left="3969"/>
        <w:jc w:val="both"/>
      </w:pPr>
      <w:r w:rsidRPr="00282746">
        <w:t xml:space="preserve">Pozmeňujúci návrh koriguje zrejmú pojmovú chybu. </w:t>
      </w:r>
    </w:p>
    <w:p w:rsidR="000D6ACE" w:rsidRPr="00282746" w:rsidRDefault="000D6ACE" w:rsidP="000D6ACE">
      <w:pPr>
        <w:overflowPunct w:val="0"/>
        <w:jc w:val="both"/>
      </w:pPr>
    </w:p>
    <w:p w:rsidR="000D6ACE" w:rsidRPr="00282746" w:rsidRDefault="000D6ACE" w:rsidP="000D6ACE">
      <w:pPr>
        <w:pStyle w:val="Odsekzoznamu"/>
        <w:numPr>
          <w:ilvl w:val="0"/>
          <w:numId w:val="28"/>
        </w:numPr>
        <w:overflowPunct w:val="0"/>
        <w:spacing w:line="360" w:lineRule="auto"/>
        <w:contextualSpacing/>
        <w:jc w:val="both"/>
        <w:rPr>
          <w:b/>
        </w:rPr>
      </w:pPr>
      <w:r w:rsidRPr="00282746">
        <w:rPr>
          <w:b/>
        </w:rPr>
        <w:t xml:space="preserve">K § 9 </w:t>
      </w:r>
    </w:p>
    <w:p w:rsidR="000D6ACE" w:rsidRPr="00282746" w:rsidRDefault="000D6ACE" w:rsidP="000D6ACE">
      <w:pPr>
        <w:overflowPunct w:val="0"/>
        <w:spacing w:line="360" w:lineRule="auto"/>
        <w:ind w:left="567"/>
        <w:jc w:val="both"/>
      </w:pPr>
      <w:r w:rsidRPr="00282746">
        <w:t>V § 9 písm. a) sa na konci pripájajú slová „ktorá súvisí s predmetom kontroly,“.</w:t>
      </w:r>
    </w:p>
    <w:p w:rsidR="000D6ACE" w:rsidRPr="00282746" w:rsidRDefault="000D6ACE" w:rsidP="000D6ACE">
      <w:pPr>
        <w:overflowPunct w:val="0"/>
        <w:ind w:left="788"/>
        <w:jc w:val="both"/>
      </w:pPr>
    </w:p>
    <w:p w:rsidR="000D6ACE" w:rsidRPr="00282746" w:rsidRDefault="000D6ACE" w:rsidP="000D6ACE">
      <w:pPr>
        <w:pStyle w:val="Odsekzoznamu"/>
        <w:ind w:left="3969"/>
        <w:jc w:val="both"/>
      </w:pPr>
      <w:r w:rsidRPr="00282746">
        <w:t xml:space="preserve">Pozmeňujúci návrh harmonizuje znenie predmetného ustanovenia so znením § 7 písm. a) návrhu zákona. </w:t>
      </w:r>
    </w:p>
    <w:p w:rsidR="000D6ACE" w:rsidRPr="00282746" w:rsidRDefault="000D6ACE" w:rsidP="000D6ACE">
      <w:bookmarkStart w:id="0" w:name="_GoBack"/>
      <w:bookmarkEnd w:id="0"/>
    </w:p>
    <w:p w:rsidR="000D6ACE" w:rsidRPr="00282746" w:rsidRDefault="000D6ACE" w:rsidP="000D6ACE">
      <w:pPr>
        <w:pStyle w:val="Odsekzoznamu"/>
        <w:numPr>
          <w:ilvl w:val="0"/>
          <w:numId w:val="28"/>
        </w:numPr>
        <w:spacing w:line="360" w:lineRule="auto"/>
        <w:contextualSpacing/>
        <w:rPr>
          <w:b/>
        </w:rPr>
      </w:pPr>
      <w:r w:rsidRPr="00282746">
        <w:rPr>
          <w:b/>
        </w:rPr>
        <w:t xml:space="preserve">K § 12 </w:t>
      </w:r>
    </w:p>
    <w:p w:rsidR="000D6ACE" w:rsidRPr="00282746" w:rsidRDefault="000D6ACE" w:rsidP="000D6ACE">
      <w:pPr>
        <w:spacing w:line="360" w:lineRule="auto"/>
        <w:ind w:left="567"/>
      </w:pPr>
      <w:r w:rsidRPr="00282746">
        <w:t>V § 12 ods. 10 sa slovo „uhrádza“ nahrádza slovom „znáša“.</w:t>
      </w:r>
    </w:p>
    <w:p w:rsidR="000D6ACE" w:rsidRPr="00282746" w:rsidRDefault="000D6ACE" w:rsidP="000D6ACE">
      <w:pPr>
        <w:ind w:left="3969"/>
        <w:jc w:val="both"/>
      </w:pPr>
    </w:p>
    <w:p w:rsidR="000D6ACE" w:rsidRDefault="000D6ACE" w:rsidP="000D6ACE">
      <w:pPr>
        <w:pStyle w:val="Odsekzoznamu"/>
        <w:overflowPunct w:val="0"/>
        <w:spacing w:line="360" w:lineRule="auto"/>
        <w:ind w:left="3969"/>
        <w:contextualSpacing/>
        <w:jc w:val="both"/>
        <w:rPr>
          <w:u w:val="single"/>
        </w:rPr>
      </w:pPr>
      <w:r w:rsidRPr="00282746">
        <w:t>Pozmeňujúci návrh pojmovo precizuje citované ustanovenie v zmysle zaužívanej praxe.</w:t>
      </w:r>
    </w:p>
    <w:sectPr w:rsidR="000D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20FB1"/>
    <w:rsid w:val="00A23279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A6D4-0C22-4EE0-ACBE-51ABF6B7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8</cp:revision>
  <cp:lastPrinted>2016-08-25T09:55:00Z</cp:lastPrinted>
  <dcterms:created xsi:type="dcterms:W3CDTF">2019-01-14T09:00:00Z</dcterms:created>
  <dcterms:modified xsi:type="dcterms:W3CDTF">2019-01-24T14:57:00Z</dcterms:modified>
</cp:coreProperties>
</file>