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61EBF">
        <w:rPr>
          <w:sz w:val="22"/>
          <w:szCs w:val="22"/>
        </w:rPr>
        <w:t>97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61EBF">
      <w:pPr>
        <w:pStyle w:val="rozhodnutia"/>
      </w:pPr>
      <w:r>
        <w:t>1355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61EBF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F61EBF">
        <w:rPr>
          <w:rFonts w:ascii="Arial" w:hAnsi="Arial" w:cs="Arial"/>
          <w:sz w:val="22"/>
          <w:szCs w:val="22"/>
        </w:rPr>
        <w:t>14.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F61EB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F61EB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F61EBF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F61EBF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F61EBF">
        <w:rPr>
          <w:rFonts w:cs="Arial"/>
          <w:szCs w:val="22"/>
        </w:rPr>
        <w:t>zákon č. 245/2008 Z. z. o výchove a vzdelávaní (školský zákon) a o zmene a doplnení niektorých zákonov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61EBF">
        <w:rPr>
          <w:rFonts w:cs="Arial"/>
          <w:szCs w:val="22"/>
        </w:rPr>
        <w:t>1287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61EBF">
        <w:rPr>
          <w:rFonts w:cs="Arial"/>
          <w:szCs w:val="22"/>
        </w:rPr>
        <w:t>11.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9C204C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9C204C">
        <w:rPr>
          <w:rFonts w:ascii="Arial" w:hAnsi="Arial" w:cs="Arial"/>
          <w:sz w:val="22"/>
          <w:szCs w:val="22"/>
        </w:rPr>
        <w:t>financie a rozpočet</w:t>
      </w:r>
    </w:p>
    <w:p w:rsidR="009C204C" w:rsidRDefault="009C204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 a</w:t>
      </w:r>
    </w:p>
    <w:p w:rsidR="009C204C" w:rsidRDefault="009C204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9C204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C204C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F61EBF" w:rsidRDefault="00EF4E86" w:rsidP="00F61EBF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F61EBF">
        <w:rPr>
          <w:rFonts w:ascii="Arial" w:hAnsi="Arial" w:cs="Arial"/>
          <w:sz w:val="22"/>
        </w:rPr>
        <w:t>b) lehotu na prerokovanie návrhu zákona v druhom čítaní vo výbor</w:t>
      </w:r>
      <w:r w:rsidR="009C204C">
        <w:rPr>
          <w:rFonts w:ascii="Arial" w:hAnsi="Arial" w:cs="Arial"/>
          <w:sz w:val="22"/>
        </w:rPr>
        <w:t>och</w:t>
      </w:r>
      <w:bookmarkStart w:id="0" w:name="_GoBack"/>
      <w:bookmarkEnd w:id="0"/>
      <w:r w:rsidR="00F61EBF">
        <w:rPr>
          <w:rFonts w:ascii="Arial" w:hAnsi="Arial" w:cs="Arial"/>
          <w:sz w:val="22"/>
        </w:rPr>
        <w:t xml:space="preserve"> </w:t>
      </w:r>
      <w:r w:rsidR="00F61EBF">
        <w:rPr>
          <w:rFonts w:ascii="Arial" w:hAnsi="Arial" w:cs="Arial"/>
          <w:sz w:val="22"/>
        </w:rPr>
        <w:br/>
      </w:r>
      <w:r w:rsidR="00F61EBF">
        <w:rPr>
          <w:rFonts w:ascii="Arial" w:hAnsi="Arial" w:cs="Arial"/>
          <w:b/>
          <w:bCs/>
          <w:sz w:val="22"/>
          <w:u w:val="single"/>
        </w:rPr>
        <w:t>do 22. marca 2019</w:t>
      </w:r>
      <w:r w:rsidR="00F61EBF">
        <w:rPr>
          <w:rFonts w:ascii="Arial" w:hAnsi="Arial" w:cs="Arial"/>
          <w:b/>
          <w:bCs/>
          <w:sz w:val="22"/>
        </w:rPr>
        <w:t xml:space="preserve"> </w:t>
      </w:r>
      <w:r w:rsidR="00F61EBF">
        <w:rPr>
          <w:rFonts w:ascii="Arial" w:hAnsi="Arial" w:cs="Arial"/>
          <w:sz w:val="22"/>
        </w:rPr>
        <w:t xml:space="preserve">a v gestorskom výbore </w:t>
      </w:r>
      <w:r w:rsidR="00F61EBF">
        <w:rPr>
          <w:rFonts w:ascii="Arial" w:hAnsi="Arial" w:cs="Arial"/>
          <w:b/>
          <w:bCs/>
          <w:sz w:val="22"/>
          <w:u w:val="single"/>
        </w:rPr>
        <w:t>do 25. marca 2019</w:t>
      </w:r>
      <w:r w:rsidR="00F61EBF">
        <w:rPr>
          <w:rFonts w:ascii="Arial" w:hAnsi="Arial" w:cs="Arial"/>
          <w:sz w:val="22"/>
        </w:rPr>
        <w:t>.</w:t>
      </w:r>
    </w:p>
    <w:p w:rsidR="00F61EBF" w:rsidRDefault="00F61EBF" w:rsidP="00F61EBF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F61EBF" w:rsidRDefault="00F61EBF" w:rsidP="00F61EBF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F61EBF" w:rsidRDefault="00F61EBF" w:rsidP="00F61EBF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F61EBF" w:rsidRDefault="00F61EBF" w:rsidP="00F61EB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66789" w:rsidRDefault="00E66789" w:rsidP="00F61EBF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E57C2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9C204C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61EB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59B2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2019-01-14T12:38:00Z</cp:lastPrinted>
  <dcterms:created xsi:type="dcterms:W3CDTF">2019-01-14T10:29:00Z</dcterms:created>
  <dcterms:modified xsi:type="dcterms:W3CDTF">2019-01-14T12:38:00Z</dcterms:modified>
</cp:coreProperties>
</file>