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832D53">
        <w:rPr>
          <w:sz w:val="22"/>
          <w:szCs w:val="22"/>
        </w:rPr>
        <w:t>92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832D53">
      <w:pPr>
        <w:pStyle w:val="rozhodnutia"/>
      </w:pPr>
      <w:r>
        <w:t>1351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32D53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832D53">
        <w:rPr>
          <w:rFonts w:ascii="Arial" w:hAnsi="Arial" w:cs="Arial"/>
          <w:sz w:val="22"/>
          <w:szCs w:val="22"/>
        </w:rPr>
        <w:t>14.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32D53">
        <w:rPr>
          <w:rFonts w:cs="Arial"/>
          <w:szCs w:val="22"/>
        </w:rPr>
        <w:t>Milana KRAJNIAKA, Borisa KOLLÁRA, Adriany PČOLINSKEJ, Petra PČOLINSKÉHO a Petra ŠTARCHOŇA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</w:t>
      </w:r>
      <w:r w:rsidR="00832D53">
        <w:rPr>
          <w:rFonts w:cs="Arial"/>
          <w:szCs w:val="22"/>
        </w:rPr>
        <w:t>zákon č. 483/2001 Z. z. o bankách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32D53">
        <w:rPr>
          <w:rFonts w:cs="Arial"/>
          <w:szCs w:val="22"/>
        </w:rPr>
        <w:t>1283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32D53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A5437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A5437">
        <w:rPr>
          <w:rFonts w:ascii="Arial" w:hAnsi="Arial" w:cs="Arial"/>
          <w:sz w:val="22"/>
          <w:szCs w:val="22"/>
        </w:rPr>
        <w:t>financie a rozpočet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A5437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2D53" w:rsidRDefault="00EF4E86" w:rsidP="00832D5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832D53">
        <w:rPr>
          <w:rFonts w:ascii="Arial" w:hAnsi="Arial" w:cs="Arial"/>
          <w:sz w:val="22"/>
        </w:rPr>
        <w:t xml:space="preserve">b) lehotu na prerokovanie návrhu zákona v druhom čítaní vo výbore </w:t>
      </w:r>
      <w:r w:rsidR="00832D53">
        <w:rPr>
          <w:rFonts w:ascii="Arial" w:hAnsi="Arial" w:cs="Arial"/>
          <w:sz w:val="22"/>
        </w:rPr>
        <w:br/>
      </w:r>
      <w:r w:rsidR="00832D53">
        <w:rPr>
          <w:rFonts w:ascii="Arial" w:hAnsi="Arial" w:cs="Arial"/>
          <w:b/>
          <w:bCs/>
          <w:sz w:val="22"/>
          <w:u w:val="single"/>
        </w:rPr>
        <w:t>do 22. marca 2019</w:t>
      </w:r>
      <w:r w:rsidR="00832D53">
        <w:rPr>
          <w:rFonts w:ascii="Arial" w:hAnsi="Arial" w:cs="Arial"/>
          <w:b/>
          <w:bCs/>
          <w:sz w:val="22"/>
        </w:rPr>
        <w:t xml:space="preserve"> </w:t>
      </w:r>
      <w:r w:rsidR="00832D53">
        <w:rPr>
          <w:rFonts w:ascii="Arial" w:hAnsi="Arial" w:cs="Arial"/>
          <w:sz w:val="22"/>
        </w:rPr>
        <w:t xml:space="preserve">a v gestorskom výbore </w:t>
      </w:r>
      <w:r w:rsidR="00832D53">
        <w:rPr>
          <w:rFonts w:ascii="Arial" w:hAnsi="Arial" w:cs="Arial"/>
          <w:b/>
          <w:bCs/>
          <w:sz w:val="22"/>
          <w:u w:val="single"/>
        </w:rPr>
        <w:t>do 25. marca 2019</w:t>
      </w:r>
      <w:r w:rsidR="00832D53">
        <w:rPr>
          <w:rFonts w:ascii="Arial" w:hAnsi="Arial" w:cs="Arial"/>
          <w:sz w:val="22"/>
        </w:rPr>
        <w:t>.</w:t>
      </w:r>
    </w:p>
    <w:p w:rsidR="00832D53" w:rsidRDefault="00832D53" w:rsidP="00832D53">
      <w:pPr>
        <w:tabs>
          <w:tab w:val="left" w:pos="1080"/>
        </w:tabs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832D53" w:rsidRDefault="00832D53" w:rsidP="00832D53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32D53" w:rsidRDefault="00832D53" w:rsidP="00832D53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32D53" w:rsidRDefault="00832D53" w:rsidP="00832D5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66789" w:rsidRDefault="00E66789" w:rsidP="00832D53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A5437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6126B"/>
    <w:rsid w:val="005F3F76"/>
    <w:rsid w:val="00650056"/>
    <w:rsid w:val="00671C99"/>
    <w:rsid w:val="0069489D"/>
    <w:rsid w:val="006E6102"/>
    <w:rsid w:val="007351A5"/>
    <w:rsid w:val="007448FA"/>
    <w:rsid w:val="007B2F24"/>
    <w:rsid w:val="00832D53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9D58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2019-01-14T12:30:00Z</cp:lastPrinted>
  <dcterms:created xsi:type="dcterms:W3CDTF">2019-01-14T10:18:00Z</dcterms:created>
  <dcterms:modified xsi:type="dcterms:W3CDTF">2019-01-14T12:31:00Z</dcterms:modified>
</cp:coreProperties>
</file>