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F01B5" w14:textId="3D959C20" w:rsidR="002B46A7" w:rsidRPr="002877AA" w:rsidRDefault="002B46A7" w:rsidP="002B46A7">
      <w:pPr>
        <w:pBdr>
          <w:bottom w:val="single" w:sz="12" w:space="1" w:color="000001"/>
        </w:pBdr>
        <w:spacing w:before="120" w:line="276" w:lineRule="auto"/>
        <w:jc w:val="center"/>
        <w:rPr>
          <w:rFonts w:hAnsi="Times New Roman"/>
          <w:b/>
          <w:bCs/>
          <w:spacing w:val="20"/>
          <w:sz w:val="24"/>
          <w:szCs w:val="24"/>
        </w:rPr>
      </w:pPr>
      <w:r w:rsidRPr="002877AA">
        <w:rPr>
          <w:rFonts w:hAnsi="Times New Roman"/>
          <w:b/>
          <w:bCs/>
          <w:spacing w:val="20"/>
          <w:sz w:val="24"/>
          <w:szCs w:val="24"/>
        </w:rPr>
        <w:t>NÁRODNÁ  RADA  SLOVENSKEJ  REPUBLIKY</w:t>
      </w:r>
    </w:p>
    <w:p w14:paraId="2F935BBB" w14:textId="631AE5C1" w:rsidR="002B46A7" w:rsidRPr="002877AA" w:rsidRDefault="002B46A7" w:rsidP="002B46A7">
      <w:pPr>
        <w:pBdr>
          <w:bottom w:val="single" w:sz="12" w:space="1" w:color="000001"/>
        </w:pBdr>
        <w:spacing w:before="120" w:line="276" w:lineRule="auto"/>
        <w:jc w:val="center"/>
        <w:rPr>
          <w:rFonts w:hAnsi="Times New Roman"/>
          <w:b/>
          <w:sz w:val="24"/>
          <w:szCs w:val="24"/>
        </w:rPr>
      </w:pPr>
      <w:r w:rsidRPr="002877AA">
        <w:rPr>
          <w:rFonts w:hAnsi="Times New Roman"/>
          <w:b/>
          <w:sz w:val="24"/>
          <w:szCs w:val="24"/>
        </w:rPr>
        <w:t>VII. volebné obdobie</w:t>
      </w:r>
    </w:p>
    <w:p w14:paraId="35C133AD" w14:textId="77777777" w:rsidR="002B46A7" w:rsidRPr="002877AA" w:rsidRDefault="002B46A7" w:rsidP="002B46A7">
      <w:pPr>
        <w:spacing w:before="120" w:line="276" w:lineRule="auto"/>
        <w:jc w:val="center"/>
        <w:rPr>
          <w:rFonts w:hAnsi="Times New Roman"/>
          <w:spacing w:val="20"/>
          <w:sz w:val="24"/>
          <w:szCs w:val="24"/>
        </w:rPr>
      </w:pPr>
    </w:p>
    <w:p w14:paraId="1B3B1ED8" w14:textId="77777777" w:rsidR="002B46A7" w:rsidRPr="002877AA" w:rsidRDefault="002B46A7" w:rsidP="002B46A7">
      <w:pPr>
        <w:spacing w:before="120" w:line="276" w:lineRule="auto"/>
        <w:jc w:val="center"/>
        <w:rPr>
          <w:rFonts w:hAnsi="Times New Roman"/>
          <w:sz w:val="24"/>
          <w:szCs w:val="24"/>
        </w:rPr>
      </w:pPr>
      <w:r w:rsidRPr="002877AA">
        <w:rPr>
          <w:rFonts w:hAnsi="Times New Roman"/>
          <w:spacing w:val="30"/>
          <w:sz w:val="24"/>
          <w:szCs w:val="24"/>
        </w:rPr>
        <w:t xml:space="preserve">Návrh </w:t>
      </w:r>
    </w:p>
    <w:p w14:paraId="419B253D" w14:textId="77777777" w:rsidR="0058407E" w:rsidRPr="002877AA" w:rsidRDefault="0058407E" w:rsidP="002B46A7">
      <w:pPr>
        <w:spacing w:before="120" w:line="276" w:lineRule="auto"/>
        <w:jc w:val="center"/>
        <w:rPr>
          <w:rFonts w:hAnsi="Times New Roman"/>
          <w:b/>
          <w:caps/>
          <w:spacing w:val="30"/>
          <w:sz w:val="24"/>
          <w:szCs w:val="24"/>
        </w:rPr>
      </w:pPr>
    </w:p>
    <w:p w14:paraId="134514FC" w14:textId="02D507DC" w:rsidR="002B46A7" w:rsidRPr="002877AA" w:rsidRDefault="002B46A7" w:rsidP="002B46A7">
      <w:pPr>
        <w:spacing w:before="120" w:line="276" w:lineRule="auto"/>
        <w:jc w:val="center"/>
        <w:rPr>
          <w:rFonts w:hAnsi="Times New Roman"/>
          <w:sz w:val="24"/>
          <w:szCs w:val="24"/>
        </w:rPr>
      </w:pPr>
      <w:r w:rsidRPr="002877AA">
        <w:rPr>
          <w:rFonts w:hAnsi="Times New Roman"/>
          <w:b/>
          <w:caps/>
          <w:spacing w:val="30"/>
          <w:sz w:val="24"/>
          <w:szCs w:val="24"/>
        </w:rPr>
        <w:t>zákon</w:t>
      </w:r>
    </w:p>
    <w:p w14:paraId="5EF8EF00" w14:textId="77777777" w:rsidR="0058407E" w:rsidRPr="002877AA" w:rsidRDefault="0058407E" w:rsidP="002B46A7">
      <w:pPr>
        <w:spacing w:before="120" w:line="276" w:lineRule="auto"/>
        <w:jc w:val="center"/>
        <w:rPr>
          <w:rFonts w:hAnsi="Times New Roman"/>
          <w:sz w:val="24"/>
          <w:szCs w:val="24"/>
        </w:rPr>
      </w:pPr>
    </w:p>
    <w:p w14:paraId="0ABC7C70" w14:textId="77F07657" w:rsidR="002B46A7" w:rsidRPr="002877AA" w:rsidRDefault="002B46A7" w:rsidP="002B46A7">
      <w:pPr>
        <w:spacing w:before="120" w:line="276" w:lineRule="auto"/>
        <w:jc w:val="center"/>
        <w:rPr>
          <w:rFonts w:hAnsi="Times New Roman"/>
          <w:sz w:val="24"/>
          <w:szCs w:val="24"/>
        </w:rPr>
      </w:pPr>
      <w:r w:rsidRPr="002877AA">
        <w:rPr>
          <w:rFonts w:hAnsi="Times New Roman"/>
          <w:sz w:val="24"/>
          <w:szCs w:val="24"/>
        </w:rPr>
        <w:t>z ... 2019,</w:t>
      </w:r>
    </w:p>
    <w:p w14:paraId="685D240C" w14:textId="77777777" w:rsidR="002B46A7" w:rsidRPr="002877AA" w:rsidRDefault="002B46A7" w:rsidP="002B46A7">
      <w:pPr>
        <w:spacing w:before="120" w:line="276" w:lineRule="auto"/>
        <w:jc w:val="center"/>
        <w:rPr>
          <w:rFonts w:hAnsi="Times New Roman"/>
          <w:sz w:val="24"/>
          <w:szCs w:val="24"/>
        </w:rPr>
      </w:pPr>
    </w:p>
    <w:p w14:paraId="3D84B668" w14:textId="29C0CA8C" w:rsidR="00FE0E30" w:rsidRPr="00FE0E30" w:rsidRDefault="00FE0E30" w:rsidP="00FE0E30">
      <w:pPr>
        <w:spacing w:before="120" w:line="276" w:lineRule="auto"/>
        <w:jc w:val="center"/>
        <w:rPr>
          <w:rFonts w:hAnsi="Times New Roman"/>
          <w:b/>
          <w:bCs/>
          <w:sz w:val="24"/>
          <w:szCs w:val="24"/>
          <w:shd w:val="clear" w:color="auto" w:fill="FFFFFF"/>
        </w:rPr>
      </w:pPr>
      <w:r w:rsidRPr="00FE0E30">
        <w:rPr>
          <w:rFonts w:hAnsi="Times New Roman"/>
          <w:b/>
          <w:sz w:val="24"/>
          <w:szCs w:val="24"/>
        </w:rPr>
        <w:t xml:space="preserve">ktorým sa dopĺňa zákon č. 235/2012 Z. z. </w:t>
      </w:r>
      <w:r w:rsidRPr="00FE0E30">
        <w:rPr>
          <w:rFonts w:hAnsi="Times New Roman"/>
          <w:b/>
          <w:bCs/>
          <w:sz w:val="24"/>
          <w:szCs w:val="24"/>
          <w:shd w:val="clear" w:color="auto" w:fill="FFFFFF"/>
        </w:rPr>
        <w:t xml:space="preserve">o osobitnom odvode z podnikania </w:t>
      </w:r>
      <w:r>
        <w:rPr>
          <w:rFonts w:hAnsi="Times New Roman"/>
          <w:b/>
          <w:bCs/>
          <w:sz w:val="24"/>
          <w:szCs w:val="24"/>
          <w:shd w:val="clear" w:color="auto" w:fill="FFFFFF"/>
        </w:rPr>
        <w:t xml:space="preserve">                             </w:t>
      </w:r>
      <w:r w:rsidRPr="00FE0E30">
        <w:rPr>
          <w:rFonts w:hAnsi="Times New Roman"/>
          <w:b/>
          <w:bCs/>
          <w:sz w:val="24"/>
          <w:szCs w:val="24"/>
          <w:shd w:val="clear" w:color="auto" w:fill="FFFFFF"/>
        </w:rPr>
        <w:t>v regulovaných odvetviach a o zmene a doplnení niektorých zákonov v znení neskorších predpisov</w:t>
      </w:r>
    </w:p>
    <w:p w14:paraId="2F953AF3" w14:textId="0EF5B589" w:rsidR="002B46A7" w:rsidRPr="00FE0E30" w:rsidRDefault="002B46A7" w:rsidP="0058407E">
      <w:pPr>
        <w:spacing w:before="120" w:line="276" w:lineRule="auto"/>
        <w:ind w:firstLine="708"/>
        <w:jc w:val="both"/>
        <w:rPr>
          <w:rFonts w:hAnsi="Times New Roman"/>
          <w:sz w:val="24"/>
          <w:szCs w:val="24"/>
        </w:rPr>
      </w:pPr>
      <w:r w:rsidRPr="00FE0E30">
        <w:rPr>
          <w:rFonts w:hAnsi="Times New Roman"/>
          <w:sz w:val="24"/>
          <w:szCs w:val="24"/>
        </w:rPr>
        <w:t xml:space="preserve">Národná rada Slovenskej republiky sa uzniesla na tomto zákone: </w:t>
      </w:r>
    </w:p>
    <w:p w14:paraId="0B033E5E" w14:textId="77777777" w:rsidR="002B46A7" w:rsidRPr="00FE0E30" w:rsidRDefault="002B46A7" w:rsidP="002B46A7">
      <w:pPr>
        <w:spacing w:before="120" w:line="276" w:lineRule="auto"/>
        <w:jc w:val="center"/>
        <w:rPr>
          <w:rFonts w:hAnsi="Times New Roman"/>
          <w:b/>
          <w:sz w:val="24"/>
          <w:szCs w:val="24"/>
        </w:rPr>
      </w:pPr>
    </w:p>
    <w:p w14:paraId="167C5792" w14:textId="77777777" w:rsidR="002B46A7" w:rsidRPr="00FE0E30" w:rsidRDefault="002B46A7" w:rsidP="002B46A7">
      <w:pPr>
        <w:pStyle w:val="Nadpis3Podfaloha"/>
        <w:numPr>
          <w:ilvl w:val="2"/>
          <w:numId w:val="20"/>
        </w:numPr>
        <w:spacing w:line="276" w:lineRule="auto"/>
        <w:ind w:left="0" w:firstLine="0"/>
        <w:jc w:val="center"/>
        <w:rPr>
          <w:rFonts w:hAnsi="Times New Roman"/>
        </w:rPr>
      </w:pPr>
      <w:r w:rsidRPr="00FE0E30">
        <w:rPr>
          <w:rFonts w:hAnsi="Times New Roman"/>
          <w:b/>
        </w:rPr>
        <w:t>Čl. I</w:t>
      </w:r>
    </w:p>
    <w:p w14:paraId="117AAA9B" w14:textId="0DD81DE9" w:rsidR="00FE0E30" w:rsidRPr="00FE0E30" w:rsidRDefault="00FE0E30" w:rsidP="00FE0E30">
      <w:pPr>
        <w:spacing w:before="120" w:line="276" w:lineRule="auto"/>
        <w:ind w:firstLine="708"/>
        <w:jc w:val="both"/>
        <w:rPr>
          <w:rFonts w:hAnsi="Times New Roman"/>
          <w:b/>
          <w:sz w:val="24"/>
          <w:szCs w:val="24"/>
        </w:rPr>
      </w:pPr>
      <w:r w:rsidRPr="00FE0E30">
        <w:rPr>
          <w:rFonts w:hAnsi="Times New Roman"/>
          <w:sz w:val="24"/>
          <w:szCs w:val="24"/>
          <w:shd w:val="clear" w:color="auto" w:fill="FFFFFF"/>
        </w:rPr>
        <w:t xml:space="preserve">Zákon č. 235/2012 Z. z. o osobitnom odvode z podnikania v regulovaných odvetviach </w:t>
      </w:r>
      <w:r>
        <w:rPr>
          <w:rFonts w:hAnsi="Times New Roman"/>
          <w:sz w:val="24"/>
          <w:szCs w:val="24"/>
          <w:shd w:val="clear" w:color="auto" w:fill="FFFFFF"/>
        </w:rPr>
        <w:t xml:space="preserve">                         </w:t>
      </w:r>
      <w:r w:rsidRPr="00FE0E30">
        <w:rPr>
          <w:rFonts w:hAnsi="Times New Roman"/>
          <w:sz w:val="24"/>
          <w:szCs w:val="24"/>
          <w:shd w:val="clear" w:color="auto" w:fill="FFFFFF"/>
        </w:rPr>
        <w:t xml:space="preserve">a o zmene a doplnení niektorých zákonov v znení zákona č. 440/2012 Z. z., zákona </w:t>
      </w:r>
      <w:r>
        <w:rPr>
          <w:rFonts w:hAnsi="Times New Roman"/>
          <w:sz w:val="24"/>
          <w:szCs w:val="24"/>
          <w:shd w:val="clear" w:color="auto" w:fill="FFFFFF"/>
        </w:rPr>
        <w:t xml:space="preserve">                                </w:t>
      </w:r>
      <w:r w:rsidRPr="00FE0E30">
        <w:rPr>
          <w:rFonts w:hAnsi="Times New Roman"/>
          <w:sz w:val="24"/>
          <w:szCs w:val="24"/>
          <w:shd w:val="clear" w:color="auto" w:fill="FFFFFF"/>
        </w:rPr>
        <w:t>č. 435/2013 Z. z., zákona č. 338/2016 Z. z.</w:t>
      </w:r>
      <w:r>
        <w:rPr>
          <w:rFonts w:hAnsi="Times New Roman"/>
          <w:sz w:val="24"/>
          <w:szCs w:val="24"/>
          <w:shd w:val="clear" w:color="auto" w:fill="FFFFFF"/>
        </w:rPr>
        <w:t xml:space="preserve">, </w:t>
      </w:r>
      <w:r w:rsidRPr="00FE0E30">
        <w:rPr>
          <w:rFonts w:hAnsi="Times New Roman"/>
          <w:sz w:val="24"/>
          <w:szCs w:val="24"/>
          <w:shd w:val="clear" w:color="auto" w:fill="FFFFFF"/>
        </w:rPr>
        <w:t>zákona č. 267/2017 Z. z.</w:t>
      </w:r>
      <w:r>
        <w:rPr>
          <w:rFonts w:hAnsi="Times New Roman"/>
          <w:sz w:val="24"/>
          <w:szCs w:val="24"/>
          <w:shd w:val="clear" w:color="auto" w:fill="FFFFFF"/>
        </w:rPr>
        <w:t xml:space="preserve">, a zákona                                           č. </w:t>
      </w:r>
      <w:r w:rsidRPr="00FE0E30">
        <w:rPr>
          <w:rFonts w:hAnsi="Times New Roman"/>
          <w:sz w:val="24"/>
          <w:szCs w:val="24"/>
          <w:shd w:val="clear" w:color="auto" w:fill="FFFFFF"/>
        </w:rPr>
        <w:t>368/2018 Z. z. sa dopĺňa takto:</w:t>
      </w:r>
    </w:p>
    <w:p w14:paraId="418BCEBC" w14:textId="461BFBCA" w:rsidR="004D177F" w:rsidRPr="00FE0E30" w:rsidRDefault="00FE0E30" w:rsidP="004D177F">
      <w:pPr>
        <w:pStyle w:val="Odsekzoznamu"/>
        <w:numPr>
          <w:ilvl w:val="0"/>
          <w:numId w:val="2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4D177F" w:rsidRPr="00FE0E30">
        <w:rPr>
          <w:rFonts w:ascii="Times New Roman" w:hAnsi="Times New Roman"/>
          <w:sz w:val="24"/>
          <w:szCs w:val="24"/>
        </w:rPr>
        <w:t>§ 4 ods. 6 sa za slová „regulovanou o</w:t>
      </w:r>
      <w:r w:rsidR="003D54FC">
        <w:rPr>
          <w:rFonts w:ascii="Times New Roman" w:hAnsi="Times New Roman"/>
          <w:sz w:val="24"/>
          <w:szCs w:val="24"/>
        </w:rPr>
        <w:t>sobou</w:t>
      </w:r>
      <w:r w:rsidR="004D177F" w:rsidRPr="00FE0E30">
        <w:rPr>
          <w:rFonts w:ascii="Times New Roman" w:hAnsi="Times New Roman"/>
          <w:sz w:val="24"/>
          <w:szCs w:val="24"/>
        </w:rPr>
        <w:t xml:space="preserve">“ vkladajú slová „pred posledným odvodovým obdobím podľa § 11“. </w:t>
      </w:r>
    </w:p>
    <w:p w14:paraId="2E49D25C" w14:textId="77777777" w:rsidR="00FE0E30" w:rsidRPr="002877AA" w:rsidRDefault="00FE0E30" w:rsidP="00FE0E30">
      <w:pPr>
        <w:pStyle w:val="Odsekzoznamu"/>
        <w:spacing w:before="120"/>
        <w:rPr>
          <w:rFonts w:ascii="Times New Roman" w:hAnsi="Times New Roman"/>
          <w:sz w:val="24"/>
          <w:szCs w:val="24"/>
        </w:rPr>
      </w:pPr>
    </w:p>
    <w:p w14:paraId="33D03718" w14:textId="4E90FE42" w:rsidR="004D177F" w:rsidRPr="002877AA" w:rsidRDefault="004D177F" w:rsidP="004D177F">
      <w:pPr>
        <w:pStyle w:val="Odsekzoznamu"/>
        <w:numPr>
          <w:ilvl w:val="0"/>
          <w:numId w:val="21"/>
        </w:numPr>
        <w:spacing w:before="120"/>
        <w:rPr>
          <w:rFonts w:ascii="Times New Roman" w:hAnsi="Times New Roman"/>
          <w:sz w:val="24"/>
          <w:szCs w:val="24"/>
        </w:rPr>
      </w:pPr>
      <w:r w:rsidRPr="002877AA">
        <w:rPr>
          <w:rFonts w:ascii="Times New Roman" w:hAnsi="Times New Roman"/>
          <w:sz w:val="24"/>
          <w:szCs w:val="24"/>
        </w:rPr>
        <w:t xml:space="preserve">Za § 10 sa vkladá § 11, ktorý znie: </w:t>
      </w:r>
    </w:p>
    <w:p w14:paraId="3807A83A" w14:textId="23111AF9" w:rsidR="004D177F" w:rsidRPr="002877AA" w:rsidRDefault="004D177F" w:rsidP="004D177F">
      <w:pPr>
        <w:spacing w:before="120"/>
        <w:jc w:val="center"/>
        <w:rPr>
          <w:rFonts w:hAnsi="Times New Roman"/>
          <w:b/>
          <w:sz w:val="24"/>
          <w:szCs w:val="24"/>
        </w:rPr>
      </w:pPr>
      <w:r w:rsidRPr="002877AA">
        <w:rPr>
          <w:rFonts w:hAnsi="Times New Roman"/>
          <w:b/>
          <w:sz w:val="24"/>
          <w:szCs w:val="24"/>
        </w:rPr>
        <w:t>„§ 11</w:t>
      </w:r>
    </w:p>
    <w:p w14:paraId="62449999" w14:textId="03996C67" w:rsidR="004D177F" w:rsidRPr="002877AA" w:rsidRDefault="004D177F" w:rsidP="004D177F">
      <w:pPr>
        <w:spacing w:before="120"/>
        <w:jc w:val="center"/>
        <w:rPr>
          <w:rFonts w:hAnsi="Times New Roman"/>
          <w:b/>
          <w:sz w:val="24"/>
          <w:szCs w:val="24"/>
        </w:rPr>
      </w:pPr>
      <w:r w:rsidRPr="00FE0E30">
        <w:rPr>
          <w:rFonts w:hAnsi="Times New Roman"/>
          <w:sz w:val="24"/>
          <w:szCs w:val="24"/>
        </w:rPr>
        <w:t>Posledné odvodové obdobie podľa tohto zákona je december 2019.</w:t>
      </w:r>
      <w:r w:rsidRPr="002877AA">
        <w:rPr>
          <w:rFonts w:hAnsi="Times New Roman"/>
          <w:b/>
          <w:sz w:val="24"/>
          <w:szCs w:val="24"/>
        </w:rPr>
        <w:t>“.</w:t>
      </w:r>
    </w:p>
    <w:p w14:paraId="7074A133" w14:textId="77777777" w:rsidR="002877AA" w:rsidRDefault="002877AA" w:rsidP="002B46A7">
      <w:pPr>
        <w:spacing w:before="120" w:line="276" w:lineRule="auto"/>
        <w:jc w:val="center"/>
        <w:rPr>
          <w:rFonts w:hAnsi="Times New Roman"/>
          <w:b/>
          <w:sz w:val="24"/>
          <w:szCs w:val="24"/>
        </w:rPr>
      </w:pPr>
    </w:p>
    <w:p w14:paraId="517F3E1C" w14:textId="1896E8FB" w:rsidR="002B46A7" w:rsidRPr="002877AA" w:rsidRDefault="002B46A7" w:rsidP="002B46A7">
      <w:pPr>
        <w:spacing w:before="120" w:line="276" w:lineRule="auto"/>
        <w:jc w:val="center"/>
        <w:rPr>
          <w:rFonts w:hAnsi="Times New Roman"/>
          <w:sz w:val="24"/>
          <w:szCs w:val="24"/>
        </w:rPr>
      </w:pPr>
      <w:r w:rsidRPr="002877AA">
        <w:rPr>
          <w:rFonts w:hAnsi="Times New Roman"/>
          <w:b/>
          <w:sz w:val="24"/>
          <w:szCs w:val="24"/>
        </w:rPr>
        <w:t>Čl. II</w:t>
      </w:r>
    </w:p>
    <w:p w14:paraId="197E9DA1" w14:textId="11E324CD" w:rsidR="002B46A7" w:rsidRPr="002877AA" w:rsidRDefault="002B46A7" w:rsidP="0058407E">
      <w:pPr>
        <w:spacing w:before="120" w:line="276" w:lineRule="auto"/>
        <w:ind w:firstLine="708"/>
        <w:rPr>
          <w:rFonts w:hAnsi="Times New Roman"/>
          <w:sz w:val="24"/>
          <w:szCs w:val="24"/>
        </w:rPr>
      </w:pPr>
      <w:r w:rsidRPr="002877AA">
        <w:rPr>
          <w:rFonts w:hAnsi="Times New Roman"/>
          <w:sz w:val="24"/>
          <w:szCs w:val="24"/>
        </w:rPr>
        <w:t xml:space="preserve">Tento zákon nadobúda účinnosť </w:t>
      </w:r>
      <w:r w:rsidR="004D177F" w:rsidRPr="002877AA">
        <w:rPr>
          <w:rFonts w:hAnsi="Times New Roman"/>
          <w:sz w:val="24"/>
          <w:szCs w:val="24"/>
        </w:rPr>
        <w:t>3</w:t>
      </w:r>
      <w:r w:rsidRPr="002877AA">
        <w:rPr>
          <w:rFonts w:hAnsi="Times New Roman"/>
          <w:sz w:val="24"/>
          <w:szCs w:val="24"/>
        </w:rPr>
        <w:t xml:space="preserve">1. </w:t>
      </w:r>
      <w:r w:rsidR="004D177F" w:rsidRPr="002877AA">
        <w:rPr>
          <w:rFonts w:hAnsi="Times New Roman"/>
          <w:sz w:val="24"/>
          <w:szCs w:val="24"/>
        </w:rPr>
        <w:t xml:space="preserve">decembra </w:t>
      </w:r>
      <w:r w:rsidRPr="002877AA">
        <w:rPr>
          <w:rFonts w:hAnsi="Times New Roman"/>
          <w:sz w:val="24"/>
          <w:szCs w:val="24"/>
        </w:rPr>
        <w:t>2019.</w:t>
      </w:r>
      <w:bookmarkStart w:id="0" w:name="_GoBack"/>
      <w:bookmarkEnd w:id="0"/>
    </w:p>
    <w:sectPr w:rsidR="002B46A7" w:rsidRPr="002877AA" w:rsidSect="002B46A7"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lowerRoman"/>
      <w:lvlText w:val="(%7)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28D1252"/>
    <w:multiLevelType w:val="hybridMultilevel"/>
    <w:tmpl w:val="FB2ECF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703EA"/>
    <w:multiLevelType w:val="hybridMultilevel"/>
    <w:tmpl w:val="C7A81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156C6"/>
    <w:multiLevelType w:val="hybridMultilevel"/>
    <w:tmpl w:val="941A33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35263"/>
    <w:multiLevelType w:val="hybridMultilevel"/>
    <w:tmpl w:val="13923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50720"/>
    <w:multiLevelType w:val="hybridMultilevel"/>
    <w:tmpl w:val="20C44BB8"/>
    <w:lvl w:ilvl="0" w:tplc="0AE8AA94">
      <w:start w:val="1"/>
      <w:numFmt w:val="lowerLetter"/>
      <w:lvlText w:val="%1)"/>
      <w:lvlJc w:val="left"/>
      <w:pPr>
        <w:ind w:left="78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454606F"/>
    <w:multiLevelType w:val="hybridMultilevel"/>
    <w:tmpl w:val="146A68B6"/>
    <w:lvl w:ilvl="0" w:tplc="AA089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17A6C"/>
    <w:multiLevelType w:val="hybridMultilevel"/>
    <w:tmpl w:val="2E3E5ADE"/>
    <w:lvl w:ilvl="0" w:tplc="91FE49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366D1"/>
    <w:multiLevelType w:val="multilevel"/>
    <w:tmpl w:val="70C0D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225FA6"/>
    <w:multiLevelType w:val="hybridMultilevel"/>
    <w:tmpl w:val="138423F2"/>
    <w:lvl w:ilvl="0" w:tplc="26F60E0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B530FA"/>
    <w:multiLevelType w:val="hybridMultilevel"/>
    <w:tmpl w:val="B47C9D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23B10"/>
    <w:multiLevelType w:val="hybridMultilevel"/>
    <w:tmpl w:val="EDB4D8D2"/>
    <w:lvl w:ilvl="0" w:tplc="ABAEE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4D30"/>
    <w:multiLevelType w:val="hybridMultilevel"/>
    <w:tmpl w:val="988A5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45A06"/>
    <w:multiLevelType w:val="hybridMultilevel"/>
    <w:tmpl w:val="C68ED99A"/>
    <w:lvl w:ilvl="0" w:tplc="AAF8871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71576"/>
    <w:multiLevelType w:val="hybridMultilevel"/>
    <w:tmpl w:val="D43EF2F4"/>
    <w:lvl w:ilvl="0" w:tplc="4370A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71563"/>
    <w:multiLevelType w:val="hybridMultilevel"/>
    <w:tmpl w:val="F5F0926A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879ED"/>
    <w:multiLevelType w:val="hybridMultilevel"/>
    <w:tmpl w:val="AD2611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F77C9"/>
    <w:multiLevelType w:val="hybridMultilevel"/>
    <w:tmpl w:val="E420596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509F6"/>
    <w:multiLevelType w:val="hybridMultilevel"/>
    <w:tmpl w:val="A0E61B1C"/>
    <w:lvl w:ilvl="0" w:tplc="C0809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03649"/>
    <w:multiLevelType w:val="hybridMultilevel"/>
    <w:tmpl w:val="70D2A1A0"/>
    <w:lvl w:ilvl="0" w:tplc="1A80FC1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99459A"/>
    <w:multiLevelType w:val="hybridMultilevel"/>
    <w:tmpl w:val="BC72D1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12"/>
  </w:num>
  <w:num w:numId="6">
    <w:abstractNumId w:val="19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3"/>
  </w:num>
  <w:num w:numId="12">
    <w:abstractNumId w:val="1"/>
  </w:num>
  <w:num w:numId="13">
    <w:abstractNumId w:val="8"/>
  </w:num>
  <w:num w:numId="14">
    <w:abstractNumId w:val="14"/>
  </w:num>
  <w:num w:numId="15">
    <w:abstractNumId w:val="20"/>
  </w:num>
  <w:num w:numId="16">
    <w:abstractNumId w:val="4"/>
  </w:num>
  <w:num w:numId="17">
    <w:abstractNumId w:val="18"/>
  </w:num>
  <w:num w:numId="18">
    <w:abstractNumId w:val="2"/>
  </w:num>
  <w:num w:numId="19">
    <w:abstractNumId w:val="5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F"/>
    <w:rsid w:val="00060E97"/>
    <w:rsid w:val="000728FE"/>
    <w:rsid w:val="00085947"/>
    <w:rsid w:val="000B136C"/>
    <w:rsid w:val="000C0AAA"/>
    <w:rsid w:val="000C4865"/>
    <w:rsid w:val="000C7800"/>
    <w:rsid w:val="000D208E"/>
    <w:rsid w:val="00112A4D"/>
    <w:rsid w:val="0012537A"/>
    <w:rsid w:val="0012739A"/>
    <w:rsid w:val="001327C8"/>
    <w:rsid w:val="00163BE2"/>
    <w:rsid w:val="001F31BF"/>
    <w:rsid w:val="00243770"/>
    <w:rsid w:val="002877AA"/>
    <w:rsid w:val="002B40FF"/>
    <w:rsid w:val="002B46A7"/>
    <w:rsid w:val="0030638D"/>
    <w:rsid w:val="00350429"/>
    <w:rsid w:val="003727B3"/>
    <w:rsid w:val="003D03BD"/>
    <w:rsid w:val="003D54FC"/>
    <w:rsid w:val="004062A3"/>
    <w:rsid w:val="00464A4C"/>
    <w:rsid w:val="004D053B"/>
    <w:rsid w:val="004D177F"/>
    <w:rsid w:val="004D49E8"/>
    <w:rsid w:val="004D578C"/>
    <w:rsid w:val="004E6586"/>
    <w:rsid w:val="00525B0F"/>
    <w:rsid w:val="005368D1"/>
    <w:rsid w:val="00565F68"/>
    <w:rsid w:val="0058407E"/>
    <w:rsid w:val="005A34F2"/>
    <w:rsid w:val="005A53E8"/>
    <w:rsid w:val="005D3DB6"/>
    <w:rsid w:val="005E5FA6"/>
    <w:rsid w:val="00630213"/>
    <w:rsid w:val="00647F1B"/>
    <w:rsid w:val="00650369"/>
    <w:rsid w:val="006B23BB"/>
    <w:rsid w:val="006C4CC3"/>
    <w:rsid w:val="006D7A94"/>
    <w:rsid w:val="006E256F"/>
    <w:rsid w:val="006E5366"/>
    <w:rsid w:val="006E6B79"/>
    <w:rsid w:val="007457E4"/>
    <w:rsid w:val="0075102D"/>
    <w:rsid w:val="007D0E10"/>
    <w:rsid w:val="0081522A"/>
    <w:rsid w:val="00830714"/>
    <w:rsid w:val="00850F91"/>
    <w:rsid w:val="00871098"/>
    <w:rsid w:val="008D389C"/>
    <w:rsid w:val="008D6A50"/>
    <w:rsid w:val="008E4033"/>
    <w:rsid w:val="00905EBC"/>
    <w:rsid w:val="00920876"/>
    <w:rsid w:val="0094230C"/>
    <w:rsid w:val="0099308E"/>
    <w:rsid w:val="00A13C9D"/>
    <w:rsid w:val="00A36DCA"/>
    <w:rsid w:val="00A65DF9"/>
    <w:rsid w:val="00A95AEF"/>
    <w:rsid w:val="00AA7D99"/>
    <w:rsid w:val="00AB794C"/>
    <w:rsid w:val="00AD6935"/>
    <w:rsid w:val="00AF61E6"/>
    <w:rsid w:val="00B24A01"/>
    <w:rsid w:val="00B37077"/>
    <w:rsid w:val="00B52914"/>
    <w:rsid w:val="00B74A97"/>
    <w:rsid w:val="00BE18EC"/>
    <w:rsid w:val="00BF07CE"/>
    <w:rsid w:val="00C017FE"/>
    <w:rsid w:val="00C02D19"/>
    <w:rsid w:val="00C100DD"/>
    <w:rsid w:val="00C12CD9"/>
    <w:rsid w:val="00C4306D"/>
    <w:rsid w:val="00C5051E"/>
    <w:rsid w:val="00C5223E"/>
    <w:rsid w:val="00C73FBF"/>
    <w:rsid w:val="00CC66A5"/>
    <w:rsid w:val="00CE46CA"/>
    <w:rsid w:val="00CE5EE7"/>
    <w:rsid w:val="00CF69C7"/>
    <w:rsid w:val="00D14C3F"/>
    <w:rsid w:val="00D34EB0"/>
    <w:rsid w:val="00D47202"/>
    <w:rsid w:val="00D57515"/>
    <w:rsid w:val="00DA6E2E"/>
    <w:rsid w:val="00DE1265"/>
    <w:rsid w:val="00E04706"/>
    <w:rsid w:val="00E2639A"/>
    <w:rsid w:val="00E43502"/>
    <w:rsid w:val="00ED5E4F"/>
    <w:rsid w:val="00F13791"/>
    <w:rsid w:val="00F218C8"/>
    <w:rsid w:val="00F70664"/>
    <w:rsid w:val="00FA60BE"/>
    <w:rsid w:val="00FC164B"/>
    <w:rsid w:val="00F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327F"/>
  <w15:chartTrackingRefBased/>
  <w15:docId w15:val="{95B0EE31-3DE5-44CA-AB1D-3CE624F8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B46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C02D19"/>
    <w:pPr>
      <w:spacing w:before="100" w:beforeAutospacing="1" w:after="100" w:afterAutospacing="1"/>
      <w:outlineLvl w:val="1"/>
    </w:pPr>
    <w:rPr>
      <w:rFonts w:hAnsi="Times New Roman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02D1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E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EB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52914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textovprepojenie">
    <w:name w:val="Hyperlink"/>
    <w:basedOn w:val="Predvolenpsmoodseku"/>
    <w:uiPriority w:val="99"/>
    <w:unhideWhenUsed/>
    <w:rsid w:val="005A53E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D6935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5051E"/>
    <w:rPr>
      <w:color w:val="605E5C"/>
      <w:shd w:val="clear" w:color="auto" w:fill="E1DFDD"/>
    </w:rPr>
  </w:style>
  <w:style w:type="paragraph" w:styleId="Zarkazkladnhotextu">
    <w:name w:val="Body Text Indent"/>
    <w:basedOn w:val="Normlny"/>
    <w:link w:val="ZarkazkladnhotextuChar"/>
    <w:rsid w:val="005D3DB6"/>
    <w:pPr>
      <w:spacing w:after="120"/>
      <w:ind w:left="283"/>
    </w:pPr>
    <w:rPr>
      <w:rFonts w:hAnsi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5D3D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adpis3Podfaloha">
    <w:name w:val="Nadpis 3.Podśfaloha"/>
    <w:basedOn w:val="Normlny"/>
    <w:uiPriority w:val="99"/>
    <w:rsid w:val="002B46A7"/>
    <w:pPr>
      <w:keepNext/>
      <w:tabs>
        <w:tab w:val="left" w:pos="3687"/>
      </w:tabs>
      <w:spacing w:before="120"/>
      <w:ind w:left="2269" w:hanging="85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355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6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64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39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33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25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7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9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558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7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8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71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4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94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2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45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21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08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15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1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54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80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1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1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58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001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70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67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39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69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1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1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70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93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54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86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823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9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34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00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2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08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48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407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7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4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Veronika Pitoňáková</cp:lastModifiedBy>
  <cp:revision>8</cp:revision>
  <cp:lastPrinted>2018-09-18T13:48:00Z</cp:lastPrinted>
  <dcterms:created xsi:type="dcterms:W3CDTF">2018-12-13T13:55:00Z</dcterms:created>
  <dcterms:modified xsi:type="dcterms:W3CDTF">2019-01-10T11:38:00Z</dcterms:modified>
</cp:coreProperties>
</file>