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5BF" w:rsidRDefault="00C71784" w:rsidP="004571CF">
      <w:pPr>
        <w:pStyle w:val="Normlnywebov"/>
        <w:spacing w:before="120" w:after="0" w:line="276" w:lineRule="auto"/>
        <w:jc w:val="center"/>
        <w:rPr>
          <w:rFonts w:ascii="Book Antiqua" w:hAnsi="Book Antiqua"/>
          <w:b/>
          <w:bCs/>
          <w:caps/>
          <w:spacing w:val="30"/>
          <w:sz w:val="22"/>
          <w:szCs w:val="22"/>
        </w:rPr>
      </w:pPr>
      <w:r w:rsidRPr="000B55A9">
        <w:rPr>
          <w:rFonts w:ascii="Book Antiqua" w:hAnsi="Book Antiqua"/>
          <w:b/>
          <w:bCs/>
          <w:caps/>
          <w:spacing w:val="30"/>
          <w:sz w:val="22"/>
          <w:szCs w:val="22"/>
        </w:rPr>
        <w:t>Dôvodová správa</w:t>
      </w:r>
    </w:p>
    <w:p w:rsidR="004571CF" w:rsidRPr="000B55A9" w:rsidRDefault="004571CF" w:rsidP="004571CF">
      <w:pPr>
        <w:pStyle w:val="Normlnywebov"/>
        <w:spacing w:before="120" w:after="0" w:line="276" w:lineRule="auto"/>
        <w:jc w:val="center"/>
        <w:rPr>
          <w:rFonts w:ascii="Book Antiqua" w:hAnsi="Book Antiqua"/>
          <w:sz w:val="22"/>
          <w:szCs w:val="22"/>
        </w:rPr>
      </w:pPr>
    </w:p>
    <w:p w:rsidR="004571CF" w:rsidRDefault="00C71784" w:rsidP="004571CF">
      <w:pPr>
        <w:pStyle w:val="Nadpis1"/>
        <w:numPr>
          <w:ilvl w:val="0"/>
          <w:numId w:val="2"/>
        </w:numPr>
        <w:spacing w:before="120" w:line="276" w:lineRule="auto"/>
        <w:ind w:left="426" w:hanging="426"/>
        <w:jc w:val="both"/>
        <w:rPr>
          <w:rFonts w:ascii="Book Antiqua" w:hAnsi="Book Antiqua"/>
          <w:sz w:val="22"/>
          <w:szCs w:val="22"/>
        </w:rPr>
      </w:pPr>
      <w:r w:rsidRPr="000B55A9">
        <w:rPr>
          <w:rFonts w:ascii="Book Antiqua" w:hAnsi="Book Antiqua"/>
          <w:sz w:val="22"/>
          <w:szCs w:val="22"/>
        </w:rPr>
        <w:t>Všeobecná časť</w:t>
      </w:r>
    </w:p>
    <w:p w:rsidR="003A05B4" w:rsidRDefault="00C71784" w:rsidP="003A05B4">
      <w:pPr>
        <w:pStyle w:val="Nadpis1"/>
        <w:spacing w:before="120" w:line="276" w:lineRule="auto"/>
        <w:ind w:firstLine="709"/>
        <w:jc w:val="both"/>
        <w:rPr>
          <w:rFonts w:ascii="Book Antiqua" w:hAnsi="Book Antiqua" w:cs="Book Antiqua"/>
          <w:b w:val="0"/>
          <w:sz w:val="22"/>
          <w:szCs w:val="22"/>
        </w:rPr>
      </w:pPr>
      <w:r w:rsidRPr="004571CF">
        <w:rPr>
          <w:rFonts w:ascii="Book Antiqua" w:hAnsi="Book Antiqua"/>
          <w:b w:val="0"/>
          <w:sz w:val="22"/>
          <w:szCs w:val="22"/>
        </w:rPr>
        <w:t xml:space="preserve">Návrh zákona, </w:t>
      </w:r>
      <w:r w:rsidR="00FF6A9B" w:rsidRPr="004571CF">
        <w:rPr>
          <w:rFonts w:ascii="Book Antiqua" w:hAnsi="Book Antiqua"/>
          <w:b w:val="0"/>
          <w:sz w:val="22"/>
          <w:szCs w:val="22"/>
        </w:rPr>
        <w:t>ktorým sa mení a dopĺňa zákon č. 544/2010 Z. z. o dotáciách v pôsobnosti Ministerstva práce, sociálnych vecí a rodiny Slovenskej republiky v znení neskorších predpisov</w:t>
      </w:r>
      <w:r w:rsidRPr="004571CF">
        <w:rPr>
          <w:rFonts w:ascii="Book Antiqua" w:hAnsi="Book Antiqua"/>
          <w:b w:val="0"/>
          <w:sz w:val="22"/>
          <w:szCs w:val="22"/>
        </w:rPr>
        <w:t xml:space="preserve"> (ďalej len „návrh zákona“) predkladá do legislatívneho procesu </w:t>
      </w:r>
      <w:r w:rsidR="00D17A02">
        <w:rPr>
          <w:rFonts w:ascii="Book Antiqua" w:hAnsi="Book Antiqua" w:cs="Book Antiqua"/>
          <w:b w:val="0"/>
          <w:sz w:val="22"/>
          <w:szCs w:val="22"/>
        </w:rPr>
        <w:t>skupina poslancov</w:t>
      </w:r>
      <w:r w:rsidRPr="004571CF">
        <w:rPr>
          <w:rFonts w:ascii="Book Antiqua" w:hAnsi="Book Antiqua" w:cs="Book Antiqua"/>
          <w:b w:val="0"/>
          <w:sz w:val="22"/>
          <w:szCs w:val="22"/>
        </w:rPr>
        <w:t xml:space="preserve"> Národnej rady Slovenskej repub</w:t>
      </w:r>
      <w:r w:rsidR="000B55A9" w:rsidRPr="004571CF">
        <w:rPr>
          <w:rFonts w:ascii="Book Antiqua" w:hAnsi="Book Antiqua" w:cs="Book Antiqua"/>
          <w:b w:val="0"/>
          <w:sz w:val="22"/>
          <w:szCs w:val="22"/>
        </w:rPr>
        <w:t>liky</w:t>
      </w:r>
      <w:r w:rsidRPr="004571CF">
        <w:rPr>
          <w:rFonts w:ascii="Book Antiqua" w:hAnsi="Book Antiqua" w:cs="Book Antiqua"/>
          <w:b w:val="0"/>
          <w:sz w:val="22"/>
          <w:szCs w:val="22"/>
        </w:rPr>
        <w:t>.</w:t>
      </w:r>
    </w:p>
    <w:p w:rsidR="003A05B4" w:rsidRDefault="005C7998" w:rsidP="003A05B4">
      <w:pPr>
        <w:pStyle w:val="Nadpis1"/>
        <w:spacing w:before="120" w:line="276" w:lineRule="auto"/>
        <w:ind w:firstLine="709"/>
        <w:jc w:val="both"/>
        <w:rPr>
          <w:rFonts w:ascii="Book Antiqua" w:hAnsi="Book Antiqua" w:cs="Book Antiqua"/>
          <w:b w:val="0"/>
          <w:sz w:val="22"/>
          <w:szCs w:val="22"/>
        </w:rPr>
      </w:pPr>
      <w:r>
        <w:rPr>
          <w:rFonts w:ascii="Book Antiqua" w:hAnsi="Book Antiqua"/>
          <w:sz w:val="22"/>
          <w:szCs w:val="22"/>
        </w:rPr>
        <w:t xml:space="preserve">Hlavným cieľom </w:t>
      </w:r>
      <w:r w:rsidR="00C71784" w:rsidRPr="00FF6A9B">
        <w:rPr>
          <w:rFonts w:ascii="Book Antiqua" w:hAnsi="Book Antiqua"/>
          <w:sz w:val="22"/>
          <w:szCs w:val="22"/>
        </w:rPr>
        <w:t xml:space="preserve">návrhu zákona je </w:t>
      </w:r>
      <w:r w:rsidR="00FF6A9B" w:rsidRPr="00FF6A9B">
        <w:rPr>
          <w:rFonts w:ascii="Book Antiqua" w:hAnsi="Book Antiqua"/>
          <w:sz w:val="22"/>
          <w:szCs w:val="22"/>
        </w:rPr>
        <w:t>podporiť dôchodcov</w:t>
      </w:r>
      <w:r w:rsidR="00FF6A9B">
        <w:rPr>
          <w:rFonts w:ascii="Book Antiqua" w:hAnsi="Book Antiqua"/>
          <w:sz w:val="22"/>
          <w:szCs w:val="22"/>
        </w:rPr>
        <w:t>, tak starobných</w:t>
      </w:r>
      <w:r>
        <w:rPr>
          <w:rFonts w:ascii="Book Antiqua" w:hAnsi="Book Antiqua"/>
          <w:sz w:val="22"/>
          <w:szCs w:val="22"/>
        </w:rPr>
        <w:t>,</w:t>
      </w:r>
      <w:r w:rsidR="00FF6A9B">
        <w:rPr>
          <w:rFonts w:ascii="Book Antiqua" w:hAnsi="Book Antiqua"/>
          <w:sz w:val="22"/>
          <w:szCs w:val="22"/>
        </w:rPr>
        <w:t xml:space="preserve"> ako aj invalidných</w:t>
      </w:r>
      <w:r w:rsidR="00FF6A9B" w:rsidRPr="00FF6A9B">
        <w:rPr>
          <w:rFonts w:ascii="Book Antiqua" w:hAnsi="Book Antiqua"/>
          <w:sz w:val="22"/>
          <w:szCs w:val="22"/>
        </w:rPr>
        <w:t>, ktorí sa nachádzajú v nepriaznivej finančnej situácii (hmotná núdza), aby aj touto formou štát prispel k zvyšovaniu ich životnej úrovne.</w:t>
      </w:r>
      <w:r>
        <w:rPr>
          <w:rFonts w:ascii="Book Antiqua" w:hAnsi="Book Antiqua"/>
          <w:sz w:val="22"/>
          <w:szCs w:val="22"/>
        </w:rPr>
        <w:t xml:space="preserve"> Účinnosť tejto právnej úpravy sa navrhuje od 1. septembra 2019 z dôvodu, že od tohto dátumu sa začne v plnej miere uplatňovať systém dotácií na podporu výchovy k stravovacím návykom detí, ktoré by sa mali poskytovať širšiemu okruhu detí ako v minulosti (tzv. obedy zadarmo). Obedy zadarmo by tak od 1. septembra 2019 nemali mať len deti, ale aj dôchodcovia v hmotnej núdzi.</w:t>
      </w:r>
    </w:p>
    <w:p w:rsidR="003A05B4" w:rsidRPr="0042633A" w:rsidRDefault="00FF6A9B" w:rsidP="003A05B4">
      <w:pPr>
        <w:pStyle w:val="Nadpis1"/>
        <w:spacing w:before="120" w:line="276" w:lineRule="auto"/>
        <w:ind w:firstLine="709"/>
        <w:jc w:val="both"/>
        <w:rPr>
          <w:rFonts w:ascii="Book Antiqua" w:hAnsi="Book Antiqua" w:cs="Book Antiqua"/>
          <w:b w:val="0"/>
          <w:sz w:val="22"/>
          <w:szCs w:val="22"/>
        </w:rPr>
      </w:pPr>
      <w:r w:rsidRPr="0042633A">
        <w:rPr>
          <w:rFonts w:ascii="Book Antiqua" w:hAnsi="Book Antiqua"/>
          <w:b w:val="0"/>
          <w:sz w:val="22"/>
          <w:szCs w:val="22"/>
        </w:rPr>
        <w:t>Na základe informácií z Ústredia práce, sociálnych vecí a rodiny SR možno uviesť, že k 31.</w:t>
      </w:r>
      <w:r w:rsidR="005C7998" w:rsidRPr="0042633A">
        <w:rPr>
          <w:rFonts w:ascii="Book Antiqua" w:hAnsi="Book Antiqua"/>
          <w:b w:val="0"/>
          <w:sz w:val="22"/>
          <w:szCs w:val="22"/>
        </w:rPr>
        <w:t xml:space="preserve"> </w:t>
      </w:r>
      <w:r w:rsidRPr="0042633A">
        <w:rPr>
          <w:rFonts w:ascii="Book Antiqua" w:hAnsi="Book Antiqua"/>
          <w:b w:val="0"/>
          <w:sz w:val="22"/>
          <w:szCs w:val="22"/>
        </w:rPr>
        <w:t>10. 2018 je v Slovenskej republiky evidovaných 150 017 osôb v hmotnej núdzi (spoločne posudzované osoby), z toho 4 809 osôb v hmotnej núdzi poberajúcich starobný dôchodok a 1 752 osôb v hmotnej núdzi poberajúcich invalidný dôchodok (pokles schopnosti vykonávať zárobkovú činnosť o viac ako 70%).</w:t>
      </w:r>
      <w:r w:rsidR="0042633A" w:rsidRPr="0042633A">
        <w:rPr>
          <w:rFonts w:ascii="Book Antiqua" w:hAnsi="Book Antiqua"/>
          <w:b w:val="0"/>
          <w:sz w:val="22"/>
          <w:szCs w:val="22"/>
        </w:rPr>
        <w:t xml:space="preserve"> </w:t>
      </w:r>
      <w:r w:rsidR="0042633A">
        <w:rPr>
          <w:rFonts w:ascii="Book Antiqua" w:hAnsi="Book Antiqua"/>
          <w:b w:val="0"/>
          <w:sz w:val="22"/>
          <w:szCs w:val="22"/>
        </w:rPr>
        <w:t>Práve dôchodcovia, ktorí majú nízky príjem, budú po zvýšení cien energií v tomto roku šetriť najmä na strave. To môže mať negatívny dopad na ich zdravie, keďže nebudú mať zabezpečenú pravidelnú a dostatočnú výživu. Jedno teplé jedlo denne bez úhrady, na ktoré im štát prispeje, by im umožnilo čiastočne vykompenzovať straty spôsobené nárastom cien energií a prijať základnú stravnú jednotku denne na posilnenie fyzických síl.</w:t>
      </w:r>
    </w:p>
    <w:p w:rsidR="003A05B4" w:rsidRDefault="00C71784" w:rsidP="003A05B4">
      <w:pPr>
        <w:pStyle w:val="Nadpis1"/>
        <w:spacing w:before="120" w:line="276" w:lineRule="auto"/>
        <w:ind w:firstLine="709"/>
        <w:jc w:val="both"/>
        <w:rPr>
          <w:rFonts w:ascii="Book Antiqua" w:hAnsi="Book Antiqua" w:cs="Book Antiqua"/>
          <w:b w:val="0"/>
          <w:sz w:val="22"/>
          <w:szCs w:val="22"/>
        </w:rPr>
      </w:pPr>
      <w:r w:rsidRPr="004571CF">
        <w:rPr>
          <w:rFonts w:ascii="Book Antiqua" w:hAnsi="Book Antiqua"/>
          <w:b w:val="0"/>
          <w:sz w:val="22"/>
          <w:szCs w:val="22"/>
        </w:rPr>
        <w:t>Návrh zákona má pozitívne sociálne vplyvy (</w:t>
      </w:r>
      <w:r w:rsidR="00FF6A9B" w:rsidRPr="004571CF">
        <w:rPr>
          <w:rFonts w:ascii="Book Antiqua" w:hAnsi="Book Antiqua"/>
          <w:b w:val="0"/>
          <w:sz w:val="22"/>
          <w:szCs w:val="22"/>
        </w:rPr>
        <w:t>pozitívne vplyvy na hospodárenie obyvateľstva</w:t>
      </w:r>
      <w:r w:rsidR="00FD1722" w:rsidRPr="004571CF">
        <w:rPr>
          <w:rFonts w:ascii="Book Antiqua" w:hAnsi="Book Antiqua"/>
          <w:b w:val="0"/>
          <w:sz w:val="22"/>
          <w:szCs w:val="22"/>
        </w:rPr>
        <w:t>)</w:t>
      </w:r>
      <w:r w:rsidR="00FF6A9B" w:rsidRPr="004571CF">
        <w:rPr>
          <w:rFonts w:ascii="Book Antiqua" w:hAnsi="Book Antiqua"/>
          <w:b w:val="0"/>
          <w:sz w:val="22"/>
          <w:szCs w:val="22"/>
        </w:rPr>
        <w:t xml:space="preserve"> a negatívny </w:t>
      </w:r>
      <w:r w:rsidRPr="004571CF">
        <w:rPr>
          <w:rFonts w:ascii="Book Antiqua" w:hAnsi="Book Antiqua"/>
          <w:b w:val="0"/>
          <w:sz w:val="22"/>
          <w:szCs w:val="22"/>
        </w:rPr>
        <w:t xml:space="preserve">vplyv </w:t>
      </w:r>
      <w:r w:rsidR="00FF6A9B" w:rsidRPr="004571CF">
        <w:rPr>
          <w:rFonts w:ascii="Book Antiqua" w:hAnsi="Book Antiqua"/>
          <w:b w:val="0"/>
          <w:sz w:val="22"/>
          <w:szCs w:val="22"/>
        </w:rPr>
        <w:t>na rozpočet verejnej správy. Návrh zákona nemá vplyv</w:t>
      </w:r>
      <w:r w:rsidR="00FD1722" w:rsidRPr="004571CF">
        <w:rPr>
          <w:rFonts w:ascii="Book Antiqua" w:hAnsi="Book Antiqua"/>
          <w:b w:val="0"/>
          <w:sz w:val="22"/>
          <w:szCs w:val="22"/>
        </w:rPr>
        <w:t xml:space="preserve"> </w:t>
      </w:r>
      <w:r w:rsidRPr="004571CF">
        <w:rPr>
          <w:rFonts w:ascii="Book Antiqua" w:hAnsi="Book Antiqua"/>
          <w:b w:val="0"/>
          <w:sz w:val="22"/>
          <w:szCs w:val="22"/>
        </w:rPr>
        <w:t xml:space="preserve">na životné prostredie, na </w:t>
      </w:r>
      <w:r w:rsidR="00966174" w:rsidRPr="004571CF">
        <w:rPr>
          <w:rFonts w:ascii="Book Antiqua" w:hAnsi="Book Antiqua"/>
          <w:b w:val="0"/>
          <w:sz w:val="22"/>
          <w:szCs w:val="22"/>
        </w:rPr>
        <w:t xml:space="preserve">podnikateľské prostredie </w:t>
      </w:r>
      <w:r w:rsidRPr="004571CF">
        <w:rPr>
          <w:rFonts w:ascii="Book Antiqua" w:hAnsi="Book Antiqua"/>
          <w:b w:val="0"/>
          <w:sz w:val="22"/>
          <w:szCs w:val="22"/>
        </w:rPr>
        <w:t>a ani na informatizáciu spoločnosti.</w:t>
      </w:r>
    </w:p>
    <w:p w:rsidR="002F45BF" w:rsidRPr="003A05B4" w:rsidRDefault="00C71784" w:rsidP="003A05B4">
      <w:pPr>
        <w:pStyle w:val="Nadpis1"/>
        <w:spacing w:before="120" w:line="276" w:lineRule="auto"/>
        <w:ind w:firstLine="709"/>
        <w:jc w:val="both"/>
        <w:rPr>
          <w:rFonts w:ascii="Book Antiqua" w:hAnsi="Book Antiqua" w:cs="Book Antiqua"/>
          <w:b w:val="0"/>
          <w:sz w:val="22"/>
          <w:szCs w:val="22"/>
        </w:rPr>
      </w:pPr>
      <w:r w:rsidRPr="004571CF">
        <w:rPr>
          <w:rFonts w:ascii="Book Antiqua" w:hAnsi="Book Antiqua"/>
          <w:b w:val="0"/>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2F45BF" w:rsidRPr="000B55A9" w:rsidRDefault="00C71784" w:rsidP="000B55A9">
      <w:pPr>
        <w:spacing w:before="120" w:line="276" w:lineRule="auto"/>
        <w:jc w:val="both"/>
        <w:rPr>
          <w:rFonts w:ascii="Book Antiqua" w:hAnsi="Book Antiqua"/>
          <w:sz w:val="22"/>
          <w:szCs w:val="22"/>
        </w:rPr>
      </w:pPr>
      <w:r w:rsidRPr="000B55A9">
        <w:rPr>
          <w:rFonts w:ascii="Book Antiqua" w:hAnsi="Book Antiqua"/>
          <w:sz w:val="22"/>
          <w:szCs w:val="22"/>
        </w:rPr>
        <w:br w:type="page"/>
      </w:r>
    </w:p>
    <w:p w:rsidR="002F45BF" w:rsidRPr="000B55A9" w:rsidRDefault="00C71784" w:rsidP="000B55A9">
      <w:pPr>
        <w:spacing w:before="120" w:line="276" w:lineRule="auto"/>
        <w:jc w:val="both"/>
        <w:rPr>
          <w:rFonts w:ascii="Book Antiqua" w:hAnsi="Book Antiqua"/>
          <w:sz w:val="22"/>
          <w:szCs w:val="22"/>
        </w:rPr>
      </w:pPr>
      <w:r w:rsidRPr="000B55A9">
        <w:rPr>
          <w:rFonts w:ascii="Book Antiqua" w:hAnsi="Book Antiqua"/>
          <w:b/>
          <w:sz w:val="22"/>
          <w:szCs w:val="22"/>
        </w:rPr>
        <w:lastRenderedPageBreak/>
        <w:t>B. Osobitná časť</w:t>
      </w:r>
    </w:p>
    <w:p w:rsidR="002F45BF" w:rsidRPr="000B55A9" w:rsidRDefault="002F45BF" w:rsidP="000B55A9">
      <w:pPr>
        <w:spacing w:before="120" w:line="276" w:lineRule="auto"/>
        <w:jc w:val="both"/>
        <w:rPr>
          <w:rFonts w:ascii="Book Antiqua" w:hAnsi="Book Antiqua"/>
          <w:b/>
          <w:sz w:val="22"/>
          <w:szCs w:val="22"/>
        </w:rPr>
      </w:pPr>
    </w:p>
    <w:p w:rsidR="002F45BF" w:rsidRPr="000B55A9" w:rsidRDefault="00C71784" w:rsidP="000B55A9">
      <w:pPr>
        <w:spacing w:before="120" w:line="276" w:lineRule="auto"/>
        <w:jc w:val="both"/>
        <w:rPr>
          <w:rFonts w:ascii="Book Antiqua" w:hAnsi="Book Antiqua"/>
          <w:b/>
          <w:sz w:val="22"/>
          <w:szCs w:val="22"/>
        </w:rPr>
      </w:pPr>
      <w:r w:rsidRPr="000B55A9">
        <w:rPr>
          <w:rFonts w:ascii="Book Antiqua" w:hAnsi="Book Antiqua"/>
          <w:b/>
          <w:sz w:val="22"/>
          <w:szCs w:val="22"/>
        </w:rPr>
        <w:t>K Čl. I</w:t>
      </w:r>
    </w:p>
    <w:p w:rsidR="002F45BF" w:rsidRPr="000B55A9" w:rsidRDefault="00C71784" w:rsidP="000B55A9">
      <w:pPr>
        <w:spacing w:before="120" w:line="276" w:lineRule="auto"/>
        <w:jc w:val="both"/>
        <w:rPr>
          <w:rFonts w:ascii="Book Antiqua" w:hAnsi="Book Antiqua"/>
          <w:sz w:val="22"/>
          <w:szCs w:val="22"/>
          <w:u w:val="single"/>
        </w:rPr>
      </w:pPr>
      <w:r w:rsidRPr="000B55A9">
        <w:rPr>
          <w:rFonts w:ascii="Book Antiqua" w:hAnsi="Book Antiqua"/>
          <w:sz w:val="22"/>
          <w:szCs w:val="22"/>
          <w:u w:val="single"/>
        </w:rPr>
        <w:t>K bodu 1</w:t>
      </w:r>
    </w:p>
    <w:p w:rsidR="002F45BF" w:rsidRPr="00FF6A9B" w:rsidRDefault="00C71784" w:rsidP="000B55A9">
      <w:pPr>
        <w:spacing w:before="120" w:line="276" w:lineRule="auto"/>
        <w:jc w:val="both"/>
        <w:rPr>
          <w:rFonts w:ascii="Book Antiqua" w:hAnsi="Book Antiqua"/>
          <w:sz w:val="22"/>
          <w:szCs w:val="22"/>
        </w:rPr>
      </w:pPr>
      <w:r w:rsidRPr="00FF6A9B">
        <w:rPr>
          <w:rFonts w:ascii="Book Antiqua" w:hAnsi="Book Antiqua"/>
          <w:sz w:val="22"/>
          <w:szCs w:val="22"/>
        </w:rPr>
        <w:tab/>
      </w:r>
      <w:r w:rsidR="00FF6A9B" w:rsidRPr="00FF6A9B">
        <w:rPr>
          <w:rFonts w:ascii="Book Antiqua" w:hAnsi="Book Antiqua"/>
          <w:sz w:val="22"/>
          <w:szCs w:val="22"/>
        </w:rPr>
        <w:t>Vzhľadom na zámer zabezpečiť dotácie na stravu aj pre starobných dôchodcov, predčasných starobných dôchodcov a invalidných dôchodcov, ktorí sa nachádzajú v hmotnej núdzi, je potrebné doplniť nové ustanovenie v podobe písmena k) do § 2 tohto zákona, aby na jeho základe bolo možné poskytovať dotácie aj na tento nový vymedzený účel.</w:t>
      </w:r>
    </w:p>
    <w:p w:rsidR="002F45BF" w:rsidRPr="000B55A9" w:rsidRDefault="00C71784" w:rsidP="000B55A9">
      <w:pPr>
        <w:spacing w:before="120" w:line="276" w:lineRule="auto"/>
        <w:jc w:val="both"/>
        <w:rPr>
          <w:rFonts w:ascii="Book Antiqua" w:hAnsi="Book Antiqua"/>
          <w:sz w:val="22"/>
          <w:szCs w:val="22"/>
          <w:u w:val="single"/>
        </w:rPr>
      </w:pPr>
      <w:r w:rsidRPr="000B55A9">
        <w:rPr>
          <w:rFonts w:ascii="Book Antiqua" w:hAnsi="Book Antiqua"/>
          <w:sz w:val="22"/>
          <w:szCs w:val="22"/>
          <w:u w:val="single"/>
        </w:rPr>
        <w:t>K bod</w:t>
      </w:r>
      <w:r w:rsidR="00114F2B">
        <w:rPr>
          <w:rFonts w:ascii="Book Antiqua" w:hAnsi="Book Antiqua"/>
          <w:sz w:val="22"/>
          <w:szCs w:val="22"/>
          <w:u w:val="single"/>
        </w:rPr>
        <w:t>u</w:t>
      </w:r>
      <w:r w:rsidRPr="000B55A9">
        <w:rPr>
          <w:rFonts w:ascii="Book Antiqua" w:hAnsi="Book Antiqua"/>
          <w:sz w:val="22"/>
          <w:szCs w:val="22"/>
          <w:u w:val="single"/>
        </w:rPr>
        <w:t xml:space="preserve"> 2</w:t>
      </w:r>
    </w:p>
    <w:p w:rsidR="00114F2B" w:rsidRPr="00114F2B" w:rsidRDefault="00114F2B" w:rsidP="00114F2B">
      <w:pPr>
        <w:autoSpaceDE w:val="0"/>
        <w:autoSpaceDN w:val="0"/>
        <w:adjustRightInd w:val="0"/>
        <w:spacing w:before="120" w:line="276" w:lineRule="auto"/>
        <w:jc w:val="both"/>
        <w:rPr>
          <w:rFonts w:ascii="Book Antiqua" w:hAnsi="Book Antiqua"/>
          <w:sz w:val="22"/>
          <w:szCs w:val="22"/>
        </w:rPr>
      </w:pPr>
      <w:r>
        <w:rPr>
          <w:rFonts w:ascii="Book Antiqua" w:hAnsi="Book Antiqua"/>
          <w:sz w:val="22"/>
          <w:szCs w:val="22"/>
        </w:rPr>
        <w:tab/>
      </w:r>
      <w:r w:rsidRPr="00114F2B">
        <w:rPr>
          <w:rFonts w:ascii="Book Antiqua" w:hAnsi="Book Antiqua"/>
          <w:sz w:val="22"/>
          <w:szCs w:val="22"/>
        </w:rPr>
        <w:t>V tomto bode sa zavádza nový druh dotácie na zabezpečenie stravy pre všetky fyzické osoby, ktoré poberajú starobný dôchodok, predčasný starobný dôchodok alebo invalidný dôchodok a ktoré sa súčasne nachádzajú v hmotnej núdzi. Ustanovenie § 9b spresňuje podmienky nároku na poskytnutie dotácie, definuje, ktorým osobám je dotácia určená a podrobne špecifikuje ďalšie nevyhnutné podmienky dotácií na zabezpečenie stravy pre tieto kategórie dôchodcov nachádzajúcich sa v hmotnej núdzi.</w:t>
      </w:r>
    </w:p>
    <w:p w:rsidR="00114F2B" w:rsidRPr="00114F2B" w:rsidRDefault="00114F2B" w:rsidP="00114F2B">
      <w:pPr>
        <w:autoSpaceDE w:val="0"/>
        <w:autoSpaceDN w:val="0"/>
        <w:adjustRightInd w:val="0"/>
        <w:spacing w:before="120" w:line="276" w:lineRule="auto"/>
        <w:jc w:val="both"/>
        <w:rPr>
          <w:rFonts w:ascii="Book Antiqua" w:hAnsi="Book Antiqua"/>
          <w:bCs/>
          <w:sz w:val="22"/>
          <w:szCs w:val="22"/>
        </w:rPr>
      </w:pPr>
      <w:r>
        <w:rPr>
          <w:rFonts w:ascii="Book Antiqua" w:hAnsi="Book Antiqua"/>
          <w:sz w:val="22"/>
          <w:szCs w:val="22"/>
        </w:rPr>
        <w:tab/>
      </w:r>
      <w:r w:rsidRPr="00114F2B">
        <w:rPr>
          <w:rFonts w:ascii="Book Antiqua" w:hAnsi="Book Antiqua"/>
          <w:sz w:val="22"/>
          <w:szCs w:val="22"/>
        </w:rPr>
        <w:t xml:space="preserve">Poberateľom tejto dotácie môže byť každá fyzická osoba, ktorá je v zmysle zákona </w:t>
      </w:r>
      <w:r w:rsidR="005C7998">
        <w:rPr>
          <w:rFonts w:ascii="Book Antiqua" w:hAnsi="Book Antiqua"/>
          <w:sz w:val="22"/>
          <w:szCs w:val="22"/>
        </w:rPr>
        <w:t xml:space="preserve">    </w:t>
      </w:r>
      <w:r w:rsidRPr="00114F2B">
        <w:rPr>
          <w:rFonts w:ascii="Book Antiqua" w:hAnsi="Book Antiqua"/>
          <w:sz w:val="22"/>
          <w:szCs w:val="22"/>
        </w:rPr>
        <w:t>č. 461/2003 Z. z. o sociálnom po</w:t>
      </w:r>
      <w:r>
        <w:rPr>
          <w:rFonts w:ascii="Book Antiqua" w:hAnsi="Book Antiqua"/>
          <w:sz w:val="22"/>
          <w:szCs w:val="22"/>
        </w:rPr>
        <w:t>i</w:t>
      </w:r>
      <w:r w:rsidRPr="00114F2B">
        <w:rPr>
          <w:rFonts w:ascii="Book Antiqua" w:hAnsi="Book Antiqua"/>
          <w:sz w:val="22"/>
          <w:szCs w:val="22"/>
        </w:rPr>
        <w:t xml:space="preserve">stení v znení neskorších predpisov poberateľom starobného dôchodku, predčasného starobného dôchodku alebo invalidného dôchodku. Súčasne však platí podmienka, že táto fyzická osoba sa musí nachádzať v hmotnej núdzi podľa zákona </w:t>
      </w:r>
      <w:r w:rsidR="005C7998">
        <w:rPr>
          <w:rFonts w:ascii="Book Antiqua" w:hAnsi="Book Antiqua"/>
          <w:sz w:val="22"/>
          <w:szCs w:val="22"/>
        </w:rPr>
        <w:t xml:space="preserve">     </w:t>
      </w:r>
      <w:r w:rsidRPr="00114F2B">
        <w:rPr>
          <w:rFonts w:ascii="Book Antiqua" w:hAnsi="Book Antiqua"/>
          <w:sz w:val="22"/>
          <w:szCs w:val="22"/>
        </w:rPr>
        <w:t>č. 417/2013 Z. z. o</w:t>
      </w:r>
      <w:r>
        <w:rPr>
          <w:rFonts w:ascii="Book Antiqua" w:hAnsi="Book Antiqua"/>
          <w:sz w:val="22"/>
          <w:szCs w:val="22"/>
        </w:rPr>
        <w:t xml:space="preserve"> </w:t>
      </w:r>
      <w:r w:rsidRPr="00114F2B">
        <w:rPr>
          <w:rFonts w:ascii="Book Antiqua" w:hAnsi="Book Antiqua"/>
          <w:bCs/>
          <w:sz w:val="22"/>
          <w:szCs w:val="22"/>
        </w:rPr>
        <w:t>pomoci v hmotnej núdzi a o zmene a doplnení niektorých zákonov v znení neskorších predpisov a že z tohto dôvodu sú jej vyplácané dávky alebo príspevky v hmotnej núdzi.</w:t>
      </w:r>
    </w:p>
    <w:p w:rsidR="00114F2B" w:rsidRPr="00114F2B" w:rsidRDefault="00114F2B" w:rsidP="00114F2B">
      <w:pPr>
        <w:autoSpaceDE w:val="0"/>
        <w:autoSpaceDN w:val="0"/>
        <w:adjustRightInd w:val="0"/>
        <w:spacing w:before="120" w:line="276" w:lineRule="auto"/>
        <w:jc w:val="both"/>
        <w:rPr>
          <w:rFonts w:ascii="Book Antiqua" w:hAnsi="Book Antiqua"/>
          <w:bCs/>
          <w:sz w:val="22"/>
          <w:szCs w:val="22"/>
        </w:rPr>
      </w:pPr>
      <w:r>
        <w:rPr>
          <w:rFonts w:ascii="Book Antiqua" w:hAnsi="Book Antiqua"/>
          <w:bCs/>
          <w:sz w:val="22"/>
          <w:szCs w:val="22"/>
        </w:rPr>
        <w:tab/>
      </w:r>
      <w:r w:rsidRPr="00114F2B">
        <w:rPr>
          <w:rFonts w:ascii="Book Antiqua" w:hAnsi="Book Antiqua"/>
          <w:bCs/>
          <w:sz w:val="22"/>
          <w:szCs w:val="22"/>
        </w:rPr>
        <w:t>Žiadateľom o poskytnutie dotácie môže byť v prvom rade dotknutá fyzická osoba, alebo tiež jej zástupca v zmysle platných všeobecne záväzných právnych predpisov (Občiansky zákonník). Zástupcu možno využiť aj na doplnenie žiadosti o dotáciu, ak je to potrebné. Dotácia sa však poskytuje výlučne žiadateľovi ako oprávnenej osobe a nie jej zástupcovi (splnomocnenému zástupcovi dôchodcu).</w:t>
      </w:r>
    </w:p>
    <w:p w:rsidR="00114F2B" w:rsidRPr="00114F2B" w:rsidRDefault="00114F2B" w:rsidP="00114F2B">
      <w:pPr>
        <w:autoSpaceDE w:val="0"/>
        <w:autoSpaceDN w:val="0"/>
        <w:adjustRightInd w:val="0"/>
        <w:spacing w:before="120" w:line="276" w:lineRule="auto"/>
        <w:jc w:val="both"/>
        <w:rPr>
          <w:rFonts w:ascii="Book Antiqua" w:hAnsi="Book Antiqua"/>
          <w:bCs/>
          <w:sz w:val="22"/>
          <w:szCs w:val="22"/>
        </w:rPr>
      </w:pPr>
      <w:r>
        <w:rPr>
          <w:rFonts w:ascii="Book Antiqua" w:hAnsi="Book Antiqua"/>
          <w:bCs/>
          <w:sz w:val="22"/>
          <w:szCs w:val="22"/>
        </w:rPr>
        <w:tab/>
      </w:r>
      <w:r w:rsidRPr="00114F2B">
        <w:rPr>
          <w:rFonts w:ascii="Book Antiqua" w:hAnsi="Book Antiqua"/>
          <w:bCs/>
          <w:sz w:val="22"/>
          <w:szCs w:val="22"/>
        </w:rPr>
        <w:t>Dotácia sa poskytuje za každý deň, v ktorom si oprávnená osoba odobrala stravu a toto odobratie hodnoverne preukáže pri vyúčtovaní dotácie. Pôjde predovšetkým o účtovný doklad, doklad o zakúpení stravných lístkov a pod. Keďže vyúčtovanie dotácie sa zvyčajne vykonáva raz do roka až po spotrebovaní dotácie, prípadné nezrovnalosti bude potrebné riešiť formou sankcií za nedodržanie zmluvných podmienok v zmysle zmluvy o poskytnutí dotácie.</w:t>
      </w:r>
    </w:p>
    <w:p w:rsidR="00114F2B" w:rsidRDefault="00114F2B" w:rsidP="00114F2B">
      <w:pPr>
        <w:autoSpaceDE w:val="0"/>
        <w:autoSpaceDN w:val="0"/>
        <w:adjustRightInd w:val="0"/>
        <w:spacing w:before="120" w:line="276" w:lineRule="auto"/>
        <w:jc w:val="both"/>
        <w:rPr>
          <w:rFonts w:ascii="Book Antiqua" w:hAnsi="Book Antiqua"/>
          <w:sz w:val="22"/>
          <w:szCs w:val="22"/>
        </w:rPr>
      </w:pPr>
      <w:r>
        <w:rPr>
          <w:rFonts w:ascii="Book Antiqua" w:hAnsi="Book Antiqua"/>
          <w:bCs/>
          <w:sz w:val="22"/>
          <w:szCs w:val="22"/>
        </w:rPr>
        <w:tab/>
      </w:r>
      <w:r w:rsidRPr="00114F2B">
        <w:rPr>
          <w:rFonts w:ascii="Book Antiqua" w:hAnsi="Book Antiqua"/>
          <w:bCs/>
          <w:sz w:val="22"/>
          <w:szCs w:val="22"/>
        </w:rPr>
        <w:t xml:space="preserve">Ustanovenie § 9b definuje tiež výšku dotácie v sume 1,20 eura na každý deň stravovania, obdobne ako je tomu v prípade dotácií na </w:t>
      </w:r>
      <w:r w:rsidRPr="00114F2B">
        <w:rPr>
          <w:rFonts w:ascii="Book Antiqua" w:hAnsi="Book Antiqua"/>
          <w:sz w:val="22"/>
          <w:szCs w:val="22"/>
        </w:rPr>
        <w:t>podporu výchovy k stravovacím návykom dieťaťa podľa § 4 ods. 6 zákona č. 544/2010 Z. z. Napokon sa v ustanovení § 9b ods. 4 stanovujú termíny, v ktorých sa dotácia na zabezpečenie stravy poskytuje preddavkovo za každý kalendárny mesiac.</w:t>
      </w:r>
    </w:p>
    <w:p w:rsidR="00114F2B" w:rsidRDefault="00114F2B" w:rsidP="00114F2B">
      <w:pPr>
        <w:autoSpaceDE w:val="0"/>
        <w:autoSpaceDN w:val="0"/>
        <w:adjustRightInd w:val="0"/>
        <w:spacing w:before="120" w:line="276" w:lineRule="auto"/>
        <w:jc w:val="both"/>
        <w:rPr>
          <w:rFonts w:ascii="Book Antiqua" w:hAnsi="Book Antiqua"/>
          <w:sz w:val="22"/>
          <w:szCs w:val="22"/>
        </w:rPr>
      </w:pPr>
    </w:p>
    <w:p w:rsidR="00114F2B" w:rsidRPr="00114F2B" w:rsidRDefault="00114F2B" w:rsidP="00114F2B">
      <w:pPr>
        <w:autoSpaceDE w:val="0"/>
        <w:autoSpaceDN w:val="0"/>
        <w:adjustRightInd w:val="0"/>
        <w:spacing w:before="120" w:line="276" w:lineRule="auto"/>
        <w:jc w:val="both"/>
        <w:rPr>
          <w:rFonts w:ascii="Book Antiqua" w:hAnsi="Book Antiqua"/>
          <w:sz w:val="22"/>
          <w:szCs w:val="22"/>
        </w:rPr>
      </w:pPr>
    </w:p>
    <w:p w:rsidR="002F45BF" w:rsidRPr="000B55A9" w:rsidRDefault="00114F2B" w:rsidP="000B55A9">
      <w:pPr>
        <w:spacing w:before="120" w:line="276" w:lineRule="auto"/>
        <w:jc w:val="both"/>
        <w:rPr>
          <w:rFonts w:ascii="Book Antiqua" w:hAnsi="Book Antiqua"/>
          <w:sz w:val="22"/>
          <w:szCs w:val="22"/>
          <w:u w:val="single"/>
        </w:rPr>
      </w:pPr>
      <w:r>
        <w:rPr>
          <w:rFonts w:ascii="Book Antiqua" w:hAnsi="Book Antiqua"/>
          <w:sz w:val="22"/>
          <w:szCs w:val="22"/>
          <w:u w:val="single"/>
        </w:rPr>
        <w:lastRenderedPageBreak/>
        <w:t>K bodu 3</w:t>
      </w:r>
    </w:p>
    <w:p w:rsidR="002F45BF" w:rsidRPr="00114F2B" w:rsidRDefault="00114F2B" w:rsidP="000B55A9">
      <w:pPr>
        <w:spacing w:before="120" w:line="276" w:lineRule="auto"/>
        <w:ind w:firstLine="709"/>
        <w:jc w:val="both"/>
        <w:rPr>
          <w:rFonts w:ascii="Book Antiqua" w:hAnsi="Book Antiqua"/>
          <w:sz w:val="22"/>
          <w:szCs w:val="22"/>
        </w:rPr>
      </w:pPr>
      <w:r w:rsidRPr="00114F2B">
        <w:rPr>
          <w:rFonts w:ascii="Book Antiqua" w:hAnsi="Book Antiqua"/>
          <w:sz w:val="22"/>
          <w:szCs w:val="22"/>
        </w:rPr>
        <w:t xml:space="preserve">Bod </w:t>
      </w:r>
      <w:r>
        <w:rPr>
          <w:rFonts w:ascii="Book Antiqua" w:hAnsi="Book Antiqua"/>
          <w:sz w:val="22"/>
          <w:szCs w:val="22"/>
        </w:rPr>
        <w:t>3</w:t>
      </w:r>
      <w:r w:rsidRPr="00114F2B">
        <w:rPr>
          <w:rFonts w:ascii="Book Antiqua" w:hAnsi="Book Antiqua"/>
          <w:sz w:val="22"/>
          <w:szCs w:val="22"/>
        </w:rPr>
        <w:t xml:space="preserve"> je legislatívno-technickou úpravou, na základe ktorej sa do ustanovenia § 10 ods. 1 dopĺňa vymenovanie nového druhu dotácie podľa tohto </w:t>
      </w:r>
      <w:r>
        <w:rPr>
          <w:rFonts w:ascii="Book Antiqua" w:hAnsi="Book Antiqua"/>
          <w:sz w:val="22"/>
          <w:szCs w:val="22"/>
        </w:rPr>
        <w:t>návrhu zákona</w:t>
      </w:r>
      <w:r w:rsidRPr="00114F2B">
        <w:rPr>
          <w:rFonts w:ascii="Book Antiqua" w:hAnsi="Book Antiqua"/>
          <w:sz w:val="22"/>
          <w:szCs w:val="22"/>
        </w:rPr>
        <w:t>.</w:t>
      </w:r>
    </w:p>
    <w:p w:rsidR="002F45BF" w:rsidRPr="000B55A9" w:rsidRDefault="00C71784" w:rsidP="000B55A9">
      <w:pPr>
        <w:spacing w:before="120" w:line="276" w:lineRule="auto"/>
        <w:jc w:val="both"/>
        <w:rPr>
          <w:rFonts w:ascii="Book Antiqua" w:hAnsi="Book Antiqua"/>
          <w:sz w:val="22"/>
          <w:szCs w:val="22"/>
          <w:u w:val="single"/>
        </w:rPr>
      </w:pPr>
      <w:r w:rsidRPr="000B55A9">
        <w:rPr>
          <w:rFonts w:ascii="Book Antiqua" w:hAnsi="Book Antiqua"/>
          <w:sz w:val="22"/>
          <w:szCs w:val="22"/>
          <w:u w:val="single"/>
        </w:rPr>
        <w:t>K bod</w:t>
      </w:r>
      <w:r w:rsidR="00114F2B">
        <w:rPr>
          <w:rFonts w:ascii="Book Antiqua" w:hAnsi="Book Antiqua"/>
          <w:sz w:val="22"/>
          <w:szCs w:val="22"/>
          <w:u w:val="single"/>
        </w:rPr>
        <w:t>u 4</w:t>
      </w:r>
    </w:p>
    <w:p w:rsidR="002F45BF" w:rsidRPr="00114F2B" w:rsidRDefault="00114F2B" w:rsidP="000B55A9">
      <w:pPr>
        <w:spacing w:before="120" w:line="276" w:lineRule="auto"/>
        <w:ind w:firstLine="708"/>
        <w:jc w:val="both"/>
        <w:rPr>
          <w:rFonts w:ascii="Book Antiqua" w:hAnsi="Book Antiqua"/>
          <w:sz w:val="22"/>
          <w:szCs w:val="22"/>
        </w:rPr>
      </w:pPr>
      <w:r w:rsidRPr="00114F2B">
        <w:rPr>
          <w:rFonts w:ascii="Book Antiqua" w:hAnsi="Book Antiqua"/>
          <w:sz w:val="22"/>
          <w:szCs w:val="22"/>
        </w:rPr>
        <w:t>Dopĺňa sa nové ustanovenie upravujúce podmienku, aby aj žiadateľ o poskytnutie dotácie na zabezpečenie stravy pre dôchodcov bol povinný preukázať splnenie podmienok na poskytnutie tejto dotácie, t.j. rozhodnutie príslušného úradu o priznaní starobného</w:t>
      </w:r>
      <w:r>
        <w:rPr>
          <w:rFonts w:ascii="Book Antiqua" w:hAnsi="Book Antiqua"/>
          <w:sz w:val="22"/>
          <w:szCs w:val="22"/>
        </w:rPr>
        <w:t xml:space="preserve"> dôchodku</w:t>
      </w:r>
      <w:r w:rsidRPr="00114F2B">
        <w:rPr>
          <w:rFonts w:ascii="Book Antiqua" w:hAnsi="Book Antiqua"/>
          <w:sz w:val="22"/>
          <w:szCs w:val="22"/>
        </w:rPr>
        <w:t xml:space="preserve">, predčasného starobného </w:t>
      </w:r>
      <w:r>
        <w:rPr>
          <w:rFonts w:ascii="Book Antiqua" w:hAnsi="Book Antiqua"/>
          <w:sz w:val="22"/>
          <w:szCs w:val="22"/>
        </w:rPr>
        <w:t xml:space="preserve">dôchodku </w:t>
      </w:r>
      <w:r w:rsidRPr="00114F2B">
        <w:rPr>
          <w:rFonts w:ascii="Book Antiqua" w:hAnsi="Book Antiqua"/>
          <w:sz w:val="22"/>
          <w:szCs w:val="22"/>
        </w:rPr>
        <w:t>alebo invalidného dôchodku a rozhodnutie o poskytovaní dávok alebo príspevkov v hmotnej núdzi.</w:t>
      </w:r>
    </w:p>
    <w:p w:rsidR="002F45BF" w:rsidRPr="000B55A9" w:rsidRDefault="00C71784" w:rsidP="000B55A9">
      <w:pPr>
        <w:spacing w:before="120" w:line="276" w:lineRule="auto"/>
        <w:jc w:val="both"/>
        <w:rPr>
          <w:rFonts w:ascii="Book Antiqua" w:hAnsi="Book Antiqua"/>
          <w:sz w:val="22"/>
          <w:szCs w:val="22"/>
          <w:u w:val="single"/>
        </w:rPr>
      </w:pPr>
      <w:r w:rsidRPr="000B55A9">
        <w:rPr>
          <w:rFonts w:ascii="Book Antiqua" w:hAnsi="Book Antiqua"/>
          <w:sz w:val="22"/>
          <w:szCs w:val="22"/>
          <w:u w:val="single"/>
        </w:rPr>
        <w:t>K bod</w:t>
      </w:r>
      <w:r w:rsidR="00114F2B">
        <w:rPr>
          <w:rFonts w:ascii="Book Antiqua" w:hAnsi="Book Antiqua"/>
          <w:sz w:val="22"/>
          <w:szCs w:val="22"/>
          <w:u w:val="single"/>
        </w:rPr>
        <w:t>om</w:t>
      </w:r>
      <w:r w:rsidRPr="000B55A9">
        <w:rPr>
          <w:rFonts w:ascii="Book Antiqua" w:hAnsi="Book Antiqua"/>
          <w:sz w:val="22"/>
          <w:szCs w:val="22"/>
          <w:u w:val="single"/>
        </w:rPr>
        <w:t xml:space="preserve"> </w:t>
      </w:r>
      <w:r w:rsidR="00114F2B">
        <w:rPr>
          <w:rFonts w:ascii="Book Antiqua" w:hAnsi="Book Antiqua"/>
          <w:sz w:val="22"/>
          <w:szCs w:val="22"/>
          <w:u w:val="single"/>
        </w:rPr>
        <w:t>5 až 7</w:t>
      </w:r>
    </w:p>
    <w:p w:rsidR="00176C90" w:rsidRPr="00114F2B" w:rsidRDefault="00114F2B" w:rsidP="000B55A9">
      <w:pPr>
        <w:spacing w:before="120" w:line="276" w:lineRule="auto"/>
        <w:ind w:firstLine="709"/>
        <w:jc w:val="both"/>
        <w:rPr>
          <w:rFonts w:ascii="Book Antiqua" w:hAnsi="Book Antiqua"/>
          <w:sz w:val="22"/>
          <w:szCs w:val="22"/>
          <w:u w:val="single"/>
        </w:rPr>
      </w:pPr>
      <w:r w:rsidRPr="00114F2B">
        <w:rPr>
          <w:rFonts w:ascii="Book Antiqua" w:hAnsi="Book Antiqua"/>
          <w:sz w:val="22"/>
          <w:szCs w:val="22"/>
        </w:rPr>
        <w:t>Ide o viaceré legislatívno-technické úpravy, aby sa aj na podávanie</w:t>
      </w:r>
      <w:r>
        <w:rPr>
          <w:rFonts w:ascii="Book Antiqua" w:hAnsi="Book Antiqua"/>
          <w:sz w:val="22"/>
          <w:szCs w:val="22"/>
        </w:rPr>
        <w:t xml:space="preserve"> </w:t>
      </w:r>
      <w:r w:rsidRPr="00114F2B">
        <w:rPr>
          <w:rFonts w:ascii="Book Antiqua" w:hAnsi="Book Antiqua"/>
          <w:sz w:val="22"/>
          <w:szCs w:val="22"/>
        </w:rPr>
        <w:t>a schvaľovanie žiadosti o dotáciu na zabezpečenie stravy pre dôchodcov vzťahovali lehoty</w:t>
      </w:r>
      <w:r>
        <w:rPr>
          <w:rFonts w:ascii="Book Antiqua" w:hAnsi="Book Antiqua"/>
          <w:sz w:val="22"/>
          <w:szCs w:val="22"/>
        </w:rPr>
        <w:t xml:space="preserve"> </w:t>
      </w:r>
      <w:r w:rsidRPr="00114F2B">
        <w:rPr>
          <w:rFonts w:ascii="Book Antiqua" w:hAnsi="Book Antiqua"/>
          <w:sz w:val="22"/>
          <w:szCs w:val="22"/>
        </w:rPr>
        <w:t>a podmienky podľa dotknutých ustanovení zákona. Príslušným úradom by v prípade tohto typu dotácie mal byť úrad práce, sociálnych vecí a rodiny, v územnom obvode ktorého má žiadateľ o dotáciu trvalý pobyt.</w:t>
      </w:r>
    </w:p>
    <w:p w:rsidR="002F45BF" w:rsidRPr="000B55A9" w:rsidRDefault="00114F2B" w:rsidP="000B55A9">
      <w:pPr>
        <w:pStyle w:val="Telotextu"/>
        <w:tabs>
          <w:tab w:val="left" w:pos="851"/>
        </w:tabs>
        <w:spacing w:before="120" w:line="276" w:lineRule="auto"/>
        <w:rPr>
          <w:rFonts w:ascii="Book Antiqua" w:hAnsi="Book Antiqua"/>
          <w:bCs/>
          <w:sz w:val="22"/>
          <w:szCs w:val="22"/>
          <w:u w:val="single"/>
        </w:rPr>
      </w:pPr>
      <w:r>
        <w:rPr>
          <w:rFonts w:ascii="Book Antiqua" w:hAnsi="Book Antiqua"/>
          <w:bCs/>
          <w:sz w:val="22"/>
          <w:szCs w:val="22"/>
          <w:u w:val="single"/>
        </w:rPr>
        <w:t>K bodom 8 a 9</w:t>
      </w:r>
    </w:p>
    <w:p w:rsidR="00C71784" w:rsidRPr="00114F2B" w:rsidRDefault="000B55A9" w:rsidP="000B55A9">
      <w:pPr>
        <w:spacing w:before="120" w:line="276" w:lineRule="auto"/>
        <w:jc w:val="both"/>
        <w:rPr>
          <w:rFonts w:ascii="Book Antiqua" w:hAnsi="Book Antiqua"/>
          <w:color w:val="FF0000"/>
          <w:sz w:val="22"/>
          <w:szCs w:val="22"/>
        </w:rPr>
      </w:pPr>
      <w:r w:rsidRPr="00114F2B">
        <w:rPr>
          <w:rFonts w:ascii="Book Antiqua" w:hAnsi="Book Antiqua"/>
          <w:sz w:val="22"/>
          <w:szCs w:val="22"/>
        </w:rPr>
        <w:tab/>
      </w:r>
      <w:r w:rsidR="00114F2B" w:rsidRPr="00114F2B">
        <w:rPr>
          <w:rFonts w:ascii="Book Antiqua" w:hAnsi="Book Antiqua"/>
          <w:sz w:val="22"/>
          <w:szCs w:val="22"/>
        </w:rPr>
        <w:t>Ide o legislatívno-technickú úpravu, ktorá umožňuje komunikovať úradom v prípade, ak je potrebné doplniť žiadosť o dotáciu na zabezpečenie stravy pre dôchodcov so splnomocneným zástupcom dôchodcu, čo sa javí byť efektívnejšie z pohľadu vybavovania žiadosti.</w:t>
      </w:r>
    </w:p>
    <w:p w:rsidR="002F45BF" w:rsidRPr="000B55A9" w:rsidRDefault="00C71784" w:rsidP="000B55A9">
      <w:pPr>
        <w:spacing w:before="120" w:line="276" w:lineRule="auto"/>
        <w:jc w:val="both"/>
        <w:rPr>
          <w:rFonts w:ascii="Book Antiqua" w:hAnsi="Book Antiqua"/>
          <w:sz w:val="22"/>
          <w:szCs w:val="22"/>
          <w:u w:val="single"/>
        </w:rPr>
      </w:pPr>
      <w:r w:rsidRPr="0058412E">
        <w:rPr>
          <w:rFonts w:ascii="Book Antiqua" w:hAnsi="Book Antiqua"/>
          <w:sz w:val="22"/>
          <w:szCs w:val="22"/>
          <w:u w:val="single"/>
        </w:rPr>
        <w:t xml:space="preserve">K bodu </w:t>
      </w:r>
      <w:r w:rsidR="00114F2B">
        <w:rPr>
          <w:rFonts w:ascii="Book Antiqua" w:hAnsi="Book Antiqua"/>
          <w:sz w:val="22"/>
          <w:szCs w:val="22"/>
          <w:u w:val="single"/>
        </w:rPr>
        <w:t>10</w:t>
      </w:r>
    </w:p>
    <w:p w:rsidR="002F45BF" w:rsidRPr="00114F2B" w:rsidRDefault="00114F2B" w:rsidP="000B55A9">
      <w:pPr>
        <w:spacing w:before="120" w:line="276" w:lineRule="auto"/>
        <w:ind w:firstLine="709"/>
        <w:jc w:val="both"/>
        <w:rPr>
          <w:rFonts w:ascii="Book Antiqua" w:hAnsi="Book Antiqua"/>
          <w:sz w:val="22"/>
          <w:szCs w:val="22"/>
        </w:rPr>
      </w:pPr>
      <w:r w:rsidRPr="00114F2B">
        <w:rPr>
          <w:rFonts w:ascii="Book Antiqua" w:hAnsi="Book Antiqua"/>
          <w:sz w:val="22"/>
          <w:szCs w:val="22"/>
        </w:rPr>
        <w:t>Aj v tomto ustanovení je nevyhnutné vykonať legislatívno-technickú úpravu, a to doplniť odkaz na navrhované ustanovenie § 9b o dotáciách na zabezpečenie stravy pre dôchodcov, aby sa aj na žiadosti o poskytnutie tohto typu dotácií vzťahovali uvedené podmienky.</w:t>
      </w:r>
      <w:r w:rsidR="0058412E" w:rsidRPr="00114F2B">
        <w:rPr>
          <w:rFonts w:ascii="Book Antiqua" w:hAnsi="Book Antiqua"/>
          <w:sz w:val="22"/>
          <w:szCs w:val="22"/>
        </w:rPr>
        <w:t xml:space="preserve">  </w:t>
      </w:r>
    </w:p>
    <w:p w:rsidR="00114F2B" w:rsidRDefault="00114F2B" w:rsidP="000B55A9">
      <w:pPr>
        <w:spacing w:before="120" w:line="276" w:lineRule="auto"/>
        <w:jc w:val="both"/>
        <w:rPr>
          <w:rFonts w:ascii="Book Antiqua" w:hAnsi="Book Antiqua"/>
          <w:b/>
          <w:sz w:val="22"/>
          <w:szCs w:val="22"/>
        </w:rPr>
      </w:pPr>
    </w:p>
    <w:p w:rsidR="002F45BF" w:rsidRPr="000B55A9" w:rsidRDefault="0002314B" w:rsidP="000B55A9">
      <w:pPr>
        <w:spacing w:before="120" w:line="276" w:lineRule="auto"/>
        <w:jc w:val="both"/>
        <w:rPr>
          <w:rFonts w:ascii="Book Antiqua" w:hAnsi="Book Antiqua"/>
          <w:b/>
          <w:sz w:val="22"/>
          <w:szCs w:val="22"/>
        </w:rPr>
      </w:pPr>
      <w:r>
        <w:rPr>
          <w:rFonts w:ascii="Book Antiqua" w:hAnsi="Book Antiqua"/>
          <w:b/>
          <w:sz w:val="22"/>
          <w:szCs w:val="22"/>
        </w:rPr>
        <w:t>K Čl. I</w:t>
      </w:r>
      <w:r w:rsidR="00C71784" w:rsidRPr="000B55A9">
        <w:rPr>
          <w:rFonts w:ascii="Book Antiqua" w:hAnsi="Book Antiqua"/>
          <w:b/>
          <w:sz w:val="22"/>
          <w:szCs w:val="22"/>
        </w:rPr>
        <w:t>I</w:t>
      </w:r>
    </w:p>
    <w:p w:rsidR="002F45BF" w:rsidRPr="000B55A9" w:rsidRDefault="00C71784" w:rsidP="000B55A9">
      <w:pPr>
        <w:pStyle w:val="Normlnywebov"/>
        <w:spacing w:before="120" w:after="0" w:line="276" w:lineRule="auto"/>
        <w:ind w:firstLine="708"/>
        <w:jc w:val="both"/>
        <w:rPr>
          <w:rFonts w:ascii="Book Antiqua" w:hAnsi="Book Antiqua"/>
          <w:sz w:val="22"/>
          <w:szCs w:val="22"/>
        </w:rPr>
      </w:pPr>
      <w:r w:rsidRPr="000B55A9">
        <w:rPr>
          <w:rFonts w:ascii="Book Antiqua" w:hAnsi="Book Antiqua"/>
          <w:bCs/>
          <w:sz w:val="22"/>
          <w:szCs w:val="22"/>
        </w:rPr>
        <w:t xml:space="preserve">Navrhuje sa účinnosť predkladaného návrhu zákona so zohľadnením potrebnej dĺžky </w:t>
      </w:r>
      <w:proofErr w:type="spellStart"/>
      <w:r w:rsidRPr="000B55A9">
        <w:rPr>
          <w:rFonts w:ascii="Book Antiqua" w:hAnsi="Book Antiqua"/>
          <w:bCs/>
          <w:sz w:val="22"/>
          <w:szCs w:val="22"/>
        </w:rPr>
        <w:t>legisvakačnej</w:t>
      </w:r>
      <w:proofErr w:type="spellEnd"/>
      <w:r w:rsidRPr="000B55A9">
        <w:rPr>
          <w:rFonts w:ascii="Book Antiqua" w:hAnsi="Book Antiqua"/>
          <w:bCs/>
          <w:sz w:val="22"/>
          <w:szCs w:val="22"/>
        </w:rPr>
        <w:t xml:space="preserve"> lehoty na</w:t>
      </w:r>
      <w:r w:rsidR="00290207" w:rsidRPr="000B55A9">
        <w:rPr>
          <w:rFonts w:ascii="Book Antiqua" w:hAnsi="Book Antiqua"/>
          <w:sz w:val="22"/>
          <w:szCs w:val="22"/>
        </w:rPr>
        <w:t xml:space="preserve"> 1. </w:t>
      </w:r>
      <w:r w:rsidR="005C7998">
        <w:rPr>
          <w:rFonts w:ascii="Book Antiqua" w:hAnsi="Book Antiqua"/>
          <w:sz w:val="22"/>
          <w:szCs w:val="22"/>
        </w:rPr>
        <w:t>septembra</w:t>
      </w:r>
      <w:r w:rsidR="007862BB" w:rsidRPr="000B55A9">
        <w:rPr>
          <w:rFonts w:ascii="Book Antiqua" w:hAnsi="Book Antiqua"/>
          <w:sz w:val="22"/>
          <w:szCs w:val="22"/>
        </w:rPr>
        <w:t xml:space="preserve"> 201</w:t>
      </w:r>
      <w:r w:rsidR="00114F2B">
        <w:rPr>
          <w:rFonts w:ascii="Book Antiqua" w:hAnsi="Book Antiqua"/>
          <w:sz w:val="22"/>
          <w:szCs w:val="22"/>
        </w:rPr>
        <w:t>9.</w:t>
      </w:r>
      <w:r w:rsidR="005C7998">
        <w:rPr>
          <w:rFonts w:ascii="Book Antiqua" w:hAnsi="Book Antiqua"/>
          <w:sz w:val="22"/>
          <w:szCs w:val="22"/>
        </w:rPr>
        <w:t xml:space="preserve"> Ďalším dôvodom stanovenia termínu nadobudnutia účinnosti zákona na 1. september 2019 je </w:t>
      </w:r>
      <w:r w:rsidR="00521DBC">
        <w:rPr>
          <w:rFonts w:ascii="Book Antiqua" w:hAnsi="Book Antiqua"/>
          <w:sz w:val="22"/>
          <w:szCs w:val="22"/>
        </w:rPr>
        <w:t>skutočnosť, že k tomu istému dátumu nadobúda účinnosť aj vládna novela zákona</w:t>
      </w:r>
      <w:r w:rsidR="00521DBC" w:rsidRPr="00521DBC">
        <w:rPr>
          <w:rFonts w:ascii="Book Antiqua" w:hAnsi="Book Antiqua"/>
          <w:sz w:val="22"/>
          <w:szCs w:val="22"/>
        </w:rPr>
        <w:t xml:space="preserve"> </w:t>
      </w:r>
      <w:r w:rsidR="00521DBC" w:rsidRPr="00114F2B">
        <w:rPr>
          <w:rFonts w:ascii="Book Antiqua" w:hAnsi="Book Antiqua"/>
          <w:sz w:val="22"/>
          <w:szCs w:val="22"/>
        </w:rPr>
        <w:t>č. 544/2010 Z. z.</w:t>
      </w:r>
      <w:r w:rsidR="00521DBC">
        <w:rPr>
          <w:rFonts w:ascii="Book Antiqua" w:hAnsi="Book Antiqua"/>
          <w:sz w:val="22"/>
          <w:szCs w:val="22"/>
        </w:rPr>
        <w:t>, ktorou sa rozšíril okruh detí, ktoré budú dostávať tzv. obedy zadarmo. Zhodný dátum sa preto javí byť vhodným nielen z legislatívno-technického, ale aj vecného pohľadu.</w:t>
      </w:r>
    </w:p>
    <w:p w:rsidR="002F45BF" w:rsidRDefault="002F45BF" w:rsidP="000B55A9">
      <w:pPr>
        <w:spacing w:before="120" w:line="276" w:lineRule="auto"/>
        <w:jc w:val="center"/>
        <w:rPr>
          <w:rFonts w:ascii="Book Antiqua" w:hAnsi="Book Antiqua"/>
          <w:b/>
          <w:bCs/>
          <w:caps/>
          <w:spacing w:val="30"/>
          <w:sz w:val="22"/>
          <w:szCs w:val="22"/>
        </w:rPr>
      </w:pPr>
    </w:p>
    <w:p w:rsidR="0002314B" w:rsidRDefault="0002314B" w:rsidP="000B55A9">
      <w:pPr>
        <w:spacing w:before="120" w:line="276" w:lineRule="auto"/>
        <w:jc w:val="center"/>
        <w:rPr>
          <w:rFonts w:ascii="Book Antiqua" w:hAnsi="Book Antiqua"/>
          <w:b/>
          <w:bCs/>
          <w:caps/>
          <w:spacing w:val="30"/>
          <w:sz w:val="22"/>
          <w:szCs w:val="22"/>
        </w:rPr>
      </w:pPr>
    </w:p>
    <w:p w:rsidR="0002314B" w:rsidRDefault="0002314B" w:rsidP="000B55A9">
      <w:pPr>
        <w:spacing w:before="120" w:line="276" w:lineRule="auto"/>
        <w:jc w:val="center"/>
        <w:rPr>
          <w:rFonts w:ascii="Book Antiqua" w:hAnsi="Book Antiqua"/>
          <w:b/>
          <w:bCs/>
          <w:caps/>
          <w:spacing w:val="30"/>
          <w:sz w:val="22"/>
          <w:szCs w:val="22"/>
        </w:rPr>
      </w:pPr>
    </w:p>
    <w:p w:rsidR="0002314B" w:rsidRDefault="0002314B" w:rsidP="000B55A9">
      <w:pPr>
        <w:spacing w:before="120" w:line="276" w:lineRule="auto"/>
        <w:jc w:val="center"/>
        <w:rPr>
          <w:rFonts w:ascii="Book Antiqua" w:hAnsi="Book Antiqua"/>
          <w:b/>
          <w:bCs/>
          <w:caps/>
          <w:spacing w:val="30"/>
          <w:sz w:val="22"/>
          <w:szCs w:val="22"/>
        </w:rPr>
      </w:pPr>
    </w:p>
    <w:p w:rsidR="0002314B" w:rsidRDefault="0002314B" w:rsidP="00521DBC">
      <w:pPr>
        <w:spacing w:before="120" w:line="276" w:lineRule="auto"/>
        <w:rPr>
          <w:rFonts w:ascii="Book Antiqua" w:hAnsi="Book Antiqua"/>
          <w:b/>
          <w:bCs/>
          <w:caps/>
          <w:spacing w:val="30"/>
          <w:sz w:val="22"/>
          <w:szCs w:val="22"/>
        </w:rPr>
      </w:pPr>
    </w:p>
    <w:p w:rsidR="002F45BF" w:rsidRPr="000B55A9" w:rsidRDefault="00C71784" w:rsidP="000B55A9">
      <w:pPr>
        <w:spacing w:before="120" w:line="276" w:lineRule="auto"/>
        <w:jc w:val="center"/>
        <w:rPr>
          <w:rFonts w:ascii="Book Antiqua" w:hAnsi="Book Antiqua"/>
          <w:b/>
          <w:bCs/>
          <w:caps/>
          <w:color w:val="000000"/>
          <w:spacing w:val="30"/>
          <w:sz w:val="22"/>
          <w:szCs w:val="22"/>
        </w:rPr>
      </w:pPr>
      <w:r w:rsidRPr="000B55A9">
        <w:rPr>
          <w:rFonts w:ascii="Book Antiqua" w:hAnsi="Book Antiqua"/>
          <w:b/>
          <w:bCs/>
          <w:caps/>
          <w:spacing w:val="30"/>
          <w:sz w:val="22"/>
          <w:szCs w:val="22"/>
        </w:rPr>
        <w:lastRenderedPageBreak/>
        <w:t>DOLOŽKA ZLUČITEĽNOSTI</w:t>
      </w:r>
    </w:p>
    <w:p w:rsidR="002F45BF" w:rsidRPr="000B55A9" w:rsidRDefault="00C71784" w:rsidP="000B55A9">
      <w:pPr>
        <w:pStyle w:val="Normlnywebov"/>
        <w:spacing w:before="120" w:after="0" w:line="276" w:lineRule="auto"/>
        <w:jc w:val="center"/>
        <w:rPr>
          <w:rFonts w:ascii="Book Antiqua" w:hAnsi="Book Antiqua"/>
          <w:sz w:val="22"/>
          <w:szCs w:val="22"/>
        </w:rPr>
      </w:pPr>
      <w:r w:rsidRPr="000B55A9">
        <w:rPr>
          <w:rFonts w:ascii="Book Antiqua" w:hAnsi="Book Antiqua"/>
          <w:b/>
          <w:bCs/>
          <w:sz w:val="22"/>
          <w:szCs w:val="22"/>
        </w:rPr>
        <w:t>návrhu zákona</w:t>
      </w:r>
      <w:r w:rsidR="00C6651C">
        <w:rPr>
          <w:rFonts w:ascii="Book Antiqua" w:hAnsi="Book Antiqua"/>
          <w:b/>
          <w:bCs/>
          <w:sz w:val="22"/>
          <w:szCs w:val="22"/>
        </w:rPr>
        <w:t xml:space="preserve"> </w:t>
      </w:r>
      <w:r w:rsidRPr="000B55A9">
        <w:rPr>
          <w:rFonts w:ascii="Book Antiqua" w:hAnsi="Book Antiqua"/>
          <w:b/>
          <w:bCs/>
          <w:sz w:val="22"/>
          <w:szCs w:val="22"/>
        </w:rPr>
        <w:t>s právom Európskej únie</w:t>
      </w:r>
    </w:p>
    <w:p w:rsidR="002F45BF" w:rsidRPr="000B55A9" w:rsidRDefault="00C71784" w:rsidP="000B55A9">
      <w:pPr>
        <w:pStyle w:val="Normlnywebov"/>
        <w:spacing w:before="120" w:after="0" w:line="276" w:lineRule="auto"/>
        <w:jc w:val="both"/>
        <w:rPr>
          <w:rFonts w:ascii="Book Antiqua" w:hAnsi="Book Antiqua"/>
          <w:sz w:val="22"/>
          <w:szCs w:val="22"/>
        </w:rPr>
      </w:pPr>
      <w:r w:rsidRPr="000B55A9">
        <w:rPr>
          <w:rFonts w:ascii="Book Antiqua" w:hAnsi="Book Antiqua"/>
          <w:sz w:val="22"/>
          <w:szCs w:val="22"/>
        </w:rPr>
        <w:t> </w:t>
      </w:r>
    </w:p>
    <w:p w:rsidR="002F45BF" w:rsidRPr="000B55A9" w:rsidRDefault="00C71784" w:rsidP="000B55A9">
      <w:pPr>
        <w:pStyle w:val="Normlnywebov"/>
        <w:spacing w:before="120" w:after="0" w:line="276" w:lineRule="auto"/>
        <w:jc w:val="both"/>
        <w:rPr>
          <w:rFonts w:ascii="Book Antiqua" w:hAnsi="Book Antiqua"/>
          <w:strike/>
          <w:color w:val="FF0000"/>
          <w:sz w:val="22"/>
          <w:szCs w:val="22"/>
        </w:rPr>
      </w:pPr>
      <w:r w:rsidRPr="000B55A9">
        <w:rPr>
          <w:rFonts w:ascii="Book Antiqua" w:hAnsi="Book Antiqua"/>
          <w:b/>
          <w:bCs/>
          <w:sz w:val="22"/>
          <w:szCs w:val="22"/>
        </w:rPr>
        <w:t>1. Navrhovateľ zákona:</w:t>
      </w:r>
      <w:r w:rsidR="00D17A02">
        <w:rPr>
          <w:rFonts w:ascii="Book Antiqua" w:hAnsi="Book Antiqua"/>
          <w:sz w:val="22"/>
          <w:szCs w:val="22"/>
        </w:rPr>
        <w:t xml:space="preserve"> skupina poslancov</w:t>
      </w:r>
      <w:r w:rsidRPr="000B55A9">
        <w:rPr>
          <w:rFonts w:ascii="Book Antiqua" w:hAnsi="Book Antiqua"/>
          <w:sz w:val="22"/>
          <w:szCs w:val="22"/>
        </w:rPr>
        <w:t xml:space="preserve"> Národnej rady Slovenskej republiky</w:t>
      </w:r>
    </w:p>
    <w:p w:rsidR="002F45BF" w:rsidRPr="000B55A9" w:rsidRDefault="002F45BF" w:rsidP="000B55A9">
      <w:pPr>
        <w:pStyle w:val="Normlnywebov"/>
        <w:spacing w:before="120" w:after="0" w:line="276" w:lineRule="auto"/>
        <w:jc w:val="both"/>
        <w:rPr>
          <w:rFonts w:ascii="Book Antiqua" w:hAnsi="Book Antiqua"/>
          <w:sz w:val="22"/>
          <w:szCs w:val="22"/>
        </w:rPr>
      </w:pPr>
    </w:p>
    <w:p w:rsidR="002F45BF" w:rsidRPr="000B55A9" w:rsidRDefault="00C71784" w:rsidP="000B55A9">
      <w:pPr>
        <w:pStyle w:val="Normlnywebov"/>
        <w:spacing w:before="120" w:after="0" w:line="276" w:lineRule="auto"/>
        <w:jc w:val="both"/>
        <w:rPr>
          <w:rFonts w:ascii="Book Antiqua" w:hAnsi="Book Antiqua"/>
          <w:bCs/>
          <w:sz w:val="22"/>
          <w:szCs w:val="22"/>
        </w:rPr>
      </w:pPr>
      <w:r w:rsidRPr="000B55A9">
        <w:rPr>
          <w:rFonts w:ascii="Book Antiqua" w:hAnsi="Book Antiqua"/>
          <w:b/>
          <w:sz w:val="22"/>
          <w:szCs w:val="22"/>
        </w:rPr>
        <w:t>2. Názov návrhu zákona</w:t>
      </w:r>
      <w:r w:rsidRPr="000B55A9">
        <w:rPr>
          <w:rFonts w:ascii="Book Antiqua" w:hAnsi="Book Antiqua"/>
          <w:sz w:val="22"/>
          <w:szCs w:val="22"/>
        </w:rPr>
        <w:t xml:space="preserve">: </w:t>
      </w:r>
      <w:r w:rsidR="00C6651C">
        <w:rPr>
          <w:rFonts w:ascii="Book Antiqua" w:hAnsi="Book Antiqua"/>
          <w:sz w:val="22"/>
          <w:szCs w:val="22"/>
        </w:rPr>
        <w:t>n</w:t>
      </w:r>
      <w:r w:rsidR="00C6651C" w:rsidRPr="00FF6A9B">
        <w:rPr>
          <w:rFonts w:ascii="Book Antiqua" w:hAnsi="Book Antiqua"/>
          <w:sz w:val="22"/>
          <w:szCs w:val="22"/>
        </w:rPr>
        <w:t xml:space="preserve">ávrh zákona, </w:t>
      </w:r>
      <w:r w:rsidR="00C6651C" w:rsidRPr="00FF6A9B">
        <w:rPr>
          <w:rFonts w:ascii="Book Antiqua" w:hAnsi="Book Antiqua"/>
          <w:bCs/>
          <w:sz w:val="22"/>
          <w:szCs w:val="22"/>
        </w:rPr>
        <w:t>ktorým sa mení a dopĺňa zákon č. 544/2010 Z. z. o dotáciách v pôsobnosti Ministerstva práce, sociálnych vecí a rodiny Slovenskej republiky v znení neskorších predpisov</w:t>
      </w:r>
    </w:p>
    <w:p w:rsidR="002F45BF" w:rsidRPr="000B55A9" w:rsidRDefault="002F45BF" w:rsidP="000B55A9">
      <w:pPr>
        <w:pStyle w:val="Normlnywebov"/>
        <w:spacing w:before="120" w:after="0" w:line="276" w:lineRule="auto"/>
        <w:jc w:val="both"/>
        <w:rPr>
          <w:rFonts w:ascii="Book Antiqua" w:hAnsi="Book Antiqua"/>
          <w:sz w:val="22"/>
          <w:szCs w:val="22"/>
        </w:rPr>
      </w:pPr>
    </w:p>
    <w:p w:rsidR="002F45BF" w:rsidRPr="000B55A9" w:rsidRDefault="00C71784" w:rsidP="000B55A9">
      <w:pPr>
        <w:pStyle w:val="Normlnywebov"/>
        <w:spacing w:before="120" w:after="0" w:line="276" w:lineRule="auto"/>
        <w:jc w:val="both"/>
        <w:rPr>
          <w:rFonts w:ascii="Book Antiqua" w:hAnsi="Book Antiqua"/>
          <w:b/>
          <w:bCs/>
          <w:sz w:val="22"/>
          <w:szCs w:val="22"/>
        </w:rPr>
      </w:pPr>
      <w:r w:rsidRPr="000B55A9">
        <w:rPr>
          <w:rFonts w:ascii="Book Antiqua" w:hAnsi="Book Antiqua"/>
          <w:b/>
          <w:bCs/>
          <w:sz w:val="22"/>
          <w:szCs w:val="22"/>
        </w:rPr>
        <w:t>3. Predmet návrhu zákona:</w:t>
      </w:r>
    </w:p>
    <w:p w:rsidR="002F45BF" w:rsidRPr="000B55A9" w:rsidRDefault="00C71784" w:rsidP="000B55A9">
      <w:pPr>
        <w:pStyle w:val="Normlnywebov"/>
        <w:numPr>
          <w:ilvl w:val="0"/>
          <w:numId w:val="1"/>
        </w:numPr>
        <w:spacing w:before="120" w:after="0" w:line="276" w:lineRule="auto"/>
        <w:jc w:val="both"/>
        <w:rPr>
          <w:rFonts w:ascii="Book Antiqua" w:hAnsi="Book Antiqua"/>
          <w:bCs/>
          <w:sz w:val="22"/>
          <w:szCs w:val="22"/>
        </w:rPr>
      </w:pPr>
      <w:r w:rsidRPr="000B55A9">
        <w:rPr>
          <w:rFonts w:ascii="Book Antiqua" w:hAnsi="Book Antiqua"/>
          <w:bCs/>
          <w:sz w:val="22"/>
          <w:szCs w:val="22"/>
        </w:rPr>
        <w:t>nie je upravený v primárnom práve Európskej únie,</w:t>
      </w:r>
    </w:p>
    <w:p w:rsidR="002F45BF" w:rsidRPr="000B55A9" w:rsidRDefault="00C71784" w:rsidP="000B55A9">
      <w:pPr>
        <w:pStyle w:val="Normlnywebov"/>
        <w:numPr>
          <w:ilvl w:val="0"/>
          <w:numId w:val="1"/>
        </w:numPr>
        <w:spacing w:before="120" w:after="0" w:line="276" w:lineRule="auto"/>
        <w:jc w:val="both"/>
        <w:rPr>
          <w:rFonts w:ascii="Book Antiqua" w:hAnsi="Book Antiqua"/>
          <w:bCs/>
          <w:sz w:val="22"/>
          <w:szCs w:val="22"/>
        </w:rPr>
      </w:pPr>
      <w:r w:rsidRPr="000B55A9">
        <w:rPr>
          <w:rFonts w:ascii="Book Antiqua" w:hAnsi="Book Antiqua"/>
          <w:bCs/>
          <w:sz w:val="22"/>
          <w:szCs w:val="22"/>
        </w:rPr>
        <w:t>nie je upravený v sekundárnom práve Európskej únie,</w:t>
      </w:r>
    </w:p>
    <w:p w:rsidR="002F45BF" w:rsidRPr="000B55A9" w:rsidRDefault="00C71784" w:rsidP="000B55A9">
      <w:pPr>
        <w:pStyle w:val="Normlnywebov"/>
        <w:numPr>
          <w:ilvl w:val="0"/>
          <w:numId w:val="1"/>
        </w:numPr>
        <w:spacing w:before="120" w:after="0" w:line="276" w:lineRule="auto"/>
        <w:jc w:val="both"/>
        <w:rPr>
          <w:rFonts w:ascii="Book Antiqua" w:hAnsi="Book Antiqua"/>
          <w:bCs/>
          <w:sz w:val="22"/>
          <w:szCs w:val="22"/>
        </w:rPr>
      </w:pPr>
      <w:r w:rsidRPr="000B55A9">
        <w:rPr>
          <w:rFonts w:ascii="Book Antiqua" w:hAnsi="Book Antiqua"/>
          <w:bCs/>
          <w:sz w:val="22"/>
          <w:szCs w:val="22"/>
        </w:rPr>
        <w:t>nie je obsiahnutý v judikatúre Súdneho dvora Európskej únie.</w:t>
      </w:r>
      <w:r w:rsidRPr="000B55A9">
        <w:rPr>
          <w:rFonts w:ascii="Book Antiqua" w:hAnsi="Book Antiqua"/>
          <w:sz w:val="22"/>
          <w:szCs w:val="22"/>
        </w:rPr>
        <w:t> </w:t>
      </w:r>
    </w:p>
    <w:p w:rsidR="002F45BF" w:rsidRPr="000B55A9" w:rsidRDefault="002F45BF" w:rsidP="000B55A9">
      <w:pPr>
        <w:pStyle w:val="Normlnywebov"/>
        <w:spacing w:before="120" w:after="0" w:line="276" w:lineRule="auto"/>
        <w:jc w:val="both"/>
        <w:rPr>
          <w:rFonts w:ascii="Book Antiqua" w:hAnsi="Book Antiqua"/>
          <w:b/>
          <w:bCs/>
          <w:sz w:val="22"/>
          <w:szCs w:val="22"/>
        </w:rPr>
      </w:pPr>
    </w:p>
    <w:p w:rsidR="002F45BF" w:rsidRPr="000B55A9" w:rsidRDefault="00C71784" w:rsidP="000B55A9">
      <w:pPr>
        <w:pStyle w:val="Normlnywebov"/>
        <w:spacing w:before="120" w:after="0" w:line="276" w:lineRule="auto"/>
        <w:jc w:val="both"/>
        <w:rPr>
          <w:rFonts w:ascii="Book Antiqua" w:hAnsi="Book Antiqua"/>
          <w:sz w:val="22"/>
          <w:szCs w:val="22"/>
        </w:rPr>
      </w:pPr>
      <w:r w:rsidRPr="000B55A9">
        <w:rPr>
          <w:rFonts w:ascii="Book Antiqua" w:hAnsi="Book Antiqua"/>
          <w:b/>
          <w:bCs/>
          <w:sz w:val="22"/>
          <w:szCs w:val="22"/>
        </w:rPr>
        <w:t>Vzhľadom na to, že predmet návrhu zákona nie je upravený v práve Európskej únie, je bezpredmetné vyjadrovať sa k bodom 4. a 5.</w:t>
      </w:r>
    </w:p>
    <w:p w:rsidR="002F45BF" w:rsidRPr="000B55A9" w:rsidRDefault="00C71784" w:rsidP="000B55A9">
      <w:pPr>
        <w:spacing w:before="120" w:line="276" w:lineRule="auto"/>
        <w:jc w:val="both"/>
        <w:rPr>
          <w:rFonts w:ascii="Book Antiqua" w:hAnsi="Book Antiqua"/>
          <w:b/>
          <w:bCs/>
          <w:sz w:val="22"/>
          <w:szCs w:val="22"/>
        </w:rPr>
      </w:pPr>
      <w:r w:rsidRPr="000B55A9">
        <w:rPr>
          <w:rFonts w:ascii="Book Antiqua" w:hAnsi="Book Antiqua"/>
          <w:b/>
          <w:bCs/>
          <w:sz w:val="22"/>
          <w:szCs w:val="22"/>
        </w:rPr>
        <w:tab/>
      </w:r>
    </w:p>
    <w:p w:rsidR="002F45BF" w:rsidRPr="000B55A9" w:rsidRDefault="002F45BF" w:rsidP="000B55A9">
      <w:pPr>
        <w:spacing w:before="120" w:line="276" w:lineRule="auto"/>
        <w:ind w:left="360"/>
        <w:jc w:val="both"/>
        <w:rPr>
          <w:rFonts w:ascii="Book Antiqua" w:hAnsi="Book Antiqua"/>
          <w:b/>
          <w:bCs/>
          <w:sz w:val="22"/>
          <w:szCs w:val="22"/>
        </w:rPr>
      </w:pPr>
    </w:p>
    <w:p w:rsidR="002F45BF" w:rsidRPr="000B55A9" w:rsidRDefault="002F45BF" w:rsidP="000B55A9">
      <w:pPr>
        <w:spacing w:before="120" w:line="276" w:lineRule="auto"/>
        <w:jc w:val="center"/>
        <w:rPr>
          <w:rFonts w:ascii="Book Antiqua" w:hAnsi="Book Antiqua"/>
          <w:b/>
          <w:bCs/>
          <w:caps/>
          <w:color w:val="000000"/>
          <w:spacing w:val="30"/>
          <w:sz w:val="22"/>
          <w:szCs w:val="22"/>
        </w:rPr>
      </w:pPr>
    </w:p>
    <w:p w:rsidR="002F45BF" w:rsidRPr="000B55A9" w:rsidRDefault="002F45BF" w:rsidP="000B55A9">
      <w:pPr>
        <w:spacing w:before="120" w:line="276" w:lineRule="auto"/>
        <w:jc w:val="center"/>
        <w:rPr>
          <w:rFonts w:ascii="Book Antiqua" w:hAnsi="Book Antiqua"/>
          <w:b/>
          <w:bCs/>
          <w:caps/>
          <w:color w:val="000000"/>
          <w:spacing w:val="30"/>
          <w:sz w:val="22"/>
          <w:szCs w:val="22"/>
        </w:rPr>
      </w:pPr>
    </w:p>
    <w:p w:rsidR="002F45BF" w:rsidRPr="000B55A9" w:rsidRDefault="002F45BF" w:rsidP="000B55A9">
      <w:pPr>
        <w:spacing w:before="120" w:line="276" w:lineRule="auto"/>
        <w:jc w:val="center"/>
        <w:rPr>
          <w:rFonts w:ascii="Book Antiqua" w:hAnsi="Book Antiqua"/>
          <w:b/>
          <w:bCs/>
          <w:caps/>
          <w:color w:val="000000"/>
          <w:spacing w:val="30"/>
          <w:sz w:val="22"/>
          <w:szCs w:val="22"/>
        </w:rPr>
      </w:pPr>
    </w:p>
    <w:p w:rsidR="002F45BF" w:rsidRPr="000B55A9" w:rsidRDefault="002F45BF" w:rsidP="000B55A9">
      <w:pPr>
        <w:spacing w:before="120" w:line="276" w:lineRule="auto"/>
        <w:jc w:val="center"/>
        <w:rPr>
          <w:rFonts w:ascii="Book Antiqua" w:hAnsi="Book Antiqua"/>
          <w:b/>
          <w:bCs/>
          <w:caps/>
          <w:color w:val="000000"/>
          <w:spacing w:val="30"/>
          <w:sz w:val="22"/>
          <w:szCs w:val="22"/>
        </w:rPr>
      </w:pPr>
    </w:p>
    <w:p w:rsidR="002F45BF" w:rsidRPr="000B55A9" w:rsidRDefault="002F45BF" w:rsidP="000B55A9">
      <w:pPr>
        <w:spacing w:before="120" w:line="276" w:lineRule="auto"/>
        <w:jc w:val="center"/>
        <w:rPr>
          <w:rFonts w:ascii="Book Antiqua" w:hAnsi="Book Antiqua"/>
          <w:b/>
          <w:bCs/>
          <w:caps/>
          <w:color w:val="000000"/>
          <w:spacing w:val="30"/>
          <w:sz w:val="22"/>
          <w:szCs w:val="22"/>
        </w:rPr>
      </w:pPr>
    </w:p>
    <w:p w:rsidR="002F45BF" w:rsidRPr="000B55A9" w:rsidRDefault="002F45BF" w:rsidP="000B55A9">
      <w:pPr>
        <w:spacing w:before="120" w:line="276" w:lineRule="auto"/>
        <w:jc w:val="center"/>
        <w:rPr>
          <w:rFonts w:ascii="Book Antiqua" w:hAnsi="Book Antiqua"/>
          <w:b/>
          <w:bCs/>
          <w:caps/>
          <w:color w:val="000000"/>
          <w:spacing w:val="30"/>
          <w:sz w:val="22"/>
          <w:szCs w:val="22"/>
        </w:rPr>
      </w:pPr>
    </w:p>
    <w:p w:rsidR="002F45BF" w:rsidRPr="000B55A9" w:rsidRDefault="002F45BF" w:rsidP="000B55A9">
      <w:pPr>
        <w:spacing w:before="120" w:line="276" w:lineRule="auto"/>
        <w:jc w:val="center"/>
        <w:rPr>
          <w:rFonts w:ascii="Book Antiqua" w:hAnsi="Book Antiqua"/>
          <w:b/>
          <w:bCs/>
          <w:caps/>
          <w:color w:val="000000"/>
          <w:spacing w:val="30"/>
          <w:sz w:val="22"/>
          <w:szCs w:val="22"/>
        </w:rPr>
      </w:pPr>
    </w:p>
    <w:p w:rsidR="002F45BF" w:rsidRPr="000B55A9" w:rsidRDefault="002F45BF" w:rsidP="000B55A9">
      <w:pPr>
        <w:spacing w:before="120" w:line="276" w:lineRule="auto"/>
        <w:jc w:val="center"/>
        <w:rPr>
          <w:rFonts w:ascii="Book Antiqua" w:hAnsi="Book Antiqua"/>
          <w:b/>
          <w:bCs/>
          <w:caps/>
          <w:color w:val="000000"/>
          <w:spacing w:val="30"/>
          <w:sz w:val="22"/>
          <w:szCs w:val="22"/>
        </w:rPr>
      </w:pPr>
    </w:p>
    <w:p w:rsidR="002F45BF" w:rsidRPr="000B55A9" w:rsidRDefault="002F45BF" w:rsidP="000B55A9">
      <w:pPr>
        <w:spacing w:before="120" w:line="276" w:lineRule="auto"/>
        <w:jc w:val="center"/>
        <w:rPr>
          <w:rFonts w:ascii="Book Antiqua" w:hAnsi="Book Antiqua"/>
          <w:b/>
          <w:bCs/>
          <w:caps/>
          <w:color w:val="000000"/>
          <w:spacing w:val="30"/>
          <w:sz w:val="22"/>
          <w:szCs w:val="22"/>
        </w:rPr>
      </w:pPr>
    </w:p>
    <w:p w:rsidR="002F45BF" w:rsidRPr="000B55A9" w:rsidRDefault="002F45BF" w:rsidP="000B55A9">
      <w:pPr>
        <w:spacing w:before="120" w:line="276" w:lineRule="auto"/>
        <w:jc w:val="center"/>
        <w:rPr>
          <w:rFonts w:ascii="Book Antiqua" w:hAnsi="Book Antiqua"/>
          <w:b/>
          <w:bCs/>
          <w:caps/>
          <w:color w:val="000000"/>
          <w:spacing w:val="30"/>
          <w:sz w:val="22"/>
          <w:szCs w:val="22"/>
        </w:rPr>
      </w:pPr>
    </w:p>
    <w:p w:rsidR="002F45BF" w:rsidRPr="000B55A9" w:rsidRDefault="002F45BF" w:rsidP="000B55A9">
      <w:pPr>
        <w:spacing w:before="120" w:line="276" w:lineRule="auto"/>
        <w:jc w:val="center"/>
        <w:rPr>
          <w:rFonts w:ascii="Book Antiqua" w:hAnsi="Book Antiqua"/>
          <w:b/>
          <w:bCs/>
          <w:caps/>
          <w:color w:val="000000"/>
          <w:spacing w:val="30"/>
          <w:sz w:val="22"/>
          <w:szCs w:val="22"/>
        </w:rPr>
      </w:pPr>
    </w:p>
    <w:p w:rsidR="002F45BF" w:rsidRPr="000B55A9" w:rsidRDefault="002F45BF" w:rsidP="000B55A9">
      <w:pPr>
        <w:spacing w:before="120" w:line="276" w:lineRule="auto"/>
        <w:jc w:val="center"/>
        <w:rPr>
          <w:rFonts w:ascii="Book Antiqua" w:hAnsi="Book Antiqua"/>
          <w:b/>
          <w:bCs/>
          <w:caps/>
          <w:color w:val="000000"/>
          <w:spacing w:val="30"/>
          <w:sz w:val="22"/>
          <w:szCs w:val="22"/>
        </w:rPr>
      </w:pPr>
    </w:p>
    <w:p w:rsidR="002F45BF" w:rsidRPr="000B55A9" w:rsidRDefault="002F45BF" w:rsidP="000B55A9">
      <w:pPr>
        <w:spacing w:before="120" w:line="276" w:lineRule="auto"/>
        <w:jc w:val="center"/>
        <w:rPr>
          <w:rFonts w:ascii="Book Antiqua" w:hAnsi="Book Antiqua"/>
          <w:b/>
          <w:bCs/>
          <w:caps/>
          <w:color w:val="000000"/>
          <w:spacing w:val="30"/>
          <w:sz w:val="22"/>
          <w:szCs w:val="22"/>
        </w:rPr>
      </w:pPr>
    </w:p>
    <w:p w:rsidR="00C71784" w:rsidRPr="000B55A9" w:rsidRDefault="00C71784" w:rsidP="000B55A9">
      <w:pPr>
        <w:spacing w:before="120" w:line="276" w:lineRule="auto"/>
        <w:jc w:val="center"/>
        <w:rPr>
          <w:rFonts w:ascii="Book Antiqua" w:hAnsi="Book Antiqua"/>
          <w:b/>
          <w:bCs/>
          <w:caps/>
          <w:color w:val="000000"/>
          <w:spacing w:val="30"/>
          <w:sz w:val="22"/>
          <w:szCs w:val="22"/>
        </w:rPr>
      </w:pPr>
    </w:p>
    <w:p w:rsidR="00C71784" w:rsidRPr="000B55A9" w:rsidRDefault="00C71784" w:rsidP="000B55A9">
      <w:pPr>
        <w:spacing w:before="120" w:line="276" w:lineRule="auto"/>
        <w:jc w:val="center"/>
        <w:rPr>
          <w:rFonts w:ascii="Book Antiqua" w:hAnsi="Book Antiqua"/>
          <w:b/>
          <w:bCs/>
          <w:caps/>
          <w:color w:val="000000"/>
          <w:spacing w:val="30"/>
          <w:sz w:val="22"/>
          <w:szCs w:val="22"/>
        </w:rPr>
      </w:pPr>
    </w:p>
    <w:p w:rsidR="002F45BF" w:rsidRPr="000B55A9" w:rsidRDefault="00C71784" w:rsidP="000B55A9">
      <w:pPr>
        <w:spacing w:before="120" w:line="276" w:lineRule="auto"/>
        <w:jc w:val="center"/>
        <w:rPr>
          <w:rFonts w:ascii="Book Antiqua" w:hAnsi="Book Antiqua"/>
          <w:b/>
          <w:bCs/>
          <w:caps/>
          <w:color w:val="000000"/>
          <w:spacing w:val="30"/>
          <w:sz w:val="22"/>
          <w:szCs w:val="22"/>
        </w:rPr>
      </w:pPr>
      <w:r w:rsidRPr="000B55A9">
        <w:rPr>
          <w:rFonts w:ascii="Book Antiqua" w:hAnsi="Book Antiqua"/>
          <w:b/>
          <w:bCs/>
          <w:caps/>
          <w:color w:val="000000"/>
          <w:spacing w:val="30"/>
          <w:sz w:val="22"/>
          <w:szCs w:val="22"/>
        </w:rPr>
        <w:lastRenderedPageBreak/>
        <w:t>Doložka</w:t>
      </w:r>
    </w:p>
    <w:p w:rsidR="002F45BF" w:rsidRPr="000B55A9" w:rsidRDefault="00C71784" w:rsidP="000B55A9">
      <w:pPr>
        <w:spacing w:before="120" w:line="276" w:lineRule="auto"/>
        <w:jc w:val="center"/>
        <w:rPr>
          <w:rFonts w:ascii="Book Antiqua" w:hAnsi="Book Antiqua"/>
          <w:b/>
          <w:bCs/>
          <w:color w:val="000000"/>
          <w:sz w:val="22"/>
          <w:szCs w:val="22"/>
        </w:rPr>
      </w:pPr>
      <w:r w:rsidRPr="000B55A9">
        <w:rPr>
          <w:rFonts w:ascii="Book Antiqua" w:hAnsi="Book Antiqua"/>
          <w:b/>
          <w:bCs/>
          <w:color w:val="000000"/>
          <w:sz w:val="22"/>
          <w:szCs w:val="22"/>
        </w:rPr>
        <w:t>vybraných vplyvov</w:t>
      </w:r>
    </w:p>
    <w:p w:rsidR="002F45BF" w:rsidRPr="000B55A9" w:rsidRDefault="002F45BF" w:rsidP="000B55A9">
      <w:pPr>
        <w:spacing w:before="120" w:line="276" w:lineRule="auto"/>
        <w:jc w:val="both"/>
        <w:rPr>
          <w:rFonts w:ascii="Book Antiqua" w:hAnsi="Book Antiqua"/>
          <w:color w:val="000000"/>
          <w:sz w:val="22"/>
          <w:szCs w:val="22"/>
        </w:rPr>
      </w:pPr>
    </w:p>
    <w:p w:rsidR="002F45BF" w:rsidRDefault="00C71784" w:rsidP="000B55A9">
      <w:pPr>
        <w:spacing w:before="120" w:line="276" w:lineRule="auto"/>
        <w:jc w:val="both"/>
        <w:rPr>
          <w:rFonts w:ascii="Book Antiqua" w:hAnsi="Book Antiqua"/>
          <w:bCs/>
          <w:sz w:val="22"/>
          <w:szCs w:val="22"/>
        </w:rPr>
      </w:pPr>
      <w:r w:rsidRPr="000B55A9">
        <w:rPr>
          <w:rFonts w:ascii="Book Antiqua" w:hAnsi="Book Antiqua"/>
          <w:b/>
          <w:bCs/>
          <w:color w:val="000000"/>
          <w:sz w:val="22"/>
          <w:szCs w:val="22"/>
        </w:rPr>
        <w:t xml:space="preserve">A.1. Názov materiálu: </w:t>
      </w:r>
      <w:r w:rsidR="00C6651C">
        <w:rPr>
          <w:rFonts w:ascii="Book Antiqua" w:hAnsi="Book Antiqua"/>
          <w:sz w:val="22"/>
          <w:szCs w:val="22"/>
        </w:rPr>
        <w:t>n</w:t>
      </w:r>
      <w:r w:rsidR="00C6651C" w:rsidRPr="00FF6A9B">
        <w:rPr>
          <w:rFonts w:ascii="Book Antiqua" w:hAnsi="Book Antiqua"/>
          <w:sz w:val="22"/>
          <w:szCs w:val="22"/>
        </w:rPr>
        <w:t xml:space="preserve">ávrh zákona, </w:t>
      </w:r>
      <w:r w:rsidR="00C6651C" w:rsidRPr="00FF6A9B">
        <w:rPr>
          <w:rFonts w:ascii="Book Antiqua" w:hAnsi="Book Antiqua"/>
          <w:bCs/>
          <w:sz w:val="22"/>
          <w:szCs w:val="22"/>
        </w:rPr>
        <w:t>ktorým sa mení a dopĺňa zákon č. 544/2010 Z. z. o dotáciách v pôsobnosti Ministerstva práce, sociálnych vecí a rodiny Slovenskej republiky v znení neskorších predpisov</w:t>
      </w:r>
      <w:r w:rsidR="00C6651C">
        <w:rPr>
          <w:rFonts w:ascii="Book Antiqua" w:hAnsi="Book Antiqua"/>
          <w:bCs/>
          <w:sz w:val="22"/>
          <w:szCs w:val="22"/>
        </w:rPr>
        <w:t>.</w:t>
      </w:r>
    </w:p>
    <w:p w:rsidR="00521DBC" w:rsidRPr="000B55A9" w:rsidRDefault="00521DBC" w:rsidP="000B55A9">
      <w:pPr>
        <w:spacing w:before="120" w:line="276" w:lineRule="auto"/>
        <w:jc w:val="both"/>
        <w:rPr>
          <w:rFonts w:ascii="Book Antiqua" w:hAnsi="Book Antiqua"/>
          <w:bCs/>
          <w:sz w:val="22"/>
          <w:szCs w:val="22"/>
        </w:rPr>
      </w:pPr>
    </w:p>
    <w:p w:rsidR="002F45BF" w:rsidRPr="000B55A9" w:rsidRDefault="00C71784" w:rsidP="000B55A9">
      <w:pPr>
        <w:spacing w:before="120" w:line="276" w:lineRule="auto"/>
        <w:jc w:val="both"/>
        <w:rPr>
          <w:rFonts w:ascii="Book Antiqua" w:hAnsi="Book Antiqua"/>
          <w:i/>
          <w:iCs/>
          <w:color w:val="000000"/>
          <w:sz w:val="22"/>
          <w:szCs w:val="22"/>
        </w:rPr>
      </w:pPr>
      <w:r w:rsidRPr="000B55A9">
        <w:rPr>
          <w:rFonts w:ascii="Book Antiqua" w:hAnsi="Book Antiqua"/>
          <w:b/>
          <w:bCs/>
          <w:color w:val="000000"/>
          <w:sz w:val="22"/>
          <w:szCs w:val="22"/>
        </w:rPr>
        <w:t>Termín začatia a ukončenia PPK:</w:t>
      </w:r>
      <w:r w:rsidR="00FF6A9B">
        <w:rPr>
          <w:rFonts w:ascii="Book Antiqua" w:hAnsi="Book Antiqua"/>
          <w:b/>
          <w:bCs/>
          <w:color w:val="000000"/>
          <w:sz w:val="22"/>
          <w:szCs w:val="22"/>
        </w:rPr>
        <w:t xml:space="preserve"> </w:t>
      </w:r>
      <w:r w:rsidRPr="000B55A9">
        <w:rPr>
          <w:rFonts w:ascii="Book Antiqua" w:hAnsi="Book Antiqua"/>
          <w:i/>
          <w:iCs/>
          <w:color w:val="000000"/>
          <w:sz w:val="22"/>
          <w:szCs w:val="22"/>
        </w:rPr>
        <w:t>bezpredmetné</w:t>
      </w:r>
    </w:p>
    <w:p w:rsidR="002F45BF" w:rsidRPr="000B55A9" w:rsidRDefault="002F45BF" w:rsidP="000B55A9">
      <w:pPr>
        <w:spacing w:before="120" w:line="276" w:lineRule="auto"/>
        <w:jc w:val="both"/>
        <w:rPr>
          <w:rFonts w:ascii="Book Antiqua" w:hAnsi="Book Antiqua"/>
          <w:b/>
          <w:bCs/>
          <w:color w:val="000000"/>
          <w:sz w:val="22"/>
          <w:szCs w:val="22"/>
        </w:rPr>
      </w:pPr>
    </w:p>
    <w:p w:rsidR="002F45BF" w:rsidRPr="000B55A9" w:rsidRDefault="00C71784" w:rsidP="000B55A9">
      <w:pPr>
        <w:spacing w:before="120" w:line="276" w:lineRule="auto"/>
        <w:jc w:val="both"/>
        <w:rPr>
          <w:rFonts w:ascii="Book Antiqua" w:hAnsi="Book Antiqua"/>
          <w:b/>
          <w:bCs/>
          <w:color w:val="000000"/>
          <w:sz w:val="22"/>
          <w:szCs w:val="22"/>
        </w:rPr>
      </w:pPr>
      <w:r w:rsidRPr="000B55A9">
        <w:rPr>
          <w:rFonts w:ascii="Book Antiqua" w:hAnsi="Book Antiqua"/>
          <w:b/>
          <w:bCs/>
          <w:color w:val="000000"/>
          <w:sz w:val="22"/>
          <w:szCs w:val="22"/>
        </w:rPr>
        <w:t>A.2. Vplyvy:</w:t>
      </w:r>
    </w:p>
    <w:tbl>
      <w:tblPr>
        <w:tblW w:w="5000" w:type="pct"/>
        <w:tblInd w:w="1"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5493"/>
        <w:gridCol w:w="1189"/>
        <w:gridCol w:w="1178"/>
        <w:gridCol w:w="1196"/>
      </w:tblGrid>
      <w:tr w:rsidR="002F45BF" w:rsidRPr="000B55A9">
        <w:tc>
          <w:tcPr>
            <w:tcW w:w="5507"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2F45BF" w:rsidP="000B55A9">
            <w:pPr>
              <w:spacing w:before="120" w:line="276" w:lineRule="auto"/>
              <w:jc w:val="both"/>
              <w:rPr>
                <w:rFonts w:ascii="Book Antiqua" w:hAnsi="Book Antiqua"/>
                <w:color w:val="000000"/>
                <w:sz w:val="22"/>
                <w:szCs w:val="22"/>
              </w:rPr>
            </w:pPr>
          </w:p>
        </w:tc>
        <w:tc>
          <w:tcPr>
            <w:tcW w:w="118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C71784" w:rsidP="000B55A9">
            <w:pPr>
              <w:spacing w:before="120" w:line="276" w:lineRule="auto"/>
              <w:jc w:val="both"/>
              <w:rPr>
                <w:rFonts w:ascii="Book Antiqua" w:hAnsi="Book Antiqua"/>
                <w:color w:val="000000"/>
                <w:sz w:val="22"/>
                <w:szCs w:val="22"/>
              </w:rPr>
            </w:pPr>
            <w:r w:rsidRPr="000B55A9">
              <w:rPr>
                <w:rFonts w:ascii="Book Antiqua" w:hAnsi="Book Antiqua"/>
                <w:color w:val="000000"/>
                <w:sz w:val="22"/>
                <w:szCs w:val="22"/>
              </w:rPr>
              <w:t> Pozitívne </w:t>
            </w:r>
          </w:p>
        </w:tc>
        <w:tc>
          <w:tcPr>
            <w:tcW w:w="117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C71784" w:rsidP="000B55A9">
            <w:pPr>
              <w:spacing w:before="120" w:line="276" w:lineRule="auto"/>
              <w:jc w:val="both"/>
              <w:rPr>
                <w:rFonts w:ascii="Book Antiqua" w:hAnsi="Book Antiqua"/>
                <w:color w:val="000000"/>
                <w:sz w:val="22"/>
                <w:szCs w:val="22"/>
              </w:rPr>
            </w:pPr>
            <w:r w:rsidRPr="000B55A9">
              <w:rPr>
                <w:rFonts w:ascii="Book Antiqua" w:hAnsi="Book Antiqua"/>
                <w:color w:val="000000"/>
                <w:sz w:val="22"/>
                <w:szCs w:val="22"/>
              </w:rPr>
              <w:t> Žiadne </w:t>
            </w:r>
          </w:p>
        </w:tc>
        <w:tc>
          <w:tcPr>
            <w:tcW w:w="1196"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C71784" w:rsidP="000B55A9">
            <w:pPr>
              <w:spacing w:before="120" w:line="276" w:lineRule="auto"/>
              <w:jc w:val="both"/>
              <w:rPr>
                <w:rFonts w:ascii="Book Antiqua" w:hAnsi="Book Antiqua"/>
                <w:color w:val="000000"/>
                <w:sz w:val="22"/>
                <w:szCs w:val="22"/>
              </w:rPr>
            </w:pPr>
            <w:r w:rsidRPr="000B55A9">
              <w:rPr>
                <w:rFonts w:ascii="Book Antiqua" w:hAnsi="Book Antiqua"/>
                <w:color w:val="000000"/>
                <w:sz w:val="22"/>
                <w:szCs w:val="22"/>
              </w:rPr>
              <w:t> Negatívne </w:t>
            </w:r>
          </w:p>
        </w:tc>
      </w:tr>
      <w:tr w:rsidR="002F45BF" w:rsidRPr="000B55A9">
        <w:tc>
          <w:tcPr>
            <w:tcW w:w="5507"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C71784" w:rsidP="000B55A9">
            <w:pPr>
              <w:spacing w:before="120" w:line="276" w:lineRule="auto"/>
              <w:jc w:val="both"/>
              <w:rPr>
                <w:rFonts w:ascii="Book Antiqua" w:hAnsi="Book Antiqua"/>
                <w:color w:val="000000"/>
                <w:sz w:val="22"/>
                <w:szCs w:val="22"/>
              </w:rPr>
            </w:pPr>
            <w:r w:rsidRPr="000B55A9">
              <w:rPr>
                <w:rFonts w:ascii="Book Antiqua" w:hAnsi="Book Antiqua"/>
                <w:color w:val="000000"/>
                <w:sz w:val="22"/>
                <w:szCs w:val="22"/>
              </w:rPr>
              <w:t>1. Vplyvy na rozpočet verejnej správy</w:t>
            </w:r>
          </w:p>
        </w:tc>
        <w:tc>
          <w:tcPr>
            <w:tcW w:w="118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2F45BF" w:rsidP="006847C7">
            <w:pPr>
              <w:spacing w:before="120" w:line="276" w:lineRule="auto"/>
              <w:jc w:val="center"/>
              <w:rPr>
                <w:rFonts w:ascii="Book Antiqua" w:hAnsi="Book Antiqua"/>
                <w:color w:val="000000"/>
                <w:sz w:val="22"/>
                <w:szCs w:val="22"/>
              </w:rPr>
            </w:pPr>
          </w:p>
        </w:tc>
        <w:tc>
          <w:tcPr>
            <w:tcW w:w="117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2F45BF" w:rsidP="006847C7">
            <w:pPr>
              <w:spacing w:before="120" w:line="276" w:lineRule="auto"/>
              <w:jc w:val="center"/>
              <w:rPr>
                <w:rFonts w:ascii="Book Antiqua" w:hAnsi="Book Antiqua"/>
                <w:color w:val="000000"/>
                <w:sz w:val="22"/>
                <w:szCs w:val="22"/>
              </w:rPr>
            </w:pPr>
          </w:p>
        </w:tc>
        <w:tc>
          <w:tcPr>
            <w:tcW w:w="1196"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3865B6" w:rsidP="006847C7">
            <w:pPr>
              <w:spacing w:before="120" w:line="276" w:lineRule="auto"/>
              <w:jc w:val="center"/>
              <w:rPr>
                <w:rFonts w:ascii="Book Antiqua" w:hAnsi="Book Antiqua"/>
                <w:color w:val="000000"/>
                <w:sz w:val="22"/>
                <w:szCs w:val="22"/>
              </w:rPr>
            </w:pPr>
            <w:r>
              <w:rPr>
                <w:rFonts w:ascii="Book Antiqua" w:hAnsi="Book Antiqua"/>
                <w:color w:val="000000"/>
                <w:sz w:val="22"/>
                <w:szCs w:val="22"/>
              </w:rPr>
              <w:t>x</w:t>
            </w:r>
          </w:p>
        </w:tc>
      </w:tr>
      <w:tr w:rsidR="002F45BF" w:rsidRPr="000B55A9">
        <w:tc>
          <w:tcPr>
            <w:tcW w:w="5507"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C71784" w:rsidP="000B55A9">
            <w:pPr>
              <w:spacing w:before="120" w:line="276" w:lineRule="auto"/>
              <w:jc w:val="both"/>
              <w:rPr>
                <w:rFonts w:ascii="Book Antiqua" w:hAnsi="Book Antiqua"/>
                <w:color w:val="000000"/>
                <w:sz w:val="22"/>
                <w:szCs w:val="22"/>
              </w:rPr>
            </w:pPr>
            <w:r w:rsidRPr="000B55A9">
              <w:rPr>
                <w:rFonts w:ascii="Book Antiqua" w:hAnsi="Book Antiqua"/>
                <w:color w:val="000000"/>
                <w:sz w:val="22"/>
                <w:szCs w:val="22"/>
              </w:rPr>
              <w:t>2. Vplyvy na podnikateľské prostredie – dochádza k zvýšeniu regulačného zaťaženia?</w:t>
            </w:r>
          </w:p>
        </w:tc>
        <w:tc>
          <w:tcPr>
            <w:tcW w:w="118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2F45BF" w:rsidP="006847C7">
            <w:pPr>
              <w:spacing w:before="120" w:line="276" w:lineRule="auto"/>
              <w:jc w:val="center"/>
              <w:rPr>
                <w:rFonts w:ascii="Book Antiqua" w:hAnsi="Book Antiqua"/>
                <w:color w:val="000000"/>
                <w:sz w:val="22"/>
                <w:szCs w:val="22"/>
              </w:rPr>
            </w:pPr>
          </w:p>
        </w:tc>
        <w:tc>
          <w:tcPr>
            <w:tcW w:w="117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966174" w:rsidP="006847C7">
            <w:pPr>
              <w:spacing w:before="120" w:line="276" w:lineRule="auto"/>
              <w:jc w:val="center"/>
              <w:rPr>
                <w:rFonts w:ascii="Book Antiqua" w:hAnsi="Book Antiqua"/>
                <w:color w:val="000000"/>
                <w:sz w:val="22"/>
                <w:szCs w:val="22"/>
              </w:rPr>
            </w:pPr>
            <w:r>
              <w:rPr>
                <w:rFonts w:ascii="Book Antiqua" w:hAnsi="Book Antiqua"/>
                <w:color w:val="000000"/>
                <w:sz w:val="22"/>
                <w:szCs w:val="22"/>
              </w:rPr>
              <w:t>x</w:t>
            </w:r>
          </w:p>
        </w:tc>
        <w:tc>
          <w:tcPr>
            <w:tcW w:w="1196"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2F45BF" w:rsidP="006847C7">
            <w:pPr>
              <w:spacing w:before="120" w:line="276" w:lineRule="auto"/>
              <w:jc w:val="center"/>
              <w:rPr>
                <w:rFonts w:ascii="Book Antiqua" w:hAnsi="Book Antiqua"/>
                <w:color w:val="000000"/>
                <w:sz w:val="22"/>
                <w:szCs w:val="22"/>
              </w:rPr>
            </w:pPr>
          </w:p>
        </w:tc>
      </w:tr>
      <w:tr w:rsidR="002F45BF" w:rsidRPr="000B55A9">
        <w:tc>
          <w:tcPr>
            <w:tcW w:w="5507"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C71784" w:rsidP="000B55A9">
            <w:pPr>
              <w:spacing w:before="120" w:line="276" w:lineRule="auto"/>
              <w:jc w:val="both"/>
              <w:rPr>
                <w:rFonts w:ascii="Book Antiqua" w:hAnsi="Book Antiqua"/>
                <w:color w:val="000000"/>
                <w:sz w:val="22"/>
                <w:szCs w:val="22"/>
              </w:rPr>
            </w:pPr>
            <w:r w:rsidRPr="000B55A9">
              <w:rPr>
                <w:rFonts w:ascii="Book Antiqua" w:hAnsi="Book Antiqua"/>
                <w:color w:val="000000"/>
                <w:sz w:val="22"/>
                <w:szCs w:val="22"/>
              </w:rPr>
              <w:t>3. Sociálne vplyvy</w:t>
            </w:r>
          </w:p>
        </w:tc>
        <w:tc>
          <w:tcPr>
            <w:tcW w:w="118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C71784" w:rsidP="006847C7">
            <w:pPr>
              <w:spacing w:before="120" w:line="276" w:lineRule="auto"/>
              <w:jc w:val="center"/>
              <w:rPr>
                <w:rFonts w:ascii="Book Antiqua" w:hAnsi="Book Antiqua"/>
                <w:color w:val="000000"/>
                <w:sz w:val="22"/>
                <w:szCs w:val="22"/>
              </w:rPr>
            </w:pPr>
            <w:r w:rsidRPr="000B55A9">
              <w:rPr>
                <w:rFonts w:ascii="Book Antiqua" w:hAnsi="Book Antiqua"/>
                <w:color w:val="000000"/>
                <w:sz w:val="22"/>
                <w:szCs w:val="22"/>
              </w:rPr>
              <w:t>x</w:t>
            </w:r>
          </w:p>
        </w:tc>
        <w:tc>
          <w:tcPr>
            <w:tcW w:w="117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2F45BF" w:rsidP="006847C7">
            <w:pPr>
              <w:spacing w:before="120" w:line="276" w:lineRule="auto"/>
              <w:jc w:val="center"/>
              <w:rPr>
                <w:rFonts w:ascii="Book Antiqua" w:hAnsi="Book Antiqua"/>
                <w:color w:val="000000"/>
                <w:sz w:val="22"/>
                <w:szCs w:val="22"/>
              </w:rPr>
            </w:pPr>
          </w:p>
        </w:tc>
        <w:tc>
          <w:tcPr>
            <w:tcW w:w="1196"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2F45BF" w:rsidP="006847C7">
            <w:pPr>
              <w:spacing w:before="120" w:line="276" w:lineRule="auto"/>
              <w:jc w:val="center"/>
              <w:rPr>
                <w:rFonts w:ascii="Book Antiqua" w:hAnsi="Book Antiqua"/>
                <w:color w:val="000000"/>
                <w:sz w:val="22"/>
                <w:szCs w:val="22"/>
              </w:rPr>
            </w:pPr>
          </w:p>
        </w:tc>
      </w:tr>
      <w:tr w:rsidR="002F45BF" w:rsidRPr="000B55A9">
        <w:tc>
          <w:tcPr>
            <w:tcW w:w="5507"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C71784" w:rsidP="000B55A9">
            <w:pPr>
              <w:spacing w:before="120" w:line="276" w:lineRule="auto"/>
              <w:jc w:val="both"/>
              <w:rPr>
                <w:rFonts w:ascii="Book Antiqua" w:hAnsi="Book Antiqua"/>
                <w:color w:val="000000"/>
                <w:sz w:val="22"/>
                <w:szCs w:val="22"/>
              </w:rPr>
            </w:pPr>
            <w:r w:rsidRPr="000B55A9">
              <w:rPr>
                <w:rFonts w:ascii="Book Antiqua" w:hAnsi="Book Antiqua"/>
                <w:color w:val="000000"/>
                <w:sz w:val="22"/>
                <w:szCs w:val="22"/>
              </w:rPr>
              <w:t>– vplyvy na hospodárenie obyvateľstva,</w:t>
            </w:r>
          </w:p>
        </w:tc>
        <w:tc>
          <w:tcPr>
            <w:tcW w:w="118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FF6A9B" w:rsidP="006847C7">
            <w:pPr>
              <w:spacing w:before="120" w:line="276" w:lineRule="auto"/>
              <w:jc w:val="center"/>
              <w:rPr>
                <w:rFonts w:ascii="Book Antiqua" w:hAnsi="Book Antiqua"/>
                <w:color w:val="000000"/>
                <w:sz w:val="22"/>
                <w:szCs w:val="22"/>
              </w:rPr>
            </w:pPr>
            <w:r>
              <w:rPr>
                <w:rFonts w:ascii="Book Antiqua" w:hAnsi="Book Antiqua"/>
                <w:color w:val="000000"/>
                <w:sz w:val="22"/>
                <w:szCs w:val="22"/>
              </w:rPr>
              <w:t>x</w:t>
            </w:r>
          </w:p>
        </w:tc>
        <w:tc>
          <w:tcPr>
            <w:tcW w:w="117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2F45BF" w:rsidP="006847C7">
            <w:pPr>
              <w:spacing w:before="120" w:line="276" w:lineRule="auto"/>
              <w:jc w:val="center"/>
              <w:rPr>
                <w:rFonts w:ascii="Book Antiqua" w:hAnsi="Book Antiqua"/>
                <w:color w:val="000000"/>
                <w:sz w:val="22"/>
                <w:szCs w:val="22"/>
              </w:rPr>
            </w:pPr>
          </w:p>
        </w:tc>
        <w:tc>
          <w:tcPr>
            <w:tcW w:w="1196"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2F45BF" w:rsidP="006847C7">
            <w:pPr>
              <w:spacing w:before="120" w:line="276" w:lineRule="auto"/>
              <w:jc w:val="center"/>
              <w:rPr>
                <w:rFonts w:ascii="Book Antiqua" w:hAnsi="Book Antiqua"/>
                <w:color w:val="000000"/>
                <w:sz w:val="22"/>
                <w:szCs w:val="22"/>
              </w:rPr>
            </w:pPr>
          </w:p>
        </w:tc>
      </w:tr>
      <w:tr w:rsidR="002F45BF" w:rsidRPr="000B55A9">
        <w:tc>
          <w:tcPr>
            <w:tcW w:w="5507"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C71784" w:rsidP="000B55A9">
            <w:pPr>
              <w:spacing w:before="120" w:line="276" w:lineRule="auto"/>
              <w:jc w:val="both"/>
              <w:rPr>
                <w:rFonts w:ascii="Book Antiqua" w:hAnsi="Book Antiqua"/>
                <w:color w:val="000000"/>
                <w:sz w:val="22"/>
                <w:szCs w:val="22"/>
              </w:rPr>
            </w:pPr>
            <w:r w:rsidRPr="000B55A9">
              <w:rPr>
                <w:rFonts w:ascii="Book Antiqua" w:hAnsi="Book Antiqua"/>
                <w:color w:val="000000"/>
                <w:sz w:val="22"/>
                <w:szCs w:val="22"/>
              </w:rPr>
              <w:t xml:space="preserve">– sociálnu </w:t>
            </w:r>
            <w:proofErr w:type="spellStart"/>
            <w:r w:rsidRPr="000B55A9">
              <w:rPr>
                <w:rFonts w:ascii="Book Antiqua" w:hAnsi="Book Antiqua"/>
                <w:color w:val="000000"/>
                <w:sz w:val="22"/>
                <w:szCs w:val="22"/>
              </w:rPr>
              <w:t>exklúziu</w:t>
            </w:r>
            <w:proofErr w:type="spellEnd"/>
            <w:r w:rsidRPr="000B55A9">
              <w:rPr>
                <w:rFonts w:ascii="Book Antiqua" w:hAnsi="Book Antiqua"/>
                <w:color w:val="000000"/>
                <w:sz w:val="22"/>
                <w:szCs w:val="22"/>
              </w:rPr>
              <w:t>,</w:t>
            </w:r>
          </w:p>
        </w:tc>
        <w:tc>
          <w:tcPr>
            <w:tcW w:w="118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2F45BF" w:rsidP="006847C7">
            <w:pPr>
              <w:spacing w:before="120" w:line="276" w:lineRule="auto"/>
              <w:jc w:val="center"/>
              <w:rPr>
                <w:rFonts w:ascii="Book Antiqua" w:hAnsi="Book Antiqua"/>
                <w:color w:val="000000"/>
                <w:sz w:val="22"/>
                <w:szCs w:val="22"/>
              </w:rPr>
            </w:pPr>
          </w:p>
        </w:tc>
        <w:tc>
          <w:tcPr>
            <w:tcW w:w="117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FF6A9B" w:rsidP="006847C7">
            <w:pPr>
              <w:spacing w:before="120" w:line="276" w:lineRule="auto"/>
              <w:jc w:val="center"/>
              <w:rPr>
                <w:rFonts w:ascii="Book Antiqua" w:hAnsi="Book Antiqua"/>
                <w:color w:val="000000"/>
                <w:sz w:val="22"/>
                <w:szCs w:val="22"/>
              </w:rPr>
            </w:pPr>
            <w:r>
              <w:rPr>
                <w:rFonts w:ascii="Book Antiqua" w:hAnsi="Book Antiqua"/>
                <w:color w:val="000000"/>
                <w:sz w:val="22"/>
                <w:szCs w:val="22"/>
              </w:rPr>
              <w:t>x</w:t>
            </w:r>
          </w:p>
        </w:tc>
        <w:tc>
          <w:tcPr>
            <w:tcW w:w="1196"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2F45BF" w:rsidP="006847C7">
            <w:pPr>
              <w:spacing w:before="120" w:line="276" w:lineRule="auto"/>
              <w:jc w:val="center"/>
              <w:rPr>
                <w:rFonts w:ascii="Book Antiqua" w:hAnsi="Book Antiqua"/>
                <w:color w:val="000000"/>
                <w:sz w:val="22"/>
                <w:szCs w:val="22"/>
              </w:rPr>
            </w:pPr>
          </w:p>
        </w:tc>
      </w:tr>
      <w:tr w:rsidR="002F45BF" w:rsidRPr="000B55A9">
        <w:tc>
          <w:tcPr>
            <w:tcW w:w="5507"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C71784" w:rsidP="000B55A9">
            <w:pPr>
              <w:spacing w:before="120" w:line="276" w:lineRule="auto"/>
              <w:jc w:val="both"/>
              <w:rPr>
                <w:rFonts w:ascii="Book Antiqua" w:hAnsi="Book Antiqua"/>
                <w:color w:val="000000"/>
                <w:sz w:val="22"/>
                <w:szCs w:val="22"/>
              </w:rPr>
            </w:pPr>
            <w:r w:rsidRPr="000B55A9">
              <w:rPr>
                <w:rFonts w:ascii="Book Antiqua" w:hAnsi="Book Antiqua"/>
                <w:color w:val="000000"/>
                <w:sz w:val="22"/>
                <w:szCs w:val="22"/>
              </w:rPr>
              <w:t>– rovnosť príležitostí a rodovú rovnosť a vplyvy na zamestnanosť</w:t>
            </w:r>
          </w:p>
        </w:tc>
        <w:tc>
          <w:tcPr>
            <w:tcW w:w="118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2F45BF" w:rsidP="006847C7">
            <w:pPr>
              <w:spacing w:before="120" w:line="276" w:lineRule="auto"/>
              <w:jc w:val="center"/>
              <w:rPr>
                <w:rFonts w:ascii="Book Antiqua" w:hAnsi="Book Antiqua"/>
                <w:color w:val="000000"/>
                <w:sz w:val="22"/>
                <w:szCs w:val="22"/>
              </w:rPr>
            </w:pPr>
          </w:p>
        </w:tc>
        <w:tc>
          <w:tcPr>
            <w:tcW w:w="117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3865B6" w:rsidP="006847C7">
            <w:pPr>
              <w:spacing w:before="120" w:line="276" w:lineRule="auto"/>
              <w:jc w:val="center"/>
              <w:rPr>
                <w:rFonts w:ascii="Book Antiqua" w:hAnsi="Book Antiqua"/>
                <w:color w:val="000000"/>
                <w:sz w:val="22"/>
                <w:szCs w:val="22"/>
              </w:rPr>
            </w:pPr>
            <w:r>
              <w:rPr>
                <w:rFonts w:ascii="Book Antiqua" w:hAnsi="Book Antiqua"/>
                <w:color w:val="000000"/>
                <w:sz w:val="22"/>
                <w:szCs w:val="22"/>
              </w:rPr>
              <w:t>x</w:t>
            </w:r>
          </w:p>
        </w:tc>
        <w:tc>
          <w:tcPr>
            <w:tcW w:w="1196"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2F45BF" w:rsidP="006847C7">
            <w:pPr>
              <w:spacing w:before="120" w:line="276" w:lineRule="auto"/>
              <w:jc w:val="center"/>
              <w:rPr>
                <w:rFonts w:ascii="Book Antiqua" w:hAnsi="Book Antiqua"/>
                <w:color w:val="000000"/>
                <w:sz w:val="22"/>
                <w:szCs w:val="22"/>
              </w:rPr>
            </w:pPr>
          </w:p>
        </w:tc>
      </w:tr>
      <w:tr w:rsidR="002F45BF" w:rsidRPr="000B55A9">
        <w:tc>
          <w:tcPr>
            <w:tcW w:w="5507"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C71784" w:rsidP="000B55A9">
            <w:pPr>
              <w:spacing w:before="120" w:line="276" w:lineRule="auto"/>
              <w:jc w:val="both"/>
              <w:rPr>
                <w:rFonts w:ascii="Book Antiqua" w:hAnsi="Book Antiqua"/>
                <w:color w:val="000000"/>
                <w:sz w:val="22"/>
                <w:szCs w:val="22"/>
              </w:rPr>
            </w:pPr>
            <w:r w:rsidRPr="000B55A9">
              <w:rPr>
                <w:rFonts w:ascii="Book Antiqua" w:hAnsi="Book Antiqua"/>
                <w:color w:val="000000"/>
                <w:sz w:val="22"/>
                <w:szCs w:val="22"/>
              </w:rPr>
              <w:t>4. Vplyvy na životné prostredie</w:t>
            </w:r>
          </w:p>
        </w:tc>
        <w:tc>
          <w:tcPr>
            <w:tcW w:w="118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2F45BF" w:rsidP="006847C7">
            <w:pPr>
              <w:spacing w:before="120" w:line="276" w:lineRule="auto"/>
              <w:jc w:val="center"/>
              <w:rPr>
                <w:rFonts w:ascii="Book Antiqua" w:hAnsi="Book Antiqua"/>
                <w:color w:val="000000"/>
                <w:sz w:val="22"/>
                <w:szCs w:val="22"/>
              </w:rPr>
            </w:pPr>
          </w:p>
        </w:tc>
        <w:tc>
          <w:tcPr>
            <w:tcW w:w="117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C71784" w:rsidP="006847C7">
            <w:pPr>
              <w:spacing w:before="120" w:line="276" w:lineRule="auto"/>
              <w:jc w:val="center"/>
              <w:rPr>
                <w:rFonts w:ascii="Book Antiqua" w:hAnsi="Book Antiqua"/>
                <w:color w:val="000000"/>
                <w:sz w:val="22"/>
                <w:szCs w:val="22"/>
              </w:rPr>
            </w:pPr>
            <w:r w:rsidRPr="000B55A9">
              <w:rPr>
                <w:rFonts w:ascii="Book Antiqua" w:hAnsi="Book Antiqua"/>
                <w:color w:val="000000"/>
                <w:sz w:val="22"/>
                <w:szCs w:val="22"/>
              </w:rPr>
              <w:t>x</w:t>
            </w:r>
          </w:p>
        </w:tc>
        <w:tc>
          <w:tcPr>
            <w:tcW w:w="1196"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2F45BF" w:rsidP="006847C7">
            <w:pPr>
              <w:spacing w:before="120" w:line="276" w:lineRule="auto"/>
              <w:jc w:val="center"/>
              <w:rPr>
                <w:rFonts w:ascii="Book Antiqua" w:hAnsi="Book Antiqua"/>
                <w:color w:val="000000"/>
                <w:sz w:val="22"/>
                <w:szCs w:val="22"/>
              </w:rPr>
            </w:pPr>
          </w:p>
        </w:tc>
      </w:tr>
      <w:tr w:rsidR="002F45BF" w:rsidRPr="000B55A9">
        <w:tc>
          <w:tcPr>
            <w:tcW w:w="5507"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C71784" w:rsidP="000B55A9">
            <w:pPr>
              <w:spacing w:before="120" w:line="276" w:lineRule="auto"/>
              <w:jc w:val="both"/>
              <w:rPr>
                <w:rFonts w:ascii="Book Antiqua" w:hAnsi="Book Antiqua"/>
                <w:color w:val="000000"/>
                <w:sz w:val="22"/>
                <w:szCs w:val="22"/>
              </w:rPr>
            </w:pPr>
            <w:r w:rsidRPr="000B55A9">
              <w:rPr>
                <w:rFonts w:ascii="Book Antiqua" w:hAnsi="Book Antiqua"/>
                <w:color w:val="000000"/>
                <w:sz w:val="22"/>
                <w:szCs w:val="22"/>
              </w:rPr>
              <w:t>5. Vplyvy na informatizáciu spoločnosti</w:t>
            </w:r>
          </w:p>
        </w:tc>
        <w:tc>
          <w:tcPr>
            <w:tcW w:w="118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2F45BF" w:rsidP="006847C7">
            <w:pPr>
              <w:spacing w:before="120" w:line="276" w:lineRule="auto"/>
              <w:jc w:val="center"/>
              <w:rPr>
                <w:rFonts w:ascii="Book Antiqua" w:hAnsi="Book Antiqua"/>
                <w:color w:val="000000"/>
                <w:sz w:val="22"/>
                <w:szCs w:val="22"/>
              </w:rPr>
            </w:pPr>
          </w:p>
        </w:tc>
        <w:tc>
          <w:tcPr>
            <w:tcW w:w="1179"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C71784" w:rsidP="006847C7">
            <w:pPr>
              <w:spacing w:before="120" w:line="276" w:lineRule="auto"/>
              <w:jc w:val="center"/>
              <w:rPr>
                <w:rFonts w:ascii="Book Antiqua" w:hAnsi="Book Antiqua"/>
                <w:color w:val="000000"/>
                <w:sz w:val="22"/>
                <w:szCs w:val="22"/>
              </w:rPr>
            </w:pPr>
            <w:r w:rsidRPr="000B55A9">
              <w:rPr>
                <w:rFonts w:ascii="Book Antiqua" w:hAnsi="Book Antiqua"/>
                <w:color w:val="000000"/>
                <w:sz w:val="22"/>
                <w:szCs w:val="22"/>
              </w:rPr>
              <w:t>x</w:t>
            </w:r>
          </w:p>
        </w:tc>
        <w:tc>
          <w:tcPr>
            <w:tcW w:w="1196" w:type="dxa"/>
            <w:tcBorders>
              <w:top w:val="outset" w:sz="6" w:space="0" w:color="00000A"/>
              <w:left w:val="outset" w:sz="6" w:space="0" w:color="00000A"/>
              <w:bottom w:val="outset" w:sz="6" w:space="0" w:color="00000A"/>
              <w:right w:val="outset" w:sz="6" w:space="0" w:color="00000A"/>
            </w:tcBorders>
            <w:shd w:val="clear" w:color="auto" w:fill="auto"/>
            <w:tcMar>
              <w:left w:w="0" w:type="dxa"/>
            </w:tcMar>
            <w:vAlign w:val="center"/>
          </w:tcPr>
          <w:p w:rsidR="002F45BF" w:rsidRPr="000B55A9" w:rsidRDefault="002F45BF" w:rsidP="006847C7">
            <w:pPr>
              <w:spacing w:before="120" w:line="276" w:lineRule="auto"/>
              <w:jc w:val="center"/>
              <w:rPr>
                <w:rFonts w:ascii="Book Antiqua" w:hAnsi="Book Antiqua"/>
                <w:color w:val="000000"/>
                <w:sz w:val="22"/>
                <w:szCs w:val="22"/>
              </w:rPr>
            </w:pPr>
          </w:p>
        </w:tc>
      </w:tr>
    </w:tbl>
    <w:p w:rsidR="00521DBC" w:rsidRDefault="00C71784" w:rsidP="000B55A9">
      <w:pPr>
        <w:spacing w:before="120" w:line="276" w:lineRule="auto"/>
        <w:jc w:val="both"/>
        <w:rPr>
          <w:rFonts w:ascii="Book Antiqua" w:hAnsi="Book Antiqua"/>
          <w:color w:val="000000"/>
          <w:sz w:val="22"/>
          <w:szCs w:val="22"/>
        </w:rPr>
      </w:pPr>
      <w:r w:rsidRPr="000B55A9">
        <w:rPr>
          <w:rFonts w:ascii="Book Antiqua" w:hAnsi="Book Antiqua"/>
          <w:color w:val="000000"/>
          <w:sz w:val="22"/>
          <w:szCs w:val="22"/>
        </w:rPr>
        <w:t> </w:t>
      </w:r>
    </w:p>
    <w:p w:rsidR="002F45BF" w:rsidRPr="000B55A9" w:rsidRDefault="00C71784" w:rsidP="000B55A9">
      <w:pPr>
        <w:spacing w:before="120" w:line="276" w:lineRule="auto"/>
        <w:jc w:val="both"/>
        <w:rPr>
          <w:rFonts w:ascii="Book Antiqua" w:hAnsi="Book Antiqua"/>
          <w:color w:val="000000"/>
          <w:sz w:val="22"/>
          <w:szCs w:val="22"/>
        </w:rPr>
      </w:pPr>
      <w:r w:rsidRPr="000B55A9">
        <w:rPr>
          <w:rFonts w:ascii="Book Antiqua" w:hAnsi="Book Antiqua"/>
          <w:b/>
          <w:bCs/>
          <w:color w:val="000000"/>
          <w:sz w:val="22"/>
          <w:szCs w:val="22"/>
        </w:rPr>
        <w:t>A.3. Poznámky</w:t>
      </w:r>
    </w:p>
    <w:p w:rsidR="002F45BF" w:rsidRDefault="00C71784" w:rsidP="000B55A9">
      <w:pPr>
        <w:spacing w:before="120" w:line="276" w:lineRule="auto"/>
        <w:jc w:val="both"/>
        <w:rPr>
          <w:rFonts w:ascii="Book Antiqua" w:hAnsi="Book Antiqua"/>
          <w:i/>
          <w:iCs/>
          <w:color w:val="000000"/>
          <w:sz w:val="22"/>
          <w:szCs w:val="22"/>
        </w:rPr>
      </w:pPr>
      <w:r w:rsidRPr="000B55A9">
        <w:rPr>
          <w:rFonts w:ascii="Book Antiqua" w:hAnsi="Book Antiqua"/>
          <w:i/>
          <w:iCs/>
          <w:color w:val="000000"/>
          <w:sz w:val="22"/>
          <w:szCs w:val="22"/>
        </w:rPr>
        <w:t xml:space="preserve">Keďže návrhom zákona sa </w:t>
      </w:r>
      <w:r w:rsidR="0002314B">
        <w:rPr>
          <w:rFonts w:ascii="Book Antiqua" w:hAnsi="Book Antiqua"/>
          <w:i/>
          <w:iCs/>
          <w:color w:val="000000"/>
          <w:sz w:val="22"/>
          <w:szCs w:val="22"/>
        </w:rPr>
        <w:t xml:space="preserve">zavádza nová kategória </w:t>
      </w:r>
      <w:r w:rsidR="00C6651C">
        <w:rPr>
          <w:rFonts w:ascii="Book Antiqua" w:hAnsi="Book Antiqua"/>
          <w:i/>
          <w:iCs/>
          <w:color w:val="000000"/>
          <w:sz w:val="22"/>
          <w:szCs w:val="22"/>
        </w:rPr>
        <w:t>dotácie</w:t>
      </w:r>
      <w:r w:rsidR="00C6651C" w:rsidRPr="00C6651C">
        <w:rPr>
          <w:rFonts w:ascii="Book Antiqua" w:hAnsi="Book Antiqua"/>
          <w:i/>
          <w:iCs/>
          <w:color w:val="000000"/>
          <w:sz w:val="22"/>
          <w:szCs w:val="22"/>
        </w:rPr>
        <w:t xml:space="preserve"> na zabezpečenie stravy pre poberateľov starobného dôchodku</w:t>
      </w:r>
      <w:r w:rsidR="00C6651C" w:rsidRPr="00C6651C">
        <w:rPr>
          <w:rFonts w:ascii="Book Antiqua" w:hAnsi="Book Antiqua"/>
          <w:i/>
          <w:iCs/>
          <w:color w:val="000000"/>
          <w:sz w:val="22"/>
          <w:szCs w:val="22"/>
          <w:vertAlign w:val="superscript"/>
        </w:rPr>
        <w:t>)</w:t>
      </w:r>
      <w:r w:rsidR="00C6651C" w:rsidRPr="00C6651C">
        <w:rPr>
          <w:rFonts w:ascii="Book Antiqua" w:hAnsi="Book Antiqua"/>
          <w:i/>
          <w:iCs/>
          <w:color w:val="000000"/>
          <w:sz w:val="22"/>
          <w:szCs w:val="22"/>
        </w:rPr>
        <w:t xml:space="preserve"> alebo invalidného dôchodku nachádzajúcich sa v hmotnej núdzi</w:t>
      </w:r>
      <w:r w:rsidR="0002314B">
        <w:rPr>
          <w:rFonts w:ascii="Book Antiqua" w:hAnsi="Book Antiqua"/>
          <w:i/>
          <w:iCs/>
          <w:color w:val="000000"/>
          <w:sz w:val="22"/>
          <w:szCs w:val="22"/>
        </w:rPr>
        <w:t>, ktor</w:t>
      </w:r>
      <w:r w:rsidR="00C6651C">
        <w:rPr>
          <w:rFonts w:ascii="Book Antiqua" w:hAnsi="Book Antiqua"/>
          <w:i/>
          <w:iCs/>
          <w:color w:val="000000"/>
          <w:sz w:val="22"/>
          <w:szCs w:val="22"/>
        </w:rPr>
        <w:t>ej hlavným</w:t>
      </w:r>
      <w:r w:rsidR="0002314B">
        <w:rPr>
          <w:rFonts w:ascii="Book Antiqua" w:hAnsi="Book Antiqua"/>
          <w:i/>
          <w:iCs/>
          <w:color w:val="000000"/>
          <w:sz w:val="22"/>
          <w:szCs w:val="22"/>
        </w:rPr>
        <w:t xml:space="preserve"> </w:t>
      </w:r>
      <w:r w:rsidR="00C6651C">
        <w:rPr>
          <w:rFonts w:ascii="Book Antiqua" w:hAnsi="Book Antiqua"/>
          <w:i/>
          <w:iCs/>
          <w:color w:val="000000"/>
          <w:sz w:val="22"/>
          <w:szCs w:val="22"/>
        </w:rPr>
        <w:t>účelom</w:t>
      </w:r>
      <w:r w:rsidR="0002314B">
        <w:rPr>
          <w:rFonts w:ascii="Book Antiqua" w:hAnsi="Book Antiqua"/>
          <w:i/>
          <w:iCs/>
          <w:color w:val="000000"/>
          <w:sz w:val="22"/>
          <w:szCs w:val="22"/>
        </w:rPr>
        <w:t xml:space="preserve"> je </w:t>
      </w:r>
      <w:r w:rsidR="00C6651C">
        <w:rPr>
          <w:rFonts w:ascii="Book Antiqua" w:hAnsi="Book Antiqua"/>
          <w:i/>
          <w:iCs/>
          <w:color w:val="000000"/>
          <w:sz w:val="22"/>
          <w:szCs w:val="22"/>
        </w:rPr>
        <w:t>podporiť dôchodcov aj formou finančnej dotácie na stravovanie</w:t>
      </w:r>
      <w:r w:rsidR="0002314B">
        <w:rPr>
          <w:rFonts w:ascii="Book Antiqua" w:hAnsi="Book Antiqua"/>
          <w:i/>
          <w:iCs/>
          <w:color w:val="000000"/>
          <w:sz w:val="22"/>
          <w:szCs w:val="22"/>
        </w:rPr>
        <w:t xml:space="preserve">, predpokladá sa pozitívny sociálny vplyv </w:t>
      </w:r>
      <w:r w:rsidR="00C6651C">
        <w:rPr>
          <w:rFonts w:ascii="Book Antiqua" w:hAnsi="Book Antiqua"/>
          <w:i/>
          <w:iCs/>
          <w:color w:val="000000"/>
          <w:sz w:val="22"/>
          <w:szCs w:val="22"/>
        </w:rPr>
        <w:t xml:space="preserve">- vplyv na hospodárenie obyvateľstva </w:t>
      </w:r>
      <w:r w:rsidR="0002314B">
        <w:rPr>
          <w:rFonts w:ascii="Book Antiqua" w:hAnsi="Book Antiqua"/>
          <w:i/>
          <w:iCs/>
          <w:color w:val="000000"/>
          <w:sz w:val="22"/>
          <w:szCs w:val="22"/>
        </w:rPr>
        <w:t xml:space="preserve">v tom zmysle, že </w:t>
      </w:r>
      <w:r w:rsidR="00C6651C">
        <w:rPr>
          <w:rFonts w:ascii="Book Antiqua" w:hAnsi="Book Antiqua"/>
          <w:i/>
          <w:iCs/>
          <w:color w:val="000000"/>
          <w:sz w:val="22"/>
          <w:szCs w:val="22"/>
        </w:rPr>
        <w:t>získaním dotácie na zabezpečen</w:t>
      </w:r>
      <w:r w:rsidR="00521DBC">
        <w:rPr>
          <w:rFonts w:ascii="Book Antiqua" w:hAnsi="Book Antiqua"/>
          <w:i/>
          <w:iCs/>
          <w:color w:val="000000"/>
          <w:sz w:val="22"/>
          <w:szCs w:val="22"/>
        </w:rPr>
        <w:t xml:space="preserve">ie stravy pre dôchodcov </w:t>
      </w:r>
      <w:r w:rsidR="00C6651C">
        <w:rPr>
          <w:rFonts w:ascii="Book Antiqua" w:hAnsi="Book Antiqua"/>
          <w:i/>
          <w:iCs/>
          <w:color w:val="000000"/>
          <w:sz w:val="22"/>
          <w:szCs w:val="22"/>
        </w:rPr>
        <w:t>poklesnú výdavky, ktoré musia v súčasnosti dôchodcovia vynakladať na stravovanie samostatne.</w:t>
      </w:r>
    </w:p>
    <w:p w:rsidR="00C6651C" w:rsidRDefault="00C6651C" w:rsidP="000B55A9">
      <w:pPr>
        <w:spacing w:before="120" w:line="276" w:lineRule="auto"/>
        <w:jc w:val="both"/>
        <w:rPr>
          <w:rFonts w:ascii="Book Antiqua" w:hAnsi="Book Antiqua"/>
          <w:i/>
          <w:iCs/>
          <w:color w:val="000000"/>
          <w:sz w:val="22"/>
          <w:szCs w:val="22"/>
        </w:rPr>
      </w:pPr>
      <w:r>
        <w:rPr>
          <w:rFonts w:ascii="Book Antiqua" w:hAnsi="Book Antiqua"/>
          <w:i/>
          <w:iCs/>
          <w:color w:val="000000"/>
          <w:sz w:val="22"/>
          <w:szCs w:val="22"/>
        </w:rPr>
        <w:t>Táto zmena bude mať samozrejme na druhej strane negatívny vplyv na rozpočet verejnej správy, keďže dotácie na zabezpečenie</w:t>
      </w:r>
      <w:r w:rsidRPr="00C6651C">
        <w:rPr>
          <w:rFonts w:ascii="Book Antiqua" w:hAnsi="Book Antiqua"/>
          <w:i/>
          <w:iCs/>
          <w:color w:val="000000"/>
          <w:sz w:val="22"/>
          <w:szCs w:val="22"/>
        </w:rPr>
        <w:t xml:space="preserve"> stravy pre poberateľov starobného dôchodku</w:t>
      </w:r>
      <w:r w:rsidRPr="00C6651C">
        <w:rPr>
          <w:rFonts w:ascii="Book Antiqua" w:hAnsi="Book Antiqua"/>
          <w:i/>
          <w:iCs/>
          <w:color w:val="000000"/>
          <w:sz w:val="22"/>
          <w:szCs w:val="22"/>
          <w:vertAlign w:val="superscript"/>
        </w:rPr>
        <w:t>)</w:t>
      </w:r>
      <w:r w:rsidRPr="00C6651C">
        <w:rPr>
          <w:rFonts w:ascii="Book Antiqua" w:hAnsi="Book Antiqua"/>
          <w:i/>
          <w:iCs/>
          <w:color w:val="000000"/>
          <w:sz w:val="22"/>
          <w:szCs w:val="22"/>
        </w:rPr>
        <w:t xml:space="preserve"> alebo invalidného dôchodku n</w:t>
      </w:r>
      <w:r>
        <w:rPr>
          <w:rFonts w:ascii="Book Antiqua" w:hAnsi="Book Antiqua"/>
          <w:i/>
          <w:iCs/>
          <w:color w:val="000000"/>
          <w:sz w:val="22"/>
          <w:szCs w:val="22"/>
        </w:rPr>
        <w:t>achádzajúcich sa v hmotnej núdzi budú uhrádzané z verejných zdrojov.</w:t>
      </w:r>
    </w:p>
    <w:p w:rsidR="00521DBC" w:rsidRDefault="00521DBC" w:rsidP="000B55A9">
      <w:pPr>
        <w:spacing w:before="120" w:line="276" w:lineRule="auto"/>
        <w:jc w:val="both"/>
        <w:rPr>
          <w:rFonts w:ascii="Book Antiqua" w:hAnsi="Book Antiqua"/>
          <w:i/>
          <w:sz w:val="22"/>
          <w:szCs w:val="22"/>
        </w:rPr>
      </w:pPr>
      <w:r w:rsidRPr="00521DBC">
        <w:rPr>
          <w:rFonts w:ascii="Book Antiqua" w:hAnsi="Book Antiqua"/>
          <w:i/>
          <w:iCs/>
          <w:color w:val="000000"/>
          <w:sz w:val="22"/>
          <w:szCs w:val="22"/>
        </w:rPr>
        <w:t xml:space="preserve">Pri vyčíslení dopadu na rozpočet verejnej správy možno vychádzať z </w:t>
      </w:r>
      <w:r w:rsidRPr="00521DBC">
        <w:rPr>
          <w:rFonts w:ascii="Book Antiqua" w:hAnsi="Book Antiqua"/>
          <w:i/>
          <w:sz w:val="22"/>
          <w:szCs w:val="22"/>
        </w:rPr>
        <w:t>informácií z Ústredia práce, sociálnych vecí a r</w:t>
      </w:r>
      <w:r>
        <w:rPr>
          <w:rFonts w:ascii="Book Antiqua" w:hAnsi="Book Antiqua"/>
          <w:i/>
          <w:sz w:val="22"/>
          <w:szCs w:val="22"/>
        </w:rPr>
        <w:t>odiny SR, podľa ktorých bolo</w:t>
      </w:r>
      <w:r w:rsidRPr="00521DBC">
        <w:rPr>
          <w:rFonts w:ascii="Book Antiqua" w:hAnsi="Book Antiqua"/>
          <w:i/>
          <w:sz w:val="22"/>
          <w:szCs w:val="22"/>
        </w:rPr>
        <w:t xml:space="preserve"> k 31. </w:t>
      </w:r>
      <w:r>
        <w:rPr>
          <w:rFonts w:ascii="Book Antiqua" w:hAnsi="Book Antiqua"/>
          <w:i/>
          <w:sz w:val="22"/>
          <w:szCs w:val="22"/>
        </w:rPr>
        <w:t xml:space="preserve">10. 2018 </w:t>
      </w:r>
      <w:r w:rsidRPr="00521DBC">
        <w:rPr>
          <w:rFonts w:ascii="Book Antiqua" w:hAnsi="Book Antiqua"/>
          <w:i/>
          <w:sz w:val="22"/>
          <w:szCs w:val="22"/>
        </w:rPr>
        <w:t xml:space="preserve">v Slovenskej republiky evidovaných 150 017 osôb v hmotnej núdzi (spoločne posudzované osoby), z toho 4 809 osôb v hmotnej núdzi </w:t>
      </w:r>
      <w:r w:rsidRPr="00521DBC">
        <w:rPr>
          <w:rFonts w:ascii="Book Antiqua" w:hAnsi="Book Antiqua"/>
          <w:i/>
          <w:sz w:val="22"/>
          <w:szCs w:val="22"/>
        </w:rPr>
        <w:lastRenderedPageBreak/>
        <w:t>poberajúcich starobný dôchodok a 1 752 osôb v hmotnej núdzi poberajúcich invalidný dôchodok (pokles schopnosti vykonávať zárobkovú činnosť o viac ako 70%)</w:t>
      </w:r>
      <w:r>
        <w:rPr>
          <w:rFonts w:ascii="Book Antiqua" w:hAnsi="Book Antiqua"/>
          <w:i/>
          <w:sz w:val="22"/>
          <w:szCs w:val="22"/>
        </w:rPr>
        <w:t>.</w:t>
      </w:r>
    </w:p>
    <w:p w:rsidR="00323531" w:rsidRPr="00323531" w:rsidRDefault="00323531" w:rsidP="00323531">
      <w:pPr>
        <w:spacing w:before="120" w:line="276" w:lineRule="auto"/>
        <w:jc w:val="both"/>
        <w:rPr>
          <w:rFonts w:ascii="Book Antiqua" w:hAnsi="Book Antiqua"/>
          <w:i/>
          <w:sz w:val="22"/>
          <w:szCs w:val="22"/>
        </w:rPr>
      </w:pPr>
      <w:r w:rsidRPr="00323531">
        <w:rPr>
          <w:rFonts w:ascii="Book Antiqua" w:hAnsi="Book Antiqua"/>
          <w:i/>
          <w:sz w:val="22"/>
          <w:szCs w:val="22"/>
        </w:rPr>
        <w:t>Napriek tomu, že počet osôb v hmotnej núdzi je známy, ako aj počet starobných dôchodcov a invalidných dôchodcov v tejto kategórii osôb, ďalšie potrebné údaje na presné vyčíslenie dopadov známe nie sú. Neexistuje dostupný prehľad obcí na Slovensku, ktoré dôchodcom dotujú obedy (resp. jedno teplé jedlo denne). Podobne, nárast dôchodcov možno len odhadnúť, na účely nižšie uvedeného vyčíslenia je tento odhad nárastu 5% dôchodcov ročne. Vplyv inflácie medziročne sa odhaduje na 3%. Príplatok na stravu sa predpokladá vo výške 1,20 eur rovnako ako pri „obedoch pre deti zadarmo.“. Pri takto nastavených sumách a odhadoch je vyčíslenie nasledovné:</w:t>
      </w:r>
    </w:p>
    <w:p w:rsidR="00323531" w:rsidRPr="007B29C5" w:rsidRDefault="00323531" w:rsidP="00323531">
      <w:pPr>
        <w:suppressAutoHyphens w:val="0"/>
        <w:spacing w:before="120" w:line="276" w:lineRule="auto"/>
        <w:rPr>
          <w:rFonts w:ascii="Book Antiqua" w:hAnsi="Book Antiqua"/>
          <w:i/>
          <w:sz w:val="22"/>
          <w:szCs w:val="22"/>
        </w:rPr>
      </w:pPr>
      <w:r w:rsidRPr="007B29C5">
        <w:rPr>
          <w:rFonts w:ascii="Book Antiqua" w:hAnsi="Book Antiqua" w:cs="Arial"/>
          <w:i/>
          <w:color w:val="222222"/>
          <w:sz w:val="22"/>
          <w:szCs w:val="22"/>
          <w:shd w:val="clear" w:color="auto" w:fill="FFFFFF"/>
        </w:rPr>
        <w:t>rok 2020 = 251 dní * (1,20 * 1,03) * (6561 * 1,05) = 251 * 1,24 * 6889 = 2.144.133 €,</w:t>
      </w:r>
    </w:p>
    <w:p w:rsidR="00323531" w:rsidRPr="007B29C5" w:rsidRDefault="00323531" w:rsidP="00323531">
      <w:pPr>
        <w:shd w:val="clear" w:color="auto" w:fill="FFFFFF"/>
        <w:suppressAutoHyphens w:val="0"/>
        <w:spacing w:before="120" w:line="276" w:lineRule="auto"/>
        <w:rPr>
          <w:rFonts w:ascii="Book Antiqua" w:hAnsi="Book Antiqua" w:cs="Arial"/>
          <w:i/>
          <w:color w:val="222222"/>
          <w:sz w:val="22"/>
          <w:szCs w:val="22"/>
        </w:rPr>
      </w:pPr>
      <w:r w:rsidRPr="007B29C5">
        <w:rPr>
          <w:rFonts w:ascii="Book Antiqua" w:hAnsi="Book Antiqua" w:cs="Arial"/>
          <w:i/>
          <w:color w:val="222222"/>
          <w:sz w:val="22"/>
          <w:szCs w:val="22"/>
        </w:rPr>
        <w:t>rok 2021 = 251 dní * (1,24 * 1,03) * (6889 * 1,05) = 251 * 1,27 * 7234 = 2.305.983 €,</w:t>
      </w:r>
    </w:p>
    <w:p w:rsidR="00323531" w:rsidRPr="007B29C5" w:rsidRDefault="00323531" w:rsidP="00323531">
      <w:pPr>
        <w:shd w:val="clear" w:color="auto" w:fill="FFFFFF"/>
        <w:suppressAutoHyphens w:val="0"/>
        <w:spacing w:before="120" w:line="276" w:lineRule="auto"/>
        <w:rPr>
          <w:rFonts w:ascii="Book Antiqua" w:hAnsi="Book Antiqua" w:cs="Arial"/>
          <w:i/>
          <w:color w:val="222222"/>
          <w:sz w:val="22"/>
          <w:szCs w:val="22"/>
        </w:rPr>
      </w:pPr>
      <w:r w:rsidRPr="007B29C5">
        <w:rPr>
          <w:rFonts w:ascii="Book Antiqua" w:hAnsi="Book Antiqua" w:cs="Arial"/>
          <w:i/>
          <w:color w:val="222222"/>
          <w:sz w:val="22"/>
          <w:szCs w:val="22"/>
        </w:rPr>
        <w:t>rok 2022 = 250 dní * (1,27 * 1,03) * (7234 * 1,05) = 250 * 1,31 * 7596 = 2.487.690 €.</w:t>
      </w:r>
    </w:p>
    <w:p w:rsidR="00323531" w:rsidRPr="007B29C5" w:rsidRDefault="00323531" w:rsidP="00323531">
      <w:pPr>
        <w:shd w:val="clear" w:color="auto" w:fill="FFFFFF"/>
        <w:suppressAutoHyphens w:val="0"/>
        <w:spacing w:before="120" w:line="276" w:lineRule="auto"/>
        <w:jc w:val="both"/>
        <w:rPr>
          <w:rFonts w:ascii="Book Antiqua" w:hAnsi="Book Antiqua" w:cs="Arial"/>
          <w:i/>
          <w:color w:val="222222"/>
          <w:sz w:val="22"/>
          <w:szCs w:val="22"/>
        </w:rPr>
      </w:pPr>
      <w:r w:rsidRPr="007B29C5">
        <w:rPr>
          <w:rFonts w:ascii="Book Antiqua" w:hAnsi="Book Antiqua" w:cs="Arial"/>
          <w:i/>
          <w:color w:val="222222"/>
          <w:sz w:val="22"/>
          <w:szCs w:val="22"/>
          <w:shd w:val="clear" w:color="auto" w:fill="FFFFFF"/>
        </w:rPr>
        <w:t xml:space="preserve">V dôsledku predpokladu priaznivého ekonomického vývoja zapracovaného v </w:t>
      </w:r>
      <w:bookmarkStart w:id="0" w:name="_GoBack"/>
      <w:bookmarkEnd w:id="0"/>
      <w:r w:rsidRPr="007B29C5">
        <w:rPr>
          <w:rFonts w:ascii="Book Antiqua" w:hAnsi="Book Antiqua" w:cs="Arial"/>
          <w:i/>
          <w:color w:val="222222"/>
          <w:sz w:val="22"/>
          <w:szCs w:val="22"/>
          <w:shd w:val="clear" w:color="auto" w:fill="FFFFFF"/>
        </w:rPr>
        <w:t xml:space="preserve">rozpočte verejnej správy na roky 2019 – 2021 navrhujeme na opatrenie uvedené v tomto návrhu zákona, t.j. na vykrytie vyššie uvedených dopadov na rozpočet verejnej správy, vytvárať </w:t>
      </w:r>
      <w:r w:rsidR="007B29C5">
        <w:rPr>
          <w:rFonts w:ascii="Book Antiqua" w:hAnsi="Book Antiqua" w:cs="Arial"/>
          <w:i/>
          <w:color w:val="222222"/>
          <w:sz w:val="22"/>
          <w:szCs w:val="22"/>
          <w:shd w:val="clear" w:color="auto" w:fill="FFFFFF"/>
        </w:rPr>
        <w:t>v rozpočtovej kapitole V</w:t>
      </w:r>
      <w:r w:rsidRPr="007B29C5">
        <w:rPr>
          <w:rFonts w:ascii="Book Antiqua" w:hAnsi="Book Antiqua" w:cs="Arial"/>
          <w:i/>
          <w:color w:val="222222"/>
          <w:sz w:val="22"/>
          <w:szCs w:val="22"/>
          <w:shd w:val="clear" w:color="auto" w:fill="FFFFFF"/>
        </w:rPr>
        <w:t>šeobecnej pokladničnej správy dostatočnú rezervu.</w:t>
      </w:r>
    </w:p>
    <w:p w:rsidR="00521DBC" w:rsidRDefault="00521DBC" w:rsidP="000B55A9">
      <w:pPr>
        <w:spacing w:before="120" w:line="276" w:lineRule="auto"/>
        <w:jc w:val="both"/>
        <w:rPr>
          <w:rFonts w:ascii="Book Antiqua" w:hAnsi="Book Antiqua"/>
          <w:b/>
          <w:bCs/>
          <w:color w:val="000000"/>
          <w:sz w:val="22"/>
          <w:szCs w:val="22"/>
        </w:rPr>
      </w:pPr>
    </w:p>
    <w:p w:rsidR="002F45BF" w:rsidRPr="000B55A9" w:rsidRDefault="00C71784" w:rsidP="000B55A9">
      <w:pPr>
        <w:spacing w:before="120" w:line="276" w:lineRule="auto"/>
        <w:jc w:val="both"/>
        <w:rPr>
          <w:rFonts w:ascii="Book Antiqua" w:hAnsi="Book Antiqua"/>
          <w:b/>
          <w:bCs/>
          <w:color w:val="000000"/>
          <w:sz w:val="22"/>
          <w:szCs w:val="22"/>
        </w:rPr>
      </w:pPr>
      <w:r w:rsidRPr="000B55A9">
        <w:rPr>
          <w:rFonts w:ascii="Book Antiqua" w:hAnsi="Book Antiqua"/>
          <w:b/>
          <w:bCs/>
          <w:color w:val="000000"/>
          <w:sz w:val="22"/>
          <w:szCs w:val="22"/>
        </w:rPr>
        <w:t>A.4. Alternatívne riešenia</w:t>
      </w:r>
    </w:p>
    <w:p w:rsidR="002F45BF" w:rsidRPr="000B55A9" w:rsidRDefault="00C71784" w:rsidP="000B55A9">
      <w:pPr>
        <w:spacing w:before="120" w:line="276" w:lineRule="auto"/>
        <w:jc w:val="both"/>
        <w:rPr>
          <w:rFonts w:ascii="Book Antiqua" w:hAnsi="Book Antiqua"/>
          <w:i/>
          <w:color w:val="000000"/>
          <w:sz w:val="22"/>
          <w:szCs w:val="22"/>
        </w:rPr>
      </w:pPr>
      <w:r w:rsidRPr="000B55A9">
        <w:rPr>
          <w:rFonts w:ascii="Book Antiqua" w:hAnsi="Book Antiqua"/>
          <w:i/>
          <w:color w:val="000000"/>
          <w:sz w:val="22"/>
          <w:szCs w:val="22"/>
        </w:rPr>
        <w:t>bezpredmetné </w:t>
      </w:r>
    </w:p>
    <w:p w:rsidR="00521DBC" w:rsidRDefault="00521DBC" w:rsidP="000B55A9">
      <w:pPr>
        <w:pStyle w:val="Normlnywebov"/>
        <w:spacing w:before="120" w:after="0" w:line="276" w:lineRule="auto"/>
        <w:ind w:left="567" w:hanging="567"/>
        <w:jc w:val="both"/>
        <w:rPr>
          <w:rFonts w:ascii="Book Antiqua" w:hAnsi="Book Antiqua"/>
          <w:b/>
          <w:bCs/>
          <w:sz w:val="22"/>
          <w:szCs w:val="22"/>
        </w:rPr>
      </w:pPr>
    </w:p>
    <w:p w:rsidR="002F45BF" w:rsidRPr="000B55A9" w:rsidRDefault="00C71784" w:rsidP="000B55A9">
      <w:pPr>
        <w:pStyle w:val="Normlnywebov"/>
        <w:spacing w:before="120" w:after="0" w:line="276" w:lineRule="auto"/>
        <w:ind w:left="567" w:hanging="567"/>
        <w:jc w:val="both"/>
        <w:rPr>
          <w:rFonts w:ascii="Book Antiqua" w:hAnsi="Book Antiqua"/>
          <w:sz w:val="22"/>
          <w:szCs w:val="22"/>
        </w:rPr>
      </w:pPr>
      <w:r w:rsidRPr="000B55A9">
        <w:rPr>
          <w:rFonts w:ascii="Book Antiqua" w:hAnsi="Book Antiqua"/>
          <w:b/>
          <w:bCs/>
          <w:sz w:val="22"/>
          <w:szCs w:val="22"/>
        </w:rPr>
        <w:t xml:space="preserve">A.5. </w:t>
      </w:r>
      <w:r w:rsidRPr="000B55A9">
        <w:rPr>
          <w:rFonts w:ascii="Book Antiqua" w:hAnsi="Book Antiqua"/>
          <w:b/>
          <w:bCs/>
          <w:sz w:val="22"/>
          <w:szCs w:val="22"/>
        </w:rPr>
        <w:tab/>
        <w:t>Stanovisko gestorov</w:t>
      </w:r>
    </w:p>
    <w:p w:rsidR="002F45BF" w:rsidRPr="000B55A9" w:rsidRDefault="00C71784" w:rsidP="000B55A9">
      <w:pPr>
        <w:pStyle w:val="Normlnywebov"/>
        <w:spacing w:before="120" w:after="0" w:line="276" w:lineRule="auto"/>
        <w:jc w:val="both"/>
        <w:rPr>
          <w:rFonts w:ascii="Book Antiqua" w:hAnsi="Book Antiqua"/>
          <w:sz w:val="22"/>
          <w:szCs w:val="22"/>
        </w:rPr>
      </w:pPr>
      <w:r w:rsidRPr="000B55A9">
        <w:rPr>
          <w:rFonts w:ascii="Book Antiqua" w:hAnsi="Book Antiqua"/>
          <w:i/>
          <w:iCs/>
          <w:color w:val="000000"/>
          <w:sz w:val="22"/>
          <w:szCs w:val="22"/>
        </w:rPr>
        <w:t>Návrh zákona bol zaslaný na vyjadrenie Ministerstvu financií SR a stanovisko tohto ministerstva tvorí súčasť predkladaného materiálu.</w:t>
      </w:r>
    </w:p>
    <w:sectPr w:rsidR="002F45BF" w:rsidRPr="000B55A9" w:rsidSect="00706B2D">
      <w:pgSz w:w="11906" w:h="16838"/>
      <w:pgMar w:top="1417" w:right="1417" w:bottom="1417" w:left="1417"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43" w:usb2="00000009" w:usb3="00000000" w:csb0="000001FF" w:csb1="00000000"/>
  </w:font>
  <w:font w:name="Cambria">
    <w:altName w:val="Palatino Linotype"/>
    <w:panose1 w:val="02040503050406030204"/>
    <w:charset w:val="EE"/>
    <w:family w:val="roman"/>
    <w:pitch w:val="variable"/>
    <w:sig w:usb0="E00002FF" w:usb1="400004FF" w:usb2="00000000" w:usb3="00000000" w:csb0="0000019F" w:csb1="00000000"/>
  </w:font>
  <w:font w:name="Calibri">
    <w:altName w:val="Arial"/>
    <w:panose1 w:val="020F0502020204030204"/>
    <w:charset w:val="EE"/>
    <w:family w:val="swiss"/>
    <w:pitch w:val="variable"/>
    <w:sig w:usb0="E00002FF" w:usb1="4000ACFF" w:usb2="00000001" w:usb3="00000000" w:csb0="0000019F" w:csb1="00000000"/>
  </w:font>
  <w:font w:name="Liberation Sans">
    <w:altName w:val="Arial"/>
    <w:charset w:val="EE"/>
    <w:family w:val="swiss"/>
    <w:pitch w:val="variable"/>
    <w:sig w:usb0="00000005" w:usb1="00000000" w:usb2="00000000" w:usb3="00000000" w:csb0="00000002" w:csb1="00000000"/>
  </w:font>
  <w:font w:name="Microsoft YaHei">
    <w:panose1 w:val="020B0503020204020204"/>
    <w:charset w:val="86"/>
    <w:family w:val="swiss"/>
    <w:pitch w:val="variable"/>
    <w:sig w:usb0="80000287" w:usb1="28CF3C52"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Book Antiqua">
    <w:altName w:val="Book Antiqua"/>
    <w:panose1 w:val="02040602050305030304"/>
    <w:charset w:val="EE"/>
    <w:family w:val="roman"/>
    <w:pitch w:val="variable"/>
    <w:sig w:usb0="00000287" w:usb1="00000000" w:usb2="00000000" w:usb3="00000000" w:csb0="0000009F" w:csb1="00000000"/>
  </w:font>
  <w:font w:name="Arial">
    <w:altName w:val="Arial"/>
    <w:panose1 w:val="020B0604020202020204"/>
    <w:charset w:val="EE"/>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04E8D"/>
    <w:multiLevelType w:val="multilevel"/>
    <w:tmpl w:val="96407D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691AE3"/>
    <w:multiLevelType w:val="multilevel"/>
    <w:tmpl w:val="3588207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0A4B48"/>
    <w:multiLevelType w:val="multilevel"/>
    <w:tmpl w:val="A656C1F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5BF"/>
    <w:rsid w:val="0002314B"/>
    <w:rsid w:val="000555FD"/>
    <w:rsid w:val="000B55A9"/>
    <w:rsid w:val="000B7949"/>
    <w:rsid w:val="000D289C"/>
    <w:rsid w:val="00100C0D"/>
    <w:rsid w:val="00114F2B"/>
    <w:rsid w:val="00176C90"/>
    <w:rsid w:val="001C61CA"/>
    <w:rsid w:val="00290207"/>
    <w:rsid w:val="002F45BF"/>
    <w:rsid w:val="00323531"/>
    <w:rsid w:val="003865B6"/>
    <w:rsid w:val="003A05B4"/>
    <w:rsid w:val="003A5718"/>
    <w:rsid w:val="0042633A"/>
    <w:rsid w:val="004571CF"/>
    <w:rsid w:val="00521DBC"/>
    <w:rsid w:val="00531BF8"/>
    <w:rsid w:val="00537ED6"/>
    <w:rsid w:val="0058412E"/>
    <w:rsid w:val="005902B5"/>
    <w:rsid w:val="005C7998"/>
    <w:rsid w:val="006847C7"/>
    <w:rsid w:val="006A2EDD"/>
    <w:rsid w:val="006D53D2"/>
    <w:rsid w:val="00706B2D"/>
    <w:rsid w:val="007862BB"/>
    <w:rsid w:val="007B29C5"/>
    <w:rsid w:val="00953B3A"/>
    <w:rsid w:val="00966174"/>
    <w:rsid w:val="00AE61FB"/>
    <w:rsid w:val="00B21465"/>
    <w:rsid w:val="00B56662"/>
    <w:rsid w:val="00BC6DA8"/>
    <w:rsid w:val="00BD0275"/>
    <w:rsid w:val="00C6651C"/>
    <w:rsid w:val="00C71784"/>
    <w:rsid w:val="00D17A02"/>
    <w:rsid w:val="00E2384A"/>
    <w:rsid w:val="00F329AB"/>
    <w:rsid w:val="00F91AF0"/>
    <w:rsid w:val="00FB62D2"/>
    <w:rsid w:val="00FD1722"/>
    <w:rsid w:val="00FF6A9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0D5A"/>
  <w15:docId w15:val="{3D3F61A0-2567-49BE-9773-F81EEEC8D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3555E"/>
    <w:pPr>
      <w:suppressAutoHyphens/>
    </w:pPr>
    <w:rPr>
      <w:sz w:val="24"/>
      <w:szCs w:val="24"/>
    </w:rPr>
  </w:style>
  <w:style w:type="paragraph" w:styleId="Nadpis1">
    <w:name w:val="heading 1"/>
    <w:basedOn w:val="Normlny"/>
    <w:link w:val="Nadpis1Char"/>
    <w:qFormat/>
    <w:rsid w:val="0073555E"/>
    <w:pPr>
      <w:keepNext/>
      <w:jc w:val="center"/>
      <w:outlineLvl w:val="0"/>
    </w:pPr>
    <w:rPr>
      <w:rFonts w:ascii="Cambria" w:hAnsi="Cambria"/>
      <w:b/>
      <w:bCs/>
      <w:sz w:val="32"/>
      <w:szCs w:val="32"/>
    </w:rPr>
  </w:style>
  <w:style w:type="paragraph" w:styleId="Nadpis5">
    <w:name w:val="heading 5"/>
    <w:basedOn w:val="Normlny"/>
    <w:link w:val="Nadpis5Char"/>
    <w:semiHidden/>
    <w:unhideWhenUsed/>
    <w:qFormat/>
    <w:rsid w:val="00D87BD8"/>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73555E"/>
    <w:rPr>
      <w:rFonts w:ascii="Cambria" w:hAnsi="Cambria"/>
      <w:b/>
      <w:bCs/>
      <w:sz w:val="32"/>
      <w:szCs w:val="32"/>
      <w:lang w:eastAsia="sk-SK" w:bidi="ar-SA"/>
    </w:rPr>
  </w:style>
  <w:style w:type="character" w:customStyle="1" w:styleId="apple-converted-space">
    <w:name w:val="apple-converted-space"/>
    <w:basedOn w:val="Predvolenpsmoodseku"/>
    <w:rsid w:val="00D87BD8"/>
  </w:style>
  <w:style w:type="character" w:customStyle="1" w:styleId="Nadpis5Char">
    <w:name w:val="Nadpis 5 Char"/>
    <w:link w:val="Nadpis5"/>
    <w:semiHidden/>
    <w:rsid w:val="00D87BD8"/>
    <w:rPr>
      <w:rFonts w:ascii="Calibri" w:eastAsia="Times New Roman" w:hAnsi="Calibri" w:cs="Times New Roman"/>
      <w:b/>
      <w:bCs/>
      <w:i/>
      <w:iCs/>
      <w:sz w:val="26"/>
      <w:szCs w:val="26"/>
    </w:rPr>
  </w:style>
  <w:style w:type="character" w:customStyle="1" w:styleId="ZkladntextChar">
    <w:name w:val="Základný text Char"/>
    <w:link w:val="Telotextu"/>
    <w:uiPriority w:val="99"/>
    <w:rsid w:val="00522077"/>
  </w:style>
  <w:style w:type="character" w:customStyle="1" w:styleId="ListLabel1">
    <w:name w:val="ListLabel 1"/>
    <w:rsid w:val="00706B2D"/>
    <w:rPr>
      <w:rFonts w:cs="Times New Roman"/>
    </w:rPr>
  </w:style>
  <w:style w:type="paragraph" w:customStyle="1" w:styleId="Nadpis">
    <w:name w:val="Nadpis"/>
    <w:basedOn w:val="Normlny"/>
    <w:next w:val="Telotextu"/>
    <w:rsid w:val="00706B2D"/>
    <w:pPr>
      <w:keepNext/>
      <w:spacing w:before="240" w:after="120"/>
    </w:pPr>
    <w:rPr>
      <w:rFonts w:ascii="Liberation Sans" w:eastAsia="Microsoft YaHei" w:hAnsi="Liberation Sans" w:cs="Mangal"/>
      <w:sz w:val="28"/>
      <w:szCs w:val="28"/>
    </w:rPr>
  </w:style>
  <w:style w:type="paragraph" w:customStyle="1" w:styleId="Telotextu">
    <w:name w:val="Telo textu"/>
    <w:basedOn w:val="Normlny"/>
    <w:link w:val="ZkladntextChar"/>
    <w:uiPriority w:val="99"/>
    <w:rsid w:val="00522077"/>
    <w:pPr>
      <w:spacing w:line="288" w:lineRule="auto"/>
      <w:jc w:val="both"/>
    </w:pPr>
    <w:rPr>
      <w:sz w:val="20"/>
      <w:szCs w:val="20"/>
    </w:rPr>
  </w:style>
  <w:style w:type="paragraph" w:styleId="Zoznam">
    <w:name w:val="List"/>
    <w:basedOn w:val="Telotextu"/>
    <w:rsid w:val="00706B2D"/>
    <w:rPr>
      <w:rFonts w:cs="Mangal"/>
    </w:rPr>
  </w:style>
  <w:style w:type="paragraph" w:styleId="Popis">
    <w:name w:val="caption"/>
    <w:basedOn w:val="Normlny"/>
    <w:rsid w:val="00706B2D"/>
    <w:pPr>
      <w:suppressLineNumbers/>
      <w:spacing w:before="120" w:after="120"/>
    </w:pPr>
    <w:rPr>
      <w:rFonts w:cs="Mangal"/>
      <w:i/>
      <w:iCs/>
    </w:rPr>
  </w:style>
  <w:style w:type="paragraph" w:customStyle="1" w:styleId="Index">
    <w:name w:val="Index"/>
    <w:basedOn w:val="Normlny"/>
    <w:rsid w:val="00706B2D"/>
    <w:pPr>
      <w:suppressLineNumbers/>
    </w:pPr>
    <w:rPr>
      <w:rFonts w:cs="Mangal"/>
    </w:rPr>
  </w:style>
  <w:style w:type="paragraph" w:styleId="Normlnywebov">
    <w:name w:val="Normal (Web)"/>
    <w:basedOn w:val="Normlny"/>
    <w:rsid w:val="0073555E"/>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916865">
      <w:bodyDiv w:val="1"/>
      <w:marLeft w:val="0"/>
      <w:marRight w:val="0"/>
      <w:marTop w:val="0"/>
      <w:marBottom w:val="0"/>
      <w:divBdr>
        <w:top w:val="none" w:sz="0" w:space="0" w:color="auto"/>
        <w:left w:val="none" w:sz="0" w:space="0" w:color="auto"/>
        <w:bottom w:val="none" w:sz="0" w:space="0" w:color="auto"/>
        <w:right w:val="none" w:sz="0" w:space="0" w:color="auto"/>
      </w:divBdr>
      <w:divsChild>
        <w:div w:id="1167211106">
          <w:marLeft w:val="0"/>
          <w:marRight w:val="0"/>
          <w:marTop w:val="0"/>
          <w:marBottom w:val="0"/>
          <w:divBdr>
            <w:top w:val="none" w:sz="0" w:space="0" w:color="auto"/>
            <w:left w:val="none" w:sz="0" w:space="0" w:color="auto"/>
            <w:bottom w:val="none" w:sz="0" w:space="0" w:color="auto"/>
            <w:right w:val="none" w:sz="0" w:space="0" w:color="auto"/>
          </w:divBdr>
        </w:div>
        <w:div w:id="16624626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360B5-C388-4629-999B-1DC1F9F2B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1624</Words>
  <Characters>9261</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DÔVODOVÁ SPRÁVA</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martina.jancikova</dc:creator>
  <cp:lastModifiedBy>Kozarec, Sebastián</cp:lastModifiedBy>
  <cp:revision>3</cp:revision>
  <dcterms:created xsi:type="dcterms:W3CDTF">2019-01-11T12:07:00Z</dcterms:created>
  <dcterms:modified xsi:type="dcterms:W3CDTF">2019-01-11T12:28:00Z</dcterms:modified>
  <dc:language>sk-SK</dc:language>
</cp:coreProperties>
</file>