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33" w:rsidRPr="006B251E" w:rsidRDefault="00AD4B33" w:rsidP="000A34AF">
      <w:pPr>
        <w:pBdr>
          <w:bottom w:val="single" w:sz="12" w:space="1" w:color="000000"/>
        </w:pBd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6B251E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  <w:r w:rsidRPr="006B251E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6B251E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6B251E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6B251E">
        <w:rPr>
          <w:rFonts w:ascii="Book Antiqua" w:hAnsi="Book Antiqua" w:cs="Book Antiqua"/>
          <w:sz w:val="22"/>
          <w:szCs w:val="22"/>
        </w:rPr>
        <w:t>z ... 201</w:t>
      </w:r>
      <w:r w:rsidR="00623C25" w:rsidRPr="006B251E">
        <w:rPr>
          <w:rFonts w:ascii="Book Antiqua" w:hAnsi="Book Antiqua" w:cs="Book Antiqua"/>
          <w:sz w:val="22"/>
          <w:szCs w:val="22"/>
        </w:rPr>
        <w:t>9</w:t>
      </w:r>
      <w:r w:rsidRPr="006B251E">
        <w:rPr>
          <w:rFonts w:ascii="Book Antiqua" w:hAnsi="Book Antiqua" w:cs="Book Antiqua"/>
          <w:sz w:val="22"/>
          <w:szCs w:val="22"/>
        </w:rPr>
        <w:t>,</w:t>
      </w: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AD4B33" w:rsidRPr="006B251E" w:rsidRDefault="00680326" w:rsidP="000A34AF">
      <w:pPr>
        <w:spacing w:before="120" w:line="276" w:lineRule="auto"/>
        <w:contextualSpacing/>
        <w:jc w:val="center"/>
        <w:rPr>
          <w:rFonts w:ascii="Book Antiqua" w:hAnsi="Book Antiqua" w:cs="Book Antiqua"/>
          <w:b/>
          <w:sz w:val="22"/>
          <w:szCs w:val="22"/>
        </w:rPr>
      </w:pPr>
      <w:r w:rsidRPr="006B251E">
        <w:rPr>
          <w:rFonts w:ascii="Book Antiqua" w:hAnsi="Book Antiqua"/>
          <w:b/>
          <w:sz w:val="22"/>
          <w:szCs w:val="22"/>
        </w:rPr>
        <w:t>ktorým sa mení a dopĺňa zákon č. 147/2001 Z. z. o reklame a o zmene a doplnení niektorých zákonov v znení neskorších predpisov</w:t>
      </w:r>
    </w:p>
    <w:p w:rsidR="00AD4B33" w:rsidRPr="006B251E" w:rsidRDefault="00AD4B33" w:rsidP="000A34AF">
      <w:pPr>
        <w:spacing w:before="12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</w:p>
    <w:p w:rsidR="00AD4B33" w:rsidRPr="006B251E" w:rsidRDefault="00AD4B33" w:rsidP="000A34AF">
      <w:pPr>
        <w:spacing w:before="12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6B251E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AD4B33" w:rsidRPr="006B251E" w:rsidRDefault="00AD4B33" w:rsidP="000A34AF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AD4B33" w:rsidRPr="006B251E" w:rsidRDefault="00AD4B33" w:rsidP="000A34AF">
      <w:pPr>
        <w:pStyle w:val="Nadpis3Podloha"/>
        <w:numPr>
          <w:ilvl w:val="0"/>
          <w:numId w:val="0"/>
        </w:numPr>
        <w:spacing w:line="276" w:lineRule="auto"/>
        <w:jc w:val="center"/>
        <w:rPr>
          <w:rFonts w:ascii="Book Antiqua" w:hAnsi="Book Antiqua" w:cs="Book Antiqua"/>
          <w:sz w:val="22"/>
          <w:szCs w:val="22"/>
          <w:lang w:eastAsia="cs-CZ"/>
        </w:rPr>
      </w:pPr>
      <w:r w:rsidRPr="006B251E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AD4B33" w:rsidRPr="006B251E" w:rsidRDefault="00623C25" w:rsidP="000A34AF">
      <w:pPr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  <w:lang w:eastAsia="sk-SK"/>
        </w:rPr>
      </w:pPr>
      <w:r w:rsidRPr="006B251E">
        <w:rPr>
          <w:rFonts w:ascii="Book Antiqua" w:hAnsi="Book Antiqua" w:cs="Book Antiqua"/>
          <w:bCs/>
          <w:sz w:val="22"/>
          <w:szCs w:val="22"/>
          <w:lang w:eastAsia="cs-CZ"/>
        </w:rPr>
        <w:t xml:space="preserve">Zákon č. </w:t>
      </w:r>
      <w:r w:rsidR="00680326" w:rsidRPr="006B251E">
        <w:rPr>
          <w:rFonts w:ascii="Book Antiqua" w:hAnsi="Book Antiqua"/>
          <w:sz w:val="22"/>
          <w:szCs w:val="22"/>
        </w:rPr>
        <w:t>147/2001 Z. z. o reklame a o zmene a doplnení niektorých zákonov</w:t>
      </w:r>
      <w:r w:rsidRPr="006B251E">
        <w:rPr>
          <w:rFonts w:ascii="Book Antiqua" w:hAnsi="Book Antiqua" w:cs="Book Antiqua"/>
          <w:bCs/>
          <w:sz w:val="22"/>
          <w:szCs w:val="22"/>
          <w:lang w:eastAsia="cs-CZ"/>
        </w:rPr>
        <w:t xml:space="preserve"> v znení</w:t>
      </w:r>
      <w:r w:rsidR="00AD4B33" w:rsidRPr="006B251E">
        <w:rPr>
          <w:rFonts w:ascii="Book Antiqua" w:hAnsi="Book Antiqua" w:cs="Book Antiqua"/>
          <w:sz w:val="22"/>
          <w:szCs w:val="22"/>
          <w:lang w:eastAsia="cs-CZ"/>
        </w:rPr>
        <w:t xml:space="preserve"> zákona 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č. 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>23/2002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>525/2005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>282/2006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>,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zákona</w:t>
      </w:r>
      <w:r w:rsidR="006B251E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č. 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>342/2006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>, zákona č. 102/2007 Z. z., zákona č. 648/2007 Z. z., zákona č. 402/2009 Z. z., zákona č. 182/2011 Z. z., zákona č. 362/2011 Z. z., zákona č. 313/2012 Z. z., zákona</w:t>
      </w:r>
      <w:r w:rsidR="006B251E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 w:rsidR="00A54D26" w:rsidRPr="006B251E">
        <w:rPr>
          <w:rFonts w:ascii="Book Antiqua" w:hAnsi="Book Antiqua" w:cs="Book Antiqua"/>
          <w:sz w:val="22"/>
          <w:szCs w:val="22"/>
          <w:lang w:eastAsia="cs-CZ"/>
        </w:rPr>
        <w:t xml:space="preserve">č. 459/2012 Z. z., zákona č. </w:t>
      </w:r>
      <w:r w:rsidR="00AB3414" w:rsidRPr="006B251E">
        <w:rPr>
          <w:rFonts w:ascii="Book Antiqua" w:hAnsi="Book Antiqua" w:cs="Book Antiqua"/>
          <w:sz w:val="22"/>
          <w:szCs w:val="22"/>
          <w:lang w:eastAsia="cs-CZ"/>
        </w:rPr>
        <w:t>102/2014 Z. z., zákona č. 199/2014 Z. z., zákona č. 373/2014 Z. z., zákona č. 412/2015 Z. z. a zákona č. 307/2018 Z. z.</w:t>
      </w:r>
      <w:r w:rsidR="00AD4B33" w:rsidRPr="006B251E">
        <w:rPr>
          <w:rFonts w:ascii="Book Antiqua" w:hAnsi="Book Antiqua" w:cs="Book Antiqua"/>
          <w:sz w:val="22"/>
          <w:szCs w:val="22"/>
          <w:lang w:eastAsia="cs-CZ"/>
        </w:rPr>
        <w:t>sa mení a dopĺňa takto:</w:t>
      </w:r>
    </w:p>
    <w:p w:rsidR="00AD4B33" w:rsidRPr="006B251E" w:rsidRDefault="00AB3414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/>
          <w:sz w:val="22"/>
          <w:szCs w:val="22"/>
        </w:rPr>
        <w:t xml:space="preserve">V </w:t>
      </w:r>
      <w:r w:rsidR="00623C25" w:rsidRPr="006B251E">
        <w:rPr>
          <w:rFonts w:ascii="Book Antiqua" w:hAnsi="Book Antiqua"/>
          <w:sz w:val="22"/>
          <w:szCs w:val="22"/>
        </w:rPr>
        <w:t xml:space="preserve">§ </w:t>
      </w:r>
      <w:r w:rsidR="004405BA" w:rsidRPr="006B251E">
        <w:rPr>
          <w:rFonts w:ascii="Book Antiqua" w:hAnsi="Book Antiqua"/>
          <w:sz w:val="22"/>
          <w:szCs w:val="22"/>
        </w:rPr>
        <w:t>5 ods. 1 písm.</w:t>
      </w:r>
      <w:r w:rsidRPr="006B251E">
        <w:rPr>
          <w:rFonts w:ascii="Book Antiqua" w:hAnsi="Book Antiqua"/>
          <w:sz w:val="22"/>
          <w:szCs w:val="22"/>
        </w:rPr>
        <w:t xml:space="preserve"> a)</w:t>
      </w:r>
      <w:r w:rsidR="00623C25" w:rsidRPr="006B251E">
        <w:rPr>
          <w:rFonts w:ascii="Book Antiqua" w:hAnsi="Book Antiqua"/>
          <w:sz w:val="22"/>
          <w:szCs w:val="22"/>
        </w:rPr>
        <w:t xml:space="preserve"> sa</w:t>
      </w:r>
      <w:r w:rsidR="004405BA" w:rsidRPr="006B251E">
        <w:rPr>
          <w:rFonts w:ascii="Book Antiqua" w:hAnsi="Book Antiqua"/>
          <w:sz w:val="22"/>
          <w:szCs w:val="22"/>
        </w:rPr>
        <w:t xml:space="preserve"> na konci pripájajú tieto</w:t>
      </w:r>
      <w:r w:rsidRPr="006B251E">
        <w:rPr>
          <w:rFonts w:ascii="Book Antiqua" w:hAnsi="Book Antiqua"/>
          <w:sz w:val="22"/>
          <w:szCs w:val="22"/>
        </w:rPr>
        <w:t xml:space="preserve"> slová</w:t>
      </w:r>
      <w:r w:rsidR="004405BA" w:rsidRPr="006B251E">
        <w:rPr>
          <w:rFonts w:ascii="Book Antiqua" w:hAnsi="Book Antiqua"/>
          <w:sz w:val="22"/>
          <w:szCs w:val="22"/>
        </w:rPr>
        <w:t>:</w:t>
      </w:r>
      <w:r w:rsidRPr="006B251E">
        <w:rPr>
          <w:rFonts w:ascii="Book Antiqua" w:hAnsi="Book Antiqua"/>
          <w:sz w:val="22"/>
          <w:szCs w:val="22"/>
        </w:rPr>
        <w:t xml:space="preserve"> „</w:t>
      </w:r>
      <w:r w:rsidRPr="006B251E">
        <w:rPr>
          <w:rFonts w:ascii="Book Antiqua" w:hAnsi="Book Antiqua" w:cstheme="minorHAnsi"/>
          <w:sz w:val="22"/>
          <w:szCs w:val="22"/>
        </w:rPr>
        <w:t>alebo vytvárať dojem, ž</w:t>
      </w:r>
      <w:r w:rsidR="004405BA" w:rsidRPr="006B251E">
        <w:rPr>
          <w:rFonts w:ascii="Book Antiqua" w:hAnsi="Book Antiqua" w:cstheme="minorHAnsi"/>
          <w:sz w:val="22"/>
          <w:szCs w:val="22"/>
        </w:rPr>
        <w:t>e spotreba alkoholu prispieva k</w:t>
      </w:r>
      <w:r w:rsidRPr="006B251E">
        <w:rPr>
          <w:rFonts w:ascii="Book Antiqua" w:hAnsi="Book Antiqua" w:cstheme="minorHAnsi"/>
          <w:sz w:val="22"/>
          <w:szCs w:val="22"/>
        </w:rPr>
        <w:t xml:space="preserve"> spoločenskému úspechu alebo sexuálnemu úspechu,</w:t>
      </w:r>
      <w:r w:rsidRPr="006B251E">
        <w:rPr>
          <w:rFonts w:ascii="Book Antiqua" w:hAnsi="Book Antiqua"/>
          <w:sz w:val="22"/>
          <w:szCs w:val="22"/>
        </w:rPr>
        <w:t>“</w:t>
      </w:r>
      <w:r w:rsidR="00ED47C2" w:rsidRPr="006B251E">
        <w:rPr>
          <w:rFonts w:ascii="Book Antiqua" w:hAnsi="Book Antiqua"/>
          <w:sz w:val="22"/>
          <w:szCs w:val="22"/>
        </w:rPr>
        <w:t>.</w:t>
      </w:r>
    </w:p>
    <w:p w:rsidR="00AD4B33" w:rsidRPr="006B251E" w:rsidRDefault="0017761B" w:rsidP="000A34AF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/>
          <w:sz w:val="22"/>
          <w:szCs w:val="22"/>
        </w:rPr>
        <w:t xml:space="preserve">V § </w:t>
      </w:r>
      <w:r w:rsidR="00AB3414" w:rsidRPr="006B251E">
        <w:rPr>
          <w:rFonts w:ascii="Book Antiqua" w:hAnsi="Book Antiqua"/>
          <w:sz w:val="22"/>
          <w:szCs w:val="22"/>
        </w:rPr>
        <w:t>5</w:t>
      </w:r>
      <w:r w:rsidRPr="006B251E">
        <w:rPr>
          <w:rFonts w:ascii="Book Antiqua" w:hAnsi="Book Antiqua"/>
          <w:sz w:val="22"/>
          <w:szCs w:val="22"/>
        </w:rPr>
        <w:t xml:space="preserve"> sa za odsek </w:t>
      </w:r>
      <w:r w:rsidR="00AB3414" w:rsidRPr="006B251E">
        <w:rPr>
          <w:rFonts w:ascii="Book Antiqua" w:hAnsi="Book Antiqua"/>
          <w:sz w:val="22"/>
          <w:szCs w:val="22"/>
        </w:rPr>
        <w:t>2 vkladajú</w:t>
      </w:r>
      <w:r w:rsidRPr="006B251E">
        <w:rPr>
          <w:rFonts w:ascii="Book Antiqua" w:hAnsi="Book Antiqua"/>
          <w:sz w:val="22"/>
          <w:szCs w:val="22"/>
        </w:rPr>
        <w:t xml:space="preserve"> nov</w:t>
      </w:r>
      <w:r w:rsidR="00AB3414" w:rsidRPr="006B251E">
        <w:rPr>
          <w:rFonts w:ascii="Book Antiqua" w:hAnsi="Book Antiqua"/>
          <w:sz w:val="22"/>
          <w:szCs w:val="22"/>
        </w:rPr>
        <w:t>é</w:t>
      </w:r>
      <w:r w:rsidRPr="006B251E">
        <w:rPr>
          <w:rFonts w:ascii="Book Antiqua" w:hAnsi="Book Antiqua"/>
          <w:sz w:val="22"/>
          <w:szCs w:val="22"/>
        </w:rPr>
        <w:t xml:space="preserve"> odsek</w:t>
      </w:r>
      <w:r w:rsidR="00AB3414" w:rsidRPr="006B251E">
        <w:rPr>
          <w:rFonts w:ascii="Book Antiqua" w:hAnsi="Book Antiqua"/>
          <w:sz w:val="22"/>
          <w:szCs w:val="22"/>
        </w:rPr>
        <w:t>y</w:t>
      </w:r>
      <w:r w:rsidR="0024448B" w:rsidRPr="006B251E">
        <w:rPr>
          <w:rFonts w:ascii="Book Antiqua" w:hAnsi="Book Antiqua"/>
          <w:sz w:val="22"/>
          <w:szCs w:val="22"/>
        </w:rPr>
        <w:t xml:space="preserve"> </w:t>
      </w:r>
      <w:r w:rsidR="00AB3414" w:rsidRPr="006B251E">
        <w:rPr>
          <w:rFonts w:ascii="Book Antiqua" w:hAnsi="Book Antiqua"/>
          <w:sz w:val="22"/>
          <w:szCs w:val="22"/>
        </w:rPr>
        <w:t>3 a</w:t>
      </w:r>
      <w:r w:rsidR="005940AC" w:rsidRPr="006B251E">
        <w:rPr>
          <w:rFonts w:ascii="Book Antiqua" w:hAnsi="Book Antiqua"/>
          <w:sz w:val="22"/>
          <w:szCs w:val="22"/>
        </w:rPr>
        <w:t>ž 5</w:t>
      </w:r>
      <w:r w:rsidRPr="006B251E">
        <w:rPr>
          <w:rFonts w:ascii="Book Antiqua" w:hAnsi="Book Antiqua"/>
          <w:sz w:val="22"/>
          <w:szCs w:val="22"/>
        </w:rPr>
        <w:t>, ktor</w:t>
      </w:r>
      <w:r w:rsidR="00AB3414" w:rsidRPr="006B251E">
        <w:rPr>
          <w:rFonts w:ascii="Book Antiqua" w:hAnsi="Book Antiqua"/>
          <w:sz w:val="22"/>
          <w:szCs w:val="22"/>
        </w:rPr>
        <w:t>é</w:t>
      </w:r>
      <w:r w:rsidRPr="006B251E">
        <w:rPr>
          <w:rFonts w:ascii="Book Antiqua" w:hAnsi="Book Antiqua"/>
          <w:sz w:val="22"/>
          <w:szCs w:val="22"/>
        </w:rPr>
        <w:t xml:space="preserve"> zn</w:t>
      </w:r>
      <w:r w:rsidR="00AB3414" w:rsidRPr="006B251E">
        <w:rPr>
          <w:rFonts w:ascii="Book Antiqua" w:hAnsi="Book Antiqua"/>
          <w:sz w:val="22"/>
          <w:szCs w:val="22"/>
        </w:rPr>
        <w:t>ejú</w:t>
      </w:r>
      <w:r w:rsidRPr="006B251E">
        <w:rPr>
          <w:rFonts w:ascii="Book Antiqua" w:hAnsi="Book Antiqua"/>
          <w:sz w:val="22"/>
          <w:szCs w:val="22"/>
        </w:rPr>
        <w:t>:</w:t>
      </w:r>
    </w:p>
    <w:p w:rsidR="0017761B" w:rsidRPr="006B251E" w:rsidRDefault="0017761B" w:rsidP="0017761B">
      <w:pPr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 w:cstheme="minorHAnsi"/>
          <w:sz w:val="22"/>
          <w:szCs w:val="22"/>
        </w:rPr>
      </w:pPr>
      <w:r w:rsidRPr="006B251E">
        <w:rPr>
          <w:rFonts w:ascii="Book Antiqua" w:hAnsi="Book Antiqua"/>
          <w:sz w:val="22"/>
          <w:szCs w:val="22"/>
        </w:rPr>
        <w:t>„(</w:t>
      </w:r>
      <w:r w:rsidR="00AB3414" w:rsidRPr="006B251E">
        <w:rPr>
          <w:rFonts w:ascii="Book Antiqua" w:hAnsi="Book Antiqua"/>
          <w:sz w:val="22"/>
          <w:szCs w:val="22"/>
        </w:rPr>
        <w:t>3</w:t>
      </w:r>
      <w:r w:rsidRPr="006B251E">
        <w:rPr>
          <w:rFonts w:ascii="Book Antiqua" w:hAnsi="Book Antiqua"/>
          <w:sz w:val="22"/>
          <w:szCs w:val="22"/>
        </w:rPr>
        <w:t xml:space="preserve">) </w:t>
      </w:r>
      <w:r w:rsidRPr="006B251E">
        <w:rPr>
          <w:rFonts w:ascii="Book Antiqua" w:hAnsi="Book Antiqua"/>
          <w:sz w:val="22"/>
          <w:szCs w:val="22"/>
        </w:rPr>
        <w:tab/>
      </w:r>
      <w:r w:rsidR="00AB3414" w:rsidRPr="00BF0360">
        <w:rPr>
          <w:rFonts w:ascii="Book Antiqua" w:hAnsi="Book Antiqua" w:cstheme="minorHAnsi"/>
          <w:sz w:val="22"/>
          <w:szCs w:val="22"/>
        </w:rPr>
        <w:t xml:space="preserve">Reklama alkoholických nápojov sa nesmie umiestňovať na </w:t>
      </w:r>
      <w:r w:rsidR="00AB3414" w:rsidRPr="00BF0360">
        <w:rPr>
          <w:rFonts w:ascii="Book Antiqua" w:hAnsi="Book Antiqua" w:cstheme="minorHAnsi"/>
          <w:sz w:val="22"/>
          <w:szCs w:val="22"/>
          <w:shd w:val="clear" w:color="auto" w:fill="FFFFFF"/>
        </w:rPr>
        <w:t>reklamných stavbách</w:t>
      </w:r>
      <w:r w:rsidR="00AB3414" w:rsidRPr="00BF0360">
        <w:rPr>
          <w:rFonts w:ascii="Book Antiqua" w:hAnsi="Book Antiqua" w:cstheme="minorHAnsi"/>
          <w:sz w:val="22"/>
          <w:szCs w:val="22"/>
          <w:shd w:val="clear" w:color="auto" w:fill="FFFFFF"/>
          <w:vertAlign w:val="superscript"/>
        </w:rPr>
        <w:t>11a)</w:t>
      </w:r>
      <w:r w:rsidR="00AB3414" w:rsidRPr="00BF0360">
        <w:rPr>
          <w:rFonts w:ascii="Book Antiqua" w:hAnsi="Book Antiqua" w:cstheme="minorHAnsi"/>
          <w:sz w:val="22"/>
          <w:szCs w:val="22"/>
        </w:rPr>
        <w:t>v</w:t>
      </w:r>
      <w:r w:rsidR="00006BAD" w:rsidRPr="00BF0360">
        <w:rPr>
          <w:rFonts w:ascii="Book Antiqua" w:hAnsi="Book Antiqua" w:cstheme="minorHAnsi"/>
          <w:sz w:val="22"/>
          <w:szCs w:val="22"/>
        </w:rPr>
        <w:t>o vzdialenosti do</w:t>
      </w:r>
      <w:r w:rsidR="006B251E" w:rsidRPr="00BF0360">
        <w:rPr>
          <w:rFonts w:ascii="Book Antiqua" w:hAnsi="Book Antiqua" w:cstheme="minorHAnsi"/>
          <w:sz w:val="22"/>
          <w:szCs w:val="22"/>
        </w:rPr>
        <w:t xml:space="preserve"> </w:t>
      </w:r>
      <w:r w:rsidR="00BF0360" w:rsidRPr="00BF0360">
        <w:rPr>
          <w:rFonts w:ascii="Book Antiqua" w:hAnsi="Book Antiqua" w:cstheme="minorHAnsi"/>
          <w:sz w:val="22"/>
          <w:szCs w:val="22"/>
        </w:rPr>
        <w:t xml:space="preserve">200 </w:t>
      </w:r>
      <w:r w:rsidR="00006BAD" w:rsidRPr="00BF0360">
        <w:rPr>
          <w:rFonts w:ascii="Book Antiqua" w:hAnsi="Book Antiqua" w:cstheme="minorHAnsi"/>
          <w:sz w:val="22"/>
          <w:szCs w:val="22"/>
        </w:rPr>
        <w:t>metrov od školy, školského zariadenia</w:t>
      </w:r>
      <w:r w:rsidR="00AB3414" w:rsidRPr="00BF0360">
        <w:rPr>
          <w:rFonts w:ascii="Book Antiqua" w:hAnsi="Book Antiqua" w:cstheme="minorHAnsi"/>
          <w:sz w:val="22"/>
          <w:szCs w:val="22"/>
        </w:rPr>
        <w:t xml:space="preserve">, </w:t>
      </w:r>
      <w:r w:rsidR="00006BAD" w:rsidRPr="00BF0360">
        <w:rPr>
          <w:rFonts w:ascii="Book Antiqua" w:hAnsi="Book Antiqua" w:cstheme="minorHAnsi"/>
          <w:sz w:val="22"/>
          <w:szCs w:val="22"/>
        </w:rPr>
        <w:t>zariadenia sociálnoprávnej ochrany detí a sociálnej kurately, zariadenia pre liečbu nelátkových závislost</w:t>
      </w:r>
      <w:r w:rsidR="0024448B" w:rsidRPr="00BF0360">
        <w:rPr>
          <w:rFonts w:ascii="Book Antiqua" w:hAnsi="Book Antiqua" w:cstheme="minorHAnsi"/>
          <w:sz w:val="22"/>
          <w:szCs w:val="22"/>
        </w:rPr>
        <w:t>í</w:t>
      </w:r>
      <w:r w:rsidR="00006BAD" w:rsidRPr="00BF0360">
        <w:rPr>
          <w:rFonts w:ascii="Book Antiqua" w:hAnsi="Book Antiqua" w:cstheme="minorHAnsi"/>
          <w:sz w:val="22"/>
          <w:szCs w:val="22"/>
        </w:rPr>
        <w:t xml:space="preserve">, ubytovne mládeže, </w:t>
      </w:r>
      <w:r w:rsidR="005940AC" w:rsidRPr="00BF0360">
        <w:rPr>
          <w:rFonts w:ascii="Book Antiqua" w:hAnsi="Book Antiqua" w:cstheme="minorHAnsi"/>
          <w:sz w:val="22"/>
          <w:szCs w:val="22"/>
        </w:rPr>
        <w:t>priestoru, v ktorom sa vykonávajú náboženské obrady,</w:t>
      </w:r>
      <w:r w:rsidR="0024448B" w:rsidRPr="00BF0360">
        <w:rPr>
          <w:rFonts w:ascii="Book Antiqua" w:hAnsi="Book Antiqua" w:cstheme="minorHAnsi"/>
          <w:sz w:val="22"/>
          <w:szCs w:val="22"/>
        </w:rPr>
        <w:t xml:space="preserve"> </w:t>
      </w:r>
      <w:r w:rsidR="00006BAD" w:rsidRPr="00BF0360">
        <w:rPr>
          <w:rFonts w:ascii="Book Antiqua" w:hAnsi="Book Antiqua" w:cstheme="minorHAnsi"/>
          <w:sz w:val="22"/>
          <w:szCs w:val="22"/>
        </w:rPr>
        <w:t xml:space="preserve">zariadenia sociálnych služieb a zdravotníckeho zariadenia; </w:t>
      </w:r>
      <w:r w:rsidR="00006BAD" w:rsidRPr="00BF0360">
        <w:rPr>
          <w:rFonts w:ascii="Book Antiqua" w:hAnsi="Book Antiqua" w:cs="Segoe UI"/>
          <w:sz w:val="22"/>
          <w:szCs w:val="22"/>
          <w:shd w:val="clear" w:color="auto" w:fill="FFFFFF"/>
        </w:rPr>
        <w:t>vzdialenosťou</w:t>
      </w:r>
      <w:r w:rsidR="00006BAD" w:rsidRPr="006B251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rozumie pochôdzková vzdialenosť medzi najb</w:t>
      </w:r>
      <w:r w:rsidR="003303F4" w:rsidRPr="006B251E">
        <w:rPr>
          <w:rFonts w:ascii="Book Antiqua" w:hAnsi="Book Antiqua" w:cs="Segoe UI"/>
          <w:sz w:val="22"/>
          <w:szCs w:val="22"/>
          <w:shd w:val="clear" w:color="auto" w:fill="FFFFFF"/>
        </w:rPr>
        <w:t>ližším upevnením alebo osadením reklamnej stavby</w:t>
      </w:r>
      <w:r w:rsidR="00006BAD" w:rsidRPr="006B251E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 najbližším vchodom do budovy školy, školského zariadenia, zariadenia sociálnoprávnej ochrany detí a sociálnej kurately, zariadenia pre liečbu nelátkových závislostí, ubytovne mládeže, </w:t>
      </w:r>
      <w:r w:rsidR="005940AC" w:rsidRPr="006B251E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priestoru, v ktorom sa vykonávajú </w:t>
      </w:r>
      <w:r w:rsidR="005940AC" w:rsidRPr="006B251E">
        <w:rPr>
          <w:rFonts w:ascii="Book Antiqua" w:hAnsi="Book Antiqua" w:cs="Segoe UI"/>
          <w:sz w:val="22"/>
          <w:szCs w:val="22"/>
          <w:shd w:val="clear" w:color="auto" w:fill="FFFFFF"/>
        </w:rPr>
        <w:lastRenderedPageBreak/>
        <w:t xml:space="preserve">náboženské obrady, </w:t>
      </w:r>
      <w:r w:rsidR="00006BAD" w:rsidRPr="006B251E">
        <w:rPr>
          <w:rFonts w:ascii="Book Antiqua" w:hAnsi="Book Antiqua" w:cs="Segoe UI"/>
          <w:sz w:val="22"/>
          <w:szCs w:val="22"/>
          <w:shd w:val="clear" w:color="auto" w:fill="FFFFFF"/>
        </w:rPr>
        <w:t>zariadenia sociálnych služieb a zdravotníckeho zariadenia a meria sa kalibrovaným meradlom</w:t>
      </w:r>
      <w:r w:rsidR="00006BAD" w:rsidRPr="006B251E">
        <w:rPr>
          <w:rFonts w:ascii="Book Antiqua" w:hAnsi="Book Antiqua" w:cstheme="minorHAnsi"/>
          <w:sz w:val="22"/>
          <w:szCs w:val="22"/>
          <w:vertAlign w:val="superscript"/>
        </w:rPr>
        <w:t>11b)</w:t>
      </w:r>
      <w:r w:rsidR="00AB3414" w:rsidRPr="006B251E">
        <w:rPr>
          <w:rFonts w:ascii="Book Antiqua" w:hAnsi="Book Antiqua" w:cstheme="minorHAnsi"/>
          <w:sz w:val="22"/>
          <w:szCs w:val="22"/>
        </w:rPr>
        <w:t>.</w:t>
      </w:r>
    </w:p>
    <w:p w:rsidR="005940AC" w:rsidRPr="00BF0360" w:rsidRDefault="00ED47C2" w:rsidP="0017761B">
      <w:pPr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 w:cstheme="minorHAnsi"/>
          <w:sz w:val="22"/>
          <w:szCs w:val="22"/>
        </w:rPr>
      </w:pPr>
      <w:r w:rsidRPr="006B251E">
        <w:rPr>
          <w:rFonts w:ascii="Book Antiqua" w:hAnsi="Book Antiqua" w:cstheme="minorHAnsi"/>
          <w:sz w:val="22"/>
          <w:szCs w:val="22"/>
        </w:rPr>
        <w:t>(4)</w:t>
      </w:r>
      <w:r w:rsidRPr="006B251E">
        <w:rPr>
          <w:rFonts w:ascii="Book Antiqua" w:hAnsi="Book Antiqua" w:cstheme="minorHAnsi"/>
          <w:sz w:val="22"/>
          <w:szCs w:val="22"/>
        </w:rPr>
        <w:tab/>
        <w:t>Reklama alkoholických nápojov sa nesmie umiestňovať v parkoch, v </w:t>
      </w:r>
      <w:r w:rsidRPr="00BF0360">
        <w:rPr>
          <w:rFonts w:ascii="Book Antiqua" w:hAnsi="Book Antiqua" w:cstheme="minorHAnsi"/>
          <w:sz w:val="22"/>
          <w:szCs w:val="22"/>
        </w:rPr>
        <w:t xml:space="preserve">prostriedkoch </w:t>
      </w:r>
      <w:r w:rsidR="005A13F0" w:rsidRPr="00BF0360">
        <w:rPr>
          <w:rFonts w:ascii="Book Antiqua" w:hAnsi="Book Antiqua" w:cstheme="minorHAnsi"/>
          <w:sz w:val="22"/>
          <w:szCs w:val="22"/>
        </w:rPr>
        <w:t>verejnej osobnej dopravy</w:t>
      </w:r>
      <w:r w:rsidR="00006BAD" w:rsidRPr="00BF0360">
        <w:rPr>
          <w:rFonts w:ascii="Book Antiqua" w:hAnsi="Book Antiqua" w:cstheme="minorHAnsi"/>
          <w:sz w:val="22"/>
          <w:szCs w:val="22"/>
          <w:vertAlign w:val="superscript"/>
        </w:rPr>
        <w:t>11c</w:t>
      </w:r>
      <w:r w:rsidR="005A13F0" w:rsidRPr="00BF0360">
        <w:rPr>
          <w:rFonts w:ascii="Book Antiqua" w:hAnsi="Book Antiqua" w:cstheme="minorHAnsi"/>
          <w:sz w:val="22"/>
          <w:szCs w:val="22"/>
          <w:vertAlign w:val="superscript"/>
        </w:rPr>
        <w:t>)</w:t>
      </w:r>
      <w:r w:rsidR="00A372C7" w:rsidRPr="00BF0360">
        <w:rPr>
          <w:rFonts w:ascii="Book Antiqua" w:hAnsi="Book Antiqua" w:cstheme="minorHAnsi"/>
          <w:sz w:val="22"/>
          <w:szCs w:val="22"/>
        </w:rPr>
        <w:t xml:space="preserve">, </w:t>
      </w:r>
      <w:r w:rsidRPr="00BF0360">
        <w:rPr>
          <w:rFonts w:ascii="Book Antiqua" w:hAnsi="Book Antiqua" w:cstheme="minorHAnsi"/>
          <w:sz w:val="22"/>
          <w:szCs w:val="22"/>
        </w:rPr>
        <w:t>vrátane zastávok</w:t>
      </w:r>
      <w:r w:rsidR="00A372C7" w:rsidRPr="00BF0360">
        <w:rPr>
          <w:rFonts w:ascii="Book Antiqua" w:hAnsi="Book Antiqua" w:cstheme="minorHAnsi"/>
          <w:sz w:val="22"/>
          <w:szCs w:val="22"/>
        </w:rPr>
        <w:t>, prístreškov pre cestujúcich</w:t>
      </w:r>
      <w:r w:rsidRPr="00BF0360">
        <w:rPr>
          <w:rFonts w:ascii="Book Antiqua" w:hAnsi="Book Antiqua" w:cstheme="minorHAnsi"/>
          <w:sz w:val="22"/>
          <w:szCs w:val="22"/>
        </w:rPr>
        <w:t xml:space="preserve"> a staníc.</w:t>
      </w:r>
    </w:p>
    <w:p w:rsidR="00ED47C2" w:rsidRPr="00BF0360" w:rsidRDefault="005940AC" w:rsidP="0017761B">
      <w:pPr>
        <w:autoSpaceDN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BF0360">
        <w:rPr>
          <w:rFonts w:ascii="Book Antiqua" w:hAnsi="Book Antiqua" w:cstheme="minorHAnsi"/>
          <w:sz w:val="22"/>
          <w:szCs w:val="22"/>
        </w:rPr>
        <w:t>(5)</w:t>
      </w:r>
      <w:r w:rsidRPr="00BF0360">
        <w:rPr>
          <w:rFonts w:ascii="Book Antiqua" w:hAnsi="Book Antiqua" w:cstheme="minorHAnsi"/>
          <w:sz w:val="22"/>
          <w:szCs w:val="22"/>
        </w:rPr>
        <w:tab/>
        <w:t>Za reklamu alkoholických nápojov sa nepovažuje označenie</w:t>
      </w:r>
      <w:r w:rsidR="0024448B" w:rsidRPr="00BF0360">
        <w:rPr>
          <w:rFonts w:ascii="Book Antiqua" w:hAnsi="Book Antiqua" w:cstheme="minorHAnsi"/>
          <w:sz w:val="22"/>
          <w:szCs w:val="22"/>
        </w:rPr>
        <w:t xml:space="preserve"> </w:t>
      </w:r>
      <w:r w:rsidR="006B633D" w:rsidRPr="00BF0360">
        <w:rPr>
          <w:rFonts w:ascii="Book Antiqua" w:hAnsi="Book Antiqua" w:cstheme="minorHAnsi"/>
          <w:sz w:val="22"/>
          <w:szCs w:val="22"/>
        </w:rPr>
        <w:t>prevádzkarní</w:t>
      </w:r>
      <w:r w:rsidR="00535022" w:rsidRPr="00BF0360">
        <w:rPr>
          <w:rFonts w:ascii="Book Antiqua" w:hAnsi="Book Antiqua" w:cstheme="minorHAnsi"/>
          <w:sz w:val="22"/>
          <w:szCs w:val="22"/>
          <w:vertAlign w:val="superscript"/>
        </w:rPr>
        <w:t>11d)</w:t>
      </w:r>
      <w:r w:rsidR="00535022" w:rsidRPr="00BF0360">
        <w:rPr>
          <w:rFonts w:ascii="Book Antiqua" w:hAnsi="Book Antiqua" w:cstheme="minorHAnsi"/>
          <w:sz w:val="22"/>
          <w:szCs w:val="22"/>
        </w:rPr>
        <w:t>,</w:t>
      </w:r>
      <w:r w:rsidR="006B633D" w:rsidRPr="00BF0360">
        <w:rPr>
          <w:rFonts w:ascii="Book Antiqua" w:hAnsi="Book Antiqua" w:cstheme="minorHAnsi"/>
          <w:sz w:val="22"/>
          <w:szCs w:val="22"/>
        </w:rPr>
        <w:t xml:space="preserve"> </w:t>
      </w:r>
      <w:r w:rsidR="00535022" w:rsidRPr="00BF0360">
        <w:rPr>
          <w:rFonts w:ascii="Book Antiqua" w:hAnsi="Book Antiqua" w:cstheme="minorHAnsi"/>
          <w:sz w:val="22"/>
          <w:szCs w:val="22"/>
        </w:rPr>
        <w:t>predajných miest</w:t>
      </w:r>
      <w:r w:rsidR="00535022" w:rsidRPr="00BF0360">
        <w:rPr>
          <w:rFonts w:ascii="Book Antiqua" w:hAnsi="Book Antiqua" w:cstheme="minorHAnsi"/>
          <w:sz w:val="22"/>
          <w:szCs w:val="22"/>
          <w:vertAlign w:val="superscript"/>
        </w:rPr>
        <w:t>11e)</w:t>
      </w:r>
      <w:r w:rsidR="00535022" w:rsidRPr="00BF0360">
        <w:rPr>
          <w:rFonts w:ascii="Book Antiqua" w:hAnsi="Book Antiqua" w:cstheme="minorHAnsi"/>
          <w:sz w:val="22"/>
          <w:szCs w:val="22"/>
        </w:rPr>
        <w:t xml:space="preserve"> alebo trhových miest</w:t>
      </w:r>
      <w:r w:rsidR="00535022" w:rsidRPr="00BF0360">
        <w:rPr>
          <w:rFonts w:ascii="Book Antiqua" w:hAnsi="Book Antiqua" w:cstheme="minorHAnsi"/>
          <w:sz w:val="22"/>
          <w:szCs w:val="22"/>
          <w:vertAlign w:val="superscript"/>
        </w:rPr>
        <w:t>11f)</w:t>
      </w:r>
      <w:r w:rsidRPr="00BF0360">
        <w:rPr>
          <w:rFonts w:ascii="Book Antiqua" w:hAnsi="Book Antiqua" w:cstheme="minorHAnsi"/>
          <w:sz w:val="22"/>
          <w:szCs w:val="22"/>
        </w:rPr>
        <w:t xml:space="preserve"> s nápisom informujúcim o možnosti kúpiť si na tomto mieste alkoholický nápoj.</w:t>
      </w:r>
      <w:r w:rsidR="00ED47C2" w:rsidRPr="00BF0360">
        <w:rPr>
          <w:rFonts w:ascii="Book Antiqua" w:hAnsi="Book Antiqua"/>
          <w:sz w:val="22"/>
          <w:szCs w:val="22"/>
        </w:rPr>
        <w:t>“.</w:t>
      </w:r>
    </w:p>
    <w:p w:rsidR="0017761B" w:rsidRPr="00BF0360" w:rsidRDefault="0017761B" w:rsidP="0017761B">
      <w:pPr>
        <w:autoSpaceDN w:val="0"/>
        <w:adjustRightInd w:val="0"/>
        <w:spacing w:before="120" w:line="276" w:lineRule="auto"/>
        <w:ind w:left="143" w:firstLine="708"/>
        <w:jc w:val="both"/>
        <w:rPr>
          <w:rFonts w:ascii="Book Antiqua" w:hAnsi="Book Antiqua"/>
          <w:sz w:val="22"/>
          <w:szCs w:val="22"/>
        </w:rPr>
      </w:pPr>
      <w:r w:rsidRPr="00BF0360">
        <w:rPr>
          <w:rFonts w:ascii="Book Antiqua" w:hAnsi="Book Antiqua"/>
          <w:sz w:val="22"/>
          <w:szCs w:val="22"/>
        </w:rPr>
        <w:t>Poznámk</w:t>
      </w:r>
      <w:r w:rsidR="00A372C7" w:rsidRPr="00BF0360">
        <w:rPr>
          <w:rFonts w:ascii="Book Antiqua" w:hAnsi="Book Antiqua"/>
          <w:sz w:val="22"/>
          <w:szCs w:val="22"/>
        </w:rPr>
        <w:t>y</w:t>
      </w:r>
      <w:r w:rsidRPr="00BF0360">
        <w:rPr>
          <w:rFonts w:ascii="Book Antiqua" w:hAnsi="Book Antiqua"/>
          <w:sz w:val="22"/>
          <w:szCs w:val="22"/>
        </w:rPr>
        <w:t xml:space="preserve"> pod čiarou k odkaz</w:t>
      </w:r>
      <w:r w:rsidR="00A372C7" w:rsidRPr="00BF0360">
        <w:rPr>
          <w:rFonts w:ascii="Book Antiqua" w:hAnsi="Book Antiqua"/>
          <w:sz w:val="22"/>
          <w:szCs w:val="22"/>
        </w:rPr>
        <w:t>om</w:t>
      </w:r>
      <w:r w:rsidR="0024448B" w:rsidRPr="00BF0360">
        <w:rPr>
          <w:rFonts w:ascii="Book Antiqua" w:hAnsi="Book Antiqua"/>
          <w:sz w:val="22"/>
          <w:szCs w:val="22"/>
        </w:rPr>
        <w:t xml:space="preserve"> </w:t>
      </w:r>
      <w:r w:rsidR="00ED47C2" w:rsidRPr="00BF0360">
        <w:rPr>
          <w:rFonts w:ascii="Book Antiqua" w:hAnsi="Book Antiqua"/>
          <w:sz w:val="22"/>
          <w:szCs w:val="22"/>
        </w:rPr>
        <w:t>11a</w:t>
      </w:r>
      <w:r w:rsidR="0024448B" w:rsidRPr="00BF0360">
        <w:rPr>
          <w:rFonts w:ascii="Book Antiqua" w:hAnsi="Book Antiqua"/>
          <w:sz w:val="22"/>
          <w:szCs w:val="22"/>
        </w:rPr>
        <w:t xml:space="preserve"> </w:t>
      </w:r>
      <w:r w:rsidR="005A13F0" w:rsidRPr="00BF0360">
        <w:rPr>
          <w:rFonts w:ascii="Book Antiqua" w:hAnsi="Book Antiqua"/>
          <w:sz w:val="22"/>
          <w:szCs w:val="22"/>
        </w:rPr>
        <w:t>a</w:t>
      </w:r>
      <w:r w:rsidR="00006BAD" w:rsidRPr="00BF0360">
        <w:rPr>
          <w:rFonts w:ascii="Book Antiqua" w:hAnsi="Book Antiqua"/>
          <w:sz w:val="22"/>
          <w:szCs w:val="22"/>
        </w:rPr>
        <w:t>ž 11</w:t>
      </w:r>
      <w:r w:rsidR="00535022" w:rsidRPr="00BF0360">
        <w:rPr>
          <w:rFonts w:ascii="Book Antiqua" w:hAnsi="Book Antiqua"/>
          <w:sz w:val="22"/>
          <w:szCs w:val="22"/>
        </w:rPr>
        <w:t>f</w:t>
      </w:r>
      <w:r w:rsidR="0024448B" w:rsidRPr="00BF0360">
        <w:rPr>
          <w:rFonts w:ascii="Book Antiqua" w:hAnsi="Book Antiqua"/>
          <w:sz w:val="22"/>
          <w:szCs w:val="22"/>
        </w:rPr>
        <w:t xml:space="preserve"> </w:t>
      </w:r>
      <w:r w:rsidRPr="00BF0360">
        <w:rPr>
          <w:rFonts w:ascii="Book Antiqua" w:hAnsi="Book Antiqua"/>
          <w:sz w:val="22"/>
          <w:szCs w:val="22"/>
        </w:rPr>
        <w:t>zn</w:t>
      </w:r>
      <w:r w:rsidR="00A372C7" w:rsidRPr="00BF0360">
        <w:rPr>
          <w:rFonts w:ascii="Book Antiqua" w:hAnsi="Book Antiqua"/>
          <w:sz w:val="22"/>
          <w:szCs w:val="22"/>
        </w:rPr>
        <w:t>ejú</w:t>
      </w:r>
      <w:r w:rsidRPr="00BF0360">
        <w:rPr>
          <w:rFonts w:ascii="Book Antiqua" w:hAnsi="Book Antiqua"/>
          <w:sz w:val="22"/>
          <w:szCs w:val="22"/>
        </w:rPr>
        <w:t>:</w:t>
      </w:r>
    </w:p>
    <w:p w:rsidR="00A372C7" w:rsidRPr="006B251E" w:rsidRDefault="0017761B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 w:cstheme="minorHAnsi"/>
          <w:sz w:val="22"/>
          <w:szCs w:val="22"/>
        </w:rPr>
      </w:pPr>
      <w:r w:rsidRPr="00BF0360">
        <w:rPr>
          <w:rFonts w:ascii="Book Antiqua" w:hAnsi="Book Antiqua"/>
          <w:sz w:val="22"/>
          <w:szCs w:val="22"/>
        </w:rPr>
        <w:t>„</w:t>
      </w:r>
      <w:r w:rsidR="00ED47C2" w:rsidRPr="00BF0360">
        <w:rPr>
          <w:rFonts w:ascii="Book Antiqua" w:hAnsi="Book Antiqua"/>
          <w:sz w:val="22"/>
          <w:szCs w:val="22"/>
          <w:vertAlign w:val="superscript"/>
        </w:rPr>
        <w:t>11a</w:t>
      </w:r>
      <w:r w:rsidRPr="00BF0360">
        <w:rPr>
          <w:rFonts w:ascii="Book Antiqua" w:hAnsi="Book Antiqua"/>
          <w:sz w:val="22"/>
          <w:szCs w:val="22"/>
          <w:vertAlign w:val="superscript"/>
        </w:rPr>
        <w:t>)</w:t>
      </w:r>
      <w:r w:rsidR="00ED47C2" w:rsidRPr="00BF0360">
        <w:rPr>
          <w:rFonts w:ascii="Book Antiqua" w:hAnsi="Book Antiqua" w:cstheme="minorHAnsi"/>
          <w:sz w:val="22"/>
          <w:szCs w:val="22"/>
        </w:rPr>
        <w:t>§ 43 ods. 2 zákona č. 50/1976 Zb. o územnom</w:t>
      </w:r>
      <w:r w:rsidR="00ED47C2" w:rsidRPr="006B251E">
        <w:rPr>
          <w:rFonts w:ascii="Book Antiqua" w:hAnsi="Book Antiqua" w:cstheme="minorHAnsi"/>
          <w:sz w:val="22"/>
          <w:szCs w:val="22"/>
        </w:rPr>
        <w:t xml:space="preserve"> </w:t>
      </w:r>
      <w:r w:rsidR="005A13F0" w:rsidRPr="006B251E">
        <w:rPr>
          <w:rFonts w:ascii="Book Antiqua" w:hAnsi="Book Antiqua" w:cstheme="minorHAnsi"/>
          <w:sz w:val="22"/>
          <w:szCs w:val="22"/>
        </w:rPr>
        <w:t xml:space="preserve">plánovaní a stavebnom poriadku </w:t>
      </w:r>
      <w:r w:rsidR="00ED47C2" w:rsidRPr="006B251E">
        <w:rPr>
          <w:rFonts w:ascii="Book Antiqua" w:hAnsi="Book Antiqua" w:cstheme="minorHAnsi"/>
          <w:sz w:val="22"/>
          <w:szCs w:val="22"/>
        </w:rPr>
        <w:t>(stavebný zákon) v znení neskorších predpisov.</w:t>
      </w:r>
    </w:p>
    <w:p w:rsidR="003303F4" w:rsidRPr="006B251E" w:rsidRDefault="003303F4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 w:cstheme="minorHAnsi"/>
          <w:sz w:val="22"/>
          <w:szCs w:val="22"/>
        </w:rPr>
      </w:pPr>
      <w:r w:rsidRPr="006B251E">
        <w:rPr>
          <w:rFonts w:ascii="Book Antiqua" w:hAnsi="Book Antiqua" w:cstheme="minorHAnsi"/>
          <w:sz w:val="22"/>
          <w:szCs w:val="22"/>
          <w:vertAlign w:val="superscript"/>
        </w:rPr>
        <w:t>11b)</w:t>
      </w:r>
      <w:hyperlink r:id="rId6" w:anchor="paragraf-9.odsek-7" w:tooltip="Odkaz na predpis alebo ustanovenie" w:history="1">
        <w:r w:rsidRPr="006B251E">
          <w:rPr>
            <w:rStyle w:val="Hypertextovprepojenie"/>
            <w:rFonts w:ascii="Book Antiqua" w:hAnsi="Book Antiqua" w:cs="Segoe UI"/>
            <w:iCs/>
            <w:color w:val="auto"/>
            <w:sz w:val="22"/>
            <w:szCs w:val="22"/>
            <w:u w:val="none"/>
            <w:shd w:val="clear" w:color="auto" w:fill="FFFFFF"/>
          </w:rPr>
          <w:t>§ 9 ods. 7 zákona č. 142/2000 Z. z.</w:t>
        </w:r>
      </w:hyperlink>
      <w:r w:rsidRPr="006B251E">
        <w:rPr>
          <w:rFonts w:ascii="Book Antiqua" w:hAnsi="Book Antiqua" w:cs="Segoe UI"/>
          <w:sz w:val="22"/>
          <w:szCs w:val="22"/>
          <w:shd w:val="clear" w:color="auto" w:fill="FFFFFF"/>
        </w:rPr>
        <w:t> o metrológii a o zmene a doplnení niektorých zákonov v znení zákona č. 431/2004 Z. z.</w:t>
      </w:r>
    </w:p>
    <w:p w:rsidR="00535022" w:rsidRPr="006B251E" w:rsidRDefault="00A372C7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 w:cstheme="minorHAnsi"/>
          <w:sz w:val="22"/>
          <w:szCs w:val="22"/>
        </w:rPr>
      </w:pPr>
      <w:r w:rsidRPr="006B251E">
        <w:rPr>
          <w:rFonts w:ascii="Book Antiqua" w:hAnsi="Book Antiqua" w:cstheme="minorHAnsi"/>
          <w:sz w:val="22"/>
          <w:szCs w:val="22"/>
          <w:vertAlign w:val="superscript"/>
        </w:rPr>
        <w:t>11</w:t>
      </w:r>
      <w:r w:rsidR="0024448B" w:rsidRPr="006B251E">
        <w:rPr>
          <w:rFonts w:ascii="Book Antiqua" w:hAnsi="Book Antiqua" w:cstheme="minorHAnsi"/>
          <w:sz w:val="22"/>
          <w:szCs w:val="22"/>
          <w:vertAlign w:val="superscript"/>
        </w:rPr>
        <w:t>c</w:t>
      </w:r>
      <w:r w:rsidRPr="006B251E">
        <w:rPr>
          <w:rFonts w:ascii="Book Antiqua" w:hAnsi="Book Antiqua" w:cstheme="minorHAnsi"/>
          <w:sz w:val="22"/>
          <w:szCs w:val="22"/>
          <w:vertAlign w:val="superscript"/>
        </w:rPr>
        <w:t>)</w:t>
      </w:r>
      <w:r w:rsidR="005A13F0" w:rsidRPr="006B251E">
        <w:rPr>
          <w:rFonts w:ascii="Book Antiqua" w:hAnsi="Book Antiqua" w:cstheme="minorHAnsi"/>
          <w:sz w:val="22"/>
          <w:szCs w:val="22"/>
        </w:rPr>
        <w:t xml:space="preserve"> Článok 2 písm. a) nariadenia Európskeho parlamentu a Rady (ES) č. </w:t>
      </w:r>
      <w:hyperlink r:id="rId7" w:tooltip="Nariadenie Európskeho parlamentu a Rady (ES) č. 1370/2007 z 23. októbra 2007 o službách vo verejnom záujme v železničnej a cestnej osobnej doprave, ktorým sa zrušujú nariadenia Rady (EHS) č. 1191/69 a (EHS) č. 1107/70" w:history="1">
        <w:r w:rsidR="005A13F0" w:rsidRPr="006B251E">
          <w:rPr>
            <w:rStyle w:val="Hypertextovprepojenie"/>
            <w:rFonts w:ascii="Book Antiqua" w:hAnsi="Book Antiqua" w:cstheme="minorHAnsi"/>
            <w:iCs/>
            <w:color w:val="auto"/>
            <w:sz w:val="22"/>
            <w:szCs w:val="22"/>
            <w:u w:val="none"/>
          </w:rPr>
          <w:t>1370/2007</w:t>
        </w:r>
      </w:hyperlink>
      <w:r w:rsidR="005A13F0" w:rsidRPr="006B251E">
        <w:rPr>
          <w:rFonts w:ascii="Book Antiqua" w:hAnsi="Book Antiqua" w:cstheme="minorHAnsi"/>
          <w:sz w:val="22"/>
          <w:szCs w:val="22"/>
        </w:rPr>
        <w:t> z 23. októbra 2007 o službách vo verejnom záujme v železničnej a cestnej osobnej doprave, ktorým sa zrušujú nariadenia Rady (EHS) č. 1191/69 a (EHS) č. 1107/70 (Ú. v. EÚ L 315, 3. 12. 2007</w:t>
      </w:r>
      <w:r w:rsidR="00894078" w:rsidRPr="006B251E">
        <w:rPr>
          <w:rFonts w:ascii="Book Antiqua" w:hAnsi="Book Antiqua" w:cstheme="minorHAnsi"/>
          <w:sz w:val="22"/>
          <w:szCs w:val="22"/>
        </w:rPr>
        <w:t>, s. 1</w:t>
      </w:r>
      <w:r w:rsidR="005A13F0" w:rsidRPr="006B251E">
        <w:rPr>
          <w:rFonts w:ascii="Book Antiqua" w:hAnsi="Book Antiqua" w:cstheme="minorHAnsi"/>
          <w:sz w:val="22"/>
          <w:szCs w:val="22"/>
        </w:rPr>
        <w:t>).</w:t>
      </w:r>
    </w:p>
    <w:p w:rsidR="00535022" w:rsidRPr="006B251E" w:rsidRDefault="00535022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 w:cstheme="minorHAnsi"/>
          <w:sz w:val="22"/>
          <w:szCs w:val="22"/>
        </w:rPr>
      </w:pPr>
      <w:r w:rsidRPr="006B251E">
        <w:rPr>
          <w:rFonts w:ascii="Book Antiqua" w:hAnsi="Book Antiqua" w:cstheme="minorHAnsi"/>
          <w:sz w:val="22"/>
          <w:szCs w:val="22"/>
          <w:vertAlign w:val="superscript"/>
        </w:rPr>
        <w:t>11d)</w:t>
      </w:r>
      <w:r w:rsidRPr="006B251E">
        <w:rPr>
          <w:rFonts w:ascii="Book Antiqua" w:hAnsi="Book Antiqua" w:cstheme="minorHAnsi"/>
          <w:sz w:val="22"/>
          <w:szCs w:val="22"/>
        </w:rPr>
        <w:t xml:space="preserve"> § 17 ods. 1 zákona č. 455/1991 Zb. o živnostenskom podnikaní (živnostenský zákon) v znení neskorších predpisov.</w:t>
      </w:r>
    </w:p>
    <w:p w:rsidR="00535022" w:rsidRPr="006B251E" w:rsidRDefault="00535022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 w:cstheme="minorHAnsi"/>
          <w:sz w:val="22"/>
          <w:szCs w:val="22"/>
        </w:rPr>
      </w:pPr>
      <w:r w:rsidRPr="006B251E">
        <w:rPr>
          <w:rFonts w:ascii="Book Antiqua" w:hAnsi="Book Antiqua" w:cstheme="minorHAnsi"/>
          <w:sz w:val="22"/>
          <w:szCs w:val="22"/>
          <w:vertAlign w:val="superscript"/>
        </w:rPr>
        <w:t>11e)</w:t>
      </w:r>
      <w:r w:rsidRPr="006B251E">
        <w:rPr>
          <w:rFonts w:ascii="Book Antiqua" w:hAnsi="Book Antiqua" w:cstheme="minorHAnsi"/>
          <w:sz w:val="22"/>
          <w:szCs w:val="22"/>
        </w:rPr>
        <w:t xml:space="preserve"> § 17 ods. 3 písm. f) zákona č. 455/1991 Zb.</w:t>
      </w:r>
    </w:p>
    <w:p w:rsidR="00535022" w:rsidRPr="006B251E" w:rsidRDefault="00535022" w:rsidP="0017761B">
      <w:pPr>
        <w:autoSpaceDN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6B251E">
        <w:rPr>
          <w:rFonts w:ascii="Book Antiqua" w:hAnsi="Book Antiqua" w:cstheme="minorHAnsi"/>
          <w:sz w:val="22"/>
          <w:szCs w:val="22"/>
          <w:vertAlign w:val="superscript"/>
        </w:rPr>
        <w:t>11f)</w:t>
      </w:r>
      <w:r w:rsidRPr="006B251E">
        <w:rPr>
          <w:rFonts w:ascii="Book Antiqua" w:hAnsi="Book Antiqua" w:cstheme="minorHAnsi"/>
          <w:sz w:val="22"/>
          <w:szCs w:val="22"/>
        </w:rPr>
        <w:t xml:space="preserve"> § 2 ods. 1 písm. a) zákona č. 178/1998 Z. z. o podmienkach predaja výrobkov a poskytovania služieb na trhových miestach a o zmene a doplnení zákona</w:t>
      </w:r>
      <w:r w:rsidR="006B251E">
        <w:rPr>
          <w:rFonts w:ascii="Book Antiqua" w:hAnsi="Book Antiqua" w:cstheme="minorHAnsi"/>
          <w:sz w:val="22"/>
          <w:szCs w:val="22"/>
        </w:rPr>
        <w:t xml:space="preserve"> </w:t>
      </w:r>
      <w:r w:rsidRPr="006B251E">
        <w:rPr>
          <w:rFonts w:ascii="Book Antiqua" w:hAnsi="Book Antiqua" w:cstheme="minorHAnsi"/>
          <w:sz w:val="22"/>
          <w:szCs w:val="22"/>
        </w:rPr>
        <w:t>č. 455/1991 Zb. o živnostenskom podnikaní (živnostenský zákon) v znení neskorších predpisov v znení neskorších predpisov.</w:t>
      </w:r>
      <w:r w:rsidR="0017761B" w:rsidRPr="006B251E">
        <w:rPr>
          <w:rFonts w:ascii="Book Antiqua" w:hAnsi="Book Antiqua"/>
          <w:sz w:val="22"/>
          <w:szCs w:val="22"/>
        </w:rPr>
        <w:t>“.</w:t>
      </w:r>
    </w:p>
    <w:p w:rsidR="00E342DF" w:rsidRPr="006B251E" w:rsidRDefault="00E342DF" w:rsidP="00083147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 w:cs="Book Antiqua"/>
          <w:bCs/>
          <w:sz w:val="22"/>
          <w:szCs w:val="22"/>
        </w:rPr>
        <w:t>V § 11 ods</w:t>
      </w:r>
      <w:r w:rsidR="00A055F7" w:rsidRPr="006B251E">
        <w:rPr>
          <w:rFonts w:ascii="Book Antiqua" w:hAnsi="Book Antiqua" w:cs="Book Antiqua"/>
          <w:bCs/>
          <w:sz w:val="22"/>
          <w:szCs w:val="22"/>
        </w:rPr>
        <w:t>. 3 písm. c) sa slová „§ 5 až 7“ nahrádzajú slovami „§ 5 ods. 1 a 2, § 6, § 7“.</w:t>
      </w:r>
    </w:p>
    <w:p w:rsidR="00083147" w:rsidRPr="006B251E" w:rsidRDefault="00E342DF" w:rsidP="00A055F7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/>
          <w:sz w:val="22"/>
          <w:szCs w:val="22"/>
        </w:rPr>
        <w:t>V § 11 ods. 3 písm. d</w:t>
      </w:r>
      <w:r w:rsidR="00062C36" w:rsidRPr="006B251E">
        <w:rPr>
          <w:rFonts w:ascii="Book Antiqua" w:hAnsi="Book Antiqua"/>
          <w:sz w:val="22"/>
          <w:szCs w:val="22"/>
        </w:rPr>
        <w:t xml:space="preserve">) sa </w:t>
      </w:r>
      <w:r w:rsidRPr="006B251E">
        <w:rPr>
          <w:rFonts w:ascii="Book Antiqua" w:hAnsi="Book Antiqua"/>
          <w:sz w:val="22"/>
          <w:szCs w:val="22"/>
        </w:rPr>
        <w:t xml:space="preserve">za </w:t>
      </w:r>
      <w:r w:rsidR="00062C36" w:rsidRPr="006B251E">
        <w:rPr>
          <w:rFonts w:ascii="Book Antiqua" w:hAnsi="Book Antiqua"/>
          <w:sz w:val="22"/>
          <w:szCs w:val="22"/>
        </w:rPr>
        <w:t>slová „</w:t>
      </w:r>
      <w:r w:rsidRPr="006B251E">
        <w:rPr>
          <w:rFonts w:ascii="Book Antiqua" w:hAnsi="Book Antiqua"/>
          <w:sz w:val="22"/>
          <w:szCs w:val="22"/>
        </w:rPr>
        <w:t>§ 3 ods. 1 písm. b) a c)“ vkladajú slová „a porušenie požiadaviek na reklamu alkoholických nápojov podľa § 5</w:t>
      </w:r>
      <w:r w:rsidR="00A055F7" w:rsidRPr="006B251E">
        <w:rPr>
          <w:rFonts w:ascii="Book Antiqua" w:hAnsi="Book Antiqua"/>
          <w:sz w:val="22"/>
          <w:szCs w:val="22"/>
        </w:rPr>
        <w:t>ods. 3 a 4</w:t>
      </w:r>
      <w:r w:rsidRPr="006B251E">
        <w:rPr>
          <w:rFonts w:ascii="Book Antiqua" w:hAnsi="Book Antiqua"/>
          <w:sz w:val="22"/>
          <w:szCs w:val="22"/>
        </w:rPr>
        <w:t>“</w:t>
      </w:r>
      <w:r w:rsidR="00062C36" w:rsidRPr="006B251E">
        <w:rPr>
          <w:rFonts w:ascii="Book Antiqua" w:hAnsi="Book Antiqua"/>
          <w:sz w:val="22"/>
          <w:szCs w:val="22"/>
        </w:rPr>
        <w:t>.</w:t>
      </w:r>
    </w:p>
    <w:p w:rsidR="00A055F7" w:rsidRPr="006B251E" w:rsidRDefault="00A055F7" w:rsidP="00A055F7">
      <w:pPr>
        <w:numPr>
          <w:ilvl w:val="0"/>
          <w:numId w:val="2"/>
        </w:numPr>
        <w:tabs>
          <w:tab w:val="left" w:pos="851"/>
        </w:tabs>
        <w:spacing w:before="120" w:line="276" w:lineRule="auto"/>
        <w:ind w:left="851" w:hanging="425"/>
        <w:jc w:val="both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 w:cs="Book Antiqua"/>
          <w:bCs/>
          <w:sz w:val="22"/>
          <w:szCs w:val="22"/>
        </w:rPr>
        <w:t>Za § 11a sa vkladá § 11b, ktorý vrátane nadpisu znie:</w:t>
      </w:r>
    </w:p>
    <w:p w:rsidR="00A055F7" w:rsidRPr="006B251E" w:rsidRDefault="00A055F7" w:rsidP="00A055F7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6B251E">
        <w:rPr>
          <w:rFonts w:ascii="Book Antiqua" w:hAnsi="Book Antiqua" w:cs="Book Antiqua"/>
          <w:bCs/>
          <w:sz w:val="22"/>
          <w:szCs w:val="22"/>
        </w:rPr>
        <w:t>„</w:t>
      </w:r>
      <w:r w:rsidRPr="006B251E">
        <w:rPr>
          <w:rFonts w:ascii="Book Antiqua" w:hAnsi="Book Antiqua" w:cs="Book Antiqua"/>
          <w:b/>
          <w:bCs/>
          <w:sz w:val="22"/>
          <w:szCs w:val="22"/>
        </w:rPr>
        <w:t>§ 11b</w:t>
      </w:r>
    </w:p>
    <w:p w:rsidR="00A055F7" w:rsidRPr="006B251E" w:rsidRDefault="00A055F7" w:rsidP="00A055F7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6B251E">
        <w:rPr>
          <w:rFonts w:ascii="Book Antiqua" w:hAnsi="Book Antiqua" w:cs="Book Antiqua"/>
          <w:b/>
          <w:bCs/>
          <w:sz w:val="22"/>
          <w:szCs w:val="22"/>
        </w:rPr>
        <w:t>Prechodné ustanovenie k úpravám účinným od 1. januára 2020</w:t>
      </w:r>
    </w:p>
    <w:p w:rsidR="00A055F7" w:rsidRPr="006B251E" w:rsidRDefault="00A055F7" w:rsidP="00A055F7">
      <w:pPr>
        <w:tabs>
          <w:tab w:val="left" w:pos="851"/>
        </w:tabs>
        <w:spacing w:before="120" w:line="276" w:lineRule="auto"/>
        <w:ind w:left="851"/>
        <w:jc w:val="both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 w:cs="Segoe UI"/>
          <w:sz w:val="22"/>
          <w:szCs w:val="22"/>
          <w:shd w:val="clear" w:color="auto" w:fill="FFFFFF"/>
        </w:rPr>
        <w:t>Konania začaté a právoplatne neskončené pred 1. januárom 2020 sa dokončia podľa predpisov účinných do 31. decembra 2019. Právne účinky úkonov, ktoré v konaní nastali pred 1. januárom 2020, zostávajú zachované.“.</w:t>
      </w:r>
    </w:p>
    <w:p w:rsidR="00062C36" w:rsidRPr="006B251E" w:rsidRDefault="00062C36" w:rsidP="00062C36">
      <w:pPr>
        <w:pStyle w:val="Zkladntext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062C36" w:rsidRPr="006B251E" w:rsidRDefault="00062C36" w:rsidP="00062C36">
      <w:pPr>
        <w:pStyle w:val="Zkladntext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6B251E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062C36" w:rsidRPr="006B251E" w:rsidRDefault="00062C36" w:rsidP="00062C36">
      <w:pPr>
        <w:spacing w:before="120" w:line="276" w:lineRule="auto"/>
        <w:ind w:firstLine="708"/>
        <w:jc w:val="both"/>
        <w:rPr>
          <w:rFonts w:ascii="Book Antiqua" w:hAnsi="Book Antiqua" w:cs="Book Antiqua"/>
          <w:noProof/>
          <w:sz w:val="22"/>
          <w:szCs w:val="22"/>
          <w:lang w:eastAsia="sk-SK"/>
        </w:rPr>
      </w:pPr>
      <w:r w:rsidRPr="006B251E">
        <w:rPr>
          <w:rFonts w:ascii="Book Antiqua" w:hAnsi="Book Antiqua" w:cs="Book Antiqua"/>
          <w:bCs/>
          <w:sz w:val="22"/>
          <w:szCs w:val="22"/>
          <w:lang w:eastAsia="cs-CZ"/>
        </w:rPr>
        <w:t xml:space="preserve">Zákon č. </w:t>
      </w:r>
      <w:r w:rsidR="008205FB" w:rsidRPr="006B251E">
        <w:rPr>
          <w:rFonts w:ascii="Book Antiqua" w:hAnsi="Book Antiqua"/>
          <w:sz w:val="22"/>
          <w:szCs w:val="22"/>
        </w:rPr>
        <w:t>308/2000</w:t>
      </w:r>
      <w:r w:rsidRPr="006B251E">
        <w:rPr>
          <w:rFonts w:ascii="Book Antiqua" w:hAnsi="Book Antiqua"/>
          <w:sz w:val="22"/>
          <w:szCs w:val="22"/>
        </w:rPr>
        <w:t xml:space="preserve"> Z. z. </w:t>
      </w:r>
      <w:r w:rsidR="008205FB" w:rsidRPr="006B251E">
        <w:rPr>
          <w:rFonts w:ascii="Book Antiqua" w:hAnsi="Book Antiqua"/>
          <w:sz w:val="22"/>
          <w:szCs w:val="22"/>
        </w:rPr>
        <w:t>o vysielaní a retransmisii a o zmene zákona č. 195/2000 Z. z. o telekomunikáciách</w:t>
      </w:r>
      <w:r w:rsidRPr="006B251E">
        <w:rPr>
          <w:rFonts w:ascii="Book Antiqua" w:hAnsi="Book Antiqua" w:cs="Book Antiqua"/>
          <w:bCs/>
          <w:sz w:val="22"/>
          <w:szCs w:val="22"/>
          <w:lang w:eastAsia="cs-CZ"/>
        </w:rPr>
        <w:t xml:space="preserve"> v znení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147/2001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206/2002</w:t>
      </w:r>
      <w:r w:rsidR="004564E3">
        <w:rPr>
          <w:rFonts w:ascii="Book Antiqua" w:hAnsi="Book Antiqua" w:cs="Book Antiqua"/>
          <w:sz w:val="22"/>
          <w:szCs w:val="22"/>
          <w:lang w:eastAsia="cs-CZ"/>
        </w:rPr>
        <w:t xml:space="preserve"> Z. z., zákona</w:t>
      </w:r>
      <w:r w:rsidR="006B251E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lastRenderedPageBreak/>
        <w:t>289/2005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95/2006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1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21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>/200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6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13/2007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220/2007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343/2007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654/2007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167/2008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287/2008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516/2008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77/2009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8205FB" w:rsidRPr="006B251E">
        <w:rPr>
          <w:rFonts w:ascii="Book Antiqua" w:hAnsi="Book Antiqua" w:cs="Book Antiqua"/>
          <w:sz w:val="22"/>
          <w:szCs w:val="22"/>
          <w:lang w:eastAsia="cs-CZ"/>
        </w:rPr>
        <w:t>318/2009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z., zákona č. </w:t>
      </w:r>
      <w:r w:rsidR="00C379BF" w:rsidRPr="006B251E">
        <w:rPr>
          <w:rFonts w:ascii="Book Antiqua" w:hAnsi="Book Antiqua" w:cs="Book Antiqua"/>
          <w:sz w:val="22"/>
          <w:szCs w:val="22"/>
          <w:lang w:eastAsia="cs-CZ"/>
        </w:rPr>
        <w:t>498/2009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</w:t>
      </w:r>
      <w:r w:rsidR="00C379BF" w:rsidRPr="006B251E">
        <w:rPr>
          <w:rFonts w:ascii="Book Antiqua" w:hAnsi="Book Antiqua" w:cs="Book Antiqua"/>
          <w:sz w:val="22"/>
          <w:szCs w:val="22"/>
          <w:lang w:eastAsia="cs-CZ"/>
        </w:rPr>
        <w:t>,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zákona č. </w:t>
      </w:r>
      <w:r w:rsidR="00C379BF" w:rsidRPr="006B251E">
        <w:rPr>
          <w:rFonts w:ascii="Book Antiqua" w:hAnsi="Book Antiqua" w:cs="Book Antiqua"/>
          <w:sz w:val="22"/>
          <w:szCs w:val="22"/>
          <w:lang w:eastAsia="cs-CZ"/>
        </w:rPr>
        <w:t>532/2010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 xml:space="preserve"> Z. z.</w:t>
      </w:r>
      <w:r w:rsidR="00C379BF" w:rsidRPr="006B251E">
        <w:rPr>
          <w:rFonts w:ascii="Book Antiqua" w:hAnsi="Book Antiqua" w:cs="Book Antiqua"/>
          <w:sz w:val="22"/>
          <w:szCs w:val="22"/>
          <w:lang w:eastAsia="cs-CZ"/>
        </w:rPr>
        <w:t>, zákona</w:t>
      </w:r>
      <w:r w:rsidR="006B251E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 w:rsidR="00C379BF" w:rsidRPr="006B251E">
        <w:rPr>
          <w:rFonts w:ascii="Book Antiqua" w:hAnsi="Book Antiqua" w:cs="Book Antiqua"/>
          <w:sz w:val="22"/>
          <w:szCs w:val="22"/>
          <w:lang w:eastAsia="cs-CZ"/>
        </w:rPr>
        <w:t>č. 221/2011 Z. z., zákona č. 397/2011 Z. z., zákona č. 547/2011 Z. z., zákona č. 342/2012 Z. z., zákona č. 352/2013 Z. z., zákona č. 373/2013 Z. z., zákona č. 40/2015 Z. z., zákona</w:t>
      </w:r>
      <w:bookmarkStart w:id="0" w:name="_GoBack"/>
      <w:bookmarkEnd w:id="0"/>
      <w:r w:rsidR="006B251E">
        <w:rPr>
          <w:rFonts w:ascii="Book Antiqua" w:hAnsi="Book Antiqua" w:cs="Book Antiqua"/>
          <w:sz w:val="22"/>
          <w:szCs w:val="22"/>
          <w:lang w:eastAsia="cs-CZ"/>
        </w:rPr>
        <w:t xml:space="preserve"> </w:t>
      </w:r>
      <w:r w:rsidR="00C379BF" w:rsidRPr="006B251E">
        <w:rPr>
          <w:rFonts w:ascii="Book Antiqua" w:hAnsi="Book Antiqua" w:cs="Book Antiqua"/>
          <w:sz w:val="22"/>
          <w:szCs w:val="22"/>
          <w:lang w:eastAsia="cs-CZ"/>
        </w:rPr>
        <w:t>č. 278/2015 Z. z., zákona č. 91/2016 Z. z., zákona č. 125/2016 Z. z. a zákona č. 177/2018 Z. z.</w:t>
      </w:r>
      <w:r w:rsidRPr="006B251E">
        <w:rPr>
          <w:rFonts w:ascii="Book Antiqua" w:hAnsi="Book Antiqua" w:cs="Book Antiqua"/>
          <w:sz w:val="22"/>
          <w:szCs w:val="22"/>
          <w:lang w:eastAsia="cs-CZ"/>
        </w:rPr>
        <w:t>sa mení takto:</w:t>
      </w:r>
    </w:p>
    <w:p w:rsidR="00C379BF" w:rsidRPr="00BF0360" w:rsidRDefault="00062C36" w:rsidP="00BA0C56">
      <w:pPr>
        <w:tabs>
          <w:tab w:val="left" w:pos="709"/>
        </w:tabs>
        <w:spacing w:before="120" w:line="276" w:lineRule="auto"/>
        <w:ind w:left="709"/>
        <w:jc w:val="both"/>
        <w:rPr>
          <w:rFonts w:ascii="Book Antiqua" w:hAnsi="Book Antiqua" w:cs="Book Antiqua"/>
          <w:bCs/>
          <w:sz w:val="22"/>
          <w:szCs w:val="22"/>
        </w:rPr>
      </w:pPr>
      <w:r w:rsidRPr="00BF0360">
        <w:rPr>
          <w:rFonts w:ascii="Book Antiqua" w:hAnsi="Book Antiqua"/>
          <w:sz w:val="22"/>
          <w:szCs w:val="22"/>
        </w:rPr>
        <w:t xml:space="preserve">V § </w:t>
      </w:r>
      <w:r w:rsidR="00C379BF" w:rsidRPr="00BF0360">
        <w:rPr>
          <w:rFonts w:ascii="Book Antiqua" w:hAnsi="Book Antiqua"/>
          <w:sz w:val="22"/>
          <w:szCs w:val="22"/>
        </w:rPr>
        <w:t>33 odsek 1 znie:</w:t>
      </w:r>
    </w:p>
    <w:p w:rsidR="00062C36" w:rsidRPr="006B251E" w:rsidRDefault="00C379BF" w:rsidP="005940AC">
      <w:pPr>
        <w:tabs>
          <w:tab w:val="left" w:pos="1418"/>
        </w:tabs>
        <w:spacing w:before="120" w:line="276" w:lineRule="auto"/>
        <w:ind w:left="1418" w:hanging="709"/>
        <w:jc w:val="both"/>
        <w:rPr>
          <w:rFonts w:ascii="Book Antiqua" w:hAnsi="Book Antiqua" w:cs="Book Antiqua"/>
          <w:bCs/>
          <w:sz w:val="22"/>
          <w:szCs w:val="22"/>
        </w:rPr>
      </w:pPr>
      <w:r w:rsidRPr="00BF0360">
        <w:rPr>
          <w:rFonts w:ascii="Book Antiqua" w:hAnsi="Book Antiqua"/>
          <w:sz w:val="22"/>
          <w:szCs w:val="22"/>
        </w:rPr>
        <w:t xml:space="preserve">„(1)  </w:t>
      </w:r>
      <w:r w:rsidR="005940AC" w:rsidRPr="00BF0360">
        <w:rPr>
          <w:rFonts w:ascii="Book Antiqua" w:hAnsi="Book Antiqua"/>
          <w:sz w:val="22"/>
          <w:szCs w:val="22"/>
        </w:rPr>
        <w:tab/>
      </w:r>
      <w:r w:rsidRPr="00BF0360">
        <w:rPr>
          <w:rFonts w:ascii="Book Antiqua" w:hAnsi="Book Antiqua"/>
          <w:sz w:val="22"/>
          <w:szCs w:val="22"/>
        </w:rPr>
        <w:t>Vysielanie reklamy a telenákupu na alkoholické nápoje okrem piva a vína sa zakazuje. Vysielanie reklamy a telenákupu na pivo a víno v čase od 6.00 h do 20.00 h sa zakazuje.</w:t>
      </w:r>
      <w:r w:rsidR="00062C36" w:rsidRPr="00BF0360">
        <w:rPr>
          <w:rFonts w:ascii="Book Antiqua" w:hAnsi="Book Antiqua"/>
          <w:sz w:val="22"/>
          <w:szCs w:val="22"/>
        </w:rPr>
        <w:t>“.</w:t>
      </w:r>
    </w:p>
    <w:p w:rsidR="00062C36" w:rsidRPr="006B251E" w:rsidRDefault="00062C36" w:rsidP="00062C36">
      <w:pPr>
        <w:pStyle w:val="Zkladntext"/>
        <w:spacing w:before="120" w:line="276" w:lineRule="auto"/>
        <w:rPr>
          <w:rFonts w:ascii="Book Antiqua" w:hAnsi="Book Antiqua" w:cs="Book Antiqua"/>
          <w:bCs/>
          <w:sz w:val="22"/>
          <w:szCs w:val="22"/>
        </w:rPr>
      </w:pPr>
    </w:p>
    <w:p w:rsidR="00AD4B33" w:rsidRPr="006B251E" w:rsidRDefault="00A808DC" w:rsidP="000A34AF">
      <w:pPr>
        <w:pStyle w:val="Zkladntext"/>
        <w:spacing w:before="120" w:line="276" w:lineRule="auto"/>
        <w:jc w:val="center"/>
        <w:rPr>
          <w:rFonts w:ascii="Book Antiqua" w:hAnsi="Book Antiqua" w:cs="Book Antiqua"/>
          <w:bCs/>
          <w:sz w:val="22"/>
          <w:szCs w:val="22"/>
        </w:rPr>
      </w:pPr>
      <w:r w:rsidRPr="006B251E">
        <w:rPr>
          <w:rFonts w:ascii="Book Antiqua" w:hAnsi="Book Antiqua" w:cs="Book Antiqua"/>
          <w:b/>
          <w:bCs/>
          <w:sz w:val="22"/>
          <w:szCs w:val="22"/>
        </w:rPr>
        <w:t xml:space="preserve">Čl. </w:t>
      </w:r>
      <w:r w:rsidR="00AD4B33" w:rsidRPr="006B251E">
        <w:rPr>
          <w:rFonts w:ascii="Book Antiqua" w:hAnsi="Book Antiqua" w:cs="Book Antiqua"/>
          <w:b/>
          <w:bCs/>
          <w:sz w:val="22"/>
          <w:szCs w:val="22"/>
        </w:rPr>
        <w:t>I</w:t>
      </w:r>
      <w:r w:rsidR="00062C36" w:rsidRPr="006B251E">
        <w:rPr>
          <w:rFonts w:ascii="Book Antiqua" w:hAnsi="Book Antiqua" w:cs="Book Antiqua"/>
          <w:b/>
          <w:bCs/>
          <w:sz w:val="22"/>
          <w:szCs w:val="22"/>
        </w:rPr>
        <w:t>I</w:t>
      </w:r>
      <w:r w:rsidR="000F503A" w:rsidRPr="006B251E">
        <w:rPr>
          <w:rFonts w:ascii="Book Antiqua" w:hAnsi="Book Antiqua" w:cs="Book Antiqua"/>
          <w:b/>
          <w:bCs/>
          <w:sz w:val="22"/>
          <w:szCs w:val="22"/>
        </w:rPr>
        <w:t>I</w:t>
      </w:r>
    </w:p>
    <w:p w:rsidR="00AD4B33" w:rsidRPr="006B251E" w:rsidRDefault="00AD4B33" w:rsidP="000A34AF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B251E">
        <w:rPr>
          <w:rFonts w:ascii="Book Antiqua" w:hAnsi="Book Antiqua" w:cs="Book Antiqua"/>
          <w:bCs/>
          <w:sz w:val="22"/>
          <w:szCs w:val="22"/>
        </w:rPr>
        <w:t xml:space="preserve">Tento zákon nadobúda účinnosť 1. </w:t>
      </w:r>
      <w:r w:rsidR="005940AC" w:rsidRPr="006B251E">
        <w:rPr>
          <w:rFonts w:ascii="Book Antiqua" w:hAnsi="Book Antiqua" w:cs="Book Antiqua"/>
          <w:bCs/>
          <w:sz w:val="22"/>
          <w:szCs w:val="22"/>
        </w:rPr>
        <w:t>januára 2020</w:t>
      </w:r>
      <w:r w:rsidR="000F503A" w:rsidRPr="006B251E">
        <w:rPr>
          <w:rFonts w:ascii="Book Antiqua" w:hAnsi="Book Antiqua" w:cs="Book Antiqua"/>
          <w:bCs/>
          <w:sz w:val="22"/>
          <w:szCs w:val="22"/>
        </w:rPr>
        <w:t>.</w:t>
      </w:r>
    </w:p>
    <w:sectPr w:rsidR="00AD4B33" w:rsidRPr="006B251E" w:rsidSect="00C9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Nadpis3Podloha"/>
      <w:suff w:val="nothing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suff w:val="nothing"/>
      <w:lvlText w:val="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color w:val="auto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6"/>
    <w:lvl w:ilvl="0">
      <w:start w:val="1"/>
      <w:numFmt w:val="decimal"/>
      <w:lvlText w:val="(%1)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sz w:val="22"/>
        <w:szCs w:val="22"/>
      </w:rPr>
    </w:lvl>
  </w:abstractNum>
  <w:abstractNum w:abstractNumId="9" w15:restartNumberingAfterBreak="0">
    <w:nsid w:val="40FD68E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 Antiqua" w:hAnsi="Book Antiqua" w:cs="Book Antiqua" w:hint="default"/>
        <w:bCs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F5"/>
    <w:rsid w:val="00006BAD"/>
    <w:rsid w:val="000311AB"/>
    <w:rsid w:val="00046B29"/>
    <w:rsid w:val="00062C36"/>
    <w:rsid w:val="000634D1"/>
    <w:rsid w:val="000676FF"/>
    <w:rsid w:val="00080981"/>
    <w:rsid w:val="00083147"/>
    <w:rsid w:val="000A34AF"/>
    <w:rsid w:val="000C740A"/>
    <w:rsid w:val="000F503A"/>
    <w:rsid w:val="001745B4"/>
    <w:rsid w:val="0017761B"/>
    <w:rsid w:val="001E38AB"/>
    <w:rsid w:val="002078F0"/>
    <w:rsid w:val="0024448B"/>
    <w:rsid w:val="002A27AC"/>
    <w:rsid w:val="00306BBD"/>
    <w:rsid w:val="00324982"/>
    <w:rsid w:val="003303F4"/>
    <w:rsid w:val="00346A64"/>
    <w:rsid w:val="00360FF0"/>
    <w:rsid w:val="003614F7"/>
    <w:rsid w:val="00395CE2"/>
    <w:rsid w:val="00400EBA"/>
    <w:rsid w:val="00427E02"/>
    <w:rsid w:val="004405BA"/>
    <w:rsid w:val="004564E3"/>
    <w:rsid w:val="0047312F"/>
    <w:rsid w:val="00522675"/>
    <w:rsid w:val="00535022"/>
    <w:rsid w:val="005578E7"/>
    <w:rsid w:val="005940AC"/>
    <w:rsid w:val="005A13F0"/>
    <w:rsid w:val="00623C25"/>
    <w:rsid w:val="00671081"/>
    <w:rsid w:val="00680326"/>
    <w:rsid w:val="00684A4F"/>
    <w:rsid w:val="006A1700"/>
    <w:rsid w:val="006B251E"/>
    <w:rsid w:val="006B633D"/>
    <w:rsid w:val="007500D4"/>
    <w:rsid w:val="007826A6"/>
    <w:rsid w:val="007922AA"/>
    <w:rsid w:val="007E2472"/>
    <w:rsid w:val="008075C1"/>
    <w:rsid w:val="008205FB"/>
    <w:rsid w:val="00835F35"/>
    <w:rsid w:val="00873566"/>
    <w:rsid w:val="00887D65"/>
    <w:rsid w:val="00894078"/>
    <w:rsid w:val="008A714F"/>
    <w:rsid w:val="008C2B9A"/>
    <w:rsid w:val="00916C6D"/>
    <w:rsid w:val="009A12ED"/>
    <w:rsid w:val="00A055F7"/>
    <w:rsid w:val="00A17384"/>
    <w:rsid w:val="00A372C7"/>
    <w:rsid w:val="00A54D26"/>
    <w:rsid w:val="00A57C99"/>
    <w:rsid w:val="00A60A54"/>
    <w:rsid w:val="00A808DC"/>
    <w:rsid w:val="00A83C4C"/>
    <w:rsid w:val="00AB1A6A"/>
    <w:rsid w:val="00AB3414"/>
    <w:rsid w:val="00AD4B33"/>
    <w:rsid w:val="00B02CDB"/>
    <w:rsid w:val="00BA0C56"/>
    <w:rsid w:val="00BA56BA"/>
    <w:rsid w:val="00BF0360"/>
    <w:rsid w:val="00BF199D"/>
    <w:rsid w:val="00C00F1B"/>
    <w:rsid w:val="00C02449"/>
    <w:rsid w:val="00C379BF"/>
    <w:rsid w:val="00C4269F"/>
    <w:rsid w:val="00C9239F"/>
    <w:rsid w:val="00CA7FE3"/>
    <w:rsid w:val="00CF0C50"/>
    <w:rsid w:val="00D12856"/>
    <w:rsid w:val="00D132D4"/>
    <w:rsid w:val="00D574D8"/>
    <w:rsid w:val="00D70D29"/>
    <w:rsid w:val="00D83C58"/>
    <w:rsid w:val="00DE68F5"/>
    <w:rsid w:val="00E0324C"/>
    <w:rsid w:val="00E342DF"/>
    <w:rsid w:val="00E62224"/>
    <w:rsid w:val="00E93CEE"/>
    <w:rsid w:val="00ED47C2"/>
    <w:rsid w:val="00F11E6A"/>
    <w:rsid w:val="00F22B6E"/>
    <w:rsid w:val="00F83EF5"/>
    <w:rsid w:val="00FB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814CE"/>
  <w15:docId w15:val="{7E5C7A7E-16CC-497E-A218-E02081D5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</w:pPr>
    <w:rPr>
      <w:lang w:eastAsia="zh-CN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4"/>
      </w:numPr>
      <w:tabs>
        <w:tab w:val="left" w:pos="3240"/>
      </w:tabs>
      <w:spacing w:before="240" w:after="60"/>
      <w:outlineLvl w:val="4"/>
    </w:pPr>
    <w:rPr>
      <w:rFonts w:ascii="Calibri" w:hAnsi="Calibri" w:cs="Calibri"/>
      <w:b/>
      <w:i/>
      <w:sz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4"/>
      </w:numPr>
      <w:tabs>
        <w:tab w:val="left" w:pos="3960"/>
      </w:tabs>
      <w:spacing w:before="240" w:after="60"/>
      <w:outlineLvl w:val="5"/>
    </w:pPr>
    <w:rPr>
      <w:rFonts w:ascii="Calibri" w:hAnsi="Calibri" w:cs="Calibri"/>
      <w:b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4"/>
      </w:numPr>
      <w:tabs>
        <w:tab w:val="left" w:pos="4680"/>
      </w:tabs>
      <w:spacing w:before="240" w:after="60"/>
      <w:outlineLvl w:val="6"/>
    </w:pPr>
    <w:rPr>
      <w:rFonts w:ascii="Calibri" w:hAnsi="Calibri" w:cs="Calibri"/>
      <w:sz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4"/>
      </w:numPr>
      <w:tabs>
        <w:tab w:val="left" w:pos="5400"/>
      </w:tabs>
      <w:spacing w:before="240" w:after="60"/>
      <w:outlineLvl w:val="7"/>
    </w:pPr>
    <w:rPr>
      <w:rFonts w:ascii="Calibri" w:hAnsi="Calibri" w:cs="Calibri"/>
      <w:i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4"/>
      </w:numPr>
      <w:tabs>
        <w:tab w:val="left" w:pos="6120"/>
      </w:tabs>
      <w:spacing w:before="240" w:after="60"/>
      <w:outlineLvl w:val="8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Pr>
      <w:rFonts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locked/>
    <w:rPr>
      <w:rFonts w:cs="Times New Roman"/>
      <w:b/>
    </w:rPr>
  </w:style>
  <w:style w:type="character" w:customStyle="1" w:styleId="Nadpis7Char">
    <w:name w:val="Nadpis 7 Char"/>
    <w:basedOn w:val="Predvolenpsmoodseku"/>
    <w:link w:val="Nadpis7"/>
    <w:uiPriority w:val="9"/>
    <w:locked/>
    <w:rPr>
      <w:rFonts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locked/>
    <w:rPr>
      <w:rFonts w:cs="Times New Roman"/>
      <w:i/>
      <w:sz w:val="24"/>
    </w:rPr>
  </w:style>
  <w:style w:type="character" w:customStyle="1" w:styleId="Nadpis9Char">
    <w:name w:val="Nadpis 9 Char"/>
    <w:basedOn w:val="Predvolenpsmoodseku"/>
    <w:link w:val="Nadpis9"/>
    <w:uiPriority w:val="9"/>
    <w:locked/>
    <w:rPr>
      <w:rFonts w:cs="Times New Roman"/>
    </w:rPr>
  </w:style>
  <w:style w:type="character" w:customStyle="1" w:styleId="WW8Num1z0">
    <w:name w:val="WW8Num1z0"/>
    <w:rPr>
      <w:rFonts w:ascii="Book Antiqua" w:hAnsi="Book Antiqua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Book Antiqua" w:hAnsi="Book Antiqua"/>
      <w:sz w:val="22"/>
      <w:lang w:val="sk-SK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sz w:val="24"/>
    </w:rPr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8z0">
    <w:name w:val="WW8Num8z0"/>
    <w:rPr>
      <w:rFonts w:ascii="Times New Roman" w:hAnsi="Times New Roman"/>
      <w:b/>
      <w:sz w:val="28"/>
    </w:rPr>
  </w:style>
  <w:style w:type="character" w:customStyle="1" w:styleId="WW8Num8z1">
    <w:name w:val="WW8Num8z1"/>
    <w:rPr>
      <w:rFonts w:ascii="Times New Roman" w:hAnsi="Times New Roman"/>
      <w:sz w:val="24"/>
    </w:rPr>
  </w:style>
  <w:style w:type="character" w:customStyle="1" w:styleId="WW8Num8z3">
    <w:name w:val="WW8Num8z3"/>
    <w:rPr>
      <w:rFonts w:ascii="Times New Roman" w:hAnsi="Times New Roman"/>
      <w:i/>
      <w:sz w:val="24"/>
    </w:rPr>
  </w:style>
  <w:style w:type="character" w:customStyle="1" w:styleId="WW8Num8z4">
    <w:name w:val="WW8Num8z4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1z0">
    <w:name w:val="WW8Num11z0"/>
  </w:style>
  <w:style w:type="character" w:customStyle="1" w:styleId="WW8Num12z0">
    <w:name w:val="WW8Num12z0"/>
    <w:rPr>
      <w:rFonts w:ascii="Book Antiqua" w:hAnsi="Book Antiqua"/>
      <w:sz w:val="22"/>
      <w:lang w:val="sk-SK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Book Antiqua" w:hAnsi="Book Antiqua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hAnsi="Book Antiqua"/>
      <w:color w:val="auto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  <w:rPr>
      <w:rFonts w:ascii="Book Antiqua" w:hAnsi="Book Antiqua"/>
      <w:sz w:val="22"/>
      <w:lang w:val="sk-SK" w:eastAsia="x-no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Book Antiqua" w:hAnsi="Book Antiqua"/>
      <w:sz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 Antiqua" w:hAnsi="Book Antiqua"/>
      <w:sz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/>
      <w:b/>
      <w:kern w:val="1"/>
      <w:sz w:val="28"/>
    </w:rPr>
  </w:style>
  <w:style w:type="character" w:customStyle="1" w:styleId="ZkladntextChar">
    <w:name w:val="Základný text Char"/>
    <w:rPr>
      <w:rFonts w:ascii="Times New Roman" w:hAnsi="Times New Roman"/>
      <w:sz w:val="20"/>
    </w:rPr>
  </w:style>
  <w:style w:type="character" w:customStyle="1" w:styleId="TextkomentraChar">
    <w:name w:val="Text komentára Char"/>
    <w:uiPriority w:val="99"/>
    <w:rPr>
      <w:rFonts w:ascii="Times New Roman" w:hAnsi="Times New Roman"/>
      <w:sz w:val="20"/>
    </w:rPr>
  </w:style>
  <w:style w:type="character" w:customStyle="1" w:styleId="TextbublinyChar">
    <w:name w:val="Text bubliny Char"/>
    <w:rPr>
      <w:rFonts w:ascii="Tahoma" w:hAnsi="Tahoma"/>
      <w:sz w:val="16"/>
    </w:rPr>
  </w:style>
  <w:style w:type="character" w:customStyle="1" w:styleId="PredmetkomentraChar">
    <w:name w:val="Predmet komentára Char"/>
    <w:rPr>
      <w:rFonts w:ascii="Times New Roman" w:hAnsi="Times New Roman"/>
      <w:b/>
      <w:sz w:val="20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pPr>
      <w:jc w:val="both"/>
    </w:pPr>
  </w:style>
  <w:style w:type="character" w:customStyle="1" w:styleId="ZkladntextChar1">
    <w:name w:val="Základný text Char1"/>
    <w:basedOn w:val="Predvolenpsmoodseku"/>
    <w:link w:val="Zkladntext"/>
    <w:uiPriority w:val="99"/>
    <w:semiHidden/>
    <w:locked/>
    <w:rPr>
      <w:rFonts w:cs="Times New Roman"/>
      <w:lang w:val="x-none" w:eastAsia="zh-CN"/>
    </w:rPr>
  </w:style>
  <w:style w:type="paragraph" w:styleId="Zoznam">
    <w:name w:val="List"/>
    <w:basedOn w:val="Zkladntext"/>
    <w:uiPriority w:val="99"/>
    <w:rPr>
      <w:rFonts w:cs="Mangal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Nadpis2loha">
    <w:name w:val="Nadpis 2.Úloha"/>
    <w:basedOn w:val="Normlny"/>
    <w:pPr>
      <w:numPr>
        <w:ilvl w:val="1"/>
        <w:numId w:val="4"/>
      </w:numPr>
      <w:tabs>
        <w:tab w:val="left" w:pos="1418"/>
      </w:tabs>
      <w:spacing w:before="120"/>
      <w:jc w:val="both"/>
      <w:outlineLvl w:val="1"/>
    </w:pPr>
    <w:rPr>
      <w:sz w:val="24"/>
      <w:szCs w:val="24"/>
    </w:rPr>
  </w:style>
  <w:style w:type="paragraph" w:customStyle="1" w:styleId="Nadpis1orobas">
    <w:name w:val="Nadpis 1.Čo robí (časť)"/>
    <w:basedOn w:val="Normlny"/>
    <w:next w:val="Normlny"/>
    <w:pPr>
      <w:keepNext/>
      <w:numPr>
        <w:numId w:val="4"/>
      </w:numPr>
      <w:tabs>
        <w:tab w:val="left" w:pos="567"/>
      </w:tabs>
      <w:spacing w:before="360"/>
      <w:outlineLvl w:val="0"/>
    </w:pPr>
    <w:rPr>
      <w:b/>
      <w:bCs/>
      <w:kern w:val="1"/>
      <w:sz w:val="28"/>
      <w:szCs w:val="28"/>
    </w:rPr>
  </w:style>
  <w:style w:type="paragraph" w:customStyle="1" w:styleId="Nadpis3Podloha">
    <w:name w:val="Nadpis 3.Podúloha"/>
    <w:basedOn w:val="Normlny"/>
    <w:pPr>
      <w:keepNext/>
      <w:numPr>
        <w:ilvl w:val="2"/>
        <w:numId w:val="4"/>
      </w:numPr>
      <w:tabs>
        <w:tab w:val="left" w:pos="1418"/>
      </w:tabs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pPr>
      <w:numPr>
        <w:ilvl w:val="3"/>
        <w:numId w:val="4"/>
      </w:numPr>
      <w:tabs>
        <w:tab w:val="left" w:pos="1418"/>
      </w:tabs>
      <w:spacing w:before="120" w:after="120"/>
      <w:outlineLvl w:val="3"/>
    </w:pPr>
    <w:rPr>
      <w:i/>
      <w:iCs/>
      <w:sz w:val="24"/>
      <w:szCs w:val="24"/>
    </w:rPr>
  </w:style>
  <w:style w:type="paragraph" w:customStyle="1" w:styleId="Textkomentra1">
    <w:name w:val="Text komentára1"/>
    <w:basedOn w:val="Normlny"/>
  </w:style>
  <w:style w:type="paragraph" w:styleId="Textkomentra">
    <w:name w:val="annotation text"/>
    <w:basedOn w:val="Normlny"/>
    <w:link w:val="TextkomentraChar1"/>
    <w:uiPriority w:val="99"/>
    <w:semiHidden/>
    <w:unhideWhenUsed/>
  </w:style>
  <w:style w:type="character" w:customStyle="1" w:styleId="TextkomentraChar1">
    <w:name w:val="Text komentára Char1"/>
    <w:basedOn w:val="Predvolenpsmoodseku"/>
    <w:link w:val="Textkomentra"/>
    <w:uiPriority w:val="99"/>
    <w:semiHidden/>
    <w:locked/>
    <w:rPr>
      <w:rFonts w:cs="Times New Roman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rPr>
      <w:b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locked/>
    <w:rPr>
      <w:rFonts w:cs="Times New Roman"/>
      <w:b/>
      <w:bCs/>
      <w:lang w:val="x-none" w:eastAsia="zh-CN"/>
    </w:rPr>
  </w:style>
  <w:style w:type="paragraph" w:styleId="Textbubliny">
    <w:name w:val="Balloon Text"/>
    <w:basedOn w:val="Normlny"/>
    <w:link w:val="TextbublinyChar1"/>
    <w:uiPriority w:val="99"/>
    <w:rPr>
      <w:rFonts w:ascii="Tahoma" w:hAnsi="Tahoma" w:cs="Tahoma"/>
      <w:sz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826A6"/>
    <w:rPr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16C6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ur-lex.europa.eu/LexUriServ/LexUriServ.do?uri=OJ:L:2007:315:0001:01:SK: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0/1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46BE-B76A-4D71-A3B5-7933AA78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Kozarec, Sebastián</cp:lastModifiedBy>
  <cp:revision>3</cp:revision>
  <cp:lastPrinted>2016-09-20T07:09:00Z</cp:lastPrinted>
  <dcterms:created xsi:type="dcterms:W3CDTF">2019-01-11T11:39:00Z</dcterms:created>
  <dcterms:modified xsi:type="dcterms:W3CDTF">2019-01-11T11:40:00Z</dcterms:modified>
</cp:coreProperties>
</file>