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8E2" w:rsidRDefault="001E178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BE08E2" w:rsidRDefault="001E178F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BE08E2" w:rsidRDefault="00BE08E2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BE08E2" w:rsidRDefault="00BE08E2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BE08E2" w:rsidRDefault="001E178F">
      <w:pPr>
        <w:widowControl w:val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Navrhovateľ zákona:</w:t>
      </w:r>
      <w:r>
        <w:rPr>
          <w:rFonts w:ascii="Times New Roman" w:hAnsi="Times New Roman" w:cs="Times New Roman"/>
          <w:sz w:val="24"/>
          <w:szCs w:val="24"/>
        </w:rPr>
        <w:t xml:space="preserve"> poslanci Národnej rady Slovenskej republiky  Boris Kollár,   Milan Krajniak, </w:t>
      </w:r>
      <w:r>
        <w:rPr>
          <w:rFonts w:ascii="Times New Roman" w:hAnsi="Times New Roman"/>
          <w:sz w:val="24"/>
          <w:szCs w:val="24"/>
        </w:rPr>
        <w:t xml:space="preserve">Ľudovít Goga, </w:t>
      </w:r>
      <w:r>
        <w:rPr>
          <w:rFonts w:ascii="Times New Roman" w:hAnsi="Times New Roman" w:cs="Times New Roman"/>
          <w:sz w:val="24"/>
          <w:szCs w:val="24"/>
        </w:rPr>
        <w:t xml:space="preserve">Peter </w:t>
      </w:r>
      <w:r>
        <w:rPr>
          <w:rFonts w:ascii="Times New Roman" w:hAnsi="Times New Roman" w:cs="Times New Roman"/>
          <w:sz w:val="24"/>
          <w:szCs w:val="24"/>
        </w:rPr>
        <w:t>Pčolinský,  Adriana Pčolinská, Petra Krištúfková, Zuzana Šebová, Peter Štarchoň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E08E2" w:rsidRDefault="00BE08E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BE08E2" w:rsidRDefault="001E178F">
      <w:pPr>
        <w:tabs>
          <w:tab w:val="left" w:pos="9072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>
        <w:rPr>
          <w:rFonts w:ascii="Times New Roman" w:hAnsi="Times New Roman" w:cs="Times New Roman"/>
          <w:sz w:val="24"/>
          <w:szCs w:val="24"/>
        </w:rPr>
        <w:t>Návrh zákona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 upustení od vymáhania pohľadávok štátu a o zmene a doplnení niektorých zákonov 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zákon o exekučnej amnestii)</w:t>
      </w:r>
    </w:p>
    <w:p w:rsidR="00BE08E2" w:rsidRDefault="001E178F">
      <w:pPr>
        <w:tabs>
          <w:tab w:val="left" w:pos="9072"/>
        </w:tabs>
      </w:pPr>
      <w:r>
        <w:rPr>
          <w:b/>
          <w:bCs/>
          <w:sz w:val="19"/>
          <w:szCs w:val="19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b/>
          <w:bCs/>
          <w:sz w:val="19"/>
          <w:szCs w:val="19"/>
        </w:rPr>
        <w:t> </w:t>
      </w:r>
    </w:p>
    <w:p w:rsidR="00BE08E2" w:rsidRDefault="001E178F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Predmet návrhu zákon</w:t>
      </w:r>
      <w:r>
        <w:rPr>
          <w:rFonts w:ascii="Times New Roman" w:hAnsi="Times New Roman" w:cs="Times New Roman"/>
          <w:b/>
          <w:sz w:val="24"/>
          <w:szCs w:val="24"/>
        </w:rPr>
        <w:t>a:</w:t>
      </w:r>
    </w:p>
    <w:p w:rsidR="00BE08E2" w:rsidRDefault="001E178F">
      <w:pPr>
        <w:pStyle w:val="Zarkazkladnhotextu3"/>
        <w:widowControl w:val="0"/>
        <w:spacing w:after="0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nie je upravený v práve Európskej únie,</w:t>
      </w:r>
    </w:p>
    <w:p w:rsidR="00BE08E2" w:rsidRDefault="001E178F">
      <w:pPr>
        <w:widowControl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nie je obsiahnutý v judikatúre Súdneho dvora Európskej únie.</w:t>
      </w:r>
    </w:p>
    <w:p w:rsidR="00BE08E2" w:rsidRDefault="00BE08E2">
      <w:pPr>
        <w:widowControl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BE08E2" w:rsidRDefault="001E178F">
      <w:pPr>
        <w:pStyle w:val="Zarkazkladnhotextu3"/>
        <w:widowControl w:val="0"/>
        <w:spacing w:after="0"/>
        <w:ind w:left="0" w:firstLine="340"/>
        <w:rPr>
          <w:b/>
          <w:sz w:val="24"/>
          <w:szCs w:val="24"/>
        </w:rPr>
      </w:pPr>
      <w:r>
        <w:rPr>
          <w:b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BE08E2" w:rsidRDefault="00BE08E2">
      <w:pPr>
        <w:pStyle w:val="Normlnywebov"/>
        <w:spacing w:before="0" w:after="0"/>
        <w:ind w:right="-108"/>
        <w:jc w:val="center"/>
        <w:rPr>
          <w:b/>
          <w:bCs/>
        </w:rPr>
      </w:pPr>
    </w:p>
    <w:p w:rsidR="00BE08E2" w:rsidRDefault="00BE08E2">
      <w:pPr>
        <w:pStyle w:val="Normlnywebov"/>
        <w:spacing w:before="0" w:after="0"/>
        <w:ind w:right="-108"/>
        <w:jc w:val="center"/>
        <w:rPr>
          <w:b/>
          <w:bCs/>
        </w:rPr>
      </w:pPr>
    </w:p>
    <w:p w:rsidR="00BE08E2" w:rsidRDefault="001E178F">
      <w:pPr>
        <w:pStyle w:val="Normlnywebov"/>
        <w:spacing w:before="0" w:after="0"/>
        <w:ind w:right="-108"/>
        <w:jc w:val="center"/>
        <w:rPr>
          <w:b/>
          <w:bCs/>
        </w:rPr>
      </w:pPr>
      <w:r>
        <w:rPr>
          <w:b/>
          <w:bCs/>
        </w:rPr>
        <w:t xml:space="preserve">DOLOŽKA </w:t>
      </w:r>
      <w:r>
        <w:rPr>
          <w:b/>
          <w:bCs/>
        </w:rPr>
        <w:t>VYBRANÝCH VPLYVOV</w:t>
      </w:r>
    </w:p>
    <w:p w:rsidR="00BE08E2" w:rsidRDefault="00BE08E2">
      <w:pPr>
        <w:rPr>
          <w:rFonts w:ascii="Times New Roman" w:hAnsi="Times New Roman" w:cs="Times New Roman"/>
          <w:sz w:val="24"/>
          <w:szCs w:val="24"/>
        </w:rPr>
      </w:pPr>
    </w:p>
    <w:p w:rsidR="00BE08E2" w:rsidRDefault="001E178F">
      <w:pPr>
        <w:tabs>
          <w:tab w:val="left" w:pos="9072"/>
        </w:tabs>
        <w:jc w:val="both"/>
      </w:pPr>
      <w:r>
        <w:rPr>
          <w:rFonts w:ascii="Times New Roman" w:hAnsi="Times New Roman" w:cs="Times New Roman"/>
          <w:b/>
          <w:sz w:val="24"/>
          <w:szCs w:val="24"/>
        </w:rPr>
        <w:t>A.1. Názov materiálu:</w:t>
      </w:r>
      <w:r>
        <w:rPr>
          <w:rFonts w:ascii="Times New Roman" w:hAnsi="Times New Roman" w:cs="Times New Roman"/>
          <w:sz w:val="24"/>
          <w:szCs w:val="24"/>
        </w:rPr>
        <w:t xml:space="preserve"> Návrh zákona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 upustení od vymáhania pohľadávok štátu a o zmene a doplnení niektorých zákonov 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zákon o exekučnej amnestii)</w:t>
      </w:r>
    </w:p>
    <w:p w:rsidR="00BE08E2" w:rsidRDefault="001E178F">
      <w:pPr>
        <w:tabs>
          <w:tab w:val="left" w:pos="9072"/>
        </w:tabs>
      </w:pPr>
      <w:r>
        <w:rPr>
          <w:b/>
          <w:bCs/>
          <w:sz w:val="19"/>
          <w:szCs w:val="19"/>
        </w:rPr>
        <w:t> </w:t>
      </w:r>
    </w:p>
    <w:p w:rsidR="00BE08E2" w:rsidRDefault="001E1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začatia a ukončenia PPK: bezpredmetné</w:t>
      </w:r>
    </w:p>
    <w:p w:rsidR="00BE08E2" w:rsidRDefault="001E1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</w:t>
      </w:r>
    </w:p>
    <w:p w:rsidR="00BE08E2" w:rsidRDefault="00BE08E2">
      <w:pPr>
        <w:rPr>
          <w:rFonts w:ascii="Times New Roman" w:hAnsi="Times New Roman" w:cs="Times New Roman"/>
          <w:b/>
          <w:sz w:val="24"/>
          <w:szCs w:val="24"/>
        </w:rPr>
      </w:pPr>
    </w:p>
    <w:p w:rsidR="00BE08E2" w:rsidRDefault="001E17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A.2. Vplyvy:</w:t>
      </w:r>
    </w:p>
    <w:p w:rsidR="00BE08E2" w:rsidRDefault="00BE08E2">
      <w:pPr>
        <w:pStyle w:val="Zarkazkladnhotextu3"/>
        <w:widowControl w:val="0"/>
        <w:spacing w:after="0"/>
        <w:ind w:left="0" w:firstLine="340"/>
        <w:rPr>
          <w:b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6"/>
        <w:gridCol w:w="1186"/>
        <w:gridCol w:w="1163"/>
        <w:gridCol w:w="1193"/>
      </w:tblGrid>
      <w:tr w:rsidR="00BE08E2">
        <w:tblPrEx>
          <w:tblCellMar>
            <w:top w:w="0" w:type="dxa"/>
            <w:bottom w:w="0" w:type="dxa"/>
          </w:tblCellMar>
        </w:tblPrEx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1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1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 w:rsidR="00BE08E2">
        <w:tblPrEx>
          <w:tblCellMar>
            <w:top w:w="0" w:type="dxa"/>
            <w:bottom w:w="0" w:type="dxa"/>
          </w:tblCellMar>
        </w:tblPrEx>
        <w:tc>
          <w:tcPr>
            <w:tcW w:w="5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1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x</w:t>
            </w:r>
          </w:p>
        </w:tc>
        <w:tc>
          <w:tcPr>
            <w:tcW w:w="11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BE08E2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08E2">
        <w:tblPrEx>
          <w:tblCellMar>
            <w:top w:w="0" w:type="dxa"/>
            <w:bottom w:w="0" w:type="dxa"/>
          </w:tblCellMar>
        </w:tblPrEx>
        <w:tc>
          <w:tcPr>
            <w:tcW w:w="5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08E2">
        <w:tblPrEx>
          <w:tblCellMar>
            <w:top w:w="0" w:type="dxa"/>
            <w:bottom w:w="0" w:type="dxa"/>
          </w:tblCellMar>
        </w:tblPrEx>
        <w:tc>
          <w:tcPr>
            <w:tcW w:w="5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1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08E2">
        <w:tblPrEx>
          <w:tblCellMar>
            <w:top w:w="0" w:type="dxa"/>
            <w:bottom w:w="0" w:type="dxa"/>
          </w:tblCellMar>
        </w:tblPrEx>
        <w:tc>
          <w:tcPr>
            <w:tcW w:w="5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1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x</w:t>
            </w:r>
          </w:p>
        </w:tc>
        <w:tc>
          <w:tcPr>
            <w:tcW w:w="11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BE08E2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08E2">
        <w:tblPrEx>
          <w:tblCellMar>
            <w:top w:w="0" w:type="dxa"/>
            <w:bottom w:w="0" w:type="dxa"/>
          </w:tblCellMar>
        </w:tblPrEx>
        <w:tc>
          <w:tcPr>
            <w:tcW w:w="5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1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08E2">
        <w:tblPrEx>
          <w:tblCellMar>
            <w:top w:w="0" w:type="dxa"/>
            <w:bottom w:w="0" w:type="dxa"/>
          </w:tblCellMar>
        </w:tblPrEx>
        <w:tc>
          <w:tcPr>
            <w:tcW w:w="5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rovnosť príležitostí a rodovú rovnosť a vplyvy na zamestnanosť</w:t>
            </w:r>
          </w:p>
        </w:tc>
        <w:tc>
          <w:tcPr>
            <w:tcW w:w="11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08E2">
        <w:tblPrEx>
          <w:tblCellMar>
            <w:top w:w="0" w:type="dxa"/>
            <w:bottom w:w="0" w:type="dxa"/>
          </w:tblCellMar>
        </w:tblPrEx>
        <w:tc>
          <w:tcPr>
            <w:tcW w:w="5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E08E2">
        <w:tblPrEx>
          <w:tblCellMar>
            <w:top w:w="0" w:type="dxa"/>
            <w:bottom w:w="0" w:type="dxa"/>
          </w:tblCellMar>
        </w:tblPrEx>
        <w:tc>
          <w:tcPr>
            <w:tcW w:w="53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1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8E2" w:rsidRDefault="001E178F">
            <w:pPr>
              <w:spacing w:before="1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E08E2" w:rsidRDefault="00BE08E2">
      <w:pPr>
        <w:pStyle w:val="Normlnywebov"/>
        <w:spacing w:before="0" w:after="0"/>
        <w:jc w:val="both"/>
        <w:rPr>
          <w:b/>
          <w:bCs/>
          <w:sz w:val="16"/>
          <w:szCs w:val="16"/>
        </w:rPr>
      </w:pPr>
    </w:p>
    <w:p w:rsidR="00BE08E2" w:rsidRDefault="001E178F">
      <w:pPr>
        <w:pStyle w:val="Normlnywebov"/>
        <w:spacing w:before="0" w:after="0"/>
        <w:jc w:val="both"/>
      </w:pPr>
      <w:r>
        <w:rPr>
          <w:b/>
          <w:bCs/>
          <w:sz w:val="16"/>
          <w:szCs w:val="16"/>
        </w:rPr>
        <w:t>*</w:t>
      </w:r>
      <w:r>
        <w:rPr>
          <w:sz w:val="16"/>
          <w:szCs w:val="16"/>
        </w:rPr>
        <w:t xml:space="preserve"> Predkladateľ označí znakom x zodpovedajúci vplyv (pozitívny, negatívny, žiadny), ktorý návrh </w:t>
      </w:r>
      <w:r>
        <w:rPr>
          <w:sz w:val="16"/>
          <w:szCs w:val="16"/>
        </w:rPr>
        <w:t>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</w:t>
      </w:r>
      <w:r>
        <w:rPr>
          <w:sz w:val="16"/>
          <w:szCs w:val="16"/>
        </w:rPr>
        <w:t xml:space="preserve"> bilanciu vplyvov (sumárne zhodnotenie, ktorý vplyv v danej oblasti prevažuje) môže predkladateľ uviesť v poznámke.</w:t>
      </w:r>
    </w:p>
    <w:p w:rsidR="00BE08E2" w:rsidRDefault="00BE08E2">
      <w:pPr>
        <w:rPr>
          <w:rFonts w:ascii="Times New Roman" w:hAnsi="Times New Roman" w:cs="Times New Roman"/>
        </w:rPr>
      </w:pPr>
    </w:p>
    <w:p w:rsidR="00BE08E2" w:rsidRDefault="001E17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A.3. Poznámky</w:t>
      </w:r>
    </w:p>
    <w:p w:rsidR="00BE08E2" w:rsidRDefault="001E1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BE08E2" w:rsidRDefault="001E1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BE08E2" w:rsidRDefault="001E1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BE08E2" w:rsidRDefault="001E17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A.4. Alternatívne riešenia</w:t>
      </w:r>
    </w:p>
    <w:p w:rsidR="00BE08E2" w:rsidRDefault="001E1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BE08E2" w:rsidRDefault="001E1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bezpredmetné</w:t>
      </w:r>
    </w:p>
    <w:p w:rsidR="00BE08E2" w:rsidRDefault="001E1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BE08E2" w:rsidRDefault="001E1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BE08E2" w:rsidRDefault="001E1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BE08E2" w:rsidRDefault="001E17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A.5. Stanovisko gestorov</w:t>
      </w:r>
    </w:p>
    <w:p w:rsidR="00BE08E2" w:rsidRDefault="001E17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</w:t>
      </w:r>
    </w:p>
    <w:p w:rsidR="00BE08E2" w:rsidRDefault="001E17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zákona bol zaslaný na vyjadrenie </w:t>
      </w:r>
      <w:r>
        <w:rPr>
          <w:rFonts w:ascii="Times New Roman" w:hAnsi="Times New Roman" w:cs="Times New Roman"/>
          <w:sz w:val="24"/>
          <w:szCs w:val="24"/>
        </w:rPr>
        <w:t>Ministerstvu financií SR a stanovisko tohto ministerstva tvorí súčasť predkladaného materiálu.</w:t>
      </w:r>
    </w:p>
    <w:p w:rsidR="00BE08E2" w:rsidRDefault="00BE08E2">
      <w:pPr>
        <w:rPr>
          <w:rFonts w:ascii="Times New Roman" w:hAnsi="Times New Roman" w:cs="Times New Roman"/>
          <w:sz w:val="24"/>
          <w:szCs w:val="24"/>
        </w:rPr>
      </w:pPr>
    </w:p>
    <w:p w:rsidR="00BE08E2" w:rsidRDefault="00BE08E2">
      <w:pPr>
        <w:rPr>
          <w:rFonts w:ascii="Times New Roman" w:hAnsi="Times New Roman" w:cs="Times New Roman"/>
          <w:sz w:val="24"/>
          <w:szCs w:val="24"/>
        </w:rPr>
      </w:pPr>
    </w:p>
    <w:p w:rsidR="00BE08E2" w:rsidRDefault="00BE08E2">
      <w:pPr>
        <w:rPr>
          <w:rFonts w:ascii="Times New Roman" w:hAnsi="Times New Roman" w:cs="Times New Roman"/>
          <w:sz w:val="24"/>
          <w:szCs w:val="24"/>
        </w:rPr>
      </w:pPr>
    </w:p>
    <w:sectPr w:rsidR="00BE08E2">
      <w:pgSz w:w="11906" w:h="16838"/>
      <w:pgMar w:top="1514" w:right="1514" w:bottom="1514" w:left="1514" w:header="708" w:footer="708" w:gutter="0"/>
      <w:pgNumType w:start="1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78F" w:rsidRDefault="001E178F">
      <w:r>
        <w:separator/>
      </w:r>
    </w:p>
  </w:endnote>
  <w:endnote w:type="continuationSeparator" w:id="0">
    <w:p w:rsidR="001E178F" w:rsidRDefault="001E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78F" w:rsidRDefault="001E178F">
      <w:r>
        <w:rPr>
          <w:color w:val="000000"/>
        </w:rPr>
        <w:separator/>
      </w:r>
    </w:p>
  </w:footnote>
  <w:footnote w:type="continuationSeparator" w:id="0">
    <w:p w:rsidR="001E178F" w:rsidRDefault="001E1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E08E2"/>
    <w:rsid w:val="001E178F"/>
    <w:rsid w:val="00793CDA"/>
    <w:rsid w:val="00B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C28D1-3197-42D5-BF3E-88DF4839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sk-S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Predvolenpsmoodseku"/>
    <w:rPr>
      <w:rFonts w:ascii="Times New Roman" w:hAnsi="Times New Roman" w:cs="Times New Roman"/>
      <w:sz w:val="16"/>
      <w:szCs w:val="16"/>
      <w:lang w:eastAsia="sk-SK"/>
    </w:rPr>
  </w:style>
  <w:style w:type="paragraph" w:styleId="Normlnywebov">
    <w:name w:val="Normal (Web)"/>
    <w:basedOn w:val="Normlny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Satinová Petra</dc:creator>
  <dc:description/>
  <cp:lastModifiedBy>Pčolinská, Adriana (asistent)</cp:lastModifiedBy>
  <cp:revision>2</cp:revision>
  <cp:lastPrinted>2018-05-23T10:33:00Z</cp:lastPrinted>
  <dcterms:created xsi:type="dcterms:W3CDTF">2018-12-12T07:31:00Z</dcterms:created>
  <dcterms:modified xsi:type="dcterms:W3CDTF">2018-12-12T07:31:00Z</dcterms:modified>
</cp:coreProperties>
</file>