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85" w:rsidRPr="00DD7076" w:rsidRDefault="00140985" w:rsidP="00956715">
      <w:pPr>
        <w:spacing w:before="240" w:after="12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D7076">
        <w:rPr>
          <w:rFonts w:ascii="Times New Roman" w:hAnsi="Times New Roman"/>
          <w:b/>
          <w:sz w:val="24"/>
          <w:szCs w:val="24"/>
        </w:rPr>
        <w:t>NÁVRH</w:t>
      </w:r>
    </w:p>
    <w:p w:rsidR="00140985" w:rsidRPr="00DD7076" w:rsidRDefault="00140985" w:rsidP="00956715">
      <w:pPr>
        <w:spacing w:before="240" w:after="12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44AA1" w:rsidRPr="00DD7076" w:rsidRDefault="00444AA1" w:rsidP="00956715">
      <w:pPr>
        <w:spacing w:before="240" w:after="12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D7076">
        <w:rPr>
          <w:rFonts w:ascii="Times New Roman" w:hAnsi="Times New Roman"/>
          <w:b/>
          <w:sz w:val="24"/>
          <w:szCs w:val="24"/>
        </w:rPr>
        <w:t xml:space="preserve">VYHLÁŠKA </w:t>
      </w:r>
    </w:p>
    <w:p w:rsidR="00956715" w:rsidRPr="00DD7076" w:rsidRDefault="00343405" w:rsidP="00956715">
      <w:pPr>
        <w:spacing w:before="240" w:after="12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D7076">
        <w:rPr>
          <w:rFonts w:ascii="Times New Roman" w:hAnsi="Times New Roman"/>
          <w:b/>
          <w:sz w:val="24"/>
          <w:szCs w:val="24"/>
        </w:rPr>
        <w:t>Ministerstva školstva, vedy, výskumu a športu Slovenskej republiky</w:t>
      </w:r>
    </w:p>
    <w:p w:rsidR="00444AA1" w:rsidRPr="00DD7076" w:rsidRDefault="00444AA1" w:rsidP="00956715">
      <w:pPr>
        <w:spacing w:before="240" w:after="12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44AA1" w:rsidRPr="00DD7076" w:rsidRDefault="008D617B" w:rsidP="00956715">
      <w:pPr>
        <w:spacing w:before="240" w:after="12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z ...</w:t>
      </w:r>
      <w:r w:rsidR="00444AA1" w:rsidRPr="00DD7076">
        <w:rPr>
          <w:rFonts w:ascii="Times New Roman" w:hAnsi="Times New Roman"/>
          <w:sz w:val="24"/>
          <w:szCs w:val="24"/>
        </w:rPr>
        <w:t>. 201</w:t>
      </w:r>
      <w:r w:rsidR="009F6ECA">
        <w:rPr>
          <w:rFonts w:ascii="Times New Roman" w:hAnsi="Times New Roman"/>
          <w:sz w:val="24"/>
          <w:szCs w:val="24"/>
        </w:rPr>
        <w:t>9</w:t>
      </w:r>
    </w:p>
    <w:p w:rsidR="00444AA1" w:rsidRPr="00DD7076" w:rsidRDefault="00444AA1" w:rsidP="00956715">
      <w:pPr>
        <w:spacing w:before="240" w:after="120" w:line="240" w:lineRule="atLeast"/>
        <w:contextualSpacing/>
        <w:jc w:val="center"/>
        <w:rPr>
          <w:rFonts w:ascii="Times New Roman" w:hAnsi="Times New Roman"/>
          <w:strike/>
          <w:sz w:val="24"/>
          <w:szCs w:val="24"/>
        </w:rPr>
      </w:pPr>
    </w:p>
    <w:p w:rsidR="00956715" w:rsidRPr="00DD7076" w:rsidRDefault="00956715" w:rsidP="00956715">
      <w:pPr>
        <w:spacing w:before="240" w:after="12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D7076">
        <w:rPr>
          <w:rFonts w:ascii="Times New Roman" w:hAnsi="Times New Roman"/>
          <w:b/>
          <w:sz w:val="24"/>
          <w:szCs w:val="24"/>
        </w:rPr>
        <w:t xml:space="preserve">o kvalifikačných predpokladoch </w:t>
      </w:r>
      <w:r w:rsidR="00450CD2" w:rsidRPr="00DD7076">
        <w:rPr>
          <w:rFonts w:ascii="Times New Roman" w:hAnsi="Times New Roman"/>
          <w:b/>
          <w:sz w:val="24"/>
          <w:szCs w:val="24"/>
        </w:rPr>
        <w:t>na výkon pracovnej činnosti pre jednotlivé kategórie a podkategórie pedagogických zamestnancov, na výkon pracovnej činnosti pedagogických zamestnancov v školách a školských zariadeniach pre deti a žiakov so zdravotným znevýhodnením, pre kategórie odborných zamestnancov a podrobnosti</w:t>
      </w:r>
      <w:r w:rsidR="00EB440A" w:rsidRPr="00DD7076">
        <w:rPr>
          <w:rFonts w:ascii="Times New Roman" w:hAnsi="Times New Roman"/>
          <w:b/>
          <w:sz w:val="24"/>
          <w:szCs w:val="24"/>
        </w:rPr>
        <w:t>ach</w:t>
      </w:r>
      <w:r w:rsidR="00450CD2" w:rsidRPr="00DD7076">
        <w:rPr>
          <w:rFonts w:ascii="Times New Roman" w:hAnsi="Times New Roman"/>
          <w:b/>
          <w:sz w:val="24"/>
          <w:szCs w:val="24"/>
        </w:rPr>
        <w:t xml:space="preserve"> o postupe pri ich posudzovaní</w:t>
      </w:r>
    </w:p>
    <w:p w:rsidR="00956715" w:rsidRPr="00DD7076" w:rsidRDefault="00956715" w:rsidP="00A703E3">
      <w:pPr>
        <w:spacing w:before="240" w:after="12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37CEE" w:rsidRPr="00DD7076" w:rsidRDefault="00BE2CFD" w:rsidP="008D617B">
      <w:pPr>
        <w:spacing w:before="240" w:after="12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Ministerstvo školstva, vedy, výskumu a športu Slovenskej republiky</w:t>
      </w:r>
      <w:r w:rsidR="00786317" w:rsidRPr="00DD7076">
        <w:rPr>
          <w:rFonts w:ascii="Times New Roman" w:hAnsi="Times New Roman"/>
          <w:sz w:val="24"/>
          <w:szCs w:val="24"/>
        </w:rPr>
        <w:t xml:space="preserve"> podľa </w:t>
      </w:r>
      <w:r w:rsidR="008D617B" w:rsidRPr="00DD7076">
        <w:rPr>
          <w:rFonts w:ascii="Times New Roman" w:hAnsi="Times New Roman"/>
          <w:sz w:val="24"/>
          <w:szCs w:val="24"/>
        </w:rPr>
        <w:t xml:space="preserve">§ ... </w:t>
      </w:r>
      <w:r w:rsidR="004277C3" w:rsidRPr="00DD7076">
        <w:rPr>
          <w:rFonts w:ascii="Times New Roman" w:hAnsi="Times New Roman"/>
          <w:sz w:val="24"/>
          <w:szCs w:val="24"/>
        </w:rPr>
        <w:t>zákon</w:t>
      </w:r>
      <w:r w:rsidR="00DD7076" w:rsidRPr="00DD7076">
        <w:rPr>
          <w:rFonts w:ascii="Times New Roman" w:hAnsi="Times New Roman"/>
          <w:sz w:val="24"/>
          <w:szCs w:val="24"/>
        </w:rPr>
        <w:t>a</w:t>
      </w:r>
      <w:r w:rsidR="00343405" w:rsidRPr="00DD7076">
        <w:rPr>
          <w:rFonts w:ascii="Times New Roman" w:hAnsi="Times New Roman"/>
          <w:sz w:val="24"/>
          <w:szCs w:val="24"/>
        </w:rPr>
        <w:t xml:space="preserve"> č. </w:t>
      </w:r>
      <w:r w:rsidR="00E84BCE">
        <w:rPr>
          <w:rFonts w:ascii="Times New Roman" w:hAnsi="Times New Roman"/>
          <w:sz w:val="24"/>
          <w:szCs w:val="24"/>
        </w:rPr>
        <w:t>.../2019</w:t>
      </w:r>
      <w:r w:rsidR="00343405" w:rsidRPr="00DD7076">
        <w:rPr>
          <w:rFonts w:ascii="Times New Roman" w:hAnsi="Times New Roman"/>
          <w:sz w:val="24"/>
          <w:szCs w:val="24"/>
        </w:rPr>
        <w:t xml:space="preserve"> Z. z. o pedagogických zamestnancoch a odborných zamestnancoch a o zmene a doplnení niektorých zákonov</w:t>
      </w:r>
      <w:r w:rsidR="00786317" w:rsidRPr="00DD7076">
        <w:rPr>
          <w:rFonts w:ascii="Times New Roman" w:hAnsi="Times New Roman"/>
          <w:sz w:val="24"/>
          <w:szCs w:val="24"/>
        </w:rPr>
        <w:t xml:space="preserve"> ustanovuje:</w:t>
      </w:r>
    </w:p>
    <w:p w:rsidR="009F4C89" w:rsidRPr="00DD7076" w:rsidRDefault="009F4C89" w:rsidP="009F4C89">
      <w:pPr>
        <w:spacing w:before="240" w:after="120" w:line="24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1A02EB" w:rsidRPr="00DD7076" w:rsidRDefault="00786317" w:rsidP="006464E8">
      <w:pPr>
        <w:pStyle w:val="Nadpis1"/>
        <w:jc w:val="center"/>
        <w:rPr>
          <w:b/>
        </w:rPr>
      </w:pPr>
      <w:r w:rsidRPr="00DD7076">
        <w:rPr>
          <w:b/>
        </w:rPr>
        <w:t>§ 1</w:t>
      </w:r>
    </w:p>
    <w:p w:rsidR="00CE24A8" w:rsidRPr="00DD7076" w:rsidRDefault="00343405" w:rsidP="00450CD2">
      <w:pPr>
        <w:spacing w:before="240"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D7076">
        <w:rPr>
          <w:rFonts w:ascii="Times New Roman" w:hAnsi="Times New Roman"/>
          <w:b/>
          <w:sz w:val="24"/>
          <w:szCs w:val="24"/>
        </w:rPr>
        <w:t xml:space="preserve">Kvalifikačné predpoklady </w:t>
      </w:r>
      <w:r w:rsidR="00CE24A8" w:rsidRPr="00DD7076">
        <w:rPr>
          <w:rFonts w:ascii="Times New Roman" w:hAnsi="Times New Roman"/>
          <w:b/>
          <w:sz w:val="24"/>
          <w:szCs w:val="24"/>
        </w:rPr>
        <w:t>na výkon pracovnej činnosti pre jednotlivé kategórie a podkategórie pedagogických zamestnancov a kategórie odborných zamestnancov</w:t>
      </w:r>
    </w:p>
    <w:p w:rsidR="00450CD2" w:rsidRPr="00DD7076" w:rsidRDefault="00450CD2" w:rsidP="00450CD2">
      <w:pPr>
        <w:spacing w:before="240"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E24A8" w:rsidRPr="00DD7076" w:rsidRDefault="00CE24A8" w:rsidP="00221C5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Kvalifikačné predpoklady na výkon pracovnej činnosti</w:t>
      </w:r>
      <w:r w:rsidR="00EB440A" w:rsidRPr="00DD7076">
        <w:rPr>
          <w:rFonts w:ascii="Times New Roman" w:hAnsi="Times New Roman"/>
          <w:sz w:val="24"/>
          <w:szCs w:val="24"/>
        </w:rPr>
        <w:t xml:space="preserve"> pre </w:t>
      </w:r>
    </w:p>
    <w:p w:rsidR="00221C51" w:rsidRPr="00DD7076" w:rsidRDefault="00221C51" w:rsidP="00221C51">
      <w:pPr>
        <w:pStyle w:val="Odsekzoznamu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kategórie a podkategórie pedagogických zamestnancov sú uvedené v prílohe č. 1,</w:t>
      </w:r>
    </w:p>
    <w:p w:rsidR="00221C51" w:rsidRPr="00DD7076" w:rsidRDefault="00221C51" w:rsidP="00221C51">
      <w:pPr>
        <w:pStyle w:val="Odsekzoznamu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kategórie a podkategórie pedagogických zamestnancov, ktorí vykonávajú pracovnú činnosť v školách a školských zariadeniach pre deti a žiakov so zdravotným znevýhodnením sú uvedené v prílohe č. 2,</w:t>
      </w:r>
    </w:p>
    <w:p w:rsidR="0061180D" w:rsidRPr="00DD7076" w:rsidRDefault="00450CD2" w:rsidP="00221C51">
      <w:pPr>
        <w:pStyle w:val="Odsekzoznamu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kategórie odborných zamestnancov sú uvedené v prílohe č. 3.</w:t>
      </w:r>
    </w:p>
    <w:p w:rsidR="006464E8" w:rsidRPr="00DD7076" w:rsidRDefault="006464E8" w:rsidP="006464E8">
      <w:pPr>
        <w:pStyle w:val="Bezriadkovania"/>
        <w:rPr>
          <w:rFonts w:ascii="Times New Roman" w:hAnsi="Times New Roman"/>
          <w:sz w:val="24"/>
          <w:szCs w:val="24"/>
        </w:rPr>
      </w:pPr>
    </w:p>
    <w:p w:rsidR="006464E8" w:rsidRPr="00DD7076" w:rsidRDefault="006464E8" w:rsidP="006464E8">
      <w:pPr>
        <w:pStyle w:val="Nadpis1"/>
        <w:jc w:val="center"/>
        <w:rPr>
          <w:b/>
        </w:rPr>
      </w:pPr>
      <w:r w:rsidRPr="00DD7076">
        <w:rPr>
          <w:b/>
        </w:rPr>
        <w:t>Postup pri posudzovaní plnenia kvalifikačných predpokladov</w:t>
      </w:r>
    </w:p>
    <w:p w:rsidR="0061180D" w:rsidRPr="00DD7076" w:rsidRDefault="00221C51" w:rsidP="006464E8">
      <w:pPr>
        <w:pStyle w:val="Nadpis1"/>
        <w:jc w:val="center"/>
        <w:rPr>
          <w:b/>
        </w:rPr>
      </w:pPr>
      <w:r w:rsidRPr="00DD7076">
        <w:rPr>
          <w:b/>
        </w:rPr>
        <w:t>§ 2</w:t>
      </w:r>
    </w:p>
    <w:p w:rsidR="006464E8" w:rsidRPr="00DD7076" w:rsidRDefault="006464E8" w:rsidP="006464E8">
      <w:pPr>
        <w:pStyle w:val="Odsekzoznamu"/>
        <w:numPr>
          <w:ilvl w:val="0"/>
          <w:numId w:val="7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Získanie vyžadovaného stupňa vzdelania v príslušnom odbore vzdelávania alebo príslušnom študijnom odbore v príslušnom študijnom programe na výkon pracovnej činnosti v príslušnej kategórii alebo v podkategórii sa posudzuje na základe týchto dokladov o absolvovanom vzdelaní pedagogického zamestnanca alebo odborného zamestnanca</w:t>
      </w:r>
    </w:p>
    <w:p w:rsidR="006464E8" w:rsidRPr="00DD7076" w:rsidRDefault="006464E8" w:rsidP="006464E8">
      <w:pPr>
        <w:pStyle w:val="Odsekzoznamu"/>
        <w:numPr>
          <w:ilvl w:val="0"/>
          <w:numId w:val="25"/>
        </w:numPr>
        <w:spacing w:before="120" w:after="12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vysvedčenie o maturitnej skúške (úplné stredné odborné vzdelanie),</w:t>
      </w:r>
    </w:p>
    <w:p w:rsidR="006464E8" w:rsidRPr="00DD7076" w:rsidRDefault="006464E8" w:rsidP="006464E8">
      <w:pPr>
        <w:pStyle w:val="Odsekzoznamu"/>
        <w:numPr>
          <w:ilvl w:val="0"/>
          <w:numId w:val="25"/>
        </w:numPr>
        <w:spacing w:before="120" w:after="12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vysvedčenie o absolventskej skúške a absolventský diplom (vyššie odborné vzdelanie),</w:t>
      </w:r>
    </w:p>
    <w:p w:rsidR="006464E8" w:rsidRPr="00EA03AE" w:rsidRDefault="00EA03AE" w:rsidP="006464E8">
      <w:pPr>
        <w:pStyle w:val="Odsekzoznamu"/>
        <w:numPr>
          <w:ilvl w:val="0"/>
          <w:numId w:val="25"/>
        </w:numPr>
        <w:spacing w:before="120" w:after="12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03AE">
        <w:rPr>
          <w:rFonts w:ascii="Times New Roman" w:hAnsi="Times New Roman"/>
          <w:sz w:val="24"/>
          <w:szCs w:val="24"/>
        </w:rPr>
        <w:lastRenderedPageBreak/>
        <w:t xml:space="preserve">vysokoškolský diplom, </w:t>
      </w:r>
      <w:r w:rsidR="006464E8" w:rsidRPr="00EA03AE">
        <w:rPr>
          <w:rFonts w:ascii="Times New Roman" w:hAnsi="Times New Roman"/>
          <w:sz w:val="24"/>
          <w:szCs w:val="24"/>
        </w:rPr>
        <w:t xml:space="preserve">vysvedčenie o štátnej skúške </w:t>
      </w:r>
      <w:r w:rsidRPr="00EA03AE">
        <w:rPr>
          <w:rFonts w:ascii="Times New Roman" w:hAnsi="Times New Roman"/>
          <w:sz w:val="24"/>
          <w:szCs w:val="24"/>
        </w:rPr>
        <w:t xml:space="preserve">a dodatok k diplomu </w:t>
      </w:r>
      <w:r w:rsidR="006464E8" w:rsidRPr="00EA03AE">
        <w:rPr>
          <w:rFonts w:ascii="Times New Roman" w:hAnsi="Times New Roman"/>
          <w:sz w:val="24"/>
          <w:szCs w:val="24"/>
        </w:rPr>
        <w:t>(vysokoškolské vzdelanie prvého stupňa</w:t>
      </w:r>
      <w:r w:rsidRPr="00EA03AE">
        <w:rPr>
          <w:rFonts w:ascii="Times New Roman" w:hAnsi="Times New Roman"/>
          <w:sz w:val="24"/>
          <w:szCs w:val="24"/>
        </w:rPr>
        <w:t xml:space="preserve"> a vysokoškolské vzdelanie druhého stupňa</w:t>
      </w:r>
      <w:r w:rsidR="006464E8" w:rsidRPr="00EA03AE">
        <w:rPr>
          <w:rFonts w:ascii="Times New Roman" w:hAnsi="Times New Roman"/>
          <w:sz w:val="24"/>
          <w:szCs w:val="24"/>
        </w:rPr>
        <w:t>)</w:t>
      </w:r>
      <w:r w:rsidRPr="00EA03AE">
        <w:rPr>
          <w:rFonts w:ascii="Times New Roman" w:hAnsi="Times New Roman"/>
          <w:sz w:val="24"/>
          <w:szCs w:val="24"/>
        </w:rPr>
        <w:t>.</w:t>
      </w:r>
    </w:p>
    <w:p w:rsidR="006464E8" w:rsidRPr="00DD7076" w:rsidRDefault="006464E8" w:rsidP="006464E8">
      <w:pPr>
        <w:pStyle w:val="Odsekzoznamu"/>
        <w:numPr>
          <w:ilvl w:val="0"/>
          <w:numId w:val="7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Získanie vzdelania na výkon pracovnej činnosti v príslušnej kategórii alebo v podkategórii absolvovaním kvalifikačného vzdelávania sa okrem dokladov podľa odseku 2 sa posudzuje na základe týchto dokladov o absolvovanom vzdelaní pedagogického zamestnanca alebo odborného zamestnanca</w:t>
      </w:r>
    </w:p>
    <w:p w:rsidR="006464E8" w:rsidRPr="00DD7076" w:rsidRDefault="006464E8" w:rsidP="006464E8">
      <w:pPr>
        <w:pStyle w:val="Odsekzoznamu"/>
        <w:numPr>
          <w:ilvl w:val="0"/>
          <w:numId w:val="36"/>
        </w:numPr>
        <w:spacing w:before="120" w:after="12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vysvedčenie o doplnení pedagogickej spôsobilosti,</w:t>
      </w:r>
    </w:p>
    <w:p w:rsidR="006464E8" w:rsidRPr="00DD7076" w:rsidRDefault="006464E8" w:rsidP="006464E8">
      <w:pPr>
        <w:pStyle w:val="Odsekzoznamu"/>
        <w:numPr>
          <w:ilvl w:val="0"/>
          <w:numId w:val="36"/>
        </w:numPr>
        <w:spacing w:before="120" w:after="12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vysvedčenie o doplnení špeciálnopedagogickej spôsobilosti,</w:t>
      </w:r>
    </w:p>
    <w:p w:rsidR="006464E8" w:rsidRPr="00DD7076" w:rsidRDefault="006464E8" w:rsidP="006464E8">
      <w:pPr>
        <w:pStyle w:val="Odsekzoznamu"/>
        <w:numPr>
          <w:ilvl w:val="0"/>
          <w:numId w:val="36"/>
        </w:numPr>
        <w:spacing w:before="120" w:after="12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vysvedčenie o rozšírení pedagogickej spôsobilosti,</w:t>
      </w:r>
    </w:p>
    <w:p w:rsidR="006464E8" w:rsidRPr="00DD7076" w:rsidRDefault="006464E8" w:rsidP="006464E8">
      <w:pPr>
        <w:pStyle w:val="Odsekzoznamu"/>
        <w:numPr>
          <w:ilvl w:val="0"/>
          <w:numId w:val="36"/>
        </w:numPr>
        <w:spacing w:before="120" w:after="12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osvedčenie o ukončení kvalifikačného vzdelávania,</w:t>
      </w:r>
    </w:p>
    <w:p w:rsidR="006464E8" w:rsidRPr="00DD7076" w:rsidRDefault="006464E8" w:rsidP="006464E8">
      <w:pPr>
        <w:pStyle w:val="Odsekzoznamu"/>
        <w:numPr>
          <w:ilvl w:val="0"/>
          <w:numId w:val="36"/>
        </w:numPr>
        <w:spacing w:before="120" w:after="12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 xml:space="preserve">vysvedčenie o štátnej jazykovej skúške. </w:t>
      </w:r>
    </w:p>
    <w:p w:rsidR="00221C51" w:rsidRPr="00DD7076" w:rsidRDefault="00485D62" w:rsidP="00473F47">
      <w:pPr>
        <w:pStyle w:val="Odsekzoznamu"/>
        <w:numPr>
          <w:ilvl w:val="0"/>
          <w:numId w:val="7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Dokladmi preukazujúcimi dĺžku pracovnej činnosti sú pracovná zmluva, pracovný posudok alebo iný hodnoverný doklad preukazujúci výkon pracovnej činnosti v príslušnej kategórii a podkategórii pedagogických zamestnancov alebo v príslušnej ka</w:t>
      </w:r>
      <w:r w:rsidR="00193F01" w:rsidRPr="00DD7076">
        <w:rPr>
          <w:rFonts w:ascii="Times New Roman" w:hAnsi="Times New Roman"/>
          <w:sz w:val="24"/>
          <w:szCs w:val="24"/>
        </w:rPr>
        <w:t>tegórii odborných zamestnancov.</w:t>
      </w:r>
    </w:p>
    <w:p w:rsidR="00AC6410" w:rsidRPr="00DD7076" w:rsidRDefault="00204E6A" w:rsidP="00473F47">
      <w:pPr>
        <w:pStyle w:val="Odsekzoznamu"/>
        <w:numPr>
          <w:ilvl w:val="0"/>
          <w:numId w:val="7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221C51" w:rsidRPr="00DD7076">
        <w:rPr>
          <w:rFonts w:ascii="Times New Roman" w:hAnsi="Times New Roman"/>
          <w:sz w:val="24"/>
          <w:szCs w:val="24"/>
        </w:rPr>
        <w:t>zdelan</w:t>
      </w:r>
      <w:r>
        <w:rPr>
          <w:rFonts w:ascii="Times New Roman" w:hAnsi="Times New Roman"/>
          <w:sz w:val="24"/>
          <w:szCs w:val="24"/>
        </w:rPr>
        <w:t>ie</w:t>
      </w:r>
      <w:r w:rsidR="00221C51" w:rsidRPr="00DD7076">
        <w:rPr>
          <w:rFonts w:ascii="Times New Roman" w:hAnsi="Times New Roman"/>
          <w:sz w:val="24"/>
          <w:szCs w:val="24"/>
        </w:rPr>
        <w:t xml:space="preserve"> pedagogického zamestnanca alebo odborného zamestnanca</w:t>
      </w:r>
      <w:r w:rsidR="00473F47" w:rsidRPr="00DD7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posudzuje </w:t>
      </w:r>
      <w:r w:rsidR="00AC6410" w:rsidRPr="00DD7076">
        <w:rPr>
          <w:rFonts w:ascii="Times New Roman" w:hAnsi="Times New Roman"/>
          <w:sz w:val="24"/>
          <w:szCs w:val="24"/>
        </w:rPr>
        <w:t xml:space="preserve">podľa príloh </w:t>
      </w:r>
      <w:r w:rsidR="008D617B" w:rsidRPr="00DD7076">
        <w:rPr>
          <w:rFonts w:ascii="Times New Roman" w:hAnsi="Times New Roman"/>
          <w:sz w:val="24"/>
          <w:szCs w:val="24"/>
        </w:rPr>
        <w:t xml:space="preserve">č. </w:t>
      </w:r>
      <w:r w:rsidR="00AC6410" w:rsidRPr="00DD7076">
        <w:rPr>
          <w:rFonts w:ascii="Times New Roman" w:hAnsi="Times New Roman"/>
          <w:sz w:val="24"/>
          <w:szCs w:val="24"/>
        </w:rPr>
        <w:t>1 až 3</w:t>
      </w:r>
      <w:r w:rsidR="00221C51" w:rsidRPr="00DD7076">
        <w:rPr>
          <w:rFonts w:ascii="Times New Roman" w:hAnsi="Times New Roman"/>
          <w:sz w:val="24"/>
          <w:szCs w:val="24"/>
        </w:rPr>
        <w:t>.</w:t>
      </w:r>
    </w:p>
    <w:p w:rsidR="006464E8" w:rsidRPr="00DD7076" w:rsidRDefault="006464E8" w:rsidP="006464E8">
      <w:pPr>
        <w:pStyle w:val="Nadpis1"/>
        <w:jc w:val="center"/>
        <w:rPr>
          <w:b/>
        </w:rPr>
      </w:pPr>
      <w:r w:rsidRPr="00DD7076">
        <w:rPr>
          <w:b/>
        </w:rPr>
        <w:t>§ 3</w:t>
      </w:r>
    </w:p>
    <w:p w:rsidR="006464E8" w:rsidRPr="00DD7076" w:rsidRDefault="006464E8" w:rsidP="006464E8">
      <w:pPr>
        <w:pStyle w:val="Bezriadkovania"/>
        <w:rPr>
          <w:rFonts w:ascii="Times New Roman" w:hAnsi="Times New Roman"/>
          <w:sz w:val="24"/>
          <w:szCs w:val="24"/>
        </w:rPr>
      </w:pPr>
    </w:p>
    <w:p w:rsidR="006464E8" w:rsidRPr="00DD7076" w:rsidRDefault="00AD292B" w:rsidP="006464E8">
      <w:pPr>
        <w:pStyle w:val="Odsekzoznamu"/>
        <w:numPr>
          <w:ilvl w:val="0"/>
          <w:numId w:val="41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Ak ide o získané vzdelanie, ktoré nie je možné posúdiť podľa príloh</w:t>
      </w:r>
      <w:r w:rsidR="008D617B" w:rsidRPr="00DD7076">
        <w:rPr>
          <w:rFonts w:ascii="Times New Roman" w:hAnsi="Times New Roman"/>
          <w:sz w:val="24"/>
          <w:szCs w:val="24"/>
        </w:rPr>
        <w:t xml:space="preserve"> č.</w:t>
      </w:r>
      <w:r w:rsidRPr="00DD7076">
        <w:rPr>
          <w:rFonts w:ascii="Times New Roman" w:hAnsi="Times New Roman"/>
          <w:sz w:val="24"/>
          <w:szCs w:val="24"/>
        </w:rPr>
        <w:t xml:space="preserve"> 1 až 3, posudzuje sa obsah získaného vzdelanie s obsahom štátneho vzdelávacieho programu</w:t>
      </w:r>
      <w:r w:rsidR="006464E8" w:rsidRPr="00DD7076">
        <w:rPr>
          <w:rFonts w:ascii="Times New Roman" w:hAnsi="Times New Roman"/>
          <w:sz w:val="24"/>
          <w:szCs w:val="24"/>
        </w:rPr>
        <w:t xml:space="preserve"> a školského vzdelávacieho programu, obsahu vyučovacieho predmetu alebo skupiny vyučovaných predmetov na základe </w:t>
      </w:r>
      <w:r w:rsidR="00221C51" w:rsidRPr="00DD7076">
        <w:rPr>
          <w:rFonts w:ascii="Times New Roman" w:hAnsi="Times New Roman"/>
          <w:sz w:val="24"/>
          <w:szCs w:val="24"/>
        </w:rPr>
        <w:t>doklad</w:t>
      </w:r>
      <w:r w:rsidR="006464E8" w:rsidRPr="00DD7076">
        <w:rPr>
          <w:rFonts w:ascii="Times New Roman" w:hAnsi="Times New Roman"/>
          <w:sz w:val="24"/>
          <w:szCs w:val="24"/>
        </w:rPr>
        <w:t>u</w:t>
      </w:r>
      <w:r w:rsidR="00221C51" w:rsidRPr="00DD7076">
        <w:rPr>
          <w:rFonts w:ascii="Times New Roman" w:hAnsi="Times New Roman"/>
          <w:sz w:val="24"/>
          <w:szCs w:val="24"/>
        </w:rPr>
        <w:t xml:space="preserve"> o obsahu štátnej skúšky</w:t>
      </w:r>
      <w:r w:rsidR="006464E8" w:rsidRPr="00DD7076">
        <w:rPr>
          <w:rFonts w:ascii="Times New Roman" w:hAnsi="Times New Roman"/>
          <w:sz w:val="24"/>
          <w:szCs w:val="24"/>
        </w:rPr>
        <w:t>,</w:t>
      </w:r>
      <w:r w:rsidR="00221C51" w:rsidRPr="00DD7076">
        <w:rPr>
          <w:rFonts w:ascii="Times New Roman" w:hAnsi="Times New Roman"/>
          <w:sz w:val="24"/>
          <w:szCs w:val="24"/>
        </w:rPr>
        <w:t> obsahu študijného programu</w:t>
      </w:r>
      <w:r w:rsidR="006464E8" w:rsidRPr="00DD7076">
        <w:rPr>
          <w:rFonts w:ascii="Times New Roman" w:hAnsi="Times New Roman"/>
          <w:sz w:val="24"/>
          <w:szCs w:val="24"/>
        </w:rPr>
        <w:t>, ktoré vydá vzdelávacia inštitúcia, kde bolo vzdelanie získané.</w:t>
      </w:r>
    </w:p>
    <w:p w:rsidR="00221C51" w:rsidRPr="00DD7076" w:rsidRDefault="006464E8" w:rsidP="006464E8">
      <w:pPr>
        <w:pStyle w:val="Odsekzoznamu"/>
        <w:numPr>
          <w:ilvl w:val="0"/>
          <w:numId w:val="41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 xml:space="preserve">Neposudzujú sa </w:t>
      </w:r>
      <w:r w:rsidR="00221C51" w:rsidRPr="00DD7076">
        <w:rPr>
          <w:rFonts w:ascii="Times New Roman" w:hAnsi="Times New Roman"/>
          <w:sz w:val="24"/>
          <w:szCs w:val="24"/>
        </w:rPr>
        <w:t>doklady o </w:t>
      </w:r>
      <w:r w:rsidRPr="00DD7076">
        <w:rPr>
          <w:rFonts w:ascii="Times New Roman" w:hAnsi="Times New Roman"/>
          <w:sz w:val="24"/>
          <w:szCs w:val="24"/>
        </w:rPr>
        <w:t>získanom</w:t>
      </w:r>
      <w:r w:rsidR="00221C51" w:rsidRPr="00DD7076">
        <w:rPr>
          <w:rFonts w:ascii="Times New Roman" w:hAnsi="Times New Roman"/>
          <w:sz w:val="24"/>
          <w:szCs w:val="24"/>
        </w:rPr>
        <w:t xml:space="preserve"> vzdelaní vydané v zahraničí podliehajúce nostrifikácii </w:t>
      </w:r>
      <w:r w:rsidRPr="00DD7076">
        <w:rPr>
          <w:rFonts w:ascii="Times New Roman" w:hAnsi="Times New Roman"/>
          <w:sz w:val="24"/>
          <w:szCs w:val="24"/>
        </w:rPr>
        <w:t>alebo uznaniu.</w:t>
      </w:r>
      <w:r w:rsidR="00221C51" w:rsidRPr="00DD7076">
        <w:rPr>
          <w:rFonts w:ascii="Times New Roman" w:hAnsi="Times New Roman"/>
          <w:sz w:val="24"/>
          <w:szCs w:val="24"/>
        </w:rPr>
        <w:t xml:space="preserve"> Posúdenie </w:t>
      </w:r>
      <w:r w:rsidR="00193F01" w:rsidRPr="00DD7076">
        <w:rPr>
          <w:rFonts w:ascii="Times New Roman" w:hAnsi="Times New Roman"/>
          <w:sz w:val="24"/>
          <w:szCs w:val="24"/>
        </w:rPr>
        <w:t>vzdelania získaného v zahraničí</w:t>
      </w:r>
      <w:r w:rsidR="00221C51" w:rsidRPr="00DD7076">
        <w:rPr>
          <w:rFonts w:ascii="Times New Roman" w:hAnsi="Times New Roman"/>
          <w:sz w:val="24"/>
          <w:szCs w:val="24"/>
        </w:rPr>
        <w:t xml:space="preserve"> sa riadi výrokom rozhodnutia orgánu, ktorý doklady o vzdelaní získanom v zahraničí nostrifikoval</w:t>
      </w:r>
      <w:r w:rsidRPr="00DD7076">
        <w:rPr>
          <w:rFonts w:ascii="Times New Roman" w:hAnsi="Times New Roman"/>
          <w:sz w:val="24"/>
          <w:szCs w:val="24"/>
        </w:rPr>
        <w:t xml:space="preserve"> alebo uznal</w:t>
      </w:r>
      <w:r w:rsidR="00221C51" w:rsidRPr="00DD7076">
        <w:rPr>
          <w:rFonts w:ascii="Times New Roman" w:hAnsi="Times New Roman"/>
          <w:sz w:val="24"/>
          <w:szCs w:val="24"/>
        </w:rPr>
        <w:t>.</w:t>
      </w:r>
    </w:p>
    <w:p w:rsidR="00473F47" w:rsidRPr="00DD7076" w:rsidRDefault="00473F47" w:rsidP="006464E8">
      <w:pPr>
        <w:pStyle w:val="Odsekzoznamu"/>
        <w:numPr>
          <w:ilvl w:val="0"/>
          <w:numId w:val="41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Vzdelanie získané podľa predchádzajúcich právnych predpisov sa posudzuje podľa právnych predpisov platných v čase, kedy pedagogický zamestnanec alebo odborný zamestnanec vzdelanie získal.</w:t>
      </w:r>
    </w:p>
    <w:p w:rsidR="006464E8" w:rsidRPr="00DD7076" w:rsidRDefault="005B1872" w:rsidP="006464E8">
      <w:pPr>
        <w:pStyle w:val="Odsekzoznamu"/>
        <w:numPr>
          <w:ilvl w:val="0"/>
          <w:numId w:val="41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lastRenderedPageBreak/>
        <w:t xml:space="preserve">Pri posudzovaní dokladov o absolvovanom vzdelaní na účely posúdenia </w:t>
      </w:r>
      <w:r w:rsidR="002E38BC" w:rsidRPr="00DD7076">
        <w:rPr>
          <w:rFonts w:ascii="Times New Roman" w:hAnsi="Times New Roman"/>
          <w:sz w:val="24"/>
          <w:szCs w:val="24"/>
        </w:rPr>
        <w:t>vy</w:t>
      </w:r>
      <w:r w:rsidRPr="00DD7076">
        <w:rPr>
          <w:rFonts w:ascii="Times New Roman" w:hAnsi="Times New Roman"/>
          <w:sz w:val="24"/>
          <w:szCs w:val="24"/>
        </w:rPr>
        <w:t xml:space="preserve">žadovaného stupňa vzdelania </w:t>
      </w:r>
      <w:r w:rsidR="002E38BC" w:rsidRPr="00DD7076">
        <w:rPr>
          <w:rFonts w:ascii="Times New Roman" w:hAnsi="Times New Roman"/>
          <w:sz w:val="24"/>
          <w:szCs w:val="24"/>
        </w:rPr>
        <w:t>v príslušnom odbore vzdelávania alebo príslušnom študijnom odbore v príslušnom študijnom programe na výkon pracovnej činnosti v príslušnej kategórii alebo v podkategórii</w:t>
      </w:r>
      <w:r w:rsidRPr="00DD7076">
        <w:rPr>
          <w:rFonts w:ascii="Times New Roman" w:hAnsi="Times New Roman"/>
          <w:sz w:val="24"/>
          <w:szCs w:val="24"/>
        </w:rPr>
        <w:t xml:space="preserve"> sa neprihliada na doklady o dosiahnutom </w:t>
      </w:r>
      <w:r w:rsidR="002E38BC" w:rsidRPr="00DD7076">
        <w:rPr>
          <w:rFonts w:ascii="Times New Roman" w:hAnsi="Times New Roman"/>
          <w:sz w:val="24"/>
          <w:szCs w:val="24"/>
        </w:rPr>
        <w:t>inom</w:t>
      </w:r>
      <w:r w:rsidRPr="00DD7076">
        <w:rPr>
          <w:rFonts w:ascii="Times New Roman" w:hAnsi="Times New Roman"/>
          <w:sz w:val="24"/>
          <w:szCs w:val="24"/>
        </w:rPr>
        <w:t xml:space="preserve"> ako </w:t>
      </w:r>
      <w:r w:rsidR="002E38BC" w:rsidRPr="00DD7076">
        <w:rPr>
          <w:rFonts w:ascii="Times New Roman" w:hAnsi="Times New Roman"/>
          <w:sz w:val="24"/>
          <w:szCs w:val="24"/>
        </w:rPr>
        <w:t>vyžadovanom stupni vzdelania</w:t>
      </w:r>
      <w:r w:rsidRPr="00DD7076">
        <w:rPr>
          <w:rFonts w:ascii="Times New Roman" w:hAnsi="Times New Roman"/>
          <w:sz w:val="24"/>
          <w:szCs w:val="24"/>
        </w:rPr>
        <w:t xml:space="preserve"> (rigorózne konanie, doktorandské štúdium), alebo </w:t>
      </w:r>
      <w:r w:rsidR="006464E8" w:rsidRPr="00DD7076">
        <w:rPr>
          <w:rFonts w:ascii="Times New Roman" w:hAnsi="Times New Roman"/>
          <w:sz w:val="24"/>
          <w:szCs w:val="24"/>
        </w:rPr>
        <w:t>na iné doklady o získa</w:t>
      </w:r>
      <w:r w:rsidR="00204E6A">
        <w:rPr>
          <w:rFonts w:ascii="Times New Roman" w:hAnsi="Times New Roman"/>
          <w:sz w:val="24"/>
          <w:szCs w:val="24"/>
        </w:rPr>
        <w:t>nom vzdelaní okrem dokladov o </w:t>
      </w:r>
      <w:bookmarkStart w:id="0" w:name="_GoBack"/>
      <w:bookmarkEnd w:id="0"/>
      <w:r w:rsidR="006464E8" w:rsidRPr="00DD7076">
        <w:rPr>
          <w:rFonts w:ascii="Times New Roman" w:hAnsi="Times New Roman"/>
          <w:sz w:val="24"/>
          <w:szCs w:val="24"/>
        </w:rPr>
        <w:t>ukončení kvalifikačného vzdelávania.</w:t>
      </w:r>
    </w:p>
    <w:p w:rsidR="006464E8" w:rsidRPr="00DD7076" w:rsidRDefault="006464E8" w:rsidP="006464E8">
      <w:pPr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13DD5" w:rsidRPr="00DD7076" w:rsidRDefault="00413DD5" w:rsidP="006464E8">
      <w:pPr>
        <w:pStyle w:val="Nadpis1"/>
        <w:jc w:val="center"/>
        <w:rPr>
          <w:b/>
        </w:rPr>
      </w:pPr>
      <w:r w:rsidRPr="00DD7076">
        <w:rPr>
          <w:b/>
        </w:rPr>
        <w:t xml:space="preserve">§ </w:t>
      </w:r>
      <w:r w:rsidR="001E0DC0" w:rsidRPr="00DD7076">
        <w:rPr>
          <w:b/>
        </w:rPr>
        <w:t>4</w:t>
      </w:r>
    </w:p>
    <w:p w:rsidR="00413DD5" w:rsidRPr="00DD7076" w:rsidRDefault="00413DD5" w:rsidP="006464E8">
      <w:pPr>
        <w:pStyle w:val="Nadpis1"/>
        <w:jc w:val="center"/>
        <w:rPr>
          <w:b/>
        </w:rPr>
      </w:pPr>
      <w:r w:rsidRPr="00DD7076">
        <w:rPr>
          <w:b/>
        </w:rPr>
        <w:t>Oznámenie výsledku posúdenia plnenia kvalifikačných predpokladov</w:t>
      </w:r>
    </w:p>
    <w:p w:rsidR="00413DD5" w:rsidRPr="00204E6A" w:rsidRDefault="00413DD5" w:rsidP="00204E6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04E6A">
        <w:rPr>
          <w:rFonts w:ascii="Times New Roman" w:hAnsi="Times New Roman"/>
          <w:sz w:val="24"/>
          <w:szCs w:val="24"/>
        </w:rPr>
        <w:t>Ak ide posúdenie kvalifikačných predpokladov pedagogického zamestnanca alebo odborného zamestnanca, preradeného do inej kategórie alebo podkategórie pedagogického zamestnanca alebo odborného zamestnanca, oznámenie o neplnení kvalifikačných predpokladov obsahuje</w:t>
      </w:r>
    </w:p>
    <w:p w:rsidR="001E0DC0" w:rsidRPr="00DD7076" w:rsidRDefault="00413DD5" w:rsidP="001E0DC0">
      <w:pPr>
        <w:pStyle w:val="Odsekzoznamu"/>
        <w:numPr>
          <w:ilvl w:val="0"/>
          <w:numId w:val="44"/>
        </w:numPr>
        <w:spacing w:before="12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meno a priezvisko posudzovaného pedagogického zamestnanca alebo odborného zamestnanca,</w:t>
      </w:r>
    </w:p>
    <w:p w:rsidR="001E0DC0" w:rsidRPr="00DD7076" w:rsidRDefault="00413DD5" w:rsidP="001E0DC0">
      <w:pPr>
        <w:pStyle w:val="Odsekzoznamu"/>
        <w:numPr>
          <w:ilvl w:val="0"/>
          <w:numId w:val="44"/>
        </w:numPr>
        <w:spacing w:before="12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určenie kategórie pedagogického zamestnanca alebo odborného zamestnanca, podkategórie pedagogického zamestnanca, vyučované predmety, ak ide o učiteľa základnej školy, strednej školy alebo základnej umeleckej školy,</w:t>
      </w:r>
    </w:p>
    <w:p w:rsidR="001E0DC0" w:rsidRPr="00DD7076" w:rsidRDefault="00413DD5" w:rsidP="001E0DC0">
      <w:pPr>
        <w:pStyle w:val="Odsekzoznamu"/>
        <w:numPr>
          <w:ilvl w:val="0"/>
          <w:numId w:val="44"/>
        </w:numPr>
        <w:spacing w:before="12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 xml:space="preserve">zoznam dokladov, významných pre posúdenie plnenia kvalifikačných predpokladov, </w:t>
      </w:r>
    </w:p>
    <w:p w:rsidR="001E0DC0" w:rsidRPr="00DD7076" w:rsidRDefault="00413DD5" w:rsidP="001E0DC0">
      <w:pPr>
        <w:pStyle w:val="Odsekzoznamu"/>
        <w:numPr>
          <w:ilvl w:val="0"/>
          <w:numId w:val="44"/>
        </w:numPr>
        <w:spacing w:before="12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výsledok posúdenia plnenia kvalifikačných predpokladov,</w:t>
      </w:r>
    </w:p>
    <w:p w:rsidR="001E0DC0" w:rsidRPr="00DD7076" w:rsidRDefault="00413DD5" w:rsidP="001E0DC0">
      <w:pPr>
        <w:pStyle w:val="Odsekzoznamu"/>
        <w:numPr>
          <w:ilvl w:val="0"/>
          <w:numId w:val="44"/>
        </w:numPr>
        <w:spacing w:before="12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 xml:space="preserve">odôvodnenie výsledku posúdenia a navrhované opatrenia na nápravu, </w:t>
      </w:r>
    </w:p>
    <w:p w:rsidR="00413DD5" w:rsidRPr="00DD7076" w:rsidRDefault="00413DD5" w:rsidP="001E0DC0">
      <w:pPr>
        <w:pStyle w:val="Odsekzoznamu"/>
        <w:numPr>
          <w:ilvl w:val="0"/>
          <w:numId w:val="44"/>
        </w:numPr>
        <w:spacing w:before="12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vyjadrenie posudzovaného pedagogického zamestnanca alebo odborného zamestnanca.</w:t>
      </w:r>
    </w:p>
    <w:p w:rsidR="00204E6A" w:rsidRDefault="00204E6A" w:rsidP="001E0DC0">
      <w:pPr>
        <w:pStyle w:val="Nadpis1"/>
        <w:jc w:val="center"/>
        <w:rPr>
          <w:b/>
        </w:rPr>
      </w:pPr>
    </w:p>
    <w:p w:rsidR="00413DD5" w:rsidRPr="00DD7076" w:rsidRDefault="00413DD5" w:rsidP="001E0DC0">
      <w:pPr>
        <w:pStyle w:val="Nadpis1"/>
        <w:jc w:val="center"/>
        <w:rPr>
          <w:b/>
        </w:rPr>
      </w:pPr>
      <w:r w:rsidRPr="00DD7076">
        <w:rPr>
          <w:b/>
        </w:rPr>
        <w:t xml:space="preserve">§ </w:t>
      </w:r>
      <w:r w:rsidR="00204E6A">
        <w:rPr>
          <w:b/>
        </w:rPr>
        <w:t>5</w:t>
      </w:r>
    </w:p>
    <w:p w:rsidR="00413DD5" w:rsidRPr="00DD7076" w:rsidRDefault="00204E6A" w:rsidP="001E0DC0">
      <w:pPr>
        <w:pStyle w:val="Nadpis1"/>
        <w:jc w:val="center"/>
        <w:rPr>
          <w:b/>
        </w:rPr>
      </w:pPr>
      <w:r>
        <w:rPr>
          <w:b/>
        </w:rPr>
        <w:t>Posúdenie</w:t>
      </w:r>
      <w:r w:rsidR="00413DD5" w:rsidRPr="00DD7076">
        <w:rPr>
          <w:b/>
        </w:rPr>
        <w:t xml:space="preserve"> plnenia kvalifikačných predpokladov</w:t>
      </w:r>
      <w:r>
        <w:rPr>
          <w:b/>
        </w:rPr>
        <w:t xml:space="preserve"> okresným úradom</w:t>
      </w:r>
    </w:p>
    <w:p w:rsidR="00413DD5" w:rsidRPr="00204E6A" w:rsidRDefault="00413DD5" w:rsidP="00204E6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04E6A">
        <w:rPr>
          <w:rFonts w:ascii="Times New Roman" w:hAnsi="Times New Roman"/>
          <w:sz w:val="24"/>
          <w:szCs w:val="24"/>
        </w:rPr>
        <w:t>O</w:t>
      </w:r>
      <w:r w:rsidR="001E0DC0" w:rsidRPr="00204E6A">
        <w:rPr>
          <w:rFonts w:ascii="Times New Roman" w:hAnsi="Times New Roman"/>
          <w:sz w:val="24"/>
          <w:szCs w:val="24"/>
        </w:rPr>
        <w:t>kresný úrad</w:t>
      </w:r>
      <w:r w:rsidRPr="00204E6A">
        <w:rPr>
          <w:rFonts w:ascii="Times New Roman" w:hAnsi="Times New Roman"/>
          <w:sz w:val="24"/>
          <w:szCs w:val="24"/>
        </w:rPr>
        <w:t xml:space="preserve"> v sídle kraja oznámi výsledok preskúmania zamestnávateľovi a pedagogickému zamestnancovi alebo odbornému zamestnancovi, ak ide o preskúmanie plnenia kvalifikačných predpokladov riaditeľa školy alebo školského zariadenia, výsledok preskúmania sa oznamuje aj zriaďovateľovi. </w:t>
      </w:r>
    </w:p>
    <w:p w:rsidR="00660995" w:rsidRDefault="00660995" w:rsidP="00660995">
      <w:pPr>
        <w:pStyle w:val="Bezriadkovania"/>
        <w:rPr>
          <w:rFonts w:ascii="Times New Roman" w:hAnsi="Times New Roman"/>
          <w:sz w:val="24"/>
          <w:szCs w:val="24"/>
        </w:rPr>
      </w:pPr>
    </w:p>
    <w:p w:rsidR="00204E6A" w:rsidRDefault="00204E6A" w:rsidP="00660995">
      <w:pPr>
        <w:pStyle w:val="Bezriadkovania"/>
        <w:rPr>
          <w:rFonts w:ascii="Times New Roman" w:hAnsi="Times New Roman"/>
          <w:sz w:val="24"/>
          <w:szCs w:val="24"/>
        </w:rPr>
      </w:pPr>
    </w:p>
    <w:p w:rsidR="00204E6A" w:rsidRDefault="00204E6A" w:rsidP="00660995">
      <w:pPr>
        <w:pStyle w:val="Bezriadkovania"/>
        <w:rPr>
          <w:rFonts w:ascii="Times New Roman" w:hAnsi="Times New Roman"/>
          <w:sz w:val="24"/>
          <w:szCs w:val="24"/>
        </w:rPr>
      </w:pPr>
    </w:p>
    <w:p w:rsidR="00204E6A" w:rsidRPr="00DD7076" w:rsidRDefault="00204E6A" w:rsidP="00660995">
      <w:pPr>
        <w:pStyle w:val="Bezriadkovania"/>
        <w:rPr>
          <w:rFonts w:ascii="Times New Roman" w:hAnsi="Times New Roman"/>
          <w:sz w:val="24"/>
          <w:szCs w:val="24"/>
        </w:rPr>
      </w:pPr>
    </w:p>
    <w:p w:rsidR="00660995" w:rsidRPr="00DD7076" w:rsidRDefault="00204E6A" w:rsidP="00660995">
      <w:pPr>
        <w:pStyle w:val="Nadpis1"/>
        <w:tabs>
          <w:tab w:val="left" w:pos="1275"/>
          <w:tab w:val="center" w:pos="4536"/>
        </w:tabs>
        <w:jc w:val="center"/>
        <w:rPr>
          <w:b/>
        </w:rPr>
      </w:pPr>
      <w:r>
        <w:rPr>
          <w:b/>
        </w:rPr>
        <w:t>§ 6</w:t>
      </w:r>
    </w:p>
    <w:p w:rsidR="00660995" w:rsidRPr="00DD7076" w:rsidRDefault="00660995" w:rsidP="00660995">
      <w:pPr>
        <w:pStyle w:val="Nadpis1"/>
        <w:tabs>
          <w:tab w:val="left" w:pos="1275"/>
          <w:tab w:val="center" w:pos="4536"/>
        </w:tabs>
        <w:jc w:val="center"/>
        <w:rPr>
          <w:b/>
        </w:rPr>
      </w:pPr>
      <w:r w:rsidRPr="00DD7076">
        <w:rPr>
          <w:b/>
        </w:rPr>
        <w:lastRenderedPageBreak/>
        <w:t>Účinnosť</w:t>
      </w:r>
    </w:p>
    <w:p w:rsidR="00660995" w:rsidRPr="00DD7076" w:rsidRDefault="00660995" w:rsidP="00660995">
      <w:pPr>
        <w:spacing w:line="360" w:lineRule="auto"/>
        <w:rPr>
          <w:rFonts w:ascii="Times New Roman" w:hAnsi="Times New Roman"/>
          <w:sz w:val="24"/>
          <w:szCs w:val="24"/>
        </w:rPr>
      </w:pPr>
      <w:r w:rsidRPr="00DD7076">
        <w:rPr>
          <w:rFonts w:ascii="Times New Roman" w:hAnsi="Times New Roman"/>
          <w:sz w:val="24"/>
          <w:szCs w:val="24"/>
        </w:rPr>
        <w:t>Táto vyhláška nadobúda účinnosť XX. XX. 2019.</w:t>
      </w:r>
    </w:p>
    <w:sectPr w:rsidR="00660995" w:rsidRPr="00DD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76" w:rsidRDefault="004B7576" w:rsidP="00473F47">
      <w:pPr>
        <w:spacing w:after="0" w:line="240" w:lineRule="auto"/>
      </w:pPr>
      <w:r>
        <w:separator/>
      </w:r>
    </w:p>
  </w:endnote>
  <w:endnote w:type="continuationSeparator" w:id="0">
    <w:p w:rsidR="004B7576" w:rsidRDefault="004B7576" w:rsidP="0047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76" w:rsidRDefault="004B7576" w:rsidP="00473F47">
      <w:pPr>
        <w:spacing w:after="0" w:line="240" w:lineRule="auto"/>
      </w:pPr>
      <w:r>
        <w:separator/>
      </w:r>
    </w:p>
  </w:footnote>
  <w:footnote w:type="continuationSeparator" w:id="0">
    <w:p w:rsidR="004B7576" w:rsidRDefault="004B7576" w:rsidP="0047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19A"/>
    <w:multiLevelType w:val="hybridMultilevel"/>
    <w:tmpl w:val="B6FA3224"/>
    <w:lvl w:ilvl="0" w:tplc="F260C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86000F"/>
    <w:multiLevelType w:val="hybridMultilevel"/>
    <w:tmpl w:val="5CC0CE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E978C7"/>
    <w:multiLevelType w:val="hybridMultilevel"/>
    <w:tmpl w:val="B06829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F593B"/>
    <w:multiLevelType w:val="hybridMultilevel"/>
    <w:tmpl w:val="A8E4E66E"/>
    <w:lvl w:ilvl="0" w:tplc="8C9236BE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9C6938"/>
    <w:multiLevelType w:val="hybridMultilevel"/>
    <w:tmpl w:val="8F2890E6"/>
    <w:lvl w:ilvl="0" w:tplc="F260C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3D599F"/>
    <w:multiLevelType w:val="hybridMultilevel"/>
    <w:tmpl w:val="36141A4A"/>
    <w:lvl w:ilvl="0" w:tplc="1EBA3F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A351B6"/>
    <w:multiLevelType w:val="hybridMultilevel"/>
    <w:tmpl w:val="D17AE9D6"/>
    <w:lvl w:ilvl="0" w:tplc="D218719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3AC5368"/>
    <w:multiLevelType w:val="hybridMultilevel"/>
    <w:tmpl w:val="F5F0C2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F52B6F"/>
    <w:multiLevelType w:val="hybridMultilevel"/>
    <w:tmpl w:val="363C05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D2604F"/>
    <w:multiLevelType w:val="hybridMultilevel"/>
    <w:tmpl w:val="5CC0CE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402C66"/>
    <w:multiLevelType w:val="hybridMultilevel"/>
    <w:tmpl w:val="64C4338E"/>
    <w:lvl w:ilvl="0" w:tplc="ED206C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1F1E3E"/>
    <w:multiLevelType w:val="hybridMultilevel"/>
    <w:tmpl w:val="212C02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BB590B"/>
    <w:multiLevelType w:val="hybridMultilevel"/>
    <w:tmpl w:val="5CC0CE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A6B6E"/>
    <w:multiLevelType w:val="hybridMultilevel"/>
    <w:tmpl w:val="8F2890E6"/>
    <w:lvl w:ilvl="0" w:tplc="F260C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97600"/>
    <w:multiLevelType w:val="hybridMultilevel"/>
    <w:tmpl w:val="36141A4A"/>
    <w:lvl w:ilvl="0" w:tplc="1EBA3F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C547D9"/>
    <w:multiLevelType w:val="hybridMultilevel"/>
    <w:tmpl w:val="0E8C8162"/>
    <w:lvl w:ilvl="0" w:tplc="A476D2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733E01"/>
    <w:multiLevelType w:val="hybridMultilevel"/>
    <w:tmpl w:val="B6FA3224"/>
    <w:lvl w:ilvl="0" w:tplc="F260C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6571B8"/>
    <w:multiLevelType w:val="hybridMultilevel"/>
    <w:tmpl w:val="0D8402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4E0DC8"/>
    <w:multiLevelType w:val="hybridMultilevel"/>
    <w:tmpl w:val="D3227416"/>
    <w:lvl w:ilvl="0" w:tplc="84E24D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65B72"/>
    <w:multiLevelType w:val="hybridMultilevel"/>
    <w:tmpl w:val="24B0D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001EE9"/>
    <w:multiLevelType w:val="hybridMultilevel"/>
    <w:tmpl w:val="4E50CBD4"/>
    <w:lvl w:ilvl="0" w:tplc="1C901B4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D27037"/>
    <w:multiLevelType w:val="hybridMultilevel"/>
    <w:tmpl w:val="5CC0CE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820E24"/>
    <w:multiLevelType w:val="hybridMultilevel"/>
    <w:tmpl w:val="8B50FA2E"/>
    <w:lvl w:ilvl="0" w:tplc="5EB854A4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9C108ED8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0A825A4"/>
    <w:multiLevelType w:val="hybridMultilevel"/>
    <w:tmpl w:val="24B0D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5" w15:restartNumberingAfterBreak="0">
    <w:nsid w:val="417F7435"/>
    <w:multiLevelType w:val="hybridMultilevel"/>
    <w:tmpl w:val="D67CDC32"/>
    <w:lvl w:ilvl="0" w:tplc="3702AC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AE6388"/>
    <w:multiLevelType w:val="hybridMultilevel"/>
    <w:tmpl w:val="3F061288"/>
    <w:lvl w:ilvl="0" w:tplc="FCD66C1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E351DB"/>
    <w:multiLevelType w:val="hybridMultilevel"/>
    <w:tmpl w:val="5CC0CE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C417EB"/>
    <w:multiLevelType w:val="hybridMultilevel"/>
    <w:tmpl w:val="0E701B8A"/>
    <w:lvl w:ilvl="0" w:tplc="E758C86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421B5C"/>
    <w:multiLevelType w:val="hybridMultilevel"/>
    <w:tmpl w:val="5CC0CE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9656484"/>
    <w:multiLevelType w:val="hybridMultilevel"/>
    <w:tmpl w:val="8F2890E6"/>
    <w:lvl w:ilvl="0" w:tplc="F260C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E84E41"/>
    <w:multiLevelType w:val="hybridMultilevel"/>
    <w:tmpl w:val="F6327ABA"/>
    <w:lvl w:ilvl="0" w:tplc="AE2C623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3C47A3"/>
    <w:multiLevelType w:val="hybridMultilevel"/>
    <w:tmpl w:val="50E23E94"/>
    <w:lvl w:ilvl="0" w:tplc="5C1C03C0">
      <w:start w:val="1"/>
      <w:numFmt w:val="lowerLetter"/>
      <w:lvlText w:val="%1)"/>
      <w:lvlJc w:val="righ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497662"/>
    <w:multiLevelType w:val="hybridMultilevel"/>
    <w:tmpl w:val="24B0D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407D7"/>
    <w:multiLevelType w:val="hybridMultilevel"/>
    <w:tmpl w:val="02141056"/>
    <w:lvl w:ilvl="0" w:tplc="3754F3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0023DE"/>
    <w:multiLevelType w:val="hybridMultilevel"/>
    <w:tmpl w:val="B6FA3224"/>
    <w:lvl w:ilvl="0" w:tplc="F260C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526462"/>
    <w:multiLevelType w:val="hybridMultilevel"/>
    <w:tmpl w:val="D8B2D852"/>
    <w:lvl w:ilvl="0" w:tplc="3168B5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D7F1310"/>
    <w:multiLevelType w:val="hybridMultilevel"/>
    <w:tmpl w:val="B6FA3224"/>
    <w:lvl w:ilvl="0" w:tplc="F260C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E35F3E"/>
    <w:multiLevelType w:val="hybridMultilevel"/>
    <w:tmpl w:val="5CC0CE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56010B"/>
    <w:multiLevelType w:val="hybridMultilevel"/>
    <w:tmpl w:val="585A0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87761FF"/>
    <w:multiLevelType w:val="hybridMultilevel"/>
    <w:tmpl w:val="36141A4A"/>
    <w:lvl w:ilvl="0" w:tplc="1EBA3F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835635"/>
    <w:multiLevelType w:val="hybridMultilevel"/>
    <w:tmpl w:val="24B0D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D563F9"/>
    <w:multiLevelType w:val="hybridMultilevel"/>
    <w:tmpl w:val="B6FA3224"/>
    <w:lvl w:ilvl="0" w:tplc="F260C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5E6523"/>
    <w:multiLevelType w:val="hybridMultilevel"/>
    <w:tmpl w:val="5C3253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9B716A"/>
    <w:multiLevelType w:val="hybridMultilevel"/>
    <w:tmpl w:val="347ABA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F65046"/>
    <w:multiLevelType w:val="hybridMultilevel"/>
    <w:tmpl w:val="C6E28A66"/>
    <w:lvl w:ilvl="0" w:tplc="5C1C03C0">
      <w:start w:val="1"/>
      <w:numFmt w:val="lowerLetter"/>
      <w:lvlText w:val="%1)"/>
      <w:lvlJc w:val="righ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A76AB8"/>
    <w:multiLevelType w:val="hybridMultilevel"/>
    <w:tmpl w:val="B6FA3224"/>
    <w:lvl w:ilvl="0" w:tplc="F260C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9C5769"/>
    <w:multiLevelType w:val="hybridMultilevel"/>
    <w:tmpl w:val="4B7EA5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8"/>
  </w:num>
  <w:num w:numId="3">
    <w:abstractNumId w:val="29"/>
  </w:num>
  <w:num w:numId="4">
    <w:abstractNumId w:val="1"/>
  </w:num>
  <w:num w:numId="5">
    <w:abstractNumId w:val="27"/>
  </w:num>
  <w:num w:numId="6">
    <w:abstractNumId w:val="21"/>
  </w:num>
  <w:num w:numId="7">
    <w:abstractNumId w:val="35"/>
  </w:num>
  <w:num w:numId="8">
    <w:abstractNumId w:val="18"/>
  </w:num>
  <w:num w:numId="9">
    <w:abstractNumId w:val="5"/>
  </w:num>
  <w:num w:numId="10">
    <w:abstractNumId w:val="46"/>
  </w:num>
  <w:num w:numId="11">
    <w:abstractNumId w:val="37"/>
  </w:num>
  <w:num w:numId="12">
    <w:abstractNumId w:val="34"/>
  </w:num>
  <w:num w:numId="13">
    <w:abstractNumId w:val="10"/>
  </w:num>
  <w:num w:numId="14">
    <w:abstractNumId w:val="25"/>
  </w:num>
  <w:num w:numId="15">
    <w:abstractNumId w:val="15"/>
  </w:num>
  <w:num w:numId="16">
    <w:abstractNumId w:val="36"/>
  </w:num>
  <w:num w:numId="17">
    <w:abstractNumId w:val="2"/>
  </w:num>
  <w:num w:numId="18">
    <w:abstractNumId w:val="42"/>
  </w:num>
  <w:num w:numId="19">
    <w:abstractNumId w:val="22"/>
  </w:num>
  <w:num w:numId="20">
    <w:abstractNumId w:val="40"/>
  </w:num>
  <w:num w:numId="21">
    <w:abstractNumId w:val="14"/>
  </w:num>
  <w:num w:numId="22">
    <w:abstractNumId w:val="19"/>
  </w:num>
  <w:num w:numId="23">
    <w:abstractNumId w:val="17"/>
  </w:num>
  <w:num w:numId="24">
    <w:abstractNumId w:val="6"/>
  </w:num>
  <w:num w:numId="25">
    <w:abstractNumId w:val="23"/>
  </w:num>
  <w:num w:numId="26">
    <w:abstractNumId w:val="26"/>
  </w:num>
  <w:num w:numId="27">
    <w:abstractNumId w:val="45"/>
  </w:num>
  <w:num w:numId="28">
    <w:abstractNumId w:val="11"/>
  </w:num>
  <w:num w:numId="29">
    <w:abstractNumId w:val="38"/>
  </w:num>
  <w:num w:numId="30">
    <w:abstractNumId w:val="12"/>
  </w:num>
  <w:num w:numId="31">
    <w:abstractNumId w:val="9"/>
  </w:num>
  <w:num w:numId="32">
    <w:abstractNumId w:val="28"/>
  </w:num>
  <w:num w:numId="33">
    <w:abstractNumId w:val="24"/>
  </w:num>
  <w:num w:numId="34">
    <w:abstractNumId w:val="32"/>
  </w:num>
  <w:num w:numId="35">
    <w:abstractNumId w:val="31"/>
  </w:num>
  <w:num w:numId="36">
    <w:abstractNumId w:val="33"/>
  </w:num>
  <w:num w:numId="37">
    <w:abstractNumId w:val="20"/>
  </w:num>
  <w:num w:numId="38">
    <w:abstractNumId w:val="3"/>
  </w:num>
  <w:num w:numId="39">
    <w:abstractNumId w:val="44"/>
  </w:num>
  <w:num w:numId="40">
    <w:abstractNumId w:val="39"/>
  </w:num>
  <w:num w:numId="41">
    <w:abstractNumId w:val="0"/>
  </w:num>
  <w:num w:numId="42">
    <w:abstractNumId w:val="16"/>
  </w:num>
  <w:num w:numId="43">
    <w:abstractNumId w:val="4"/>
  </w:num>
  <w:num w:numId="44">
    <w:abstractNumId w:val="43"/>
  </w:num>
  <w:num w:numId="45">
    <w:abstractNumId w:val="30"/>
  </w:num>
  <w:num w:numId="46">
    <w:abstractNumId w:val="47"/>
  </w:num>
  <w:num w:numId="47">
    <w:abstractNumId w:val="7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EE"/>
    <w:rsid w:val="00000B36"/>
    <w:rsid w:val="00003CEB"/>
    <w:rsid w:val="00015452"/>
    <w:rsid w:val="000A1D5E"/>
    <w:rsid w:val="000A221A"/>
    <w:rsid w:val="000B132F"/>
    <w:rsid w:val="000E5F32"/>
    <w:rsid w:val="00112432"/>
    <w:rsid w:val="00127D93"/>
    <w:rsid w:val="00137CEE"/>
    <w:rsid w:val="00140985"/>
    <w:rsid w:val="00163774"/>
    <w:rsid w:val="001717B3"/>
    <w:rsid w:val="0018175E"/>
    <w:rsid w:val="00183C0E"/>
    <w:rsid w:val="00193F01"/>
    <w:rsid w:val="001A02EB"/>
    <w:rsid w:val="001A3297"/>
    <w:rsid w:val="001E0DC0"/>
    <w:rsid w:val="00204E6A"/>
    <w:rsid w:val="0021379D"/>
    <w:rsid w:val="00221C51"/>
    <w:rsid w:val="002225D5"/>
    <w:rsid w:val="00235EB9"/>
    <w:rsid w:val="00245597"/>
    <w:rsid w:val="00255BD8"/>
    <w:rsid w:val="00270C59"/>
    <w:rsid w:val="002E38BC"/>
    <w:rsid w:val="00306746"/>
    <w:rsid w:val="00307682"/>
    <w:rsid w:val="003272F1"/>
    <w:rsid w:val="003273CE"/>
    <w:rsid w:val="00333A43"/>
    <w:rsid w:val="00343405"/>
    <w:rsid w:val="003841E3"/>
    <w:rsid w:val="003C319F"/>
    <w:rsid w:val="003F0D4F"/>
    <w:rsid w:val="00400360"/>
    <w:rsid w:val="00413DD5"/>
    <w:rsid w:val="00416219"/>
    <w:rsid w:val="004277C3"/>
    <w:rsid w:val="00444AA1"/>
    <w:rsid w:val="00450CD2"/>
    <w:rsid w:val="00473E73"/>
    <w:rsid w:val="00473F47"/>
    <w:rsid w:val="00485D62"/>
    <w:rsid w:val="004963D2"/>
    <w:rsid w:val="004B7576"/>
    <w:rsid w:val="004C0FCF"/>
    <w:rsid w:val="005334C8"/>
    <w:rsid w:val="00560607"/>
    <w:rsid w:val="005B1872"/>
    <w:rsid w:val="005F20BB"/>
    <w:rsid w:val="0061180D"/>
    <w:rsid w:val="00616AF7"/>
    <w:rsid w:val="00624CF4"/>
    <w:rsid w:val="00631564"/>
    <w:rsid w:val="006464E8"/>
    <w:rsid w:val="00652DF9"/>
    <w:rsid w:val="00660995"/>
    <w:rsid w:val="0067313C"/>
    <w:rsid w:val="006840FB"/>
    <w:rsid w:val="00701609"/>
    <w:rsid w:val="00786317"/>
    <w:rsid w:val="007B30EF"/>
    <w:rsid w:val="007C1EA9"/>
    <w:rsid w:val="007F4EE7"/>
    <w:rsid w:val="00826244"/>
    <w:rsid w:val="0082687E"/>
    <w:rsid w:val="00862D16"/>
    <w:rsid w:val="00864E26"/>
    <w:rsid w:val="008875D0"/>
    <w:rsid w:val="00891CC2"/>
    <w:rsid w:val="008B1F33"/>
    <w:rsid w:val="008D617B"/>
    <w:rsid w:val="008E393C"/>
    <w:rsid w:val="00903A28"/>
    <w:rsid w:val="00917659"/>
    <w:rsid w:val="00945DB5"/>
    <w:rsid w:val="0094763E"/>
    <w:rsid w:val="00956715"/>
    <w:rsid w:val="009C157C"/>
    <w:rsid w:val="009D5A57"/>
    <w:rsid w:val="009F4C89"/>
    <w:rsid w:val="009F55E9"/>
    <w:rsid w:val="009F6ECA"/>
    <w:rsid w:val="00A17B61"/>
    <w:rsid w:val="00A375D9"/>
    <w:rsid w:val="00A42D47"/>
    <w:rsid w:val="00A519F5"/>
    <w:rsid w:val="00A703E3"/>
    <w:rsid w:val="00A823E5"/>
    <w:rsid w:val="00AC4FD3"/>
    <w:rsid w:val="00AC6410"/>
    <w:rsid w:val="00AD292B"/>
    <w:rsid w:val="00B25B15"/>
    <w:rsid w:val="00B475D8"/>
    <w:rsid w:val="00B51BEC"/>
    <w:rsid w:val="00B51E6A"/>
    <w:rsid w:val="00B65D61"/>
    <w:rsid w:val="00B77266"/>
    <w:rsid w:val="00BC0D78"/>
    <w:rsid w:val="00BE2CFD"/>
    <w:rsid w:val="00BF583E"/>
    <w:rsid w:val="00C116FF"/>
    <w:rsid w:val="00C23582"/>
    <w:rsid w:val="00C53B4F"/>
    <w:rsid w:val="00C90675"/>
    <w:rsid w:val="00CA6CAB"/>
    <w:rsid w:val="00CC4CA3"/>
    <w:rsid w:val="00CD38A4"/>
    <w:rsid w:val="00CE24A8"/>
    <w:rsid w:val="00D46A33"/>
    <w:rsid w:val="00DD7076"/>
    <w:rsid w:val="00E00DDE"/>
    <w:rsid w:val="00E11CA8"/>
    <w:rsid w:val="00E31C23"/>
    <w:rsid w:val="00E427CF"/>
    <w:rsid w:val="00E84BCE"/>
    <w:rsid w:val="00EA03AE"/>
    <w:rsid w:val="00EA4983"/>
    <w:rsid w:val="00EB440A"/>
    <w:rsid w:val="00EB6348"/>
    <w:rsid w:val="00ED38DA"/>
    <w:rsid w:val="00F02FC6"/>
    <w:rsid w:val="00F3684C"/>
    <w:rsid w:val="00FA1375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36FC1"/>
  <w14:defaultImageDpi w14:val="0"/>
  <w15:docId w15:val="{BAD9D56E-EBEE-46F5-99CD-C6A06DEF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Bezriadkovania"/>
    <w:link w:val="Nadpis1Char"/>
    <w:uiPriority w:val="9"/>
    <w:qFormat/>
    <w:rsid w:val="00473F47"/>
    <w:pPr>
      <w:spacing w:line="360" w:lineRule="auto"/>
      <w:jc w:val="both"/>
      <w:outlineLvl w:val="0"/>
    </w:pPr>
    <w:rPr>
      <w:rFonts w:ascii="Times New Roman" w:hAnsi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64E8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3F47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464E8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63156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16AF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AF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16AF7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A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16AF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16AF7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91CC2"/>
    <w:pPr>
      <w:spacing w:after="0" w:line="240" w:lineRule="auto"/>
    </w:pPr>
    <w:rPr>
      <w:rFonts w:cs="Times New Roman"/>
    </w:rPr>
  </w:style>
  <w:style w:type="paragraph" w:customStyle="1" w:styleId="odsek">
    <w:name w:val="odsek"/>
    <w:basedOn w:val="Normlny"/>
    <w:rsid w:val="00CE24A8"/>
    <w:pPr>
      <w:numPr>
        <w:ilvl w:val="1"/>
        <w:numId w:val="33"/>
      </w:numPr>
      <w:spacing w:after="120" w:line="240" w:lineRule="auto"/>
      <w:jc w:val="both"/>
    </w:pPr>
    <w:rPr>
      <w:rFonts w:ascii="Arial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CE24A8"/>
    <w:pPr>
      <w:numPr>
        <w:numId w:val="33"/>
      </w:numPr>
      <w:spacing w:before="120" w:after="240" w:line="240" w:lineRule="auto"/>
      <w:jc w:val="center"/>
    </w:pPr>
    <w:rPr>
      <w:rFonts w:ascii="Arial" w:hAnsi="Arial"/>
      <w:b/>
      <w:color w:val="000000"/>
      <w:sz w:val="26"/>
      <w:szCs w:val="26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473F47"/>
    <w:rPr>
      <w:rFonts w:ascii="Calibri" w:hAnsi="Calibri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73F47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TextpoznmkypodiarouChar11">
    <w:name w:val="Text poznámky pod čiarou Char11"/>
    <w:basedOn w:val="Predvolenpsmoodseku"/>
    <w:uiPriority w:val="99"/>
    <w:semiHidden/>
    <w:rsid w:val="00473F47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3F4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76EC-1F8F-4837-92C2-705DA608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Hlavatá Mária</dc:creator>
  <cp:keywords/>
  <dc:description/>
  <cp:lastModifiedBy>Kasenčák René</cp:lastModifiedBy>
  <cp:revision>8</cp:revision>
  <cp:lastPrinted>2018-12-06T08:10:00Z</cp:lastPrinted>
  <dcterms:created xsi:type="dcterms:W3CDTF">2018-09-05T11:31:00Z</dcterms:created>
  <dcterms:modified xsi:type="dcterms:W3CDTF">2019-01-08T11:29:00Z</dcterms:modified>
</cp:coreProperties>
</file>