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317" w:rsidRPr="00E003CF" w:rsidRDefault="003A4317" w:rsidP="003A4317">
      <w:pPr>
        <w:widowControl w:val="0"/>
        <w:adjustRightInd w:val="0"/>
        <w:jc w:val="center"/>
        <w:rPr>
          <w:b/>
          <w:caps/>
          <w:color w:val="000000" w:themeColor="text1"/>
          <w:spacing w:val="30"/>
        </w:rPr>
      </w:pPr>
      <w:bookmarkStart w:id="0" w:name="_GoBack"/>
      <w:bookmarkEnd w:id="0"/>
      <w:r w:rsidRPr="00E003CF">
        <w:rPr>
          <w:b/>
          <w:caps/>
          <w:color w:val="000000" w:themeColor="text1"/>
          <w:spacing w:val="30"/>
        </w:rPr>
        <w:t>Doložka ZLUČITEĽNOSTI</w:t>
      </w:r>
    </w:p>
    <w:p w:rsidR="003A4317" w:rsidRPr="00E003CF" w:rsidRDefault="003A4317" w:rsidP="003A4317">
      <w:pPr>
        <w:widowControl w:val="0"/>
        <w:adjustRightInd w:val="0"/>
        <w:jc w:val="center"/>
        <w:rPr>
          <w:b/>
          <w:color w:val="000000" w:themeColor="text1"/>
        </w:rPr>
      </w:pPr>
      <w:r w:rsidRPr="00E003CF">
        <w:rPr>
          <w:b/>
          <w:color w:val="000000" w:themeColor="text1"/>
        </w:rPr>
        <w:t xml:space="preserve">návrhu </w:t>
      </w:r>
      <w:r>
        <w:rPr>
          <w:b/>
          <w:color w:val="000000" w:themeColor="text1"/>
        </w:rPr>
        <w:t>zákona</w:t>
      </w:r>
      <w:r w:rsidRPr="00E003CF">
        <w:rPr>
          <w:b/>
          <w:color w:val="000000" w:themeColor="text1"/>
        </w:rPr>
        <w:t xml:space="preserve"> s právom Európskej únie</w:t>
      </w:r>
    </w:p>
    <w:p w:rsidR="00551A1C" w:rsidRPr="00B81D27" w:rsidRDefault="00551A1C" w:rsidP="00551A1C">
      <w:pPr>
        <w:jc w:val="both"/>
        <w:rPr>
          <w:color w:val="000000" w:themeColor="text1"/>
        </w:rPr>
      </w:pPr>
    </w:p>
    <w:p w:rsidR="00551A1C" w:rsidRPr="00B81D27" w:rsidRDefault="00551A1C" w:rsidP="00551A1C">
      <w:pPr>
        <w:numPr>
          <w:ilvl w:val="0"/>
          <w:numId w:val="1"/>
        </w:numPr>
        <w:tabs>
          <w:tab w:val="clear" w:pos="720"/>
        </w:tabs>
        <w:ind w:left="567" w:hanging="567"/>
        <w:rPr>
          <w:color w:val="000000" w:themeColor="text1"/>
        </w:rPr>
      </w:pPr>
      <w:r>
        <w:rPr>
          <w:b/>
          <w:color w:val="000000" w:themeColor="text1"/>
        </w:rPr>
        <w:t>Navrhovateľ zákona</w:t>
      </w:r>
      <w:r w:rsidRPr="00B81D27">
        <w:rPr>
          <w:b/>
          <w:color w:val="000000" w:themeColor="text1"/>
        </w:rPr>
        <w:t xml:space="preserve">: </w:t>
      </w:r>
      <w:r w:rsidRPr="00B81D27">
        <w:rPr>
          <w:color w:val="000000" w:themeColor="text1"/>
        </w:rPr>
        <w:t>Ministerstvo obrany Slovenskej republiky</w:t>
      </w:r>
    </w:p>
    <w:p w:rsidR="00551A1C" w:rsidRPr="00B81D27" w:rsidRDefault="00551A1C" w:rsidP="00551A1C">
      <w:pPr>
        <w:jc w:val="both"/>
        <w:rPr>
          <w:color w:val="000000" w:themeColor="text1"/>
        </w:rPr>
      </w:pPr>
    </w:p>
    <w:p w:rsidR="00551A1C" w:rsidRPr="00B81D27" w:rsidRDefault="00551A1C" w:rsidP="00551A1C">
      <w:pPr>
        <w:numPr>
          <w:ilvl w:val="0"/>
          <w:numId w:val="1"/>
        </w:numPr>
        <w:tabs>
          <w:tab w:val="clear" w:pos="720"/>
        </w:tabs>
        <w:ind w:left="567" w:hanging="567"/>
        <w:jc w:val="both"/>
        <w:rPr>
          <w:color w:val="000000" w:themeColor="text1"/>
        </w:rPr>
      </w:pPr>
      <w:r w:rsidRPr="00B81D27">
        <w:rPr>
          <w:b/>
          <w:color w:val="000000" w:themeColor="text1"/>
        </w:rPr>
        <w:t xml:space="preserve">Názov návrhu </w:t>
      </w:r>
      <w:r>
        <w:rPr>
          <w:b/>
          <w:color w:val="000000" w:themeColor="text1"/>
        </w:rPr>
        <w:t>zákona</w:t>
      </w:r>
      <w:r w:rsidRPr="00B81D27">
        <w:rPr>
          <w:b/>
          <w:color w:val="000000" w:themeColor="text1"/>
        </w:rPr>
        <w:t>:</w:t>
      </w:r>
      <w:r w:rsidRPr="00B81D27">
        <w:rPr>
          <w:color w:val="000000" w:themeColor="text1"/>
        </w:rPr>
        <w:t xml:space="preserve"> Zákon, ktorým sa dopĺňa zákon č. 321/2002 Z. z. </w:t>
      </w:r>
      <w:r w:rsidRPr="00B81D27">
        <w:rPr>
          <w:color w:val="000000" w:themeColor="text1"/>
        </w:rPr>
        <w:br/>
        <w:t xml:space="preserve">o ozbrojených silách Slovenskej republiky v znení neskorších predpisov </w:t>
      </w:r>
      <w:r>
        <w:rPr>
          <w:color w:val="000000" w:themeColor="text1"/>
        </w:rPr>
        <w:t>a ktorým sa mení a dopĺňa zákon č. 124/1992 Zb. o Vojenskej polícii v znení neskorších predpisov</w:t>
      </w:r>
    </w:p>
    <w:p w:rsidR="00551A1C" w:rsidRPr="00B81D27" w:rsidRDefault="00551A1C" w:rsidP="00551A1C">
      <w:pPr>
        <w:jc w:val="both"/>
        <w:rPr>
          <w:color w:val="000000" w:themeColor="text1"/>
        </w:rPr>
      </w:pPr>
    </w:p>
    <w:p w:rsidR="00551A1C" w:rsidRPr="00B81D27" w:rsidRDefault="00551A1C" w:rsidP="00551A1C">
      <w:pPr>
        <w:numPr>
          <w:ilvl w:val="0"/>
          <w:numId w:val="1"/>
        </w:numPr>
        <w:tabs>
          <w:tab w:val="clear" w:pos="720"/>
        </w:tabs>
        <w:ind w:left="567" w:hanging="567"/>
        <w:rPr>
          <w:b/>
          <w:color w:val="000000" w:themeColor="text1"/>
        </w:rPr>
      </w:pPr>
      <w:r w:rsidRPr="00B81D27">
        <w:rPr>
          <w:b/>
          <w:color w:val="000000" w:themeColor="text1"/>
        </w:rPr>
        <w:t>Pr</w:t>
      </w:r>
      <w:r>
        <w:rPr>
          <w:b/>
          <w:color w:val="000000" w:themeColor="text1"/>
        </w:rPr>
        <w:t>edmet</w:t>
      </w:r>
      <w:r w:rsidRPr="00B81D27">
        <w:rPr>
          <w:b/>
          <w:color w:val="000000" w:themeColor="text1"/>
        </w:rPr>
        <w:t xml:space="preserve"> návrhu </w:t>
      </w:r>
      <w:r>
        <w:rPr>
          <w:b/>
          <w:color w:val="000000" w:themeColor="text1"/>
        </w:rPr>
        <w:t>zákona nie je upravený v práve Európskej únie:</w:t>
      </w:r>
    </w:p>
    <w:p w:rsidR="00551A1C" w:rsidRDefault="00551A1C" w:rsidP="00551A1C">
      <w:pPr>
        <w:numPr>
          <w:ilvl w:val="1"/>
          <w:numId w:val="1"/>
        </w:numPr>
        <w:tabs>
          <w:tab w:val="clear" w:pos="1364"/>
        </w:tabs>
        <w:ind w:left="1021" w:hanging="454"/>
        <w:rPr>
          <w:color w:val="000000" w:themeColor="text1"/>
        </w:rPr>
      </w:pPr>
      <w:r>
        <w:rPr>
          <w:color w:val="000000" w:themeColor="text1"/>
        </w:rPr>
        <w:t>v primárnom práve,</w:t>
      </w:r>
    </w:p>
    <w:p w:rsidR="00551A1C" w:rsidRDefault="00551A1C" w:rsidP="00551A1C">
      <w:pPr>
        <w:numPr>
          <w:ilvl w:val="1"/>
          <w:numId w:val="1"/>
        </w:numPr>
        <w:tabs>
          <w:tab w:val="clear" w:pos="1364"/>
        </w:tabs>
        <w:ind w:left="1021" w:hanging="454"/>
        <w:rPr>
          <w:color w:val="000000" w:themeColor="text1"/>
        </w:rPr>
      </w:pPr>
      <w:r>
        <w:rPr>
          <w:color w:val="000000" w:themeColor="text1"/>
        </w:rPr>
        <w:t>v sekundárnom práve,</w:t>
      </w:r>
    </w:p>
    <w:p w:rsidR="00551A1C" w:rsidRPr="00B81D27" w:rsidRDefault="00551A1C" w:rsidP="00551A1C">
      <w:pPr>
        <w:numPr>
          <w:ilvl w:val="1"/>
          <w:numId w:val="1"/>
        </w:numPr>
        <w:tabs>
          <w:tab w:val="clear" w:pos="1364"/>
        </w:tabs>
        <w:ind w:left="1021" w:hanging="454"/>
        <w:rPr>
          <w:color w:val="000000" w:themeColor="text1"/>
        </w:rPr>
      </w:pPr>
      <w:r>
        <w:rPr>
          <w:color w:val="000000" w:themeColor="text1"/>
        </w:rPr>
        <w:t>v judikatúre Súdneho dvora Európskej únie.</w:t>
      </w:r>
    </w:p>
    <w:p w:rsidR="00551A1C" w:rsidRPr="00B81D27" w:rsidRDefault="00551A1C" w:rsidP="00551A1C">
      <w:pPr>
        <w:rPr>
          <w:color w:val="000000" w:themeColor="text1"/>
        </w:rPr>
      </w:pPr>
    </w:p>
    <w:p w:rsidR="00551A1C" w:rsidRPr="00B81D27" w:rsidRDefault="00551A1C" w:rsidP="00551A1C">
      <w:pPr>
        <w:jc w:val="both"/>
        <w:rPr>
          <w:color w:val="000000" w:themeColor="text1"/>
        </w:rPr>
      </w:pPr>
    </w:p>
    <w:p w:rsidR="00551A1C" w:rsidRDefault="00551A1C" w:rsidP="00551A1C">
      <w:pPr>
        <w:jc w:val="both"/>
        <w:rPr>
          <w:b/>
          <w:color w:val="000000" w:themeColor="text1"/>
        </w:rPr>
      </w:pPr>
      <w:r w:rsidRPr="00B81D27">
        <w:rPr>
          <w:b/>
          <w:color w:val="000000" w:themeColor="text1"/>
        </w:rPr>
        <w:t>Vzhľ</w:t>
      </w:r>
      <w:r>
        <w:rPr>
          <w:b/>
          <w:color w:val="000000" w:themeColor="text1"/>
        </w:rPr>
        <w:t>adom na vnútroštátny charakter návrhu zákona body 4 a 5 sa nevypĺňajú.</w:t>
      </w:r>
    </w:p>
    <w:p w:rsidR="00551A1C" w:rsidRPr="00B81D27" w:rsidRDefault="00551A1C" w:rsidP="00551A1C">
      <w:pPr>
        <w:jc w:val="both"/>
        <w:rPr>
          <w:color w:val="000000" w:themeColor="text1"/>
        </w:rPr>
      </w:pPr>
    </w:p>
    <w:p w:rsidR="00551A1C" w:rsidRPr="00B81D27" w:rsidRDefault="00551A1C" w:rsidP="00551A1C">
      <w:pPr>
        <w:jc w:val="both"/>
        <w:rPr>
          <w:rFonts w:eastAsia="Times New Roman"/>
          <w:color w:val="000000" w:themeColor="text1"/>
        </w:rPr>
      </w:pPr>
    </w:p>
    <w:p w:rsidR="00551A1C" w:rsidRPr="00B81D27" w:rsidRDefault="00551A1C" w:rsidP="00551A1C">
      <w:pPr>
        <w:pStyle w:val="Nzov"/>
        <w:widowControl w:val="0"/>
        <w:spacing w:before="60"/>
        <w:jc w:val="both"/>
        <w:rPr>
          <w:b w:val="0"/>
          <w:color w:val="000000" w:themeColor="text1"/>
          <w:lang w:val="sk-SK"/>
        </w:rPr>
      </w:pPr>
    </w:p>
    <w:p w:rsidR="00551A1C" w:rsidRPr="00B81D27" w:rsidRDefault="00551A1C" w:rsidP="00551A1C">
      <w:pPr>
        <w:pStyle w:val="Nzov"/>
        <w:widowControl w:val="0"/>
        <w:spacing w:before="60"/>
        <w:jc w:val="both"/>
        <w:rPr>
          <w:b w:val="0"/>
          <w:color w:val="000000" w:themeColor="text1"/>
          <w:lang w:val="sk-SK"/>
        </w:rPr>
      </w:pPr>
    </w:p>
    <w:p w:rsidR="00551A1C" w:rsidRPr="00B81D27" w:rsidRDefault="00551A1C" w:rsidP="00551A1C">
      <w:pPr>
        <w:pStyle w:val="Nzov"/>
        <w:widowControl w:val="0"/>
        <w:spacing w:before="60"/>
        <w:jc w:val="both"/>
        <w:rPr>
          <w:b w:val="0"/>
          <w:color w:val="000000" w:themeColor="text1"/>
          <w:lang w:val="sk-SK"/>
        </w:rPr>
      </w:pPr>
    </w:p>
    <w:p w:rsidR="00551A1C" w:rsidRPr="00B81D27" w:rsidRDefault="00551A1C" w:rsidP="00551A1C">
      <w:pPr>
        <w:pStyle w:val="Nzov"/>
        <w:widowControl w:val="0"/>
        <w:spacing w:before="60"/>
        <w:jc w:val="both"/>
        <w:rPr>
          <w:b w:val="0"/>
          <w:color w:val="000000" w:themeColor="text1"/>
          <w:lang w:val="sk-SK"/>
        </w:rPr>
      </w:pPr>
    </w:p>
    <w:p w:rsidR="00551A1C" w:rsidRPr="00B81D27" w:rsidRDefault="00551A1C" w:rsidP="00551A1C">
      <w:pPr>
        <w:pStyle w:val="Nzov"/>
        <w:widowControl w:val="0"/>
        <w:spacing w:before="60"/>
        <w:jc w:val="both"/>
        <w:rPr>
          <w:b w:val="0"/>
          <w:color w:val="000000" w:themeColor="text1"/>
          <w:lang w:val="sk-SK"/>
        </w:rPr>
      </w:pPr>
    </w:p>
    <w:p w:rsidR="00D02474" w:rsidRDefault="00D02474"/>
    <w:sectPr w:rsidR="00D02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F11D3"/>
    <w:multiLevelType w:val="hybridMultilevel"/>
    <w:tmpl w:val="3724C9E6"/>
    <w:lvl w:ilvl="0" w:tplc="E1B21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31E0E406">
      <w:start w:val="1"/>
      <w:numFmt w:val="lowerLetter"/>
      <w:lvlText w:val="%2)"/>
      <w:lvlJc w:val="left"/>
      <w:pPr>
        <w:tabs>
          <w:tab w:val="num" w:pos="1364"/>
        </w:tabs>
        <w:ind w:left="1080"/>
      </w:pPr>
      <w:rPr>
        <w:rFonts w:cs="Times New Roman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C"/>
    <w:rsid w:val="00204654"/>
    <w:rsid w:val="003A4317"/>
    <w:rsid w:val="00551A1C"/>
    <w:rsid w:val="008E3D01"/>
    <w:rsid w:val="00A10832"/>
    <w:rsid w:val="00B11085"/>
    <w:rsid w:val="00D02474"/>
    <w:rsid w:val="00F9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36D65-EB42-4D3D-ADF8-706C1B10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1A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551A1C"/>
    <w:pPr>
      <w:jc w:val="center"/>
    </w:pPr>
    <w:rPr>
      <w:b/>
      <w:bCs/>
      <w:lang w:val="x-none"/>
    </w:rPr>
  </w:style>
  <w:style w:type="character" w:customStyle="1" w:styleId="NzovChar">
    <w:name w:val="Názov Char"/>
    <w:basedOn w:val="Predvolenpsmoodseku"/>
    <w:link w:val="Nzov"/>
    <w:rsid w:val="00551A1C"/>
    <w:rPr>
      <w:rFonts w:ascii="Times New Roman" w:eastAsia="Calibri" w:hAnsi="Times New Roman" w:cs="Times New Roman"/>
      <w:b/>
      <w:bCs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4317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BALAZOVA Gabriela</dc:creator>
  <cp:keywords/>
  <dc:description/>
  <cp:lastModifiedBy>BALAZOVA Gabriela</cp:lastModifiedBy>
  <cp:revision>2</cp:revision>
  <cp:lastPrinted>2018-11-22T12:02:00Z</cp:lastPrinted>
  <dcterms:created xsi:type="dcterms:W3CDTF">2018-12-12T12:24:00Z</dcterms:created>
  <dcterms:modified xsi:type="dcterms:W3CDTF">2018-12-12T12:24:00Z</dcterms:modified>
</cp:coreProperties>
</file>