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234E67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9A2E43">
        <w:rPr>
          <w:rFonts w:ascii="Book Antiqua" w:hAnsi="Book Antiqua"/>
        </w:rPr>
        <w:t xml:space="preserve">an Kotleba, </w:t>
      </w:r>
      <w:r w:rsidR="00BF6861">
        <w:rPr>
          <w:rFonts w:ascii="Book Antiqua" w:hAnsi="Book Antiqua"/>
        </w:rPr>
        <w:t>Milan Uhrík,</w:t>
      </w:r>
      <w:r w:rsidR="00DE49A0">
        <w:rPr>
          <w:rFonts w:ascii="Book Antiqua" w:hAnsi="Book Antiqua"/>
        </w:rPr>
        <w:t xml:space="preserve"> Martin Beluský</w:t>
      </w:r>
      <w:r w:rsidR="00A8072C">
        <w:rPr>
          <w:rFonts w:ascii="Book Antiqua" w:hAnsi="Book Antiqua"/>
        </w:rPr>
        <w:t xml:space="preserve"> a Rastislav Schlosár</w:t>
      </w:r>
      <w:r w:rsidR="00BF6861">
        <w:rPr>
          <w:rFonts w:ascii="Book Antiqua" w:hAnsi="Book Antiqua"/>
        </w:rPr>
        <w:t>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DE49A0" w:rsidRPr="00DE49A0" w:rsidRDefault="00C5238B" w:rsidP="00DE49A0">
      <w:pPr>
        <w:spacing w:after="0" w:line="240" w:lineRule="auto"/>
        <w:ind w:left="360"/>
        <w:jc w:val="both"/>
        <w:rPr>
          <w:rFonts w:ascii="Book Antiqua" w:hAnsi="Book Antiqua"/>
          <w:color w:val="000000"/>
          <w:kern w:val="1"/>
          <w:u w:val="single"/>
        </w:rPr>
      </w:pPr>
      <w:r w:rsidRPr="000C47C6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</w:t>
      </w:r>
      <w:r w:rsidR="00325524">
        <w:rPr>
          <w:rFonts w:ascii="Book Antiqua" w:hAnsi="Book Antiqua"/>
        </w:rPr>
        <w:t xml:space="preserve">ústavného </w:t>
      </w:r>
      <w:r w:rsidRPr="000C47C6">
        <w:rPr>
          <w:rFonts w:ascii="Book Antiqua" w:hAnsi="Book Antiqua"/>
        </w:rPr>
        <w:t xml:space="preserve">zákona, </w:t>
      </w:r>
      <w:r w:rsidR="00325524" w:rsidRPr="00325524">
        <w:rPr>
          <w:rFonts w:ascii="Book Antiqua" w:hAnsi="Book Antiqua"/>
        </w:rPr>
        <w:t>ktorým sa mení a dopĺňa Ústava Slovenskej republiky č. 460/1992 Zb. v znení neskorších predpisov</w:t>
      </w:r>
      <w:r w:rsidR="00DE49A0">
        <w:rPr>
          <w:rFonts w:ascii="Book Antiqua" w:hAnsi="Book Antiqua"/>
          <w:color w:val="000000"/>
          <w:kern w:val="1"/>
        </w:rPr>
        <w:t>.</w:t>
      </w:r>
    </w:p>
    <w:p w:rsidR="00C5238B" w:rsidRDefault="00C5238B" w:rsidP="001F2287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2437D8" w:rsidRPr="000C47C6" w:rsidRDefault="002437D8" w:rsidP="002437D8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2437D8" w:rsidRPr="000C47C6" w:rsidRDefault="002437D8" w:rsidP="002437D8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2437D8" w:rsidRPr="000C47C6" w:rsidRDefault="002437D8" w:rsidP="002437D8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2437D8" w:rsidRDefault="002437D8" w:rsidP="002437D8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  <w:r w:rsidRPr="00234E67">
        <w:rPr>
          <w:rFonts w:ascii="Book Antiqua" w:hAnsi="Book Antiqua" w:cs="Arial"/>
          <w:b/>
          <w:bCs/>
          <w:color w:val="000000" w:themeColor="text1"/>
        </w:rPr>
        <w:t xml:space="preserve"> </w:t>
      </w:r>
    </w:p>
    <w:p w:rsidR="00234E67" w:rsidRPr="00234E67" w:rsidRDefault="00234E67" w:rsidP="002437D8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4.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 xml:space="preserve">Záväzky Slovenskej republiky vo vzťahu k Európskej únii: </w:t>
      </w:r>
    </w:p>
    <w:p w:rsid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 w:rsidRPr="00234E67">
        <w:rPr>
          <w:rFonts w:ascii="Book Antiqua" w:hAnsi="Book Antiqua" w:cs="Arial"/>
          <w:color w:val="000000" w:themeColor="text1"/>
        </w:rPr>
        <w:t>Bezpredmetné</w:t>
      </w:r>
      <w:r>
        <w:rPr>
          <w:rFonts w:ascii="Book Antiqua" w:hAnsi="Book Antiqua" w:cs="Arial"/>
          <w:color w:val="000000" w:themeColor="text1"/>
        </w:rPr>
        <w:t>.</w:t>
      </w:r>
      <w:r w:rsidRPr="00234E67">
        <w:rPr>
          <w:rFonts w:ascii="Book Antiqua" w:hAnsi="Book Antiqua" w:cs="Arial"/>
          <w:color w:val="000000" w:themeColor="text1"/>
        </w:rPr>
        <w:t> </w:t>
      </w:r>
    </w:p>
    <w:p w:rsidR="00234E67" w:rsidRPr="00234E67" w:rsidRDefault="00234E67" w:rsidP="00234E67">
      <w:pPr>
        <w:ind w:left="426" w:hanging="426"/>
        <w:jc w:val="both"/>
        <w:rPr>
          <w:rFonts w:ascii="Book Antiqua" w:hAnsi="Book Antiqua" w:cs="Arial"/>
          <w:b/>
          <w:bCs/>
          <w:color w:val="000000" w:themeColor="text1"/>
        </w:rPr>
      </w:pPr>
      <w:r w:rsidRPr="00234E67">
        <w:rPr>
          <w:rFonts w:ascii="Book Antiqua" w:hAnsi="Book Antiqua" w:cs="Arial"/>
          <w:b/>
          <w:bCs/>
          <w:color w:val="000000" w:themeColor="text1"/>
        </w:rPr>
        <w:t>5.</w:t>
      </w:r>
      <w:r w:rsidRPr="00234E67">
        <w:rPr>
          <w:rFonts w:ascii="Book Antiqua" w:hAnsi="Book Antiqua" w:cs="Arial"/>
          <w:b/>
          <w:bCs/>
          <w:color w:val="000000" w:themeColor="text1"/>
        </w:rPr>
        <w:tab/>
        <w:t>Stupeň zlučiteľnosti návrhu právneho predpisu s právom Európskej únie:</w:t>
      </w:r>
    </w:p>
    <w:p w:rsidR="00234E67" w:rsidRPr="00234E67" w:rsidRDefault="00234E67" w:rsidP="00234E67">
      <w:pPr>
        <w:ind w:firstLine="426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Návrh zákona je zluč</w:t>
      </w:r>
      <w:r w:rsidR="00BF44B0">
        <w:rPr>
          <w:rFonts w:ascii="Book Antiqua" w:hAnsi="Book Antiqua" w:cs="Arial"/>
          <w:color w:val="000000" w:themeColor="text1"/>
        </w:rPr>
        <w:t>iteľný s právom Európskej únie.</w:t>
      </w: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RDefault="002437D8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RDefault="00434A7A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DE49A0" w:rsidRDefault="00C5238B" w:rsidP="00DE49A0">
      <w:pPr>
        <w:pStyle w:val="Normlnywebov"/>
        <w:spacing w:after="0"/>
        <w:jc w:val="both"/>
        <w:rPr>
          <w:rFonts w:ascii="Book Antiqua" w:hAnsi="Book Antiqua"/>
          <w:color w:val="000000"/>
          <w:kern w:val="1"/>
          <w:u w:val="single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1D6558" w:rsidRPr="001D6558">
        <w:rPr>
          <w:rFonts w:ascii="Book Antiqua" w:hAnsi="Book Antiqua"/>
          <w:szCs w:val="22"/>
        </w:rPr>
        <w:t>Návrh ústavného zákona, ktorým sa mení a dopĺňa Ústava Slovenskej republiky č. 460/1992 Zb. v znení neskorších predpisov</w:t>
      </w:r>
      <w:r w:rsidR="001D6558">
        <w:rPr>
          <w:rFonts w:ascii="Book Antiqua" w:hAnsi="Book Antiqua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A8072C" w:rsidP="001D655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F44B0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F228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2437D8">
        <w:tc>
          <w:tcPr>
            <w:tcW w:w="502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176AE" w:rsidRDefault="00C176AE" w:rsidP="00C176AE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176AE" w:rsidRDefault="00C176AE" w:rsidP="00C176AE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</w:t>
      </w:r>
      <w:r w:rsidR="00A8072C">
        <w:rPr>
          <w:rFonts w:ascii="Book Antiqua" w:hAnsi="Book Antiqua"/>
        </w:rPr>
        <w:t>nemá žiadny vplyv na uvedené oblasti.</w:t>
      </w:r>
      <w:bookmarkStart w:id="0" w:name="_GoBack"/>
      <w:bookmarkEnd w:id="0"/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Default="00271581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Nepredkladá sa.</w:t>
      </w:r>
    </w:p>
    <w:p w:rsidR="00B93C94" w:rsidRDefault="00B93C94" w:rsidP="00B93C94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</w:rPr>
      </w:pPr>
    </w:p>
    <w:p w:rsidR="001F2287" w:rsidRDefault="001F2287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</w:rPr>
      </w:pP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RDefault="00C5238B" w:rsidP="00A7223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>
        <w:rPr>
          <w:rFonts w:ascii="Book Antiqua" w:hAnsi="Book Antiqua"/>
          <w:bCs/>
        </w:rPr>
        <w:t xml:space="preserve">zákona bol zaslaný na posúdenie Ministerstvu financií SR. </w:t>
      </w:r>
      <w:r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zákona.</w:t>
      </w:r>
    </w:p>
    <w:sectPr w:rsidR="00265C56" w:rsidRPr="00EF3877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6FA3B9F"/>
    <w:multiLevelType w:val="hybridMultilevel"/>
    <w:tmpl w:val="1ED422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0AF"/>
    <w:multiLevelType w:val="hybridMultilevel"/>
    <w:tmpl w:val="1ED422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0622"/>
    <w:multiLevelType w:val="hybridMultilevel"/>
    <w:tmpl w:val="CA06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4A6D6A50"/>
    <w:multiLevelType w:val="hybridMultilevel"/>
    <w:tmpl w:val="93E2ABA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773AE7"/>
    <w:multiLevelType w:val="hybridMultilevel"/>
    <w:tmpl w:val="F8B60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24802"/>
    <w:rsid w:val="00051003"/>
    <w:rsid w:val="000944BB"/>
    <w:rsid w:val="00095D62"/>
    <w:rsid w:val="000B2FAE"/>
    <w:rsid w:val="000C156B"/>
    <w:rsid w:val="000C47C6"/>
    <w:rsid w:val="000E1B2E"/>
    <w:rsid w:val="000E6793"/>
    <w:rsid w:val="00114D93"/>
    <w:rsid w:val="00121DBE"/>
    <w:rsid w:val="00126CC1"/>
    <w:rsid w:val="00133D4F"/>
    <w:rsid w:val="001632E7"/>
    <w:rsid w:val="00170248"/>
    <w:rsid w:val="001C016E"/>
    <w:rsid w:val="001C329B"/>
    <w:rsid w:val="001C35D5"/>
    <w:rsid w:val="001D6558"/>
    <w:rsid w:val="001F2287"/>
    <w:rsid w:val="00205740"/>
    <w:rsid w:val="00234E67"/>
    <w:rsid w:val="002437D8"/>
    <w:rsid w:val="00265C56"/>
    <w:rsid w:val="00271581"/>
    <w:rsid w:val="002820C8"/>
    <w:rsid w:val="003059AB"/>
    <w:rsid w:val="00317A3B"/>
    <w:rsid w:val="00325524"/>
    <w:rsid w:val="00334AA1"/>
    <w:rsid w:val="003400DA"/>
    <w:rsid w:val="00353882"/>
    <w:rsid w:val="00361473"/>
    <w:rsid w:val="00377562"/>
    <w:rsid w:val="003C1391"/>
    <w:rsid w:val="00422E02"/>
    <w:rsid w:val="0042757B"/>
    <w:rsid w:val="00434A7A"/>
    <w:rsid w:val="00462133"/>
    <w:rsid w:val="00472E03"/>
    <w:rsid w:val="004D2B56"/>
    <w:rsid w:val="004F09B2"/>
    <w:rsid w:val="005B4FBA"/>
    <w:rsid w:val="005E2879"/>
    <w:rsid w:val="005E3ACF"/>
    <w:rsid w:val="006061FE"/>
    <w:rsid w:val="0061140D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C0E"/>
    <w:rsid w:val="00911983"/>
    <w:rsid w:val="00914DA3"/>
    <w:rsid w:val="00923346"/>
    <w:rsid w:val="00925DC1"/>
    <w:rsid w:val="009605D9"/>
    <w:rsid w:val="009655BA"/>
    <w:rsid w:val="00985CBB"/>
    <w:rsid w:val="009A2E43"/>
    <w:rsid w:val="009C3924"/>
    <w:rsid w:val="00A215B8"/>
    <w:rsid w:val="00A72238"/>
    <w:rsid w:val="00A8072C"/>
    <w:rsid w:val="00B105A0"/>
    <w:rsid w:val="00B333FA"/>
    <w:rsid w:val="00B34D29"/>
    <w:rsid w:val="00B5595C"/>
    <w:rsid w:val="00B845D6"/>
    <w:rsid w:val="00B93C94"/>
    <w:rsid w:val="00BF44B0"/>
    <w:rsid w:val="00BF6861"/>
    <w:rsid w:val="00C176AE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E49A0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DEEA5"/>
  <w14:defaultImageDpi w14:val="0"/>
  <w15:docId w15:val="{61E0BA87-D9CF-40C2-8FBC-B4E7693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99"/>
    <w:qFormat/>
    <w:rsid w:val="001D655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5165-7E12-49FB-9B79-BF904146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3</cp:revision>
  <cp:lastPrinted>2016-11-02T07:18:00Z</cp:lastPrinted>
  <dcterms:created xsi:type="dcterms:W3CDTF">2019-01-10T09:01:00Z</dcterms:created>
  <dcterms:modified xsi:type="dcterms:W3CDTF">2019-01-10T09:02:00Z</dcterms:modified>
</cp:coreProperties>
</file>