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02" w:rsidRDefault="00045A02" w:rsidP="00045A0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045A02" w:rsidRDefault="00045A02" w:rsidP="00045A0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045A02" w:rsidRDefault="00045A02" w:rsidP="00045A02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045A02" w:rsidRDefault="00045A02" w:rsidP="00045A02">
      <w:pPr>
        <w:rPr>
          <w:szCs w:val="24"/>
        </w:rPr>
      </w:pPr>
    </w:p>
    <w:p w:rsidR="00045A02" w:rsidRDefault="00045A02" w:rsidP="00045A02">
      <w:pPr>
        <w:rPr>
          <w:szCs w:val="24"/>
        </w:rPr>
      </w:pPr>
      <w:r>
        <w:rPr>
          <w:szCs w:val="24"/>
        </w:rPr>
        <w:t xml:space="preserve"> </w:t>
      </w:r>
    </w:p>
    <w:p w:rsidR="00045A02" w:rsidRDefault="00045A02" w:rsidP="00045A02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50. schôdza výboru                                                                                                     </w:t>
      </w:r>
    </w:p>
    <w:p w:rsidR="00045A02" w:rsidRDefault="00045A02" w:rsidP="00045A02">
      <w:pPr>
        <w:ind w:left="283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Číslo: CRD-1854/2018</w:t>
      </w:r>
    </w:p>
    <w:p w:rsidR="00045A02" w:rsidRDefault="00045A02" w:rsidP="00045A02">
      <w:pPr>
        <w:rPr>
          <w:b/>
          <w:szCs w:val="24"/>
        </w:rPr>
      </w:pPr>
    </w:p>
    <w:p w:rsidR="00045A02" w:rsidRDefault="00045A02" w:rsidP="00045A02">
      <w:pPr>
        <w:rPr>
          <w:b/>
          <w:szCs w:val="24"/>
        </w:rPr>
      </w:pPr>
    </w:p>
    <w:p w:rsidR="00045A02" w:rsidRDefault="00045A02" w:rsidP="00045A02">
      <w:pPr>
        <w:rPr>
          <w:b/>
          <w:szCs w:val="24"/>
        </w:rPr>
      </w:pPr>
    </w:p>
    <w:p w:rsidR="00045A02" w:rsidRDefault="00045A02" w:rsidP="00045A02">
      <w:pPr>
        <w:jc w:val="center"/>
        <w:rPr>
          <w:b/>
          <w:szCs w:val="24"/>
        </w:rPr>
      </w:pPr>
      <w:r>
        <w:rPr>
          <w:b/>
          <w:szCs w:val="24"/>
        </w:rPr>
        <w:t>181</w:t>
      </w:r>
    </w:p>
    <w:p w:rsidR="00045A02" w:rsidRDefault="00045A02" w:rsidP="00045A02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045A02" w:rsidRDefault="00045A02" w:rsidP="00045A0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045A02" w:rsidRDefault="00045A02" w:rsidP="00045A02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045A02" w:rsidRDefault="00045A02" w:rsidP="00045A02">
      <w:pPr>
        <w:jc w:val="center"/>
        <w:rPr>
          <w:b/>
          <w:szCs w:val="24"/>
        </w:rPr>
      </w:pPr>
      <w:r>
        <w:rPr>
          <w:b/>
          <w:szCs w:val="24"/>
        </w:rPr>
        <w:t>z 22. novembra 2018</w:t>
      </w:r>
    </w:p>
    <w:p w:rsidR="00045A02" w:rsidRDefault="00045A02" w:rsidP="00045A02">
      <w:pPr>
        <w:jc w:val="center"/>
        <w:rPr>
          <w:b/>
          <w:szCs w:val="24"/>
        </w:rPr>
      </w:pPr>
    </w:p>
    <w:p w:rsidR="00045A02" w:rsidRDefault="00045A02" w:rsidP="00045A02">
      <w:pPr>
        <w:jc w:val="both"/>
        <w:rPr>
          <w:szCs w:val="24"/>
        </w:rPr>
      </w:pPr>
      <w:r>
        <w:rPr>
          <w:szCs w:val="24"/>
        </w:rPr>
        <w:t xml:space="preserve">k vládnemu </w:t>
      </w:r>
      <w:r w:rsidRPr="002F0428">
        <w:rPr>
          <w:bCs/>
        </w:rPr>
        <w:t>návrh</w:t>
      </w:r>
      <w:r>
        <w:rPr>
          <w:bCs/>
        </w:rPr>
        <w:t>u</w:t>
      </w:r>
      <w:r w:rsidRPr="002F0428">
        <w:rPr>
          <w:bCs/>
        </w:rPr>
        <w:t xml:space="preserve"> </w:t>
      </w:r>
      <w:r>
        <w:rPr>
          <w:bCs/>
        </w:rPr>
        <w:t xml:space="preserve">zákona o hazardných hrách a o zmene a doplnení niektorých zákonov (tlač 1136) </w:t>
      </w:r>
    </w:p>
    <w:p w:rsidR="00045A02" w:rsidRDefault="00045A02" w:rsidP="00045A02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45A02" w:rsidRDefault="00045A02" w:rsidP="00045A0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045A02" w:rsidRDefault="00045A02" w:rsidP="00045A0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045A02" w:rsidRDefault="00045A02" w:rsidP="00045A02">
      <w:pPr>
        <w:jc w:val="both"/>
        <w:rPr>
          <w:szCs w:val="24"/>
        </w:rPr>
      </w:pPr>
    </w:p>
    <w:p w:rsidR="00045A02" w:rsidRDefault="00045A02" w:rsidP="00045A0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045A02" w:rsidRDefault="00045A02" w:rsidP="00045A02">
      <w:pPr>
        <w:jc w:val="both"/>
        <w:rPr>
          <w:szCs w:val="24"/>
        </w:rPr>
      </w:pPr>
      <w:r>
        <w:rPr>
          <w:szCs w:val="24"/>
        </w:rPr>
        <w:t xml:space="preserve">            vládny návrh </w:t>
      </w:r>
      <w:r>
        <w:rPr>
          <w:bCs/>
        </w:rPr>
        <w:t>zákona o hazardných hrách a o zmene a doplnení niektorých zákonov (tlač 1136)</w:t>
      </w:r>
      <w:r>
        <w:rPr>
          <w:szCs w:val="24"/>
        </w:rPr>
        <w:t>;</w:t>
      </w:r>
    </w:p>
    <w:p w:rsidR="00045A02" w:rsidRDefault="00045A02" w:rsidP="00045A02">
      <w:pPr>
        <w:jc w:val="both"/>
        <w:rPr>
          <w:szCs w:val="24"/>
        </w:rPr>
      </w:pPr>
    </w:p>
    <w:p w:rsidR="00045A02" w:rsidRDefault="00045A02" w:rsidP="00045A0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045A02" w:rsidRDefault="00045A02" w:rsidP="00045A02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 vládnym návrhom </w:t>
      </w:r>
      <w:r>
        <w:rPr>
          <w:bCs/>
        </w:rPr>
        <w:t>zákona o hazardných hrách a o zmene a doplnení niektorých zákonov (tlač 1136)</w:t>
      </w:r>
      <w:r>
        <w:rPr>
          <w:szCs w:val="24"/>
        </w:rPr>
        <w:t>;</w:t>
      </w:r>
    </w:p>
    <w:p w:rsidR="00045A02" w:rsidRDefault="00045A02" w:rsidP="00045A02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045A02" w:rsidRDefault="00045A02" w:rsidP="00045A0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045A02" w:rsidRDefault="00045A02" w:rsidP="00045A0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045A02" w:rsidRDefault="00045A02" w:rsidP="00045A02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                  vládny návrh </w:t>
      </w:r>
      <w:r>
        <w:rPr>
          <w:bCs/>
        </w:rPr>
        <w:t xml:space="preserve">zákona o hazardných hrách a o zmene a doplnení niektorých zákonov (tlač 1136) </w:t>
      </w:r>
      <w:r>
        <w:rPr>
          <w:b/>
          <w:szCs w:val="24"/>
        </w:rPr>
        <w:t xml:space="preserve">schváliť </w:t>
      </w:r>
      <w:r>
        <w:rPr>
          <w:szCs w:val="24"/>
        </w:rPr>
        <w:t>so zmenami a doplnkami uvedenými v prílohe tohto uznesenia</w:t>
      </w:r>
      <w:r>
        <w:rPr>
          <w:b/>
          <w:szCs w:val="24"/>
        </w:rPr>
        <w:t>;</w:t>
      </w:r>
    </w:p>
    <w:p w:rsidR="00045A02" w:rsidRDefault="00045A02" w:rsidP="00045A02">
      <w:pPr>
        <w:pStyle w:val="Zkladntext2"/>
        <w:spacing w:after="0" w:line="240" w:lineRule="auto"/>
        <w:jc w:val="both"/>
        <w:rPr>
          <w:b/>
          <w:szCs w:val="24"/>
        </w:rPr>
      </w:pPr>
    </w:p>
    <w:p w:rsidR="00045A02" w:rsidRDefault="00045A02" w:rsidP="00045A02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045A02" w:rsidRDefault="00045A02" w:rsidP="00045A02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045A02" w:rsidRDefault="00045A02" w:rsidP="00045A02">
      <w:pPr>
        <w:tabs>
          <w:tab w:val="left" w:pos="709"/>
          <w:tab w:val="left" w:pos="1049"/>
        </w:tabs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  <w:t xml:space="preserve">     predložiť stanovisko výboru k uvedenému návrhu zákona predsedovi Výboru Národnej rady Slovenskej republiky pre financie a rozpočet.</w:t>
      </w:r>
    </w:p>
    <w:p w:rsidR="00045A02" w:rsidRDefault="00045A02" w:rsidP="00045A02">
      <w:pPr>
        <w:pStyle w:val="Zkladntext"/>
        <w:spacing w:after="0"/>
      </w:pPr>
    </w:p>
    <w:p w:rsidR="00045A02" w:rsidRDefault="00045A02" w:rsidP="00045A02">
      <w:pPr>
        <w:pStyle w:val="Zkladntext"/>
        <w:spacing w:after="0"/>
      </w:pPr>
    </w:p>
    <w:p w:rsidR="00045A02" w:rsidRDefault="00045A02" w:rsidP="00045A02">
      <w:pPr>
        <w:pStyle w:val="Zkladntext"/>
        <w:spacing w:after="0"/>
      </w:pPr>
    </w:p>
    <w:p w:rsidR="00045A02" w:rsidRDefault="00045A02" w:rsidP="00045A02">
      <w:pPr>
        <w:pStyle w:val="Zkladntext"/>
        <w:spacing w:after="0"/>
      </w:pPr>
    </w:p>
    <w:p w:rsidR="00045A02" w:rsidRDefault="00045A02" w:rsidP="00045A02">
      <w:pPr>
        <w:pStyle w:val="Zkladntext"/>
        <w:spacing w:after="0"/>
      </w:pPr>
    </w:p>
    <w:p w:rsidR="00045A02" w:rsidRDefault="00045A02" w:rsidP="00045A02">
      <w:pPr>
        <w:pStyle w:val="Zkladntext"/>
        <w:spacing w:after="0"/>
      </w:pPr>
    </w:p>
    <w:p w:rsidR="00045A02" w:rsidRDefault="00045A02" w:rsidP="00045A02">
      <w:pPr>
        <w:pStyle w:val="Zkladntext"/>
        <w:spacing w:after="0"/>
        <w:rPr>
          <w:b/>
        </w:rPr>
      </w:pPr>
      <w:r>
        <w:rPr>
          <w:b/>
        </w:rPr>
        <w:t>Dušan B u b l a v</w:t>
      </w:r>
      <w:r w:rsidR="00D46FD0">
        <w:rPr>
          <w:b/>
        </w:rPr>
        <w:t> </w:t>
      </w:r>
      <w:r>
        <w:rPr>
          <w:b/>
        </w:rPr>
        <w:t>ý</w:t>
      </w:r>
      <w:r w:rsidR="00D46FD0">
        <w:rPr>
          <w:b/>
        </w:rPr>
        <w:t xml:space="preserve">, </w:t>
      </w:r>
      <w:proofErr w:type="spellStart"/>
      <w:r w:rsidR="00D46FD0">
        <w:rPr>
          <w:b/>
        </w:rPr>
        <w:t>v.r</w:t>
      </w:r>
      <w:proofErr w:type="spellEnd"/>
      <w:r w:rsidR="00D46FD0">
        <w:rPr>
          <w:b/>
        </w:rPr>
        <w:t>.</w:t>
      </w:r>
      <w:bookmarkStart w:id="0" w:name="_GoBack"/>
      <w:bookmarkEnd w:id="0"/>
      <w:r>
        <w:rPr>
          <w:b/>
        </w:rPr>
        <w:t xml:space="preserve">                          </w:t>
      </w:r>
      <w:r>
        <w:t xml:space="preserve">                                        </w:t>
      </w:r>
      <w:r w:rsidR="00665D77">
        <w:rPr>
          <w:b/>
        </w:rPr>
        <w:t xml:space="preserve">Boris  K o l </w:t>
      </w:r>
      <w:proofErr w:type="spellStart"/>
      <w:r w:rsidR="00665D77">
        <w:rPr>
          <w:b/>
        </w:rPr>
        <w:t>l</w:t>
      </w:r>
      <w:proofErr w:type="spellEnd"/>
      <w:r w:rsidR="00665D77">
        <w:rPr>
          <w:b/>
        </w:rPr>
        <w:t xml:space="preserve"> á r</w:t>
      </w:r>
      <w:r w:rsidR="00D46FD0">
        <w:rPr>
          <w:b/>
        </w:rPr>
        <w:t xml:space="preserve">, </w:t>
      </w:r>
      <w:proofErr w:type="spellStart"/>
      <w:r w:rsidR="00D46FD0">
        <w:rPr>
          <w:b/>
        </w:rPr>
        <w:t>v.r</w:t>
      </w:r>
      <w:proofErr w:type="spellEnd"/>
      <w:r w:rsidR="00D46FD0">
        <w:rPr>
          <w:b/>
        </w:rPr>
        <w:t>.</w:t>
      </w:r>
    </w:p>
    <w:p w:rsidR="00045A02" w:rsidRDefault="00045A02" w:rsidP="00045A02">
      <w:pPr>
        <w:rPr>
          <w:szCs w:val="24"/>
        </w:rPr>
      </w:pPr>
      <w:r>
        <w:rPr>
          <w:szCs w:val="24"/>
        </w:rPr>
        <w:t xml:space="preserve">overovateľ výboru                                                                             predseda výboru                                               </w:t>
      </w:r>
    </w:p>
    <w:p w:rsidR="00045A02" w:rsidRDefault="00045A02" w:rsidP="00045A02">
      <w:pPr>
        <w:pStyle w:val="Zkladntext2"/>
        <w:spacing w:after="0" w:line="240" w:lineRule="auto"/>
        <w:jc w:val="both"/>
        <w:rPr>
          <w:szCs w:val="24"/>
        </w:rPr>
      </w:pPr>
    </w:p>
    <w:p w:rsidR="00D46FD0" w:rsidRDefault="00D46FD0" w:rsidP="00D46FD0">
      <w:pPr>
        <w:pStyle w:val="Zkladntext"/>
        <w:spacing w:after="0"/>
      </w:pPr>
      <w:r>
        <w:t>Za správnosť: Zuzana Rekenová</w:t>
      </w:r>
    </w:p>
    <w:p w:rsidR="00D46FD0" w:rsidRDefault="00D46FD0" w:rsidP="00D46FD0">
      <w:pPr>
        <w:pStyle w:val="Zkladntext"/>
        <w:spacing w:after="0"/>
      </w:pPr>
      <w:r>
        <w:t xml:space="preserve">                       tajomníčka výboru</w:t>
      </w:r>
    </w:p>
    <w:p w:rsidR="00045A02" w:rsidRDefault="00045A02" w:rsidP="00045A02">
      <w:pPr>
        <w:pStyle w:val="Zkladntext2"/>
        <w:spacing w:after="0" w:line="240" w:lineRule="auto"/>
        <w:jc w:val="both"/>
        <w:rPr>
          <w:szCs w:val="24"/>
        </w:rPr>
      </w:pPr>
    </w:p>
    <w:p w:rsidR="00045A02" w:rsidRDefault="00045A02" w:rsidP="00045A02">
      <w:pPr>
        <w:pStyle w:val="Zkladntext2"/>
        <w:spacing w:after="0" w:line="240" w:lineRule="auto"/>
        <w:ind w:left="4956"/>
        <w:jc w:val="both"/>
        <w:rPr>
          <w:szCs w:val="24"/>
        </w:rPr>
      </w:pPr>
      <w:r>
        <w:rPr>
          <w:szCs w:val="24"/>
        </w:rPr>
        <w:t xml:space="preserve">        Príloha k uzneseniu č. 181 – tlač 1136</w:t>
      </w:r>
    </w:p>
    <w:p w:rsidR="00045A02" w:rsidRDefault="00045A02" w:rsidP="00045A02">
      <w:pPr>
        <w:rPr>
          <w:b/>
          <w:szCs w:val="24"/>
        </w:rPr>
      </w:pPr>
    </w:p>
    <w:p w:rsidR="00045A02" w:rsidRDefault="00045A02" w:rsidP="00045A02">
      <w:pPr>
        <w:rPr>
          <w:b/>
          <w:szCs w:val="24"/>
        </w:rPr>
      </w:pPr>
    </w:p>
    <w:p w:rsidR="00045A02" w:rsidRDefault="00045A02" w:rsidP="00045A02">
      <w:pPr>
        <w:rPr>
          <w:b/>
          <w:szCs w:val="24"/>
        </w:rPr>
      </w:pPr>
    </w:p>
    <w:p w:rsidR="00045A02" w:rsidRDefault="00045A02" w:rsidP="00045A02">
      <w:pPr>
        <w:jc w:val="center"/>
        <w:rPr>
          <w:b/>
          <w:szCs w:val="24"/>
        </w:rPr>
      </w:pPr>
      <w:r>
        <w:rPr>
          <w:b/>
          <w:szCs w:val="24"/>
        </w:rPr>
        <w:t>Pozmeňujúce a doplňujúce návrhy</w:t>
      </w:r>
    </w:p>
    <w:p w:rsidR="00045A02" w:rsidRPr="00D01DCB" w:rsidRDefault="00045A02" w:rsidP="00045A02">
      <w:pPr>
        <w:jc w:val="both"/>
        <w:rPr>
          <w:b/>
          <w:szCs w:val="24"/>
        </w:rPr>
      </w:pPr>
      <w:r w:rsidRPr="00D01DCB">
        <w:rPr>
          <w:b/>
          <w:szCs w:val="24"/>
        </w:rPr>
        <w:t>k vládnem</w:t>
      </w:r>
      <w:r w:rsidRPr="00045A02">
        <w:rPr>
          <w:b/>
          <w:szCs w:val="24"/>
        </w:rPr>
        <w:t xml:space="preserve">u návrhu </w:t>
      </w:r>
      <w:r w:rsidRPr="00045A02">
        <w:rPr>
          <w:b/>
          <w:bCs/>
        </w:rPr>
        <w:t>zákona o hazardných hrách a o zmene a doplnení niektorých zákonov (tlač 1136)</w:t>
      </w:r>
      <w:r w:rsidRPr="00D01DCB">
        <w:rPr>
          <w:b/>
          <w:bCs/>
        </w:rPr>
        <w:t xml:space="preserve"> </w:t>
      </w:r>
    </w:p>
    <w:p w:rsidR="00045A02" w:rsidRDefault="00045A02" w:rsidP="00045A02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045A02" w:rsidRDefault="00045A02" w:rsidP="00045A02">
      <w:pPr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1/ K čl. I § 2 písm. c)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8"/>
        <w:jc w:val="both"/>
        <w:rPr>
          <w:szCs w:val="24"/>
        </w:rPr>
      </w:pPr>
      <w:r>
        <w:rPr>
          <w:szCs w:val="24"/>
        </w:rPr>
        <w:t>V čl. I § 2 písm. c) sa za slovo „skupina“ vkladajú slová „fyzických  osôb alebo právnických“ a za slovo „jednou“ sa vkladajú slová „fyzickou osobou alebo právnickou“.</w:t>
      </w:r>
    </w:p>
    <w:p w:rsidR="0066753D" w:rsidRDefault="0066753D" w:rsidP="0066753D">
      <w:pPr>
        <w:ind w:left="3544" w:hanging="3"/>
        <w:jc w:val="both"/>
        <w:rPr>
          <w:szCs w:val="24"/>
        </w:rPr>
      </w:pPr>
      <w:r>
        <w:rPr>
          <w:szCs w:val="24"/>
        </w:rPr>
        <w:t>Ide o precizovanie navrhovaného znenia  § 2 písm. c) v kontexte  so znením § 2 písm. b) a § 9 ods. 4 zákona č. 136/2001 Z. z.  o ochrane hospodárskej súťaže a o zmene a doplnení zákona č. 347/1990 Zb. o organizácii ministerstiev a ostatných ústredných orgánov štátnej správy Slovenskej republiky v znení neskorších predpisov v znení zákona č. 151/2014 Z. z., na ktorý návrh cit. ustanovenia odkazuje.</w:t>
      </w:r>
    </w:p>
    <w:p w:rsidR="0066753D" w:rsidRDefault="0066753D" w:rsidP="0066753D">
      <w:pPr>
        <w:ind w:left="3544" w:hanging="3"/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2/ K čl. I § 14 ods. 1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14 ods. 1 sa za slová „tejto povinnosti sa“ vkladá slovo „prevádzkovateľ hazardnej hry“.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 w:hanging="3"/>
        <w:jc w:val="both"/>
        <w:rPr>
          <w:szCs w:val="24"/>
        </w:rPr>
      </w:pPr>
      <w:r>
        <w:rPr>
          <w:szCs w:val="24"/>
        </w:rPr>
        <w:t>Ide o spresnenia navrhovaného znenia § 14 ods. 1 doplnením nositeľa zodpovednosti za porušenie povinnosti.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3/ K čl. I § 14 ods. 21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 § 14 ods. 21 v treťom riadku sa slová „hazardnej hry prevádzkovanej“ nahrádzajú slovami „internetových hier“.</w:t>
      </w: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 xml:space="preserve">   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úpravu navrhovanej dikcie rešpektujúc jednotlivé druhy hazardných hier.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4/ K čl. I § 16 ods. 3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 § 16 ods. 3 sa slová „štátnych orgánov“ nahrádzajú slovami „orgánov verejnej moci.“</w:t>
      </w:r>
    </w:p>
    <w:p w:rsidR="0066753D" w:rsidRDefault="0066753D" w:rsidP="0066753D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Zosúlaďuje sa terminológia s § 15 ods. 3.</w:t>
      </w:r>
    </w:p>
    <w:p w:rsidR="0066753D" w:rsidRDefault="0066753D" w:rsidP="0066753D">
      <w:pPr>
        <w:pStyle w:val="Odsekzoznamu"/>
        <w:spacing w:after="0" w:line="240" w:lineRule="auto"/>
        <w:ind w:left="720" w:firstLine="36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 xml:space="preserve">5/ K čl. I § 16 ods.15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  § 16 ods. 15 sa slová „ukončení prevádzky“ nahrádzajú slovami „skončení prevádzkového času“.</w:t>
      </w:r>
    </w:p>
    <w:p w:rsidR="0066753D" w:rsidRDefault="0066753D" w:rsidP="0066753D">
      <w:pPr>
        <w:pStyle w:val="Odsekzoznamu"/>
        <w:spacing w:after="0" w:line="240" w:lineRule="auto"/>
        <w:ind w:left="3544" w:hanging="11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lastRenderedPageBreak/>
        <w:t>Zosúlaďuje sa terminológia s § 16 ods.16.</w:t>
      </w:r>
    </w:p>
    <w:p w:rsidR="0066753D" w:rsidRDefault="0066753D" w:rsidP="0066753D">
      <w:pPr>
        <w:pStyle w:val="Odsekzoznamu"/>
        <w:spacing w:after="0" w:line="240" w:lineRule="auto"/>
        <w:ind w:left="720" w:firstLine="36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6/ K čl. I § 26 ods. 2 a § 27 ods. 2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76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 v 26 ods. 2 a v § 27 ods. 2 sa slová „Tieto obmedzenia sa nevzťahujú“ nahrádzajú slovami „Toto obmedzenie sa nevzťahuje“.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3540" w:firstLine="4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navrhovanom znení § 26 ods. 2 a § 27 ods. 2 prvej vete  sa upravuje maximálna výška stávky v jednej hazardnej hre na technických zariadeniach obsluhovaných priamo hráčmi . Toto obmedzenie  sa nevzťahuje na prevádzkovanie terminálov videohier v kasíne, čo je potrebné zdôrazniť normatívne vyjadriť.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7/ K čl. I § 28 ods. 1 písm. a)</w:t>
      </w:r>
    </w:p>
    <w:p w:rsidR="0066753D" w:rsidRDefault="0066753D" w:rsidP="0066753D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V čl. I § 28 ods. 1 písm. a) znie: </w:t>
      </w:r>
    </w:p>
    <w:p w:rsidR="0066753D" w:rsidRDefault="0066753D" w:rsidP="0066753D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„a) samostatne, nezávisle na serveri prevádzkovateľa hazardnej hry, takéto zariadenie musí spĺňať požiadavky ustanovené pre hazardné hry na výherných prístrojoch,“.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Ide o precizovanie navrhovaného znenia § 28 ods. 1 písm. a) v záujme jeho aplikačnej jednoznačnosti rešpektujúc skutočnosť, že v kontexte s navrhovaným znením zákona technické zariadenie musí spĺňať  aj podmienky licencie a odborného posúdenia.</w:t>
      </w:r>
    </w:p>
    <w:p w:rsidR="0066753D" w:rsidRDefault="0066753D" w:rsidP="0066753D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8/ K čl. I § 28 ods. 1 písm. b) </w:t>
      </w:r>
    </w:p>
    <w:p w:rsidR="0066753D" w:rsidRDefault="0066753D" w:rsidP="0066753D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 § 28 ods. 1 písm. b) sa bodkočiarka nahrádza čiarkou a vypúšťajú sa slová „tohto zákona“.</w:t>
      </w:r>
    </w:p>
    <w:p w:rsidR="0066753D" w:rsidRDefault="0066753D" w:rsidP="0066753D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caps w:val="0"/>
          <w:sz w:val="24"/>
          <w:szCs w:val="24"/>
          <w:u w:val="single"/>
        </w:rPr>
      </w:pPr>
    </w:p>
    <w:p w:rsidR="0066753D" w:rsidRDefault="0066753D" w:rsidP="0066753D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Ide o významové precizovanie navrhovaného znenia § 28   rešpektujúc skutočnosť, že technické zariadenia, musia spĺňať aj podmienky, resp. požiadavky licencie a odborného posúdenia.</w:t>
      </w:r>
    </w:p>
    <w:p w:rsidR="0066753D" w:rsidRDefault="0066753D" w:rsidP="0066753D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D46FD0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9</w:t>
      </w:r>
      <w:r w:rsidR="0066753D">
        <w:rPr>
          <w:rFonts w:ascii="Times New Roman" w:hAnsi="Times New Roman" w:cs="Times New Roman"/>
          <w:caps w:val="0"/>
          <w:sz w:val="24"/>
          <w:szCs w:val="24"/>
        </w:rPr>
        <w:t>/ K čl. I  § 31 ods. 3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 § 31 ods. 3 sa za slovo „prevádzkovateľ“ vkladajú slová „internetovej hry“.</w:t>
      </w:r>
    </w:p>
    <w:p w:rsidR="0066753D" w:rsidRDefault="0066753D" w:rsidP="0066753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720" w:firstLine="36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aps w:val="0"/>
          <w:sz w:val="24"/>
          <w:szCs w:val="24"/>
        </w:rPr>
        <w:tab/>
      </w:r>
      <w:r>
        <w:rPr>
          <w:rFonts w:ascii="Times New Roman" w:hAnsi="Times New Roman" w:cs="Times New Roman"/>
          <w:caps w:val="0"/>
          <w:sz w:val="24"/>
          <w:szCs w:val="24"/>
        </w:rPr>
        <w:tab/>
      </w:r>
      <w:r>
        <w:rPr>
          <w:rFonts w:ascii="Times New Roman" w:hAnsi="Times New Roman" w:cs="Times New Roman"/>
          <w:caps w:val="0"/>
          <w:sz w:val="24"/>
          <w:szCs w:val="24"/>
        </w:rPr>
        <w:tab/>
        <w:t>Ide o zosúladenie  s ostatným textom v § 31.</w:t>
      </w:r>
    </w:p>
    <w:p w:rsidR="00D46FD0" w:rsidRDefault="00D46FD0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0</w:t>
      </w:r>
      <w:r>
        <w:rPr>
          <w:szCs w:val="24"/>
        </w:rPr>
        <w:t>/ K čl. I § 34 ods. 10</w:t>
      </w: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 xml:space="preserve">                 </w:t>
      </w:r>
    </w:p>
    <w:p w:rsidR="0066753D" w:rsidRDefault="0066753D" w:rsidP="0066753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 § 34 ods. 10 sa na konci pripájajú tieto slová: „na účely podľa odseku 9 prvej vety“.</w:t>
      </w:r>
    </w:p>
    <w:p w:rsidR="0066753D" w:rsidRDefault="0066753D" w:rsidP="0066753D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                                                                     </w:t>
      </w:r>
    </w:p>
    <w:p w:rsidR="0066753D" w:rsidRDefault="0066753D" w:rsidP="0066753D">
      <w:pPr>
        <w:pStyle w:val="Odsekzoznamu"/>
        <w:spacing w:after="0" w:line="240" w:lineRule="auto"/>
        <w:ind w:left="3544" w:hanging="4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lastRenderedPageBreak/>
        <w:t>Podľa legislatívnych pravidiel je potrebné formulovať text tak, aby sa účel poskytovania údajov vyjadril čo najpresnejšie.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1</w:t>
      </w:r>
      <w:r w:rsidR="00D46FD0">
        <w:rPr>
          <w:rFonts w:ascii="Times New Roman" w:hAnsi="Times New Roman" w:cs="Times New Roman"/>
          <w:caps w:val="0"/>
          <w:sz w:val="24"/>
          <w:szCs w:val="24"/>
        </w:rPr>
        <w:t>1</w:t>
      </w:r>
      <w:r>
        <w:rPr>
          <w:rFonts w:ascii="Times New Roman" w:hAnsi="Times New Roman" w:cs="Times New Roman"/>
          <w:caps w:val="0"/>
          <w:sz w:val="24"/>
          <w:szCs w:val="24"/>
        </w:rPr>
        <w:t>/ K čl. I § 36 ods. 2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V čl. I § 36 ods. 2 sa vypúšťajú slová „na úrade“ a slová „ods. 2“ sa nahrádzajú slovami „ods. 1“.</w:t>
      </w:r>
    </w:p>
    <w:p w:rsidR="0066753D" w:rsidRDefault="0066753D" w:rsidP="0066753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66753D" w:rsidRDefault="0066753D" w:rsidP="0066753D">
      <w:pPr>
        <w:pStyle w:val="Odsekzoznamu"/>
        <w:spacing w:after="0" w:line="240" w:lineRule="auto"/>
        <w:ind w:left="3544" w:hanging="4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Ide o významové precizovanie navrhovaného znenia       §  36 ods. 2.                        </w:t>
      </w:r>
    </w:p>
    <w:p w:rsidR="0066753D" w:rsidRDefault="0066753D" w:rsidP="0066753D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caps w:val="0"/>
          <w:sz w:val="24"/>
          <w:szCs w:val="24"/>
          <w:u w:val="single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2</w:t>
      </w:r>
      <w:r>
        <w:rPr>
          <w:szCs w:val="24"/>
        </w:rPr>
        <w:t>/ K čl. I § 37 ods. 8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37 ods. 8 sa slová „Odseky 6 a 7“ sa nahrádzajú slovami „Ustanovenia odsekov 6 a 7“.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legislatívno-technickú úpravu.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3</w:t>
      </w:r>
      <w:r>
        <w:rPr>
          <w:szCs w:val="24"/>
        </w:rPr>
        <w:t>/ K čl. I  § 38 ods. 2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38 ods. 2  sa slovo „Oznámenie“ nahrádza slovami „Písomné oznámenie“.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 w:hanging="4"/>
        <w:jc w:val="both"/>
        <w:rPr>
          <w:szCs w:val="24"/>
        </w:rPr>
      </w:pPr>
      <w:r>
        <w:rPr>
          <w:szCs w:val="24"/>
        </w:rPr>
        <w:tab/>
        <w:t xml:space="preserve">Ide o formulačnú úpravu zdôraznením písomnej formy  oznámenia právnickej osoby o zámere prevádzkovať </w:t>
      </w:r>
      <w:proofErr w:type="spellStart"/>
      <w:r>
        <w:rPr>
          <w:szCs w:val="24"/>
        </w:rPr>
        <w:t>žrebovú</w:t>
      </w:r>
      <w:proofErr w:type="spellEnd"/>
      <w:r>
        <w:rPr>
          <w:szCs w:val="24"/>
        </w:rPr>
        <w:t xml:space="preserve"> vecnú lotériu, tombolu alebo kartovú hru mimo kasína.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4</w:t>
      </w:r>
      <w:r>
        <w:rPr>
          <w:szCs w:val="24"/>
        </w:rPr>
        <w:t>/ K čl. I § 38 ods. 3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38 ods. 3 sa slová „úplného oznámenia“ nahrádzajú slovami „oznámenia podľa odseku 2“.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0" w:firstLine="4"/>
        <w:jc w:val="both"/>
        <w:rPr>
          <w:szCs w:val="24"/>
        </w:rPr>
      </w:pPr>
      <w:r>
        <w:rPr>
          <w:szCs w:val="24"/>
        </w:rPr>
        <w:t>Ide o precizovanie navrhovaného znenia § 38 ods. 3. Z kontextu vyplýva, že úrad zapíše do evidencie prevádzkovateľov hazardných hier na základe všeobecnej licencie tých prevádzkovateľov  hazardných hier, ktorí doručia písomné oznámenie, ktoré spĺňa náležitosti podľa odseku 2 tohto paragrafu.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5</w:t>
      </w:r>
      <w:r>
        <w:rPr>
          <w:szCs w:val="24"/>
        </w:rPr>
        <w:t>/ K čl. I  § 39 ods. 2 písm. b)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39 ods. 2 písm. b)  sa slová „ustanovených podľa tohto zákona“ nahrádzajú slovami „ustanovených týmto zákonom“.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formulačné spresnenie navrhovaného znenia § 39 ods. 2 písm. b).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6</w:t>
      </w:r>
      <w:r>
        <w:rPr>
          <w:szCs w:val="24"/>
        </w:rPr>
        <w:t>/ K čl. I § 39 ods. 2 písm. c)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lastRenderedPageBreak/>
        <w:t>V čl. I § 39 ods. 2 písm. c) sa za slovo „imanie“ vkladá čiarka a slová „nadačné imanie alebo kmeňové imanie“.</w:t>
      </w:r>
    </w:p>
    <w:p w:rsidR="0066753D" w:rsidRDefault="0066753D" w:rsidP="0066753D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 xml:space="preserve">Ide o úpravu, ktorá rešpektuje rôzne druhy žiadateľov napr. nadácia (nadačné imanie), štátny podnik (kmeňové imanie). </w:t>
      </w:r>
    </w:p>
    <w:p w:rsidR="0066753D" w:rsidRDefault="0066753D" w:rsidP="0066753D">
      <w:pPr>
        <w:ind w:left="142"/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7</w:t>
      </w:r>
      <w:r>
        <w:rPr>
          <w:szCs w:val="24"/>
        </w:rPr>
        <w:t>/ K čl. I § 39 ods. 2 písm. n)</w:t>
      </w:r>
    </w:p>
    <w:p w:rsidR="0066753D" w:rsidRDefault="0066753D" w:rsidP="0066753D">
      <w:pPr>
        <w:shd w:val="clear" w:color="auto" w:fill="FFFFFF"/>
        <w:jc w:val="both"/>
        <w:rPr>
          <w:szCs w:val="24"/>
        </w:rPr>
      </w:pPr>
    </w:p>
    <w:p w:rsidR="0066753D" w:rsidRDefault="0066753D" w:rsidP="0066753D">
      <w:pPr>
        <w:shd w:val="clear" w:color="auto" w:fill="FFFFFF"/>
        <w:ind w:firstLine="708"/>
        <w:jc w:val="both"/>
        <w:rPr>
          <w:szCs w:val="24"/>
        </w:rPr>
      </w:pPr>
      <w:r>
        <w:rPr>
          <w:szCs w:val="24"/>
        </w:rPr>
        <w:t>V čl. I § 39 ods. 2 písm. n)  sa slová „zozname zakázaných webových sídiel alebo v zozname zakázaných ponúk poskytovaných prostredníctvom čísiel“ nahrádzajú slovami „zoznamoch podľa § 85 ods. 1“.</w:t>
      </w:r>
    </w:p>
    <w:p w:rsidR="0066753D" w:rsidRDefault="0066753D" w:rsidP="0066753D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cap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 xml:space="preserve">Legislatívna skratka na príslušné zoznamy sa zavádza až v § 85 ods. 1.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1</w:t>
      </w:r>
      <w:r w:rsidR="00D46FD0">
        <w:rPr>
          <w:szCs w:val="24"/>
        </w:rPr>
        <w:t>8</w:t>
      </w:r>
      <w:r>
        <w:rPr>
          <w:szCs w:val="24"/>
        </w:rPr>
        <w:t>/ K čl. I § 39 ods. 4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39 ods. 4 sa slová „bodov 11 až 15“ nahrádzajú slovami „jedenásteho až pätnásteho bodu“.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úpravu v súlade so zaužívanou legislatívnou technikou.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19</w:t>
      </w:r>
      <w:r w:rsidR="0066753D">
        <w:rPr>
          <w:szCs w:val="24"/>
        </w:rPr>
        <w:t>/ K čl. I § 40 ods. 2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 xml:space="preserve">V čl. I § 40 ods. 2 v prvej vete sa slová „a 7“ nahrádzajú slovami „alebo 7“ a slovo „lehota“ sa nahrádza slovom „doba“. </w:t>
      </w: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 xml:space="preserve">  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významové a terminologické spresnenie dikcie navrhovaného znenia § 40 ods. 2.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pStyle w:val="Odsekzoznamu"/>
        <w:spacing w:after="0" w:line="240" w:lineRule="auto"/>
        <w:ind w:left="108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20</w:t>
      </w:r>
      <w:r w:rsidR="0066753D">
        <w:rPr>
          <w:szCs w:val="24"/>
        </w:rPr>
        <w:t>/ K čl. I § 50 ods. 1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50 ods. 1 sa za slová „Ak je žiadateľom“ vkladajú slová „o udelenie individuálnej licencie“.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precizovanie navrhovaného znenia § 50 ods. 1.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2</w:t>
      </w:r>
      <w:r w:rsidR="00D46FD0">
        <w:rPr>
          <w:szCs w:val="24"/>
        </w:rPr>
        <w:t>1</w:t>
      </w:r>
      <w:r>
        <w:rPr>
          <w:szCs w:val="24"/>
        </w:rPr>
        <w:t>/ K čl. I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51 ods. 1 písm. g), § 58 ods. 1 písm. c), § 59 ods. 1 písm. a), § 60 ods. 1 písm. e), § 61 ods. 1 písm. e), § 62 ods. 1 písm. a) a § 63 ods. 1 písm. c) sa za slovo „štruktúre“ vkladajú slová „ustanovenej všeobecne záväzným právnym predpisom vydaným ministerstvom financií“.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 xml:space="preserve">Ide o legislatívnu úpravu splnomocňovacieho ustanovenia.           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</w:p>
    <w:p w:rsidR="00D46FD0" w:rsidRDefault="00D46FD0" w:rsidP="0066753D">
      <w:pPr>
        <w:jc w:val="both"/>
        <w:rPr>
          <w:szCs w:val="24"/>
        </w:rPr>
      </w:pPr>
    </w:p>
    <w:p w:rsidR="00D46FD0" w:rsidRDefault="00D46FD0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2</w:t>
      </w:r>
      <w:r w:rsidR="00D46FD0">
        <w:rPr>
          <w:szCs w:val="24"/>
        </w:rPr>
        <w:t>2</w:t>
      </w:r>
      <w:r>
        <w:rPr>
          <w:szCs w:val="24"/>
        </w:rPr>
        <w:t>/ K čl. I § 61 ods. 2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61 ods. 2 v treťom riadku sa za slová „zamestnanca prevádzkovateľa hier v kasíne“ vkladá slovo „a“.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 xml:space="preserve">Ide o gramatickú úpravu.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2</w:t>
      </w:r>
      <w:r w:rsidR="00D46FD0">
        <w:rPr>
          <w:szCs w:val="24"/>
        </w:rPr>
        <w:t>3</w:t>
      </w:r>
      <w:r>
        <w:rPr>
          <w:szCs w:val="24"/>
        </w:rPr>
        <w:t>/ K čl. I § 66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66 sa za slová „§ 4“ vkladajú slová „ods. 2“.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spresnenie dikcie navrhovaného znenia § 66.</w:t>
      </w:r>
    </w:p>
    <w:p w:rsidR="0066753D" w:rsidRDefault="0066753D" w:rsidP="0066753D">
      <w:pPr>
        <w:spacing w:after="240"/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24</w:t>
      </w:r>
      <w:r w:rsidR="0066753D">
        <w:rPr>
          <w:szCs w:val="24"/>
        </w:rPr>
        <w:t>/ K čl. I § 67 ods. 5 písm. f) piatemu bodu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 xml:space="preserve">V čl. I § 67 ods. 5 písm. f) piatom bode sa vypúšťa slovo „zákonnej“ a za slovo „lehote“ sa vkladajú slová „podľa § 14 ods. 17“.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Lehotu na uplatnenie nároku na výhru upravuje § 14 ods. 17.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pStyle w:val="Zkladntext0"/>
        <w:spacing w:after="60"/>
        <w:jc w:val="both"/>
        <w:rPr>
          <w:iCs/>
          <w:szCs w:val="24"/>
        </w:rPr>
      </w:pPr>
      <w:r>
        <w:rPr>
          <w:iCs/>
          <w:szCs w:val="24"/>
        </w:rPr>
        <w:t>25</w:t>
      </w:r>
      <w:r w:rsidR="0066753D">
        <w:rPr>
          <w:iCs/>
          <w:szCs w:val="24"/>
        </w:rPr>
        <w:t>/ K čl. I § 67 ods. 7</w:t>
      </w:r>
    </w:p>
    <w:p w:rsidR="0066753D" w:rsidRDefault="0066753D" w:rsidP="0066753D">
      <w:pPr>
        <w:pStyle w:val="Zkladntext0"/>
        <w:spacing w:after="60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firstLine="709"/>
        <w:jc w:val="both"/>
        <w:rPr>
          <w:iCs/>
          <w:szCs w:val="24"/>
        </w:rPr>
      </w:pPr>
      <w:r>
        <w:rPr>
          <w:iCs/>
          <w:szCs w:val="24"/>
        </w:rPr>
        <w:t>V čl. I § 67 ods. 7 sa slová „podľa tohto zákona“ nahrádzajú slovami „týmto zákonom“.</w:t>
      </w:r>
    </w:p>
    <w:p w:rsidR="0066753D" w:rsidRDefault="0066753D" w:rsidP="0066753D">
      <w:pPr>
        <w:pStyle w:val="Zkladntext0"/>
        <w:spacing w:after="60"/>
        <w:ind w:left="3544"/>
        <w:jc w:val="both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Legislatívno-technická úprava.</w:t>
      </w:r>
    </w:p>
    <w:p w:rsidR="0066753D" w:rsidRDefault="00D46FD0" w:rsidP="0066753D">
      <w:pPr>
        <w:pStyle w:val="Zkladntext0"/>
        <w:spacing w:after="60"/>
        <w:jc w:val="both"/>
        <w:rPr>
          <w:iCs/>
          <w:szCs w:val="24"/>
        </w:rPr>
      </w:pPr>
      <w:r>
        <w:rPr>
          <w:iCs/>
          <w:szCs w:val="24"/>
        </w:rPr>
        <w:t>26</w:t>
      </w:r>
      <w:r w:rsidR="0066753D">
        <w:rPr>
          <w:iCs/>
          <w:szCs w:val="24"/>
        </w:rPr>
        <w:t>/ K čl. I § 71 ods. 1 písm. j)</w:t>
      </w:r>
    </w:p>
    <w:p w:rsidR="0066753D" w:rsidRDefault="0066753D" w:rsidP="0066753D">
      <w:pPr>
        <w:pStyle w:val="Zkladntext0"/>
        <w:spacing w:after="60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firstLine="709"/>
        <w:jc w:val="both"/>
        <w:rPr>
          <w:iCs/>
          <w:szCs w:val="24"/>
        </w:rPr>
      </w:pPr>
      <w:r>
        <w:rPr>
          <w:iCs/>
          <w:szCs w:val="24"/>
        </w:rPr>
        <w:t>V čl. I § 71 ods. 1 písm. j) sa za slovo „nachádza“ vkladajú slová „herňa a“.</w:t>
      </w:r>
    </w:p>
    <w:p w:rsidR="0066753D" w:rsidRDefault="0066753D" w:rsidP="0066753D">
      <w:pPr>
        <w:pStyle w:val="Zkladntext0"/>
        <w:spacing w:after="60"/>
        <w:ind w:left="3544"/>
        <w:jc w:val="both"/>
        <w:rPr>
          <w:iCs/>
          <w:szCs w:val="24"/>
        </w:rPr>
      </w:pPr>
      <w:r>
        <w:rPr>
          <w:iCs/>
          <w:szCs w:val="24"/>
        </w:rPr>
        <w:t xml:space="preserve">                                                                                             Ide o úpravu sledujúcu formulačnú jednoznačnosť navrhovaného znenia § 71 ods. 1 písm. j).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D46FD0" w:rsidP="0066753D">
      <w:pPr>
        <w:pStyle w:val="Zkladntext0"/>
        <w:spacing w:after="60"/>
        <w:jc w:val="both"/>
        <w:rPr>
          <w:iCs/>
          <w:szCs w:val="24"/>
        </w:rPr>
      </w:pPr>
      <w:r>
        <w:rPr>
          <w:iCs/>
          <w:szCs w:val="24"/>
        </w:rPr>
        <w:t>27</w:t>
      </w:r>
      <w:r w:rsidR="0066753D">
        <w:rPr>
          <w:iCs/>
          <w:szCs w:val="24"/>
        </w:rPr>
        <w:t>/ K čl. I § 71 ods. 1 písm. q)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firstLine="709"/>
        <w:jc w:val="both"/>
        <w:rPr>
          <w:iCs/>
          <w:szCs w:val="24"/>
        </w:rPr>
      </w:pPr>
      <w:r>
        <w:rPr>
          <w:iCs/>
          <w:szCs w:val="24"/>
        </w:rPr>
        <w:t>V čl. I § 71 ods. 1 písm. q) sa slová „bol iné technické zariadenie prevádzkovaný“ nahrádza slovami „bolo iné technické zariadenie prevádzkované“.</w:t>
      </w:r>
    </w:p>
    <w:p w:rsidR="0066753D" w:rsidRDefault="0066753D" w:rsidP="0066753D">
      <w:pPr>
        <w:pStyle w:val="Zkladntext0"/>
        <w:spacing w:after="60"/>
        <w:ind w:left="3544"/>
        <w:jc w:val="both"/>
        <w:rPr>
          <w:iCs/>
          <w:szCs w:val="24"/>
        </w:rPr>
      </w:pPr>
      <w:r>
        <w:rPr>
          <w:iCs/>
          <w:szCs w:val="24"/>
        </w:rPr>
        <w:t>Ide o odstránenie zrejmej nesprávnosti.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D46FD0" w:rsidP="0066753D">
      <w:pPr>
        <w:pStyle w:val="Zkladntext0"/>
        <w:spacing w:after="60"/>
        <w:jc w:val="both"/>
        <w:rPr>
          <w:iCs/>
          <w:szCs w:val="24"/>
        </w:rPr>
      </w:pPr>
      <w:r>
        <w:rPr>
          <w:iCs/>
          <w:szCs w:val="24"/>
        </w:rPr>
        <w:t>28</w:t>
      </w:r>
      <w:r w:rsidR="0066753D">
        <w:rPr>
          <w:iCs/>
          <w:szCs w:val="24"/>
        </w:rPr>
        <w:t>/ K čl. I § 71 ods. 2 písm. f)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 V čl. I § 71 ods. 2 písm. f) sa slová „v kasíne“ nahrádzajú slovami „v internetovom kasíne“.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left="3540" w:firstLine="4"/>
        <w:jc w:val="both"/>
        <w:rPr>
          <w:iCs/>
          <w:szCs w:val="24"/>
        </w:rPr>
      </w:pPr>
      <w:r>
        <w:rPr>
          <w:iCs/>
          <w:szCs w:val="24"/>
        </w:rPr>
        <w:lastRenderedPageBreak/>
        <w:t>Ide o zosúladenie navrhovaného znenia § 71 ods. 2 písm. f) v kontexte so znením úvodnej časti tohto ustanovenia upravujúceho výšku odvodu z hazardnej hry v internetovom kasíne.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D46FD0" w:rsidP="0066753D">
      <w:pPr>
        <w:pStyle w:val="Zkladntext0"/>
        <w:spacing w:after="60"/>
        <w:jc w:val="both"/>
        <w:rPr>
          <w:iCs/>
          <w:szCs w:val="24"/>
        </w:rPr>
      </w:pPr>
      <w:r>
        <w:rPr>
          <w:iCs/>
          <w:szCs w:val="24"/>
        </w:rPr>
        <w:t>29</w:t>
      </w:r>
      <w:r w:rsidR="0066753D">
        <w:rPr>
          <w:iCs/>
          <w:szCs w:val="24"/>
        </w:rPr>
        <w:t>/ K čl. I § 71 ods. 3 písm. f)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firstLine="709"/>
        <w:jc w:val="both"/>
        <w:rPr>
          <w:iCs/>
          <w:szCs w:val="24"/>
        </w:rPr>
      </w:pPr>
      <w:r>
        <w:rPr>
          <w:iCs/>
          <w:szCs w:val="24"/>
        </w:rPr>
        <w:t>V čl. I § 71 ods. 3 písm. f) sa za slová „prevádzkovateľom hazardnej hry“ vkladajú slová „v herni“.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left="3540" w:firstLine="4"/>
        <w:jc w:val="both"/>
        <w:rPr>
          <w:iCs/>
          <w:szCs w:val="24"/>
        </w:rPr>
      </w:pPr>
      <w:r>
        <w:rPr>
          <w:iCs/>
          <w:szCs w:val="24"/>
        </w:rPr>
        <w:t>Ide o zosúladenie navrhovaného znenia § 71 ods. 3 písm. f) so znením úvodnej časti tohto ustanovenia upravujúceho výšku odvodu za prevádzkovanie hazardnej hry v herni.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D46FD0" w:rsidP="0066753D">
      <w:pPr>
        <w:pStyle w:val="Zkladntext0"/>
        <w:spacing w:after="60"/>
        <w:jc w:val="both"/>
        <w:rPr>
          <w:iCs/>
          <w:szCs w:val="24"/>
        </w:rPr>
      </w:pPr>
      <w:r>
        <w:rPr>
          <w:iCs/>
          <w:szCs w:val="24"/>
        </w:rPr>
        <w:t>30</w:t>
      </w:r>
      <w:r w:rsidR="0066753D">
        <w:rPr>
          <w:iCs/>
          <w:szCs w:val="24"/>
        </w:rPr>
        <w:t>/ K čl. I § 71 ods. 3 písm. g)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firstLine="709"/>
        <w:jc w:val="both"/>
        <w:rPr>
          <w:iCs/>
          <w:szCs w:val="24"/>
        </w:rPr>
      </w:pPr>
      <w:r>
        <w:rPr>
          <w:iCs/>
          <w:szCs w:val="24"/>
        </w:rPr>
        <w:t>V čl. I § 71 ods. 3 písm. g) sa za slová „prevádzkovateľom hazardnej hry“ vkladajú slová „v internetovom kasíne“.</w:t>
      </w:r>
    </w:p>
    <w:p w:rsidR="0066753D" w:rsidRDefault="0066753D" w:rsidP="0066753D">
      <w:pPr>
        <w:pStyle w:val="Zkladntext0"/>
        <w:spacing w:after="60"/>
        <w:ind w:left="142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ind w:left="3540" w:firstLine="4"/>
        <w:jc w:val="both"/>
        <w:rPr>
          <w:iCs/>
          <w:szCs w:val="24"/>
        </w:rPr>
      </w:pPr>
      <w:r>
        <w:rPr>
          <w:iCs/>
          <w:szCs w:val="24"/>
        </w:rPr>
        <w:t>Ide o zosúladenie navrhovaného znenia § 71 ods. 3 písm. g) so znením úvodnej časti tohto ustanovenia upravujúceho  výšku odvodu za prevádzkovanie hazardnej hry v internetovom kasíne.</w:t>
      </w:r>
    </w:p>
    <w:p w:rsidR="0066753D" w:rsidRDefault="0066753D" w:rsidP="0066753D">
      <w:pPr>
        <w:pStyle w:val="Zkladntext0"/>
        <w:spacing w:after="60"/>
        <w:ind w:left="3540" w:firstLine="4"/>
        <w:jc w:val="both"/>
        <w:rPr>
          <w:iCs/>
          <w:szCs w:val="24"/>
        </w:rPr>
      </w:pPr>
    </w:p>
    <w:p w:rsidR="0066753D" w:rsidRDefault="0066753D" w:rsidP="0066753D">
      <w:pPr>
        <w:pStyle w:val="Zkladntext0"/>
        <w:spacing w:after="60"/>
        <w:jc w:val="both"/>
        <w:rPr>
          <w:szCs w:val="24"/>
        </w:rPr>
      </w:pPr>
      <w:r>
        <w:rPr>
          <w:szCs w:val="24"/>
        </w:rPr>
        <w:t>3</w:t>
      </w:r>
      <w:r w:rsidR="00D46FD0">
        <w:rPr>
          <w:szCs w:val="24"/>
        </w:rPr>
        <w:t>1</w:t>
      </w:r>
      <w:r>
        <w:rPr>
          <w:szCs w:val="24"/>
        </w:rPr>
        <w:t xml:space="preserve">/ K čl. I § 73 ods. 2 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73 ods. 2 sa za prvé slová „hazardnej hry na výherných prístrojoch“ vkladajú slová „podľa § 71 ods. 1 písm. o)“.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0" w:firstLine="4"/>
        <w:jc w:val="both"/>
        <w:rPr>
          <w:szCs w:val="24"/>
        </w:rPr>
      </w:pPr>
      <w:r>
        <w:rPr>
          <w:szCs w:val="24"/>
        </w:rPr>
        <w:t xml:space="preserve">Dopĺňa sa vnútorný odkaz na konkrétne ustanovenie  zákona ustanovujúceho výšku odvodu za konkrétny druh hazardnej hry v záujme aplikačnej jednoznačnosti pri uhrádzaní odvodov.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3</w:t>
      </w:r>
      <w:r w:rsidR="00D46FD0">
        <w:rPr>
          <w:szCs w:val="24"/>
        </w:rPr>
        <w:t>2</w:t>
      </w:r>
      <w:r>
        <w:rPr>
          <w:szCs w:val="24"/>
        </w:rPr>
        <w:t>/ K čl. I § 73 ods. 3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73 ods. 3 sa za prvé slová „hazardnej hry na termináloch videohier“ vkladajú slová „podľa § 71 ods. 1 písm. p)“.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0" w:firstLine="4"/>
        <w:jc w:val="both"/>
        <w:rPr>
          <w:szCs w:val="24"/>
        </w:rPr>
      </w:pPr>
      <w:r>
        <w:rPr>
          <w:szCs w:val="24"/>
        </w:rPr>
        <w:t>Dopĺňa sa vnútorný odkaz na konkrétne ustanovenie  zákona ustanovujúceho výšku odvodu za konkrétny druh hazardnej hry v záujme aplikačnej jednoznačnosti pri uhrádzaní odvodov.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3</w:t>
      </w:r>
      <w:r w:rsidR="00D46FD0">
        <w:rPr>
          <w:szCs w:val="24"/>
        </w:rPr>
        <w:t>3</w:t>
      </w:r>
      <w:r>
        <w:rPr>
          <w:szCs w:val="24"/>
        </w:rPr>
        <w:t>/ K čl. I § 73 ods. 4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V čl. I § 73 ods. 4 sa za prvé slová „hazardnej hry na technických zariadeniach obsluhovaných priamo hráčmi“  vkladajú slová „podľa § 71 ods. 1 písm. n)“.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0" w:firstLine="4"/>
        <w:jc w:val="both"/>
        <w:rPr>
          <w:szCs w:val="24"/>
        </w:rPr>
      </w:pPr>
      <w:r>
        <w:rPr>
          <w:szCs w:val="24"/>
        </w:rPr>
        <w:t xml:space="preserve">Dopĺňa sa vnútorný odkaz na konkrétne ustanovenie  zákona ustanovujúceho výšku odvodu za konkrétny druh hazardnej hry v záujme aplikačnej jednoznačnosti pri uhrádzaní odvodov.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34/</w:t>
      </w:r>
      <w:r w:rsidR="0066753D">
        <w:rPr>
          <w:szCs w:val="24"/>
        </w:rPr>
        <w:t xml:space="preserve"> K čl. I § 73 ods. 5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 xml:space="preserve">            V čl. I § 73 ods. 5 sa za prvé slová „hazardných hier na iných technických zariadeniach“ vkladajú slová „podľa § 71 ods. 1 písm. q)“.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0" w:firstLine="4"/>
        <w:jc w:val="both"/>
        <w:rPr>
          <w:szCs w:val="24"/>
        </w:rPr>
      </w:pPr>
      <w:r>
        <w:rPr>
          <w:szCs w:val="24"/>
        </w:rPr>
        <w:t xml:space="preserve">Dopĺňa sa vnútorný odkaz na konkrétne ustanovenie  zákona ustanovujúceho výšku odvodu za konkrétny druh hazardnej hry v záujme aplikačnej jednoznačnosti pri uhrádzaní odvodov.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35</w:t>
      </w:r>
      <w:r w:rsidR="0066753D">
        <w:rPr>
          <w:szCs w:val="24"/>
        </w:rPr>
        <w:t>/ K čl. I § 74 ods. 1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74 ods. 1 sa za slová „operácie uskutočňované“ vkladá slovo „prevádzkovateľom hazardnej hry“.</w:t>
      </w: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terminologické spresnenie dikcie navrhovaného ustanovenia.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36</w:t>
      </w:r>
      <w:r w:rsidR="0066753D">
        <w:rPr>
          <w:szCs w:val="24"/>
        </w:rPr>
        <w:t xml:space="preserve">/ K čl. I § 74 ods. 3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 xml:space="preserve">V čl. I § 74 ods. 3 sa slovo „videotechniky“ nahrádza slovami „monitorovacej techniky“.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precizovanie navrhovaného znenia § 74 ods. 3 v súlade s úpravou v § 23 ods. 5.</w:t>
      </w: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37</w:t>
      </w:r>
      <w:r w:rsidR="0066753D">
        <w:rPr>
          <w:szCs w:val="24"/>
        </w:rPr>
        <w:t>/ K čl. I § 74 ods. 4 a 5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74 ods. 4 a 5 sa slová „stávok a výhier“ nahrádzajú slovami „prijatých stávok a vyplatených výhier“.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významové precizovanie navrhovaného znenia § 74 ods. 4 a 5 upravujúcich podrobnosti dennej evidencie prevádzkovateľov jednotlivých druhov hazardných hier.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38</w:t>
      </w:r>
      <w:r w:rsidR="0066753D">
        <w:rPr>
          <w:szCs w:val="24"/>
        </w:rPr>
        <w:t>/ K čl. I § 74 ods. 6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74 ods. 6 sa na konci pripájajú slová „mimo kasína“.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spresnenie dikcie navrhovaného znenia § 74 ods. 6  upravujúceho  povinnosť prevádzkovateľa kartových hier mimo kasína viesť dennú evidenciu.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lastRenderedPageBreak/>
        <w:t>39</w:t>
      </w:r>
      <w:r w:rsidR="0066753D">
        <w:rPr>
          <w:szCs w:val="24"/>
        </w:rPr>
        <w:t>/ K čl. I § 74 ods. 11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74 ods. 11 sa v prvej vete za slovo „oznámiť“ vkladá slovo „úradu“.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Ustanovenie § 74 ods. 11 ukladá prevádzkovateľovi hazardnej hry povinnosť oznámiť skutočnosti súvisiace s prevádzkovaním hazardných hier uvedených v § 74 ods. 10  úradu, čo je potrebné normatívne vyjadriť.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40</w:t>
      </w:r>
      <w:r w:rsidR="0066753D">
        <w:rPr>
          <w:szCs w:val="24"/>
        </w:rPr>
        <w:t>/ K čl. I § 74 ods. 13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74 ods. 13 sa slovo „Subjekty“ nahrádza slovami „</w:t>
      </w:r>
      <w:proofErr w:type="spellStart"/>
      <w:r>
        <w:rPr>
          <w:szCs w:val="24"/>
        </w:rPr>
        <w:t>Dozorované</w:t>
      </w:r>
      <w:proofErr w:type="spellEnd"/>
      <w:r>
        <w:rPr>
          <w:szCs w:val="24"/>
        </w:rPr>
        <w:t xml:space="preserve"> subjekty“.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legislatívno-technickú úpravu v kontexte s navrhovaným znením § 80 písm. k).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4</w:t>
      </w:r>
      <w:r w:rsidR="00D46FD0">
        <w:rPr>
          <w:szCs w:val="24"/>
        </w:rPr>
        <w:t>1</w:t>
      </w:r>
      <w:r>
        <w:rPr>
          <w:szCs w:val="24"/>
        </w:rPr>
        <w:t>/ K čl. I   § 78  ods. 7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78 ods. 7 tretej vete sa za slovo „vyúčtovania“ vkladajú slová „mesačného príspevku“.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úpravu, ktorá konvenuje s ostatným znením § 78 ods. 7, upravujúcim spôsob vyúčtovania mesačného príspevku prevádzkovateľa hazardnej hry na činnosť úradu.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4</w:t>
      </w:r>
      <w:r w:rsidR="00D46FD0">
        <w:rPr>
          <w:szCs w:val="24"/>
        </w:rPr>
        <w:t>2</w:t>
      </w:r>
      <w:r>
        <w:rPr>
          <w:szCs w:val="24"/>
        </w:rPr>
        <w:t xml:space="preserve">/ K čl. I § 83 ods. 3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83 ods. 3 prvej vete sa vypúšťa bodkočiarka a časť vety za bodkočiarkou a v druhej vete sa slovo „oprávnené“ nahrádza slovom  „oprávnení“.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Úpravou sa odstraňuje duplicita s úpravou v § 83 ods. 5.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jc w:val="both"/>
        <w:rPr>
          <w:szCs w:val="24"/>
        </w:rPr>
      </w:pPr>
      <w:r>
        <w:rPr>
          <w:szCs w:val="24"/>
        </w:rPr>
        <w:t>4</w:t>
      </w:r>
      <w:r w:rsidR="00D46FD0">
        <w:rPr>
          <w:szCs w:val="24"/>
        </w:rPr>
        <w:t>3</w:t>
      </w:r>
      <w:r>
        <w:rPr>
          <w:szCs w:val="24"/>
        </w:rPr>
        <w:t>/ K čl. I § 83 ods. 5 písm. a)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 xml:space="preserve">V čl. I § 83 ods. 5 písm. a) v časti vety za bodkočiarkou sa vypúšťajú slová „najneskôr pri začatí výkonu dozoru na mieste“. 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vypustenie  duplicity v nadväznosti na navrhované znenie § 83  ods. 1.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44</w:t>
      </w:r>
      <w:r w:rsidR="0066753D">
        <w:rPr>
          <w:szCs w:val="24"/>
        </w:rPr>
        <w:t>/ K čl. I § 87 ods. 5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87 ods. 5 sa slovo „hazardné“ nahrádza slovom „internetové“.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>Ide o precizovanie navrhovanej dikcie § 87 ods. 5 v súlade s § 30.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45</w:t>
      </w:r>
      <w:r w:rsidR="0066753D">
        <w:rPr>
          <w:szCs w:val="24"/>
        </w:rPr>
        <w:t>/ K čl. I § 99 ods. 28 až 32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V čl. I § 99 ods. 28 až 32 sa vypúšťajú slová „úrad môže“ a za slová „individuálnu licenciu“ sa vkladá slovo „možno“.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Ide o úpravu prechodných ustanovení v súlade so zaužívanou legislatívnou technikou.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46</w:t>
      </w:r>
      <w:r w:rsidR="0066753D">
        <w:rPr>
          <w:szCs w:val="24"/>
        </w:rPr>
        <w:t>/ K čl. I §  99 ods. 33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>V čl. I § 99 ods. 33 sa slová „od kalendárneho mesiaca“ nahrádzajú slovami „po kalendárnom mesiaci“.“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Ide o legislatívno-technickú úpravu.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D46FD0" w:rsidP="0066753D">
      <w:pPr>
        <w:jc w:val="both"/>
        <w:rPr>
          <w:szCs w:val="24"/>
        </w:rPr>
      </w:pPr>
      <w:r>
        <w:rPr>
          <w:szCs w:val="24"/>
        </w:rPr>
        <w:t>47</w:t>
      </w:r>
      <w:r w:rsidR="0066753D">
        <w:rPr>
          <w:szCs w:val="24"/>
        </w:rPr>
        <w:t>/ K čl. VIII</w:t>
      </w:r>
    </w:p>
    <w:p w:rsidR="0066753D" w:rsidRDefault="0066753D" w:rsidP="0066753D">
      <w:pPr>
        <w:jc w:val="both"/>
        <w:rPr>
          <w:szCs w:val="24"/>
        </w:rPr>
      </w:pPr>
    </w:p>
    <w:p w:rsidR="0066753D" w:rsidRDefault="0066753D" w:rsidP="0066753D">
      <w:pPr>
        <w:ind w:firstLine="709"/>
        <w:jc w:val="both"/>
        <w:rPr>
          <w:szCs w:val="24"/>
        </w:rPr>
      </w:pPr>
      <w:r>
        <w:rPr>
          <w:szCs w:val="24"/>
        </w:rPr>
        <w:t xml:space="preserve">  V úvodnej vete čl. VIII sa vypúšťajú slová „a dopĺňa“.</w:t>
      </w:r>
    </w:p>
    <w:p w:rsidR="0066753D" w:rsidRDefault="0066753D" w:rsidP="0066753D">
      <w:pPr>
        <w:ind w:left="3544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Ide o legislatívno-technickú úpravu.</w:t>
      </w:r>
    </w:p>
    <w:p w:rsidR="00045A02" w:rsidRPr="003E36FC" w:rsidRDefault="00045A02" w:rsidP="0066753D"/>
    <w:p w:rsidR="00045A02" w:rsidRDefault="00045A02" w:rsidP="00045A02"/>
    <w:p w:rsidR="00A74191" w:rsidRDefault="00A74191"/>
    <w:sectPr w:rsidR="00A7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9E"/>
    <w:rsid w:val="00045A02"/>
    <w:rsid w:val="00216377"/>
    <w:rsid w:val="00665D77"/>
    <w:rsid w:val="0066753D"/>
    <w:rsid w:val="00A74191"/>
    <w:rsid w:val="00D46FD0"/>
    <w:rsid w:val="00E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5215"/>
  <w15:chartTrackingRefBased/>
  <w15:docId w15:val="{6769FE07-3A87-4E55-B4DC-2F603C5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A0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045A02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45A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45A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45A02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A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A02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66753D"/>
    <w:rPr>
      <w:rFonts w:ascii="Arial Narrow" w:hAnsi="Arial Narrow" w:cs="Arial Narrow"/>
      <w:caps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66753D"/>
    <w:pPr>
      <w:spacing w:after="200" w:line="276" w:lineRule="auto"/>
      <w:ind w:left="708"/>
    </w:pPr>
    <w:rPr>
      <w:rFonts w:ascii="Arial Narrow" w:eastAsiaTheme="minorHAnsi" w:hAnsi="Arial Narrow" w:cs="Arial Narrow"/>
      <w:caps/>
      <w:sz w:val="22"/>
    </w:rPr>
  </w:style>
  <w:style w:type="paragraph" w:customStyle="1" w:styleId="Zkladntext0">
    <w:name w:val="Základní text"/>
    <w:rsid w:val="006675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4D32-4F7F-4268-9617-F0002A73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2018-11-22T13:17:00Z</cp:lastPrinted>
  <dcterms:created xsi:type="dcterms:W3CDTF">2018-11-08T12:57:00Z</dcterms:created>
  <dcterms:modified xsi:type="dcterms:W3CDTF">2018-11-22T13:17:00Z</dcterms:modified>
</cp:coreProperties>
</file>