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261366">
        <w:rPr>
          <w:rFonts w:ascii="Times New Roman" w:hAnsi="Times New Roman"/>
          <w:bCs/>
        </w:rPr>
        <w:t>850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0C139E">
        <w:rPr>
          <w:rFonts w:ascii="Times New Roman" w:hAnsi="Times New Roman"/>
          <w:b/>
          <w:sz w:val="32"/>
          <w:szCs w:val="32"/>
        </w:rPr>
        <w:t>11</w:t>
      </w:r>
      <w:r w:rsidR="000225F7">
        <w:rPr>
          <w:rFonts w:ascii="Times New Roman" w:hAnsi="Times New Roman"/>
          <w:b/>
          <w:sz w:val="32"/>
          <w:szCs w:val="32"/>
        </w:rPr>
        <w:t>3</w:t>
      </w:r>
      <w:r w:rsidR="00261366">
        <w:rPr>
          <w:rFonts w:ascii="Times New Roman" w:hAnsi="Times New Roman"/>
          <w:b/>
          <w:sz w:val="32"/>
          <w:szCs w:val="32"/>
        </w:rPr>
        <w:t>3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914ACC" w:rsidP="00261366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261366" w:rsidR="00261366">
        <w:rPr>
          <w:rFonts w:ascii="Times New Roman" w:hAnsi="Times New Roman"/>
          <w:b/>
        </w:rPr>
        <w:t>vládneho návrhu zákona o pravidlách riešenia sporov týkajúcich sa zdanenia (tlač 1133)</w:t>
      </w:r>
    </w:p>
    <w:p w:rsidR="00625A81" w:rsidRPr="000C139E" w:rsidP="00261366">
      <w:pPr>
        <w:bidi w:val="0"/>
        <w:jc w:val="both"/>
        <w:rPr>
          <w:rFonts w:ascii="Times New Roman" w:hAnsi="Times New Roman"/>
          <w:b/>
        </w:rPr>
      </w:pPr>
      <w:r w:rsidRPr="00705355" w:rsidR="00261366">
        <w:rPr>
          <w:rFonts w:ascii="Times New Roman" w:hAnsi="Times New Roman"/>
        </w:rPr>
        <w:t xml:space="preserve"> </w:t>
      </w: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0C139E">
        <w:rPr>
          <w:rFonts w:ascii="Times New Roman" w:hAnsi="Times New Roman"/>
        </w:rPr>
        <w:t xml:space="preserve"> </w:t>
      </w:r>
      <w:r w:rsidR="00261366">
        <w:rPr>
          <w:rFonts w:ascii="Times New Roman" w:hAnsi="Times New Roman"/>
        </w:rPr>
        <w:t>1432</w:t>
      </w:r>
      <w:r w:rsidRPr="004F6E52" w:rsidR="00955448">
        <w:rPr>
          <w:rFonts w:ascii="Times New Roman" w:hAnsi="Times New Roman"/>
        </w:rPr>
        <w:t xml:space="preserve"> </w:t>
      </w:r>
      <w:r w:rsidR="00F51006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261366" w:rsidR="00261366">
        <w:rPr>
          <w:rFonts w:ascii="Times New Roman" w:hAnsi="Times New Roman"/>
        </w:rPr>
        <w:t>vládny návrh zákona o pravidlách riešenia sporov týkajúcich sa zdanenia (tlač 1133)</w:t>
      </w:r>
      <w:r w:rsidRPr="00705355" w:rsidR="00261366">
        <w:rPr>
          <w:rFonts w:ascii="Times New Roman" w:hAnsi="Times New Roman"/>
        </w:rPr>
        <w:t xml:space="preserve"> </w:t>
      </w:r>
      <w:r w:rsidRPr="00595066" w:rsidR="00595066">
        <w:rPr>
          <w:rFonts w:ascii="Times New Roman" w:hAnsi="Times New Roman"/>
          <w:b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845921" w:rsidRPr="00261366" w:rsidP="00261366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57420B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261366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261366">
        <w:rPr>
          <w:rFonts w:ascii="Times New Roman" w:hAnsi="Times New Roman"/>
          <w:sz w:val="24"/>
          <w:szCs w:val="24"/>
        </w:rPr>
        <w:t>.</w:t>
      </w: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13437C">
        <w:rPr>
          <w:rFonts w:ascii="Times New Roman" w:hAnsi="Times New Roman"/>
          <w:szCs w:val="20"/>
        </w:rPr>
        <w:t>345</w:t>
      </w:r>
      <w:r w:rsidR="00B06562">
        <w:rPr>
          <w:rFonts w:ascii="Times New Roman" w:hAnsi="Times New Roman"/>
          <w:szCs w:val="20"/>
        </w:rPr>
        <w:t xml:space="preserve"> zo dňa </w:t>
      </w:r>
      <w:r w:rsidR="00FF0DF7">
        <w:rPr>
          <w:rFonts w:ascii="Times New Roman" w:hAnsi="Times New Roman"/>
          <w:szCs w:val="20"/>
        </w:rPr>
        <w:t>20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E44C71">
        <w:rPr>
          <w:rFonts w:ascii="Times New Roman" w:hAnsi="Times New Roman"/>
          <w:szCs w:val="20"/>
        </w:rPr>
        <w:t>469</w:t>
      </w:r>
      <w:r w:rsidRPr="00AD2E86">
        <w:rPr>
          <w:rFonts w:ascii="Times New Roman" w:hAnsi="Times New Roman"/>
          <w:szCs w:val="20"/>
        </w:rPr>
        <w:t xml:space="preserve"> zo dňa </w:t>
      </w:r>
      <w:r w:rsidR="00E44C71">
        <w:rPr>
          <w:rFonts w:ascii="Times New Roman" w:hAnsi="Times New Roman"/>
          <w:szCs w:val="20"/>
        </w:rPr>
        <w:t>20</w:t>
      </w:r>
      <w:r w:rsidRPr="00AD2E86" w:rsidR="005A2F51">
        <w:rPr>
          <w:rFonts w:ascii="Times New Roman" w:hAnsi="Times New Roman"/>
          <w:szCs w:val="20"/>
        </w:rPr>
        <w:t xml:space="preserve">. </w:t>
      </w:r>
      <w:r w:rsidR="00FF0DF7"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914ACC" w:rsidP="00914ACC">
      <w:pPr>
        <w:pStyle w:val="Abecednzoznam"/>
        <w:numPr>
          <w:ilvl w:val="1"/>
          <w:numId w:val="29"/>
        </w:numPr>
        <w:tabs>
          <w:tab w:val="num" w:pos="284"/>
        </w:tabs>
        <w:bidi w:val="0"/>
        <w:spacing w:before="0" w:after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 § 3 ods. 3 písm. c)</w:t>
      </w:r>
      <w:r>
        <w:rPr>
          <w:rFonts w:ascii="Times New Roman" w:hAnsi="Times New Roman"/>
          <w:szCs w:val="24"/>
        </w:rPr>
        <w:t xml:space="preserve"> úvodnej vete sa za slovo „ďalšieho“ vkladá slovo „možného“. </w:t>
      </w:r>
    </w:p>
    <w:p w:rsidR="00914ACC" w:rsidP="00914ACC">
      <w:pPr>
        <w:pStyle w:val="NoSpacing"/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tak, aby z </w:t>
      </w:r>
      <w:r>
        <w:rPr>
          <w:rStyle w:val="Emphasis"/>
          <w:rFonts w:eastAsiaTheme="majorEastAsia" w:hint="default"/>
          <w:i w:val="0"/>
          <w:iCs w:val="0"/>
          <w:szCs w:val="24"/>
        </w:rPr>
        <w:t>neho bolo zrejmé</w:t>
      </w:r>
      <w:r>
        <w:rPr>
          <w:rStyle w:val="Emphasis"/>
          <w:rFonts w:eastAsiaTheme="majorEastAsia" w:hint="default"/>
          <w:i w:val="0"/>
          <w:iCs w:val="0"/>
          <w:szCs w:val="24"/>
        </w:rPr>
        <w:t>, ž</w:t>
      </w:r>
      <w:r>
        <w:rPr>
          <w:rStyle w:val="Emphasis"/>
          <w:rFonts w:eastAsiaTheme="majorEastAsia" w:hint="default"/>
          <w:i w:val="0"/>
          <w:iCs w:val="0"/>
          <w:szCs w:val="24"/>
        </w:rPr>
        <w:t>e identifikač</w:t>
      </w:r>
      <w:r>
        <w:rPr>
          <w:rStyle w:val="Emphasis"/>
          <w:rFonts w:eastAsiaTheme="majorEastAsia" w:hint="default"/>
          <w:i w:val="0"/>
          <w:iCs w:val="0"/>
          <w:szCs w:val="24"/>
        </w:rPr>
        <w:t>né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daje ď</w:t>
      </w:r>
      <w:r>
        <w:rPr>
          <w:rStyle w:val="Emphasis"/>
          <w:rFonts w:eastAsiaTheme="majorEastAsia" w:hint="default"/>
          <w:i w:val="0"/>
          <w:iCs w:val="0"/>
          <w:szCs w:val="24"/>
        </w:rPr>
        <w:t>alš</w:t>
      </w:r>
      <w:r>
        <w:rPr>
          <w:rStyle w:val="Emphasis"/>
          <w:rFonts w:eastAsiaTheme="majorEastAsia" w:hint="default"/>
          <w:i w:val="0"/>
          <w:iCs w:val="0"/>
          <w:szCs w:val="24"/>
        </w:rPr>
        <w:t>ieho dotknuté</w:t>
      </w:r>
      <w:r>
        <w:rPr>
          <w:rStyle w:val="Emphasis"/>
          <w:rFonts w:eastAsiaTheme="majorEastAsia" w:hint="default"/>
          <w:i w:val="0"/>
          <w:iCs w:val="0"/>
          <w:szCs w:val="24"/>
        </w:rPr>
        <w:t>ho daň</w:t>
      </w:r>
      <w:r>
        <w:rPr>
          <w:rStyle w:val="Emphasis"/>
          <w:rFonts w:eastAsiaTheme="majorEastAsia" w:hint="default"/>
          <w:i w:val="0"/>
          <w:iCs w:val="0"/>
          <w:szCs w:val="24"/>
        </w:rPr>
        <w:t>ové</w:t>
      </w:r>
      <w:r>
        <w:rPr>
          <w:rStyle w:val="Emphasis"/>
          <w:rFonts w:eastAsiaTheme="majorEastAsia" w:hint="default"/>
          <w:i w:val="0"/>
          <w:iCs w:val="0"/>
          <w:szCs w:val="24"/>
        </w:rPr>
        <w:t>ho subjektu sa v </w:t>
      </w:r>
      <w:r>
        <w:rPr>
          <w:rStyle w:val="Emphasis"/>
          <w:rFonts w:eastAsiaTheme="majorEastAsia" w:hint="default"/>
          <w:i w:val="0"/>
          <w:iCs w:val="0"/>
          <w:szCs w:val="24"/>
        </w:rPr>
        <w:t>ž</w:t>
      </w:r>
      <w:r>
        <w:rPr>
          <w:rStyle w:val="Emphasis"/>
          <w:rFonts w:eastAsiaTheme="majorEastAsia" w:hint="default"/>
          <w:i w:val="0"/>
          <w:iCs w:val="0"/>
          <w:szCs w:val="24"/>
        </w:rPr>
        <w:t>iadosti uvedú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len v </w:t>
      </w:r>
      <w:r>
        <w:rPr>
          <w:rStyle w:val="Emphasis"/>
          <w:rFonts w:eastAsiaTheme="majorEastAsia" w:hint="default"/>
          <w:i w:val="0"/>
          <w:iCs w:val="0"/>
          <w:szCs w:val="24"/>
        </w:rPr>
        <w:t>prí</w:t>
      </w:r>
      <w:r>
        <w:rPr>
          <w:rStyle w:val="Emphasis"/>
          <w:rFonts w:eastAsiaTheme="majorEastAsia" w:hint="default"/>
          <w:i w:val="0"/>
          <w:iCs w:val="0"/>
          <w:szCs w:val="24"/>
        </w:rPr>
        <w:t>pade, ž</w:t>
      </w:r>
      <w:r>
        <w:rPr>
          <w:rStyle w:val="Emphasis"/>
          <w:rFonts w:eastAsiaTheme="majorEastAsia" w:hint="default"/>
          <w:i w:val="0"/>
          <w:iCs w:val="0"/>
          <w:szCs w:val="24"/>
        </w:rPr>
        <w:t>e taký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to subjekt existuje.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RPr="00914ACC" w:rsidP="00AF05C1">
      <w:pPr>
        <w:pStyle w:val="NoSpacing"/>
        <w:numPr>
          <w:ilvl w:val="1"/>
          <w:numId w:val="29"/>
        </w:numPr>
        <w:tabs>
          <w:tab w:val="num" w:pos="284"/>
        </w:tabs>
        <w:overflowPunct w:val="0"/>
        <w:autoSpaceDE w:val="0"/>
        <w:autoSpaceDN w:val="0"/>
        <w:bidi w:val="0"/>
        <w:ind w:left="284" w:hanging="284"/>
        <w:jc w:val="both"/>
        <w:rPr>
          <w:rFonts w:ascii="Times New Roman" w:hAnsi="Times New Roman" w:eastAsiaTheme="majorEastAsia"/>
          <w:highlight w:val="lightGray"/>
        </w:rPr>
      </w:pPr>
      <w:r w:rsidRPr="00914ACC">
        <w:rPr>
          <w:rFonts w:ascii="Times New Roman" w:hAnsi="Times New Roman"/>
          <w:b/>
          <w:szCs w:val="24"/>
        </w:rPr>
        <w:t>V § 3 ods. 3 písm. e)</w:t>
      </w:r>
      <w:r>
        <w:rPr>
          <w:rFonts w:ascii="Times New Roman" w:hAnsi="Times New Roman"/>
          <w:szCs w:val="24"/>
        </w:rPr>
        <w:t xml:space="preserve"> štvrtom bode  sa slová „o jeho zahrnutí“ nahrádzajú  slovami  „o zahrnutí tohto príjmu“.   </w:t>
      </w:r>
    </w:p>
    <w:p w:rsidR="00914ACC" w:rsidP="00914ACC">
      <w:pPr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úpravu;  ustanovenie sa spresňuje </w:t>
      </w:r>
      <w:r>
        <w:rPr>
          <w:rStyle w:val="Emphasis"/>
          <w:rFonts w:eastAsiaTheme="majorEastAsia"/>
          <w:i w:val="0"/>
          <w:iCs w:val="0"/>
        </w:rPr>
        <w:t>v </w:t>
      </w:r>
      <w:r>
        <w:rPr>
          <w:rStyle w:val="Emphasis"/>
          <w:rFonts w:eastAsiaTheme="majorEastAsia" w:hint="default"/>
          <w:i w:val="0"/>
          <w:iCs w:val="0"/>
        </w:rPr>
        <w:t>zá</w:t>
      </w:r>
      <w:r>
        <w:rPr>
          <w:rStyle w:val="Emphasis"/>
          <w:rFonts w:eastAsiaTheme="majorEastAsia" w:hint="default"/>
          <w:i w:val="0"/>
          <w:iCs w:val="0"/>
        </w:rPr>
        <w:t>ujme jeho jednoznač</w:t>
      </w:r>
      <w:r>
        <w:rPr>
          <w:rStyle w:val="Emphasis"/>
          <w:rFonts w:eastAsiaTheme="majorEastAsia" w:hint="default"/>
          <w:i w:val="0"/>
          <w:iCs w:val="0"/>
        </w:rPr>
        <w:t>nosti a </w:t>
      </w:r>
      <w:r>
        <w:rPr>
          <w:rStyle w:val="Emphasis"/>
          <w:rFonts w:eastAsiaTheme="majorEastAsia" w:hint="default"/>
          <w:i w:val="0"/>
          <w:iCs w:val="0"/>
        </w:rPr>
        <w:t>zrozumiteľ</w:t>
      </w:r>
      <w:r>
        <w:rPr>
          <w:rStyle w:val="Emphasis"/>
          <w:rFonts w:eastAsiaTheme="majorEastAsia" w:hint="default"/>
          <w:i w:val="0"/>
          <w:iCs w:val="0"/>
        </w:rPr>
        <w:t>nosti.</w:t>
      </w:r>
    </w:p>
    <w:p w:rsidR="00914ACC" w:rsidP="00914ACC">
      <w:pPr>
        <w:bidi w:val="0"/>
        <w:ind w:firstLine="3402"/>
        <w:jc w:val="both"/>
        <w:rPr>
          <w:rFonts w:ascii="Times New Roman" w:hAnsi="Times New Roman"/>
          <w:b/>
        </w:rPr>
      </w:pP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pStyle w:val="NoSpacing"/>
        <w:numPr>
          <w:ilvl w:val="1"/>
          <w:numId w:val="29"/>
        </w:numPr>
        <w:tabs>
          <w:tab w:val="num" w:pos="284"/>
        </w:tabs>
        <w:bidi w:val="0"/>
        <w:ind w:left="284" w:hanging="284"/>
        <w:jc w:val="both"/>
        <w:rPr>
          <w:rStyle w:val="Emphasis"/>
          <w:rFonts w:eastAsiaTheme="majorEastAsia"/>
          <w:i w:val="0"/>
        </w:rPr>
      </w:pPr>
      <w:r>
        <w:rPr>
          <w:rFonts w:ascii="Times New Roman" w:hAnsi="Times New Roman"/>
          <w:b/>
          <w:szCs w:val="24"/>
        </w:rPr>
        <w:t>V § 3 ods. 3 písm. f)</w:t>
      </w:r>
      <w:r>
        <w:rPr>
          <w:rFonts w:ascii="Times New Roman" w:hAnsi="Times New Roman"/>
          <w:szCs w:val="24"/>
        </w:rPr>
        <w:t xml:space="preserve"> sa slová „predpisov</w:t>
      </w:r>
      <w:r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>) a právneho predpisu“ nahrádzajú slovami „predpisov</w:t>
      </w:r>
      <w:r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 xml:space="preserve">), názov právneho predpisu“.    </w:t>
      </w:r>
    </w:p>
    <w:p w:rsidR="00914ACC" w:rsidP="00914ACC">
      <w:pPr>
        <w:pStyle w:val="NoSpacing"/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a </w:t>
      </w:r>
      <w:r>
        <w:rPr>
          <w:rStyle w:val="Emphasis"/>
          <w:rFonts w:eastAsiaTheme="majorEastAsia" w:hint="default"/>
          <w:i w:val="0"/>
          <w:iCs w:val="0"/>
          <w:szCs w:val="24"/>
        </w:rPr>
        <w:t>š</w:t>
      </w:r>
      <w:r>
        <w:rPr>
          <w:rStyle w:val="Emphasis"/>
          <w:rFonts w:eastAsiaTheme="majorEastAsia" w:hint="default"/>
          <w:i w:val="0"/>
          <w:iCs w:val="0"/>
          <w:szCs w:val="24"/>
        </w:rPr>
        <w:t>tylisticky upravuje.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</w:p>
    <w:p w:rsidR="00914ACC" w:rsidP="00914ACC">
      <w:pPr>
        <w:pStyle w:val="Abecednzoznam"/>
        <w:numPr>
          <w:ilvl w:val="1"/>
          <w:numId w:val="29"/>
        </w:numPr>
        <w:tabs>
          <w:tab w:val="num" w:pos="284"/>
        </w:tabs>
        <w:bidi w:val="0"/>
        <w:spacing w:before="0" w:after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 § 3 ods. 3 písm. h)</w:t>
      </w:r>
      <w:r>
        <w:rPr>
          <w:rFonts w:ascii="Times New Roman" w:hAnsi="Times New Roman"/>
          <w:szCs w:val="24"/>
        </w:rPr>
        <w:t xml:space="preserve"> sa slová „odôvodnenie, prečo“ nahrádzajú slovami „dôvody, na základe ktorých“.  </w:t>
      </w:r>
    </w:p>
    <w:p w:rsidR="00914ACC" w:rsidP="00914ACC">
      <w:pPr>
        <w:pStyle w:val="NoSpacing"/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upravuje š</w:t>
      </w:r>
      <w:r>
        <w:rPr>
          <w:rStyle w:val="Emphasis"/>
          <w:rFonts w:eastAsiaTheme="majorEastAsia" w:hint="default"/>
          <w:i w:val="0"/>
          <w:iCs w:val="0"/>
          <w:szCs w:val="24"/>
        </w:rPr>
        <w:t>tylisticky.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overflowPunct w:val="0"/>
        <w:autoSpaceDE w:val="0"/>
        <w:autoSpaceDN w:val="0"/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V § 3 ods. 3 písm. i)</w:t>
      </w:r>
      <w:r>
        <w:rPr>
          <w:rFonts w:ascii="Times New Roman" w:hAnsi="Times New Roman"/>
        </w:rPr>
        <w:t xml:space="preserve"> sa slová „alebo o prebiehajúcich“ nahrádzajú slovami „alebo informácie o prebiehajúcich“.</w:t>
      </w:r>
    </w:p>
    <w:p w:rsidR="00914ACC" w:rsidP="00914ACC">
      <w:pPr>
        <w:pStyle w:val="NoSpacing"/>
        <w:bidi w:val="0"/>
        <w:ind w:left="3402"/>
        <w:jc w:val="both"/>
        <w:rPr>
          <w:rFonts w:ascii="Times New Roman" w:hAnsi="Times New Roman" w:eastAsiaTheme="majorEastAsia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upravuje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ohľ</w:t>
      </w:r>
      <w:r>
        <w:rPr>
          <w:rStyle w:val="Emphasis"/>
          <w:rFonts w:eastAsiaTheme="majorEastAsia" w:hint="default"/>
          <w:i w:val="0"/>
          <w:iCs w:val="0"/>
          <w:szCs w:val="24"/>
        </w:rPr>
        <w:t>adom na zauží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vnu techniku</w:t>
      </w:r>
      <w:r>
        <w:rPr>
          <w:rFonts w:ascii="Times New Roman" w:hAnsi="Times New Roman"/>
          <w:szCs w:val="24"/>
        </w:rPr>
        <w:t xml:space="preserve"> pri použití rozlučovacej spojky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„</w:t>
      </w:r>
      <w:r>
        <w:rPr>
          <w:rStyle w:val="Emphasis"/>
          <w:rFonts w:eastAsiaTheme="majorEastAsia" w:hint="default"/>
          <w:i w:val="0"/>
          <w:iCs w:val="0"/>
          <w:szCs w:val="24"/>
        </w:rPr>
        <w:t>alebo“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.    </w:t>
      </w:r>
      <w:r>
        <w:rPr>
          <w:rFonts w:ascii="Times New Roman" w:hAnsi="Times New Roman"/>
          <w:szCs w:val="24"/>
        </w:rPr>
        <w:t xml:space="preserve">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284" w:hanging="284"/>
        <w:jc w:val="both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b/>
        </w:rPr>
        <w:t>6. V § 3 ods. 3 písm. j)</w:t>
      </w:r>
      <w:r>
        <w:rPr>
          <w:rFonts w:ascii="Times New Roman" w:hAnsi="Times New Roman"/>
        </w:rPr>
        <w:t xml:space="preserve"> sa slová „obsahuje záväzok odpovedať čo najúplnejšie a najrýchlejšie“ nahrádzajú slovami „obsahuje jeho záväzok odpovedať dostatočne podrobne a rýchlo“.  </w:t>
      </w: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</w:t>
      </w:r>
      <w:r>
        <w:rPr>
          <w:rStyle w:val="Emphasis"/>
          <w:rFonts w:eastAsiaTheme="majorEastAsia" w:hint="default"/>
          <w:i w:val="0"/>
          <w:iCs w:val="0"/>
          <w:szCs w:val="24"/>
        </w:rPr>
        <w:t>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upravuje š</w:t>
      </w:r>
      <w:r>
        <w:rPr>
          <w:rStyle w:val="Emphasis"/>
          <w:rFonts w:eastAsiaTheme="majorEastAsia" w:hint="default"/>
          <w:i w:val="0"/>
          <w:iCs w:val="0"/>
          <w:szCs w:val="24"/>
        </w:rPr>
        <w:t>tylisticky zohľ</w:t>
      </w:r>
      <w:r>
        <w:rPr>
          <w:rStyle w:val="Emphasis"/>
          <w:rFonts w:eastAsiaTheme="majorEastAsia" w:hint="default"/>
          <w:i w:val="0"/>
          <w:iCs w:val="0"/>
          <w:szCs w:val="24"/>
        </w:rPr>
        <w:t>adň</w:t>
      </w:r>
      <w:r>
        <w:rPr>
          <w:rStyle w:val="Emphasis"/>
          <w:rFonts w:eastAsiaTheme="majorEastAsia" w:hint="default"/>
          <w:i w:val="0"/>
          <w:iCs w:val="0"/>
          <w:szCs w:val="24"/>
        </w:rPr>
        <w:t>ujú</w:t>
      </w:r>
      <w:r>
        <w:rPr>
          <w:rStyle w:val="Emphasis"/>
          <w:rFonts w:eastAsiaTheme="majorEastAsia" w:hint="default"/>
          <w:i w:val="0"/>
          <w:iCs w:val="0"/>
          <w:szCs w:val="24"/>
        </w:rPr>
        <w:t>c zauží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prá</w:t>
      </w:r>
      <w:r>
        <w:rPr>
          <w:rStyle w:val="Emphasis"/>
          <w:rFonts w:eastAsiaTheme="majorEastAsia" w:hint="default"/>
          <w:i w:val="0"/>
          <w:iCs w:val="0"/>
          <w:szCs w:val="24"/>
        </w:rPr>
        <w:t>vnickú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terminoló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giu. 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284"/>
        <w:jc w:val="both"/>
        <w:rPr>
          <w:rFonts w:ascii="Times New Roman" w:hAnsi="Times New Roman" w:eastAsiaTheme="majorEastAsia"/>
          <w:i/>
        </w:rPr>
      </w:pP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>V § 3 ods. 5</w:t>
      </w:r>
      <w:r>
        <w:rPr>
          <w:rFonts w:ascii="Times New Roman" w:hAnsi="Times New Roman"/>
        </w:rPr>
        <w:t xml:space="preserve"> sa slová „o prijatí alebo odmietnutí žiadosti“ nahrádzajú slovami „o prijatí žiadosti o zamedzenie dvojitého zdanenia alebo odmietnutí žiadosti“ a slová „na doplňujúce informácie“ sa nahrádzajú slovami „na poskytnutie doplňujúcich informácií</w:t>
      </w:r>
      <w:r>
        <w:rPr>
          <w:rFonts w:ascii="Times New Roman" w:hAnsi="Times New Roman"/>
          <w:iCs/>
        </w:rPr>
        <w:t>“.</w:t>
      </w: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Fonts w:ascii="Times New Roman" w:hAnsi="Times New Roman"/>
          <w:i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</w:t>
      </w:r>
      <w:r>
        <w:rPr>
          <w:rStyle w:val="Emphasis"/>
          <w:rFonts w:eastAsiaTheme="majorEastAsia" w:hint="default"/>
          <w:i w:val="0"/>
          <w:iCs w:val="0"/>
          <w:szCs w:val="24"/>
        </w:rPr>
        <w:t>a terminologicky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poukazom na terminoló</w:t>
      </w:r>
      <w:r>
        <w:rPr>
          <w:rStyle w:val="Emphasis"/>
          <w:rFonts w:eastAsiaTheme="majorEastAsia" w:hint="default"/>
          <w:i w:val="0"/>
          <w:iCs w:val="0"/>
          <w:szCs w:val="24"/>
        </w:rPr>
        <w:t>giu použí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v </w:t>
      </w:r>
      <w:r>
        <w:rPr>
          <w:rStyle w:val="Emphasis"/>
          <w:rFonts w:eastAsiaTheme="majorEastAsia" w:hint="default"/>
          <w:i w:val="0"/>
          <w:iCs w:val="0"/>
          <w:szCs w:val="24"/>
        </w:rPr>
        <w:t>ná</w:t>
      </w:r>
      <w:r>
        <w:rPr>
          <w:rStyle w:val="Emphasis"/>
          <w:rFonts w:eastAsiaTheme="majorEastAsia" w:hint="default"/>
          <w:i w:val="0"/>
          <w:iCs w:val="0"/>
          <w:szCs w:val="24"/>
        </w:rPr>
        <w:t>vrhu zá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kona </w:t>
      </w:r>
      <w:r>
        <w:rPr>
          <w:rStyle w:val="Emphasis"/>
          <w:rFonts w:eastAsiaTheme="majorEastAsia" w:hint="default"/>
          <w:iCs w:val="0"/>
          <w:szCs w:val="24"/>
        </w:rPr>
        <w:t>(napr. §</w:t>
      </w:r>
      <w:r>
        <w:rPr>
          <w:rStyle w:val="Emphasis"/>
          <w:rFonts w:eastAsiaTheme="majorEastAsia" w:hint="default"/>
          <w:iCs w:val="0"/>
          <w:szCs w:val="24"/>
        </w:rPr>
        <w:t xml:space="preserve"> 3 ods. 8 a </w:t>
      </w:r>
      <w:r>
        <w:rPr>
          <w:rStyle w:val="Emphasis"/>
          <w:rFonts w:eastAsiaTheme="majorEastAsia" w:hint="default"/>
          <w:iCs w:val="0"/>
          <w:szCs w:val="24"/>
        </w:rPr>
        <w:t>9 , §</w:t>
      </w:r>
      <w:r>
        <w:rPr>
          <w:rStyle w:val="Emphasis"/>
          <w:rFonts w:eastAsiaTheme="majorEastAsia" w:hint="default"/>
          <w:iCs w:val="0"/>
          <w:szCs w:val="24"/>
        </w:rPr>
        <w:t xml:space="preserve"> 4 ods. 1 a </w:t>
      </w:r>
      <w:r>
        <w:rPr>
          <w:rStyle w:val="Emphasis"/>
          <w:rFonts w:eastAsiaTheme="majorEastAsia" w:hint="default"/>
          <w:iCs w:val="0"/>
          <w:szCs w:val="24"/>
        </w:rPr>
        <w:t>2, §</w:t>
      </w:r>
      <w:r>
        <w:rPr>
          <w:rStyle w:val="Emphasis"/>
          <w:rFonts w:eastAsiaTheme="majorEastAsia" w:hint="default"/>
          <w:iCs w:val="0"/>
          <w:szCs w:val="24"/>
        </w:rPr>
        <w:t xml:space="preserve"> 5 ods. 2, §</w:t>
      </w:r>
      <w:r>
        <w:rPr>
          <w:rStyle w:val="Emphasis"/>
          <w:rFonts w:eastAsiaTheme="majorEastAsia" w:hint="default"/>
          <w:iCs w:val="0"/>
          <w:szCs w:val="24"/>
        </w:rPr>
        <w:t xml:space="preserve"> 20 ods. 1 a pod.)</w:t>
      </w:r>
      <w:r>
        <w:rPr>
          <w:rStyle w:val="Emphasis"/>
          <w:rFonts w:eastAsiaTheme="majorEastAsia"/>
          <w:i w:val="0"/>
          <w:iCs w:val="0"/>
          <w:szCs w:val="24"/>
        </w:rPr>
        <w:t xml:space="preserve"> ako aj upravuje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ohľ</w:t>
      </w:r>
      <w:r>
        <w:rPr>
          <w:rStyle w:val="Emphasis"/>
          <w:rFonts w:eastAsiaTheme="majorEastAsia" w:hint="default"/>
          <w:i w:val="0"/>
          <w:iCs w:val="0"/>
          <w:szCs w:val="24"/>
        </w:rPr>
        <w:t>adom na zauží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vnu techniku</w:t>
      </w:r>
      <w:r>
        <w:rPr>
          <w:rFonts w:ascii="Times New Roman" w:hAnsi="Times New Roman"/>
          <w:szCs w:val="24"/>
        </w:rPr>
        <w:t xml:space="preserve"> pri použití rozlučovacej spojky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„</w:t>
      </w:r>
      <w:r>
        <w:rPr>
          <w:rStyle w:val="Emphasis"/>
          <w:rFonts w:eastAsiaTheme="majorEastAsia" w:hint="default"/>
          <w:i w:val="0"/>
          <w:iCs w:val="0"/>
          <w:szCs w:val="24"/>
        </w:rPr>
        <w:t>alebo“.</w:t>
      </w:r>
      <w:r>
        <w:rPr>
          <w:rStyle w:val="Emphasis"/>
          <w:rFonts w:eastAsiaTheme="majorEastAsia"/>
          <w:iCs w:val="0"/>
          <w:szCs w:val="24"/>
        </w:rPr>
        <w:t xml:space="preserve">  </w:t>
      </w:r>
      <w:r>
        <w:rPr>
          <w:rFonts w:ascii="Times New Roman" w:hAnsi="Times New Roman"/>
          <w:i/>
          <w:szCs w:val="24"/>
        </w:rPr>
        <w:t xml:space="preserve">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426" w:hanging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V § 6 ods. 1</w:t>
      </w:r>
      <w:r>
        <w:rPr>
          <w:rFonts w:ascii="Times New Roman" w:hAnsi="Times New Roman"/>
        </w:rPr>
        <w:t xml:space="preserve"> sa za slovo „mená“ vkladajú slová „a priezviská“. </w:t>
      </w: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poukazom na zauží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terminoló</w:t>
      </w:r>
      <w:r>
        <w:rPr>
          <w:rStyle w:val="Emphasis"/>
          <w:rFonts w:eastAsiaTheme="majorEastAsia" w:hint="default"/>
          <w:i w:val="0"/>
          <w:iCs w:val="0"/>
          <w:szCs w:val="24"/>
        </w:rPr>
        <w:t>giu/slovné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spojenie pri identifiká</w:t>
      </w:r>
      <w:r>
        <w:rPr>
          <w:rStyle w:val="Emphasis"/>
          <w:rFonts w:eastAsiaTheme="majorEastAsia" w:hint="default"/>
          <w:i w:val="0"/>
          <w:iCs w:val="0"/>
          <w:szCs w:val="24"/>
        </w:rPr>
        <w:t>cii fyzickej osoby použ</w:t>
      </w:r>
      <w:r>
        <w:rPr>
          <w:rStyle w:val="Emphasis"/>
          <w:rFonts w:eastAsiaTheme="majorEastAsia" w:hint="default"/>
          <w:i w:val="0"/>
          <w:iCs w:val="0"/>
          <w:szCs w:val="24"/>
        </w:rPr>
        <w:t>itú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v </w:t>
      </w:r>
      <w:r>
        <w:rPr>
          <w:rStyle w:val="Emphasis"/>
          <w:rFonts w:eastAsiaTheme="majorEastAsia" w:hint="default"/>
          <w:i w:val="0"/>
          <w:iCs w:val="0"/>
          <w:szCs w:val="24"/>
        </w:rPr>
        <w:t>ná</w:t>
      </w:r>
      <w:r>
        <w:rPr>
          <w:rStyle w:val="Emphasis"/>
          <w:rFonts w:eastAsiaTheme="majorEastAsia" w:hint="default"/>
          <w:i w:val="0"/>
          <w:iCs w:val="0"/>
          <w:szCs w:val="24"/>
        </w:rPr>
        <w:t>vrhu zá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kona </w:t>
      </w:r>
      <w:r>
        <w:rPr>
          <w:rStyle w:val="Emphasis"/>
          <w:rFonts w:eastAsiaTheme="majorEastAsia" w:hint="default"/>
          <w:iCs w:val="0"/>
          <w:szCs w:val="24"/>
        </w:rPr>
        <w:t>[napr. §</w:t>
      </w:r>
      <w:r>
        <w:rPr>
          <w:rStyle w:val="Emphasis"/>
          <w:rFonts w:eastAsiaTheme="majorEastAsia" w:hint="default"/>
          <w:iCs w:val="0"/>
          <w:szCs w:val="24"/>
        </w:rPr>
        <w:t xml:space="preserve"> 3 ods. 3 pí</w:t>
      </w:r>
      <w:r>
        <w:rPr>
          <w:rStyle w:val="Emphasis"/>
          <w:rFonts w:eastAsiaTheme="majorEastAsia" w:hint="default"/>
          <w:iCs w:val="0"/>
          <w:szCs w:val="24"/>
        </w:rPr>
        <w:t>sm. a) a pí</w:t>
      </w:r>
      <w:r>
        <w:rPr>
          <w:rStyle w:val="Emphasis"/>
          <w:rFonts w:eastAsiaTheme="majorEastAsia" w:hint="default"/>
          <w:iCs w:val="0"/>
          <w:szCs w:val="24"/>
        </w:rPr>
        <w:t>sm. c) prvý</w:t>
      </w:r>
      <w:r>
        <w:rPr>
          <w:rStyle w:val="Emphasis"/>
          <w:rFonts w:eastAsiaTheme="majorEastAsia" w:hint="default"/>
          <w:iCs w:val="0"/>
          <w:szCs w:val="24"/>
        </w:rPr>
        <w:t xml:space="preserve"> bod, §</w:t>
      </w:r>
      <w:r>
        <w:rPr>
          <w:rStyle w:val="Emphasis"/>
          <w:rFonts w:eastAsiaTheme="majorEastAsia" w:hint="default"/>
          <w:iCs w:val="0"/>
          <w:szCs w:val="24"/>
        </w:rPr>
        <w:t xml:space="preserve"> 10 ods. 4 pí</w:t>
      </w:r>
      <w:r>
        <w:rPr>
          <w:rStyle w:val="Emphasis"/>
          <w:rFonts w:eastAsiaTheme="majorEastAsia" w:hint="default"/>
          <w:iCs w:val="0"/>
          <w:szCs w:val="24"/>
        </w:rPr>
        <w:t>sm. e)]</w:t>
      </w:r>
      <w:r>
        <w:rPr>
          <w:rStyle w:val="Emphasis"/>
          <w:rFonts w:eastAsiaTheme="majorEastAsia" w:hint="default"/>
          <w:i w:val="0"/>
          <w:iCs w:val="0"/>
          <w:szCs w:val="24"/>
        </w:rPr>
        <w:t>, ako aj v  zá</w:t>
      </w:r>
      <w:r>
        <w:rPr>
          <w:rStyle w:val="Emphasis"/>
          <w:rFonts w:eastAsiaTheme="majorEastAsia" w:hint="default"/>
          <w:i w:val="0"/>
          <w:iCs w:val="0"/>
          <w:szCs w:val="24"/>
        </w:rPr>
        <w:t>kone NR SR č</w:t>
      </w:r>
      <w:r>
        <w:rPr>
          <w:rStyle w:val="Emphasis"/>
          <w:rFonts w:eastAsiaTheme="majorEastAsia" w:hint="default"/>
          <w:i w:val="0"/>
          <w:iCs w:val="0"/>
          <w:szCs w:val="24"/>
        </w:rPr>
        <w:t>. 300/1993 Z. z. o mene a priezvisku v </w:t>
      </w:r>
      <w:r>
        <w:rPr>
          <w:rStyle w:val="Emphasis"/>
          <w:rFonts w:eastAsiaTheme="majorEastAsia" w:hint="default"/>
          <w:i w:val="0"/>
          <w:iCs w:val="0"/>
          <w:szCs w:val="24"/>
        </w:rPr>
        <w:t>znení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neskorší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ch predpisov. 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426" w:hanging="426"/>
        <w:jc w:val="both"/>
        <w:rPr>
          <w:rFonts w:ascii="Times New Roman" w:hAnsi="Times New Roman" w:eastAsiaTheme="majorEastAsia"/>
        </w:rPr>
      </w:pPr>
      <w:r>
        <w:rPr>
          <w:rFonts w:ascii="Times New Roman" w:hAnsi="Times New Roman"/>
          <w:b/>
          <w:lang w:eastAsia="ar-SA"/>
        </w:rPr>
        <w:t>V § 7 ods. 4</w:t>
      </w:r>
      <w:r>
        <w:rPr>
          <w:rFonts w:ascii="Times New Roman" w:hAnsi="Times New Roman"/>
          <w:lang w:eastAsia="ar-SA"/>
        </w:rPr>
        <w:t xml:space="preserve"> úvodnej vete sa slová „alebo z dôvodu“ nahrádzajú slovom „alebo“.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Cs/>
        </w:rPr>
      </w:pP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3402"/>
        <w:jc w:val="both"/>
        <w:rPr>
          <w:rStyle w:val="Emphasis"/>
          <w:rFonts w:eastAsiaTheme="majorEastAsia"/>
          <w:i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text sa upravuje š</w:t>
      </w:r>
      <w:r>
        <w:rPr>
          <w:rStyle w:val="Emphasis"/>
          <w:rFonts w:eastAsiaTheme="majorEastAsia" w:hint="default"/>
          <w:i w:val="0"/>
          <w:iCs w:val="0"/>
        </w:rPr>
        <w:t xml:space="preserve">tylisticky </w:t>
      </w:r>
      <w:r>
        <w:rPr>
          <w:rStyle w:val="Emphasis"/>
          <w:rFonts w:eastAsiaTheme="majorEastAsia" w:hint="default"/>
          <w:iCs w:val="0"/>
        </w:rPr>
        <w:t>(nadbytoč</w:t>
      </w:r>
      <w:r>
        <w:rPr>
          <w:rStyle w:val="Emphasis"/>
          <w:rFonts w:eastAsiaTheme="majorEastAsia" w:hint="default"/>
          <w:iCs w:val="0"/>
        </w:rPr>
        <w:t>né</w:t>
      </w:r>
      <w:r>
        <w:rPr>
          <w:rStyle w:val="Emphasis"/>
          <w:rFonts w:eastAsiaTheme="majorEastAsia" w:hint="default"/>
          <w:iCs w:val="0"/>
        </w:rPr>
        <w:t xml:space="preserve"> </w:t>
      </w:r>
      <w:r>
        <w:rPr>
          <w:rStyle w:val="Emphasis"/>
          <w:rFonts w:eastAsiaTheme="majorEastAsia" w:hint="default"/>
          <w:iCs w:val="0"/>
        </w:rPr>
        <w:t>slová</w:t>
      </w:r>
      <w:r>
        <w:rPr>
          <w:rStyle w:val="Emphasis"/>
          <w:rFonts w:eastAsiaTheme="majorEastAsia" w:hint="default"/>
          <w:iCs w:val="0"/>
        </w:rPr>
        <w:t xml:space="preserve"> sa vypúšť</w:t>
      </w:r>
      <w:r>
        <w:rPr>
          <w:rStyle w:val="Emphasis"/>
          <w:rFonts w:eastAsiaTheme="majorEastAsia" w:hint="default"/>
          <w:iCs w:val="0"/>
        </w:rPr>
        <w:t>ajú</w:t>
      </w:r>
      <w:r>
        <w:rPr>
          <w:rStyle w:val="Emphasis"/>
          <w:rFonts w:eastAsiaTheme="majorEastAsia" w:hint="default"/>
          <w:iCs w:val="0"/>
        </w:rPr>
        <w:t>).</w:t>
      </w:r>
      <w:r>
        <w:rPr>
          <w:rStyle w:val="Emphasis"/>
          <w:rFonts w:eastAsiaTheme="majorEastAsia"/>
          <w:i w:val="0"/>
          <w:iCs w:val="0"/>
        </w:rPr>
        <w:t xml:space="preserve"> 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 w:eastAsiaTheme="majorEastAsia"/>
          <w:i/>
        </w:rPr>
      </w:pP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 w:eastAsiaTheme="majorEastAsia"/>
          <w:i/>
        </w:rPr>
      </w:pP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426" w:hanging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V § 7 ods. 5</w:t>
      </w:r>
      <w:r>
        <w:rPr>
          <w:rFonts w:ascii="Times New Roman" w:hAnsi="Times New Roman"/>
        </w:rPr>
        <w:t xml:space="preserve"> sa slová „Ak táto osoba nevyhovie“ nahrádzajú slovami „Ak nezávislá osoba, alebo jej náhradník, nevyhovie“ a slová „existenciu obavy“ sa nahrádzajú slovami „existenciu pochybnosti“. </w:t>
      </w: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Fonts w:ascii="Times New Roman" w:hAnsi="Times New Roman" w:eastAsiaTheme="majorEastAsia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upravuje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ohľ</w:t>
      </w:r>
      <w:r>
        <w:rPr>
          <w:rStyle w:val="Emphasis"/>
          <w:rFonts w:eastAsiaTheme="majorEastAsia" w:hint="default"/>
          <w:i w:val="0"/>
          <w:iCs w:val="0"/>
          <w:szCs w:val="24"/>
        </w:rPr>
        <w:t>adom na znenie odkazujú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ceho ustanovenia </w:t>
      </w:r>
      <w:r>
        <w:rPr>
          <w:rStyle w:val="Emphasis"/>
          <w:rFonts w:eastAsiaTheme="majorEastAsia" w:hint="default"/>
          <w:iCs w:val="0"/>
          <w:szCs w:val="24"/>
        </w:rPr>
        <w:t>[ods. 4 pí</w:t>
      </w:r>
      <w:r>
        <w:rPr>
          <w:rStyle w:val="Emphasis"/>
          <w:rFonts w:eastAsiaTheme="majorEastAsia" w:hint="default"/>
          <w:iCs w:val="0"/>
          <w:szCs w:val="24"/>
        </w:rPr>
        <w:t>sm. c)]</w:t>
      </w:r>
      <w:r>
        <w:rPr>
          <w:rStyle w:val="Emphasis"/>
          <w:rFonts w:eastAsiaTheme="majorEastAsia"/>
          <w:i w:val="0"/>
          <w:iCs w:val="0"/>
          <w:szCs w:val="24"/>
        </w:rPr>
        <w:t>.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426" w:hanging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V § 10 ods. 4</w:t>
      </w:r>
      <w:r>
        <w:rPr>
          <w:rFonts w:ascii="Times New Roman" w:hAnsi="Times New Roman"/>
        </w:rPr>
        <w:t xml:space="preserve"> </w:t>
      </w:r>
      <w:r w:rsidRPr="00D12A76">
        <w:rPr>
          <w:rFonts w:ascii="Times New Roman" w:hAnsi="Times New Roman"/>
          <w:b/>
        </w:rPr>
        <w:t>písm. e)</w:t>
      </w:r>
      <w:r>
        <w:rPr>
          <w:rFonts w:ascii="Times New Roman" w:hAnsi="Times New Roman"/>
        </w:rPr>
        <w:t xml:space="preserve"> sa slová „kompetencii a kvalifikácii a všetkých konfliktov záujmov členov“  nahrádzajú slovami „kompetencii, kvalifikácii a všetkých konfliktoch záujmov“.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Fonts w:ascii="Times New Roman" w:hAnsi="Times New Roman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tak, aby bolo zrejmé</w:t>
      </w:r>
      <w:r>
        <w:rPr>
          <w:rStyle w:val="Emphasis"/>
          <w:rFonts w:eastAsiaTheme="majorEastAsia" w:hint="default"/>
          <w:i w:val="0"/>
          <w:iCs w:val="0"/>
          <w:szCs w:val="24"/>
        </w:rPr>
        <w:t>, ž</w:t>
      </w:r>
      <w:r>
        <w:rPr>
          <w:rStyle w:val="Emphasis"/>
          <w:rFonts w:eastAsiaTheme="majorEastAsia" w:hint="default"/>
          <w:i w:val="0"/>
          <w:iCs w:val="0"/>
          <w:szCs w:val="24"/>
        </w:rPr>
        <w:t>e v </w:t>
      </w:r>
      <w:r>
        <w:rPr>
          <w:rStyle w:val="Emphasis"/>
          <w:rFonts w:eastAsiaTheme="majorEastAsia" w:hint="default"/>
          <w:i w:val="0"/>
          <w:iCs w:val="0"/>
          <w:szCs w:val="24"/>
        </w:rPr>
        <w:t>organizač</w:t>
      </w:r>
      <w:r>
        <w:rPr>
          <w:rStyle w:val="Emphasis"/>
          <w:rFonts w:eastAsiaTheme="majorEastAsia" w:hint="default"/>
          <w:i w:val="0"/>
          <w:iCs w:val="0"/>
          <w:szCs w:val="24"/>
        </w:rPr>
        <w:t>nom poriadku sa pri zlož</w:t>
      </w:r>
      <w:r>
        <w:rPr>
          <w:rStyle w:val="Emphasis"/>
          <w:rFonts w:eastAsiaTheme="majorEastAsia" w:hint="default"/>
          <w:i w:val="0"/>
          <w:iCs w:val="0"/>
          <w:szCs w:val="24"/>
        </w:rPr>
        <w:t>ení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komisie pre rieš</w:t>
      </w:r>
      <w:r>
        <w:rPr>
          <w:rStyle w:val="Emphasis"/>
          <w:rFonts w:eastAsiaTheme="majorEastAsia" w:hint="default"/>
          <w:i w:val="0"/>
          <w:iCs w:val="0"/>
          <w:szCs w:val="24"/>
        </w:rPr>
        <w:t>enie sporov uvá</w:t>
      </w:r>
      <w:r>
        <w:rPr>
          <w:rStyle w:val="Emphasis"/>
          <w:rFonts w:eastAsiaTheme="majorEastAsia" w:hint="default"/>
          <w:i w:val="0"/>
          <w:iCs w:val="0"/>
          <w:szCs w:val="24"/>
        </w:rPr>
        <w:t>dzajú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nielen ú</w:t>
      </w:r>
      <w:r>
        <w:rPr>
          <w:rStyle w:val="Emphasis"/>
          <w:rFonts w:eastAsiaTheme="majorEastAsia" w:hint="default"/>
          <w:i w:val="0"/>
          <w:iCs w:val="0"/>
          <w:szCs w:val="24"/>
        </w:rPr>
        <w:t>daje o kompetencii a </w:t>
      </w:r>
      <w:r>
        <w:rPr>
          <w:rStyle w:val="Emphasis"/>
          <w:rFonts w:eastAsiaTheme="majorEastAsia" w:hint="default"/>
          <w:i w:val="0"/>
          <w:iCs w:val="0"/>
          <w:szCs w:val="24"/>
        </w:rPr>
        <w:t>kvalifiká</w:t>
      </w:r>
      <w:r>
        <w:rPr>
          <w:rStyle w:val="Emphasis"/>
          <w:rFonts w:eastAsiaTheme="majorEastAsia" w:hint="default"/>
          <w:i w:val="0"/>
          <w:iCs w:val="0"/>
          <w:szCs w:val="24"/>
        </w:rPr>
        <w:t>cii č</w:t>
      </w:r>
      <w:r>
        <w:rPr>
          <w:rStyle w:val="Emphasis"/>
          <w:rFonts w:eastAsiaTheme="majorEastAsia" w:hint="default"/>
          <w:i w:val="0"/>
          <w:iCs w:val="0"/>
          <w:szCs w:val="24"/>
        </w:rPr>
        <w:t>lenov, ale aj ú</w:t>
      </w:r>
      <w:r>
        <w:rPr>
          <w:rStyle w:val="Emphasis"/>
          <w:rFonts w:eastAsiaTheme="majorEastAsia" w:hint="default"/>
          <w:i w:val="0"/>
          <w:iCs w:val="0"/>
          <w:szCs w:val="24"/>
        </w:rPr>
        <w:t>daje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ich vš</w:t>
      </w:r>
      <w:r>
        <w:rPr>
          <w:rStyle w:val="Emphasis"/>
          <w:rFonts w:eastAsiaTheme="majorEastAsia" w:hint="default"/>
          <w:i w:val="0"/>
          <w:iCs w:val="0"/>
          <w:szCs w:val="24"/>
        </w:rPr>
        <w:t>etký</w:t>
      </w:r>
      <w:r>
        <w:rPr>
          <w:rStyle w:val="Emphasis"/>
          <w:rFonts w:eastAsiaTheme="majorEastAsia" w:hint="default"/>
          <w:i w:val="0"/>
          <w:iCs w:val="0"/>
          <w:szCs w:val="24"/>
        </w:rPr>
        <w:t>ch konfliktoch zá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ujmov.  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426" w:hanging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V §  11 ods. 3</w:t>
      </w:r>
      <w:r>
        <w:rPr>
          <w:rFonts w:ascii="Times New Roman" w:hAnsi="Times New Roman"/>
        </w:rPr>
        <w:t xml:space="preserve"> </w:t>
      </w:r>
      <w:r w:rsidRPr="00D12A76">
        <w:rPr>
          <w:rFonts w:ascii="Times New Roman" w:hAnsi="Times New Roman"/>
          <w:b/>
        </w:rPr>
        <w:t>písm. b)</w:t>
      </w:r>
      <w:r>
        <w:rPr>
          <w:rFonts w:ascii="Times New Roman" w:hAnsi="Times New Roman"/>
        </w:rPr>
        <w:t xml:space="preserve"> sa slová „alebo iného“ nahrádzajú slovami „alebo práv iného“, slová „alebo k zverejneniu“ sa nahrádzajú slovami „alebo by došlo k zverejneniu“ a slová „alebo k vyzradeniu“ sa nahrádzajú slovami „alebo by došlo k vyzradeniu“.  </w:t>
      </w: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Fonts w:ascii="Times New Roman" w:hAnsi="Times New Roman"/>
          <w:szCs w:val="24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a upravuje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ohľ</w:t>
      </w:r>
      <w:r>
        <w:rPr>
          <w:rStyle w:val="Emphasis"/>
          <w:rFonts w:eastAsiaTheme="majorEastAsia" w:hint="default"/>
          <w:i w:val="0"/>
          <w:iCs w:val="0"/>
          <w:szCs w:val="24"/>
        </w:rPr>
        <w:t>adom na zauží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vnu techniku</w:t>
      </w:r>
      <w:r>
        <w:rPr>
          <w:rFonts w:ascii="Times New Roman" w:hAnsi="Times New Roman"/>
          <w:szCs w:val="24"/>
        </w:rPr>
        <w:t xml:space="preserve"> pri použití rozlučovacej spojky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„</w:t>
      </w:r>
      <w:r>
        <w:rPr>
          <w:rStyle w:val="Emphasis"/>
          <w:rFonts w:eastAsiaTheme="majorEastAsia" w:hint="default"/>
          <w:i w:val="0"/>
          <w:iCs w:val="0"/>
          <w:szCs w:val="24"/>
        </w:rPr>
        <w:t>alebo“</w:t>
      </w:r>
      <w:r>
        <w:rPr>
          <w:rFonts w:ascii="Times New Roman" w:hAnsi="Times New Roman"/>
          <w:szCs w:val="24"/>
        </w:rPr>
        <w:t>.</w:t>
      </w:r>
      <w:r>
        <w:rPr>
          <w:rStyle w:val="Emphasis"/>
          <w:rFonts w:eastAsiaTheme="majorEastAsia"/>
          <w:i w:val="0"/>
          <w:iCs w:val="0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914ACC" w:rsidP="00914ACC">
      <w:pPr>
        <w:shd w:val="clear" w:color="auto" w:fill="FFFFFF"/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914ACC" w:rsidP="00914ACC">
      <w:pPr>
        <w:numPr>
          <w:numId w:val="30"/>
        </w:numPr>
        <w:shd w:val="clear" w:color="auto" w:fill="FFFFFF"/>
        <w:overflowPunct w:val="0"/>
        <w:autoSpaceDE w:val="0"/>
        <w:autoSpaceDN w:val="0"/>
        <w:bidi w:val="0"/>
        <w:ind w:left="426" w:hanging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V §  15 ods. 3</w:t>
      </w:r>
      <w:r>
        <w:rPr>
          <w:rFonts w:ascii="Times New Roman" w:hAnsi="Times New Roman"/>
        </w:rPr>
        <w:t xml:space="preserve"> sa slová „alebo iného“ nahrádzajú slovami „alebo práv iného“  a slová „alebo k zverejneniu“ sa nahrádzajú slovami „alebo by došlo k zverejneniu“. </w:t>
      </w:r>
    </w:p>
    <w:p w:rsidR="00914ACC" w:rsidP="00914ACC">
      <w:pPr>
        <w:pStyle w:val="NoSpacing"/>
        <w:shd w:val="clear" w:color="auto" w:fill="FFFFFF"/>
        <w:bidi w:val="0"/>
        <w:ind w:left="3402"/>
        <w:jc w:val="both"/>
        <w:rPr>
          <w:rStyle w:val="Emphasis"/>
          <w:rFonts w:eastAsiaTheme="majorEastAsia"/>
          <w:iCs w:val="0"/>
        </w:rPr>
      </w:pPr>
      <w:r>
        <w:rPr>
          <w:rStyle w:val="Emphasis"/>
          <w:rFonts w:eastAsiaTheme="majorEastAsia"/>
          <w:i w:val="0"/>
          <w:iCs w:val="0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</w:t>
      </w:r>
      <w:r>
        <w:rPr>
          <w:rStyle w:val="Emphasis"/>
          <w:rFonts w:eastAsiaTheme="majorEastAsia" w:hint="default"/>
          <w:i w:val="0"/>
          <w:iCs w:val="0"/>
          <w:szCs w:val="24"/>
        </w:rPr>
        <w:t>ú</w:t>
      </w:r>
      <w:r>
        <w:rPr>
          <w:rStyle w:val="Emphasis"/>
          <w:rFonts w:eastAsiaTheme="majorEastAsia" w:hint="default"/>
          <w:i w:val="0"/>
          <w:iCs w:val="0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Cs w:val="24"/>
        </w:rPr>
        <w:t>uje a upravuje s </w:t>
      </w:r>
      <w:r>
        <w:rPr>
          <w:rStyle w:val="Emphasis"/>
          <w:rFonts w:eastAsiaTheme="majorEastAsia" w:hint="default"/>
          <w:i w:val="0"/>
          <w:iCs w:val="0"/>
          <w:szCs w:val="24"/>
        </w:rPr>
        <w:t>ohľ</w:t>
      </w:r>
      <w:r>
        <w:rPr>
          <w:rStyle w:val="Emphasis"/>
          <w:rFonts w:eastAsiaTheme="majorEastAsia" w:hint="default"/>
          <w:i w:val="0"/>
          <w:iCs w:val="0"/>
          <w:szCs w:val="24"/>
        </w:rPr>
        <w:t>adom na zauží</w:t>
      </w:r>
      <w:r>
        <w:rPr>
          <w:rStyle w:val="Emphasis"/>
          <w:rFonts w:eastAsiaTheme="majorEastAsia" w:hint="default"/>
          <w:i w:val="0"/>
          <w:iCs w:val="0"/>
          <w:szCs w:val="24"/>
        </w:rPr>
        <w:t>vanú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legislatí</w:t>
      </w:r>
      <w:r>
        <w:rPr>
          <w:rStyle w:val="Emphasis"/>
          <w:rFonts w:eastAsiaTheme="majorEastAsia" w:hint="default"/>
          <w:i w:val="0"/>
          <w:iCs w:val="0"/>
          <w:szCs w:val="24"/>
        </w:rPr>
        <w:t>vnu techniku</w:t>
      </w:r>
      <w:r>
        <w:rPr>
          <w:rFonts w:ascii="Times New Roman" w:hAnsi="Times New Roman"/>
          <w:szCs w:val="24"/>
        </w:rPr>
        <w:t xml:space="preserve"> pri použití rozlučovacej spojky</w:t>
      </w:r>
      <w:r>
        <w:rPr>
          <w:rStyle w:val="Emphasis"/>
          <w:rFonts w:eastAsiaTheme="majorEastAsia" w:hint="default"/>
          <w:i w:val="0"/>
          <w:iCs w:val="0"/>
          <w:szCs w:val="24"/>
        </w:rPr>
        <w:t xml:space="preserve"> „</w:t>
      </w:r>
      <w:r>
        <w:rPr>
          <w:rStyle w:val="Emphasis"/>
          <w:rFonts w:eastAsiaTheme="majorEastAsia" w:hint="default"/>
          <w:i w:val="0"/>
          <w:iCs w:val="0"/>
          <w:szCs w:val="24"/>
        </w:rPr>
        <w:t>alebo“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[obdobne ako v § 11 ods</w:t>
      </w:r>
      <w:r>
        <w:rPr>
          <w:rFonts w:ascii="Times New Roman" w:hAnsi="Times New Roman"/>
          <w:i/>
        </w:rPr>
        <w:t>. 3 písm. b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návrhu zákona</w:t>
      </w:r>
      <w:r>
        <w:rPr>
          <w:rStyle w:val="Emphasis"/>
          <w:rFonts w:eastAsiaTheme="majorEastAsia"/>
          <w:iCs w:val="0"/>
        </w:rPr>
        <w:t>].</w:t>
      </w:r>
    </w:p>
    <w:p w:rsidR="00914ACC" w:rsidRPr="009C5ACA" w:rsidP="00914ACC">
      <w:pPr>
        <w:bidi w:val="0"/>
        <w:ind w:firstLine="3402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914ACC" w:rsidRPr="009C5ACA" w:rsidP="00914ACC">
      <w:pPr>
        <w:bidi w:val="0"/>
        <w:ind w:left="2614" w:firstLine="78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914ACC" w:rsidP="00914ACC">
      <w:pPr>
        <w:bidi w:val="0"/>
        <w:ind w:left="3164" w:firstLine="113"/>
        <w:rPr>
          <w:rFonts w:ascii="Times New Roman" w:hAnsi="Times New Roman"/>
          <w:b/>
        </w:rPr>
      </w:pPr>
    </w:p>
    <w:p w:rsidR="00914ACC" w:rsidP="00914ACC">
      <w:pPr>
        <w:bidi w:val="0"/>
        <w:ind w:left="2550" w:firstLine="852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8432D7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973756" w:rsidP="005711FB">
      <w:pPr>
        <w:pStyle w:val="BodyText2"/>
        <w:bidi w:val="0"/>
        <w:rPr>
          <w:rFonts w:ascii="Times New Roman" w:hAnsi="Times New Roman"/>
          <w:color w:val="FF0000"/>
        </w:rPr>
      </w:pPr>
    </w:p>
    <w:p w:rsidR="00B755F7" w:rsidRPr="00501C94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501C94" w:rsidR="00973756">
        <w:rPr>
          <w:rFonts w:ascii="Times New Roman" w:hAnsi="Times New Roman"/>
        </w:rPr>
        <w:t xml:space="preserve">O bodoch spoločnej správy č. </w:t>
      </w:r>
      <w:r w:rsidRPr="00584A8A" w:rsidR="00914ACC">
        <w:rPr>
          <w:rFonts w:ascii="Times New Roman" w:hAnsi="Times New Roman"/>
          <w:b/>
        </w:rPr>
        <w:t>1 až 13</w:t>
      </w:r>
      <w:r w:rsidRPr="00501C94" w:rsidR="00973756">
        <w:rPr>
          <w:rFonts w:ascii="Times New Roman" w:hAnsi="Times New Roman"/>
        </w:rPr>
        <w:t xml:space="preserve"> </w:t>
      </w:r>
      <w:r w:rsidRPr="00501C94">
        <w:rPr>
          <w:rFonts w:ascii="Times New Roman" w:hAnsi="Times New Roman"/>
        </w:rPr>
        <w:t xml:space="preserve">hlasovať spoločne s návrhom gestorského výboru </w:t>
      </w:r>
      <w:r w:rsidRPr="00501C94">
        <w:rPr>
          <w:rFonts w:ascii="Times New Roman" w:hAnsi="Times New Roman"/>
          <w:b/>
        </w:rPr>
        <w:t>schváliť.</w:t>
      </w:r>
    </w:p>
    <w:p w:rsidR="0011217D" w:rsidRPr="00501C94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914ACC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261366" w:rsidR="00261366">
        <w:rPr>
          <w:rFonts w:ascii="Times New Roman" w:hAnsi="Times New Roman"/>
        </w:rPr>
        <w:t>vládn</w:t>
      </w:r>
      <w:r w:rsidR="00261366">
        <w:rPr>
          <w:rFonts w:ascii="Times New Roman" w:hAnsi="Times New Roman"/>
        </w:rPr>
        <w:t>emu</w:t>
      </w:r>
      <w:r w:rsidRPr="00261366" w:rsidR="00261366">
        <w:rPr>
          <w:rFonts w:ascii="Times New Roman" w:hAnsi="Times New Roman"/>
        </w:rPr>
        <w:t xml:space="preserve"> návrh</w:t>
      </w:r>
      <w:r w:rsidR="00261366">
        <w:rPr>
          <w:rFonts w:ascii="Times New Roman" w:hAnsi="Times New Roman"/>
        </w:rPr>
        <w:t>u</w:t>
      </w:r>
      <w:r w:rsidRPr="00261366" w:rsidR="00261366">
        <w:rPr>
          <w:rFonts w:ascii="Times New Roman" w:hAnsi="Times New Roman"/>
        </w:rPr>
        <w:t xml:space="preserve"> zákona o pravidlách riešenia sporov týkajúcich sa zdanenia (tlač 1133)</w:t>
      </w:r>
      <w:r w:rsidR="00261366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83758E" w:rsidP="000F4479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</w:rPr>
      </w:pPr>
    </w:p>
    <w:p w:rsidR="004E4DCD" w:rsidRPr="0011217D" w:rsidP="00914ACC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261366" w:rsidR="00261366">
        <w:rPr>
          <w:rFonts w:ascii="Times New Roman" w:hAnsi="Times New Roman"/>
        </w:rPr>
        <w:t>vládn</w:t>
      </w:r>
      <w:r w:rsidR="00261366">
        <w:rPr>
          <w:rFonts w:ascii="Times New Roman" w:hAnsi="Times New Roman"/>
        </w:rPr>
        <w:t>eho</w:t>
      </w:r>
      <w:r w:rsidRPr="00261366" w:rsidR="00261366">
        <w:rPr>
          <w:rFonts w:ascii="Times New Roman" w:hAnsi="Times New Roman"/>
        </w:rPr>
        <w:t xml:space="preserve"> návrh</w:t>
      </w:r>
      <w:r w:rsidR="00261366">
        <w:rPr>
          <w:rFonts w:ascii="Times New Roman" w:hAnsi="Times New Roman"/>
        </w:rPr>
        <w:t>u</w:t>
      </w:r>
      <w:r w:rsidRPr="00261366" w:rsidR="00261366">
        <w:rPr>
          <w:rFonts w:ascii="Times New Roman" w:hAnsi="Times New Roman"/>
        </w:rPr>
        <w:t xml:space="preserve"> zákona o pravidlách riešenia sporov týkajúcich sa zdanenia (tlač 1133</w:t>
      </w:r>
      <w:r w:rsidR="00261366">
        <w:rPr>
          <w:rFonts w:ascii="Times New Roman" w:hAnsi="Times New Roman"/>
        </w:rPr>
        <w:t>a</w:t>
      </w:r>
      <w:r w:rsidRPr="00261366" w:rsidR="00261366">
        <w:rPr>
          <w:rFonts w:ascii="Times New Roman" w:hAnsi="Times New Roman"/>
        </w:rPr>
        <w:t>)</w:t>
      </w:r>
      <w:r w:rsidRPr="00705355" w:rsidR="00261366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="001308EE">
        <w:rPr>
          <w:rFonts w:ascii="Times New Roman" w:hAnsi="Times New Roman"/>
          <w:b/>
          <w:bCs/>
        </w:rPr>
        <w:t xml:space="preserve">363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FF0DF7">
        <w:rPr>
          <w:rFonts w:ascii="Times New Roman" w:hAnsi="Times New Roman"/>
          <w:b/>
          <w:bCs/>
        </w:rPr>
        <w:t>2</w:t>
      </w:r>
      <w:r w:rsidR="000C139E">
        <w:rPr>
          <w:rFonts w:ascii="Times New Roman" w:hAnsi="Times New Roman"/>
          <w:b/>
          <w:bCs/>
        </w:rPr>
        <w:t>6</w:t>
      </w:r>
      <w:r w:rsidR="00F51006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="00F51006">
        <w:rPr>
          <w:rFonts w:ascii="Times New Roman" w:hAnsi="Times New Roman"/>
          <w:b/>
          <w:bCs/>
        </w:rPr>
        <w:t>novembra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0C139E">
        <w:rPr>
          <w:rFonts w:ascii="Times New Roman" w:hAnsi="Times New Roman"/>
          <w:b/>
          <w:bCs/>
        </w:rPr>
        <w:t>8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DB6CD6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0225F7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225F7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261366">
        <w:rPr>
          <w:rFonts w:ascii="Times New Roman" w:hAnsi="Times New Roman"/>
          <w:b/>
          <w:bCs/>
        </w:rPr>
        <w:t>Igora Federiča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1E2E32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FF0DF7">
        <w:rPr>
          <w:rFonts w:ascii="Times New Roman" w:hAnsi="Times New Roman"/>
          <w:szCs w:val="20"/>
        </w:rPr>
        <w:t>2</w:t>
      </w:r>
      <w:r w:rsidR="000C139E">
        <w:rPr>
          <w:rFonts w:ascii="Times New Roman" w:hAnsi="Times New Roman"/>
          <w:szCs w:val="20"/>
        </w:rPr>
        <w:t>6</w:t>
      </w:r>
      <w:r w:rsidRPr="00252DDA">
        <w:rPr>
          <w:rFonts w:ascii="Times New Roman" w:hAnsi="Times New Roman"/>
          <w:szCs w:val="20"/>
        </w:rPr>
        <w:t xml:space="preserve">. </w:t>
      </w:r>
      <w:r w:rsidR="00F51006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84A8A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8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3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5202698D"/>
    <w:multiLevelType w:val="hybridMultilevel"/>
    <w:tmpl w:val="449C8836"/>
    <w:lvl w:ilvl="0">
      <w:start w:val="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3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7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3"/>
    <w:lvlOverride w:ilvl="0"/>
  </w:num>
  <w:num w:numId="11">
    <w:abstractNumId w:val="2"/>
  </w:num>
  <w:num w:numId="12">
    <w:abstractNumId w:val="20"/>
  </w:num>
  <w:num w:numId="13">
    <w:abstractNumId w:val="27"/>
  </w:num>
  <w:num w:numId="14">
    <w:abstractNumId w:val="19"/>
  </w:num>
  <w:num w:numId="15">
    <w:abstractNumId w:val="25"/>
  </w:num>
  <w:num w:numId="16">
    <w:abstractNumId w:val="12"/>
  </w:num>
  <w:num w:numId="17">
    <w:abstractNumId w:val="13"/>
  </w:num>
  <w:num w:numId="18">
    <w:abstractNumId w:val="1"/>
  </w:num>
  <w:num w:numId="19">
    <w:abstractNumId w:val="8"/>
  </w:num>
  <w:num w:numId="20">
    <w:abstractNumId w:val="11"/>
  </w:num>
  <w:num w:numId="21">
    <w:abstractNumId w:val="21"/>
  </w:num>
  <w:num w:numId="22">
    <w:abstractNumId w:val="10"/>
  </w:num>
  <w:num w:numId="23">
    <w:abstractNumId w:val="24"/>
  </w:num>
  <w:num w:numId="24">
    <w:abstractNumId w:val="28"/>
  </w:num>
  <w:num w:numId="25">
    <w:abstractNumId w:val="4"/>
  </w:num>
  <w:num w:numId="26">
    <w:abstractNumId w:val="6"/>
  </w:num>
  <w:num w:numId="27">
    <w:abstractNumId w:val="2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116D6"/>
    <w:rsid w:val="0001456E"/>
    <w:rsid w:val="00014B42"/>
    <w:rsid w:val="00015197"/>
    <w:rsid w:val="000165F6"/>
    <w:rsid w:val="00016FA1"/>
    <w:rsid w:val="00022261"/>
    <w:rsid w:val="000225F7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B2DFC"/>
    <w:rsid w:val="000B30D5"/>
    <w:rsid w:val="000B6A48"/>
    <w:rsid w:val="000B727A"/>
    <w:rsid w:val="000B736A"/>
    <w:rsid w:val="000C139E"/>
    <w:rsid w:val="000C2ABD"/>
    <w:rsid w:val="000C54F6"/>
    <w:rsid w:val="000C71AF"/>
    <w:rsid w:val="000D77FB"/>
    <w:rsid w:val="000D7FFE"/>
    <w:rsid w:val="000E1A7F"/>
    <w:rsid w:val="000E43A5"/>
    <w:rsid w:val="000E4C51"/>
    <w:rsid w:val="000E7B01"/>
    <w:rsid w:val="000F0182"/>
    <w:rsid w:val="000F3B1A"/>
    <w:rsid w:val="000F4479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08EE"/>
    <w:rsid w:val="00131F8C"/>
    <w:rsid w:val="00132CD1"/>
    <w:rsid w:val="0013356F"/>
    <w:rsid w:val="0013437C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A42F8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3714"/>
    <w:rsid w:val="001F49EA"/>
    <w:rsid w:val="001F531A"/>
    <w:rsid w:val="001F53E1"/>
    <w:rsid w:val="001F5A10"/>
    <w:rsid w:val="001F7A38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366"/>
    <w:rsid w:val="00261BDF"/>
    <w:rsid w:val="00272845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442E4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647A"/>
    <w:rsid w:val="00386DE8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2BF6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84A8A"/>
    <w:rsid w:val="00591B43"/>
    <w:rsid w:val="00595066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891"/>
    <w:rsid w:val="00626D70"/>
    <w:rsid w:val="00635FF8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3DA4"/>
    <w:rsid w:val="006849D7"/>
    <w:rsid w:val="006868B9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5355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2A5E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3758E"/>
    <w:rsid w:val="008432D7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67B39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5CB0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0F3F"/>
    <w:rsid w:val="009133CA"/>
    <w:rsid w:val="00914ACC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173C"/>
    <w:rsid w:val="00A02698"/>
    <w:rsid w:val="00A07E89"/>
    <w:rsid w:val="00A07F5C"/>
    <w:rsid w:val="00A130DD"/>
    <w:rsid w:val="00A13CEC"/>
    <w:rsid w:val="00A15F92"/>
    <w:rsid w:val="00A16B68"/>
    <w:rsid w:val="00A1775A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09C8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B98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05C1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4E24"/>
    <w:rsid w:val="00BA57A7"/>
    <w:rsid w:val="00BA5B59"/>
    <w:rsid w:val="00BB0CAD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36A"/>
    <w:rsid w:val="00C4758F"/>
    <w:rsid w:val="00C5151A"/>
    <w:rsid w:val="00C51AB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859"/>
    <w:rsid w:val="00C92DED"/>
    <w:rsid w:val="00CA5A36"/>
    <w:rsid w:val="00CA664D"/>
    <w:rsid w:val="00CA6C5B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4A31"/>
    <w:rsid w:val="00CF62A2"/>
    <w:rsid w:val="00D018D2"/>
    <w:rsid w:val="00D02F29"/>
    <w:rsid w:val="00D0393F"/>
    <w:rsid w:val="00D07174"/>
    <w:rsid w:val="00D11F7C"/>
    <w:rsid w:val="00D12A76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4F85"/>
    <w:rsid w:val="00D524D4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B6CD6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4C71"/>
    <w:rsid w:val="00E462E4"/>
    <w:rsid w:val="00E562DD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F0C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006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customStyle="1" w:styleId="BezriadkovaniaChar">
    <w:name w:val="Bez riadkovania Char"/>
    <w:link w:val="NoSpacing"/>
    <w:uiPriority w:val="1"/>
    <w:locked/>
    <w:rsid w:val="00914ACC"/>
    <w:rPr>
      <w:rFonts w:ascii="Times New Roman" w:hAnsi="Times New Roman" w:cs="Times New Roman"/>
      <w:sz w:val="20"/>
      <w:lang w:val="x-none" w:eastAsia="sk-SK"/>
    </w:rPr>
  </w:style>
  <w:style w:type="paragraph" w:styleId="NoSpacing">
    <w:name w:val="No Spacing"/>
    <w:link w:val="BezriadkovaniaChar"/>
    <w:uiPriority w:val="1"/>
    <w:qFormat/>
    <w:rsid w:val="00914ACC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Abecednzoznam">
    <w:name w:val="Abecedný zoznam"/>
    <w:basedOn w:val="ListParagraph"/>
    <w:uiPriority w:val="99"/>
    <w:rsid w:val="00914ACC"/>
    <w:pPr>
      <w:numPr>
        <w:numId w:val="28"/>
      </w:numPr>
      <w:tabs>
        <w:tab w:val="left" w:pos="1134"/>
      </w:tabs>
      <w:spacing w:before="120" w:after="120" w:line="240" w:lineRule="auto"/>
      <w:ind w:left="360" w:hanging="360"/>
      <w:contextualSpacing w:val="0"/>
      <w:jc w:val="both"/>
    </w:pPr>
    <w:rPr>
      <w:rFonts w:ascii="Times New Roman" w:hAnsi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7EB1-D4D9-4A2E-A407-7598B1DC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415</TotalTime>
  <Pages>5</Pages>
  <Words>1319</Words>
  <Characters>7519</Characters>
  <Application>Microsoft Office Word</Application>
  <DocSecurity>0</DocSecurity>
  <Lines>0</Lines>
  <Paragraphs>0</Paragraphs>
  <ScaleCrop>false</ScaleCrop>
  <Company>Kancelaria NR SR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172</cp:revision>
  <cp:lastPrinted>2015-05-06T17:18:00Z</cp:lastPrinted>
  <dcterms:created xsi:type="dcterms:W3CDTF">2015-03-09T15:36:00Z</dcterms:created>
  <dcterms:modified xsi:type="dcterms:W3CDTF">2018-11-26T09:24:00Z</dcterms:modified>
</cp:coreProperties>
</file>