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0225F7">
        <w:rPr>
          <w:rFonts w:ascii="Times New Roman" w:hAnsi="Times New Roman"/>
          <w:bCs/>
        </w:rPr>
        <w:t>84</w:t>
      </w:r>
      <w:r w:rsidR="000C71AF">
        <w:rPr>
          <w:rFonts w:ascii="Times New Roman" w:hAnsi="Times New Roman"/>
          <w:bCs/>
        </w:rPr>
        <w:t>8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0C139E">
        <w:rPr>
          <w:rFonts w:ascii="Times New Roman" w:hAnsi="Times New Roman"/>
          <w:b/>
          <w:sz w:val="32"/>
          <w:szCs w:val="32"/>
        </w:rPr>
        <w:t>11</w:t>
      </w:r>
      <w:r w:rsidR="000225F7">
        <w:rPr>
          <w:rFonts w:ascii="Times New Roman" w:hAnsi="Times New Roman"/>
          <w:b/>
          <w:sz w:val="32"/>
          <w:szCs w:val="32"/>
        </w:rPr>
        <w:t>3</w:t>
      </w:r>
      <w:r w:rsidR="000C71AF">
        <w:rPr>
          <w:rFonts w:ascii="Times New Roman" w:hAnsi="Times New Roman"/>
          <w:b/>
          <w:sz w:val="32"/>
          <w:szCs w:val="32"/>
        </w:rPr>
        <w:t>1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0C71AF" w:rsidRPr="00705355" w:rsidP="000C71AF">
      <w:pPr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0C71AF">
        <w:rPr>
          <w:rFonts w:ascii="Times New Roman" w:hAnsi="Times New Roman"/>
          <w:b/>
        </w:rPr>
        <w:t xml:space="preserve">vládneho návrhu zákona o finančnej správe a o zmene a doplnení niektorých zákonov </w:t>
      </w:r>
      <w:r w:rsidRPr="00705355">
        <w:rPr>
          <w:rFonts w:ascii="Times New Roman" w:hAnsi="Times New Roman"/>
          <w:b/>
        </w:rPr>
        <w:t>(tlač 1131)</w:t>
      </w:r>
      <w:r w:rsidRPr="00705355">
        <w:rPr>
          <w:rFonts w:ascii="Times New Roman" w:hAnsi="Times New Roman"/>
        </w:rPr>
        <w:t xml:space="preserve"> </w:t>
      </w:r>
    </w:p>
    <w:p w:rsidR="00625A81" w:rsidRPr="000C139E" w:rsidP="00A666DE">
      <w:pPr>
        <w:bidi w:val="0"/>
        <w:jc w:val="both"/>
        <w:rPr>
          <w:rFonts w:ascii="Times New Roman" w:hAnsi="Times New Roman"/>
          <w:b/>
        </w:rPr>
      </w:pP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F51006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0C139E">
        <w:rPr>
          <w:rFonts w:ascii="Times New Roman" w:hAnsi="Times New Roman"/>
        </w:rPr>
        <w:t xml:space="preserve"> </w:t>
      </w:r>
      <w:r w:rsidR="000C71AF">
        <w:rPr>
          <w:rFonts w:ascii="Times New Roman" w:hAnsi="Times New Roman"/>
        </w:rPr>
        <w:t>1430</w:t>
      </w:r>
      <w:r w:rsidRPr="004F6E52" w:rsidR="00955448">
        <w:rPr>
          <w:rFonts w:ascii="Times New Roman" w:hAnsi="Times New Roman"/>
        </w:rPr>
        <w:t xml:space="preserve"> </w:t>
      </w:r>
      <w:r w:rsidR="00F51006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0C71AF" w:rsidR="000C71AF">
        <w:rPr>
          <w:rFonts w:ascii="Times New Roman" w:hAnsi="Times New Roman"/>
        </w:rPr>
        <w:t>vládny návrh zákona o finančnej správe a o zmene a doplnení niektorých zákonov (tlač 1131)</w:t>
      </w:r>
      <w:r w:rsidR="000C71AF">
        <w:rPr>
          <w:rFonts w:ascii="Times New Roman" w:hAnsi="Times New Roman"/>
          <w:b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887C67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887C67">
        <w:rPr>
          <w:rFonts w:ascii="Times New Roman" w:hAnsi="Times New Roman"/>
          <w:sz w:val="24"/>
          <w:szCs w:val="24"/>
        </w:rPr>
        <w:t>,</w:t>
      </w:r>
    </w:p>
    <w:p w:rsidR="000225F7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="00887C67">
        <w:rPr>
          <w:rFonts w:ascii="Times New Roman" w:hAnsi="Times New Roman"/>
          <w:sz w:val="24"/>
          <w:szCs w:val="24"/>
        </w:rPr>
        <w:t>Výboru Národnej rady Slovenskej republi</w:t>
      </w:r>
      <w:r w:rsidR="00F51006">
        <w:rPr>
          <w:rFonts w:ascii="Times New Roman" w:hAnsi="Times New Roman"/>
          <w:sz w:val="24"/>
          <w:szCs w:val="24"/>
        </w:rPr>
        <w:t xml:space="preserve">ky pre </w:t>
      </w:r>
      <w:r w:rsidR="000C71AF">
        <w:rPr>
          <w:rFonts w:ascii="Times New Roman" w:hAnsi="Times New Roman"/>
          <w:sz w:val="24"/>
          <w:szCs w:val="24"/>
        </w:rPr>
        <w:t>verejnú správu a regionálny rozvoj</w:t>
      </w:r>
      <w:r>
        <w:rPr>
          <w:rFonts w:ascii="Times New Roman" w:hAnsi="Times New Roman"/>
          <w:sz w:val="24"/>
          <w:szCs w:val="24"/>
        </w:rPr>
        <w:t>,</w:t>
      </w:r>
    </w:p>
    <w:p w:rsidR="00887C67" w:rsidP="000225F7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="000225F7">
        <w:rPr>
          <w:rFonts w:ascii="Times New Roman" w:hAnsi="Times New Roman"/>
          <w:sz w:val="24"/>
          <w:szCs w:val="24"/>
        </w:rPr>
        <w:t>Výboru Národnej rady Sloven</w:t>
      </w:r>
      <w:r w:rsidR="000C71AF">
        <w:rPr>
          <w:rFonts w:ascii="Times New Roman" w:hAnsi="Times New Roman"/>
          <w:sz w:val="24"/>
          <w:szCs w:val="24"/>
        </w:rPr>
        <w:t>skej republiky pre sociálne veci</w:t>
      </w:r>
      <w:r w:rsidR="000225F7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C71A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AD2380">
        <w:rPr>
          <w:rFonts w:ascii="Times New Roman" w:hAnsi="Times New Roman"/>
          <w:szCs w:val="20"/>
        </w:rPr>
        <w:t>343</w:t>
      </w:r>
      <w:r w:rsidR="00B06562">
        <w:rPr>
          <w:rFonts w:ascii="Times New Roman" w:hAnsi="Times New Roman"/>
          <w:szCs w:val="20"/>
        </w:rPr>
        <w:t xml:space="preserve"> zo dňa </w:t>
      </w:r>
      <w:r w:rsidR="00FF0DF7">
        <w:rPr>
          <w:rFonts w:ascii="Times New Roman" w:hAnsi="Times New Roman"/>
          <w:szCs w:val="20"/>
        </w:rPr>
        <w:t>20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B16BED">
        <w:rPr>
          <w:rFonts w:ascii="Times New Roman" w:hAnsi="Times New Roman"/>
          <w:szCs w:val="20"/>
        </w:rPr>
        <w:t>467</w:t>
      </w:r>
      <w:r w:rsidRPr="00AD2E86">
        <w:rPr>
          <w:rFonts w:ascii="Times New Roman" w:hAnsi="Times New Roman"/>
          <w:szCs w:val="20"/>
        </w:rPr>
        <w:t xml:space="preserve"> zo dňa </w:t>
      </w:r>
      <w:r w:rsidR="00B16BED">
        <w:rPr>
          <w:rFonts w:ascii="Times New Roman" w:hAnsi="Times New Roman"/>
          <w:szCs w:val="20"/>
        </w:rPr>
        <w:t>20</w:t>
      </w:r>
      <w:r w:rsidRPr="00AD2E86" w:rsidR="005A2F51">
        <w:rPr>
          <w:rFonts w:ascii="Times New Roman" w:hAnsi="Times New Roman"/>
          <w:szCs w:val="20"/>
        </w:rPr>
        <w:t xml:space="preserve">. </w:t>
      </w:r>
      <w:r w:rsidR="00FF0DF7"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887C67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887C67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</w:t>
      </w:r>
      <w:r w:rsidRPr="00887C67">
        <w:rPr>
          <w:rFonts w:ascii="Times New Roman" w:hAnsi="Times New Roman"/>
          <w:b/>
        </w:rPr>
        <w:t xml:space="preserve">pre </w:t>
      </w:r>
      <w:r w:rsidR="000C71AF">
        <w:rPr>
          <w:rFonts w:ascii="Times New Roman" w:hAnsi="Times New Roman"/>
          <w:b/>
        </w:rPr>
        <w:t>verejnú správu a regionálny rozvoj</w:t>
      </w:r>
      <w:r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>(</w:t>
      </w:r>
      <w:r w:rsidRPr="0031790F">
        <w:rPr>
          <w:rFonts w:ascii="Times New Roman" w:hAnsi="Times New Roman"/>
          <w:szCs w:val="20"/>
        </w:rPr>
        <w:t xml:space="preserve">uzn. č.  </w:t>
      </w:r>
      <w:r w:rsidRPr="0031790F" w:rsidR="0031790F">
        <w:rPr>
          <w:rFonts w:ascii="Times New Roman" w:hAnsi="Times New Roman"/>
          <w:szCs w:val="20"/>
        </w:rPr>
        <w:t>183</w:t>
      </w:r>
      <w:r w:rsidR="00094AA7"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zo dňa </w:t>
      </w:r>
      <w:r w:rsidR="00A54359">
        <w:rPr>
          <w:rFonts w:ascii="Times New Roman" w:hAnsi="Times New Roman"/>
          <w:szCs w:val="20"/>
        </w:rPr>
        <w:t>22</w:t>
      </w:r>
      <w:r w:rsidRPr="00AD2E86">
        <w:rPr>
          <w:rFonts w:ascii="Times New Roman" w:hAnsi="Times New Roman"/>
          <w:szCs w:val="20"/>
        </w:rPr>
        <w:t xml:space="preserve">. </w:t>
      </w:r>
      <w:r w:rsidR="00DB6CD6">
        <w:rPr>
          <w:rFonts w:ascii="Times New Roman" w:hAnsi="Times New Roman"/>
          <w:szCs w:val="20"/>
        </w:rPr>
        <w:t>novem</w:t>
      </w:r>
      <w:r w:rsidR="00FF0DF7">
        <w:rPr>
          <w:rFonts w:ascii="Times New Roman" w:hAnsi="Times New Roman"/>
          <w:szCs w:val="20"/>
        </w:rPr>
        <w:t>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0225F7" w:rsidP="000225F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0C71AF" w:rsidR="000C71AF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Národnej rady Slovenskej republiky </w:t>
      </w:r>
      <w:r w:rsidRPr="000225F7">
        <w:rPr>
          <w:rFonts w:ascii="Times New Roman" w:hAnsi="Times New Roman"/>
          <w:b/>
        </w:rPr>
        <w:t xml:space="preserve">pre </w:t>
      </w:r>
      <w:r w:rsidR="000C71AF">
        <w:rPr>
          <w:rFonts w:ascii="Times New Roman" w:hAnsi="Times New Roman"/>
          <w:b/>
        </w:rPr>
        <w:t>sociálne veci</w:t>
      </w:r>
      <w:r>
        <w:rPr>
          <w:rFonts w:ascii="Times New Roman" w:hAnsi="Times New Roman"/>
          <w:b/>
        </w:rPr>
        <w:t xml:space="preserve"> </w:t>
      </w:r>
      <w:r w:rsidRPr="00AD2E86">
        <w:rPr>
          <w:rFonts w:ascii="Times New Roman" w:hAnsi="Times New Roman"/>
          <w:szCs w:val="20"/>
        </w:rPr>
        <w:t>(</w:t>
      </w:r>
      <w:r w:rsidRPr="00F37B61">
        <w:rPr>
          <w:rFonts w:ascii="Times New Roman" w:hAnsi="Times New Roman"/>
          <w:szCs w:val="20"/>
        </w:rPr>
        <w:t xml:space="preserve">uzn. č.  </w:t>
      </w:r>
      <w:r w:rsidRPr="00F37B61" w:rsidR="00F37B61">
        <w:rPr>
          <w:rFonts w:ascii="Times New Roman" w:hAnsi="Times New Roman"/>
          <w:szCs w:val="20"/>
        </w:rPr>
        <w:t>132</w:t>
      </w:r>
      <w:r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zo dňa </w:t>
      </w:r>
      <w:r w:rsidR="00A54359">
        <w:rPr>
          <w:rFonts w:ascii="Times New Roman" w:hAnsi="Times New Roman"/>
          <w:szCs w:val="20"/>
        </w:rPr>
        <w:t>22</w:t>
      </w:r>
      <w:r w:rsidRPr="00AD2E86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  <w:r>
        <w:rPr>
          <w:rFonts w:ascii="Times New Roman" w:hAnsi="Times New Roman"/>
          <w:szCs w:val="20"/>
        </w:rPr>
        <w:t>.</w:t>
      </w:r>
    </w:p>
    <w:p w:rsidR="00A5435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A54359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čl. 1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„spoločného vnútorného trhu“ nahrádzajú slovami „vnútorného trhu“.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 legislatívno-technickú pripomienku;                                                                                                                                                                         úpravou sa zosúlaďuje pojem s čl. 26 Zmluvy o fungovaní Európskej únie.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B5817" w:rsidRPr="009C5ACA" w:rsidP="00CB5817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CF1F53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čl. 3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„so všeobecne záväznými právnymi predpismi“ nahrádzajú slovami „právnymi predpismi“.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 sa precizuje navrhnuté ustanovenie. V rámci právneho poriadku Slovenskej republiky je v prípade definície princípu zákonnosti zaužívaný pojem „právne predpisy Slovenskej republiky“ (napr. v zákone č. 55/2017 Z. z. o štátnej službe a o zmene a doplnení niektorých zákonov v znení neskorších predpisov).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B5817" w:rsidRPr="009C5ACA" w:rsidP="00CB5817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CF1F53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6 ods. 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g) sa slovo „obrat“ nahrádza slovom „ročný obrat“.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 xml:space="preserve">Ide o legislatívno-technickú úpravu, ktorou sa zosúlaďuje navrhovaná terminológia čl. I § 6 ods.2 písm. g) so znením navrhovaného ustanovenia čl. I § 6 ods. 4. 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b/>
          <w:sz w:val="24"/>
          <w:szCs w:val="24"/>
        </w:rPr>
        <w:t>V čl. I § 20 odsek 5</w:t>
      </w:r>
      <w:r w:rsidRPr="00ED568C">
        <w:rPr>
          <w:rFonts w:ascii="Times New Roman" w:hAnsi="Times New Roman"/>
          <w:sz w:val="24"/>
          <w:szCs w:val="24"/>
        </w:rPr>
        <w:t xml:space="preserve"> znie:</w:t>
      </w:r>
    </w:p>
    <w:p w:rsidR="00A54359" w:rsidRPr="00ED568C" w:rsidP="00A54359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>„(5) Ak osobitný predpis</w:t>
      </w:r>
      <w:r w:rsidRPr="00ED568C">
        <w:rPr>
          <w:rFonts w:ascii="Times New Roman" w:hAnsi="Times New Roman"/>
          <w:sz w:val="24"/>
          <w:szCs w:val="24"/>
          <w:vertAlign w:val="superscript"/>
        </w:rPr>
        <w:t>77</w:t>
      </w:r>
      <w:r w:rsidRPr="00ED568C">
        <w:rPr>
          <w:rFonts w:ascii="Times New Roman" w:hAnsi="Times New Roman"/>
          <w:sz w:val="24"/>
          <w:szCs w:val="24"/>
        </w:rPr>
        <w:t>) alebo medzinárodná zmluva</w:t>
      </w:r>
      <w:r w:rsidRPr="00ED568C">
        <w:rPr>
          <w:rFonts w:ascii="Times New Roman" w:hAnsi="Times New Roman"/>
          <w:sz w:val="24"/>
          <w:szCs w:val="24"/>
          <w:vertAlign w:val="superscript"/>
        </w:rPr>
        <w:t>59</w:t>
      </w:r>
      <w:r w:rsidRPr="00ED568C">
        <w:rPr>
          <w:rFonts w:ascii="Times New Roman" w:hAnsi="Times New Roman"/>
          <w:sz w:val="24"/>
          <w:szCs w:val="24"/>
        </w:rPr>
        <w:t>) neustanovujú inak, informácie a osobné údaje z informačných systémov sa poskytujú alebo sprístupňujú štátnym orgánom alebo osobám podľa odseku 4 len na účely plnenia ich úloh podľa osobitných predpisov</w:t>
      </w:r>
      <w:r w:rsidRPr="00ED568C">
        <w:rPr>
          <w:rFonts w:ascii="Times New Roman" w:hAnsi="Times New Roman"/>
          <w:sz w:val="24"/>
          <w:szCs w:val="24"/>
          <w:vertAlign w:val="superscript"/>
        </w:rPr>
        <w:t>79</w:t>
      </w:r>
      <w:r w:rsidRPr="00ED568C">
        <w:rPr>
          <w:rFonts w:ascii="Times New Roman" w:hAnsi="Times New Roman"/>
          <w:sz w:val="24"/>
          <w:szCs w:val="24"/>
        </w:rPr>
        <w:t>). Informácie a osobné údaje podľa prvej vety nie sú verejne prístupné a štátne orgány a osoby uvedené v odseku 4 ich môžu poskytnúť alebo sprístupniť tretím osobám len s predchádzajúcim súhlasom finančnej správy; to neplatí, ak sa informácia alebo osobný údaj poskytli na účely konania podľa osobitných predpisov.</w:t>
      </w:r>
      <w:r w:rsidRPr="00ED568C">
        <w:rPr>
          <w:rFonts w:ascii="Times New Roman" w:hAnsi="Times New Roman"/>
          <w:sz w:val="24"/>
          <w:szCs w:val="24"/>
          <w:vertAlign w:val="superscript"/>
        </w:rPr>
        <w:t>79</w:t>
      </w:r>
      <w:r w:rsidRPr="00ED568C">
        <w:rPr>
          <w:rFonts w:ascii="Times New Roman" w:hAnsi="Times New Roman"/>
          <w:sz w:val="24"/>
          <w:szCs w:val="24"/>
        </w:rPr>
        <w:t>)“.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684" w:firstLine="24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A54359" w:rsidRPr="00ED568C" w:rsidP="00A54359">
      <w:pPr>
        <w:bidi w:val="0"/>
        <w:jc w:val="both"/>
        <w:rPr>
          <w:rFonts w:ascii="Times New Roman" w:hAnsi="Times New Roman"/>
          <w:color w:val="494949"/>
        </w:rPr>
      </w:pPr>
      <w:r w:rsidRPr="00ED568C">
        <w:rPr>
          <w:rFonts w:ascii="Times New Roman" w:hAnsi="Times New Roman"/>
          <w:color w:val="494949"/>
        </w:rPr>
        <w:t xml:space="preserve"> </w:t>
      </w:r>
    </w:p>
    <w:p w:rsidR="00A54359" w:rsidRPr="00ED568C" w:rsidP="00A54359">
      <w:pPr>
        <w:bidi w:val="0"/>
        <w:ind w:left="3567" w:firstLine="708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Precizovanie textu.</w:t>
      </w: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31 ods. 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„s tým“ nahrádzajú slovami „s plnením úloh finančnej správy“.</w:t>
      </w:r>
    </w:p>
    <w:p w:rsidR="001A6860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772209" w:rsidP="001A6860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 w:rsidR="0085621D">
        <w:rPr>
          <w:rFonts w:ascii="Times New Roman" w:hAnsi="Times New Roman"/>
          <w:b/>
        </w:rPr>
        <w:t>Výbor</w:t>
      </w:r>
      <w:r w:rsidR="0085621D">
        <w:rPr>
          <w:rFonts w:ascii="Times New Roman" w:hAnsi="Times New Roman"/>
        </w:rPr>
        <w:t xml:space="preserve"> </w:t>
      </w:r>
      <w:r w:rsidRPr="00CB5817" w:rsidR="0085621D">
        <w:rPr>
          <w:rFonts w:ascii="Times New Roman" w:hAnsi="Times New Roman"/>
          <w:b/>
        </w:rPr>
        <w:t>NR SR</w:t>
      </w:r>
      <w:r w:rsidR="0085621D">
        <w:rPr>
          <w:rFonts w:ascii="Times New Roman" w:hAnsi="Times New Roman"/>
        </w:rPr>
        <w:t xml:space="preserve"> </w:t>
      </w:r>
      <w:r w:rsidRPr="000C71AF" w:rsidR="0085621D">
        <w:rPr>
          <w:rFonts w:ascii="Times New Roman" w:hAnsi="Times New Roman"/>
          <w:b/>
        </w:rPr>
        <w:t>pre verejnú správu a regionálny rozvoj</w:t>
      </w:r>
      <w:r w:rsidRPr="000C71AF" w:rsidR="0085621D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37 ods. 4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za slovo „poučiť“ vkladá slovo „osobu“.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37 ods. 6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za slovo „inak“ vkladajú slová „nárok na náhradu podľa odseku 5“.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39 ods. 5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slovo „evidenciách“ nahrádza slovom „evidencii“.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b/>
          <w:sz w:val="24"/>
          <w:szCs w:val="24"/>
        </w:rPr>
        <w:t>V čl. I § 40 ods. 1</w:t>
      </w:r>
      <w:r w:rsidRPr="00ED568C">
        <w:rPr>
          <w:rFonts w:ascii="Times New Roman" w:hAnsi="Times New Roman"/>
          <w:sz w:val="24"/>
          <w:szCs w:val="24"/>
        </w:rPr>
        <w:t xml:space="preserve"> prvej vete sa slovo „ktorého“ nahrádza slovom „ktorých“ a na konci prvej vety sa bodka nahrádza čiarkou a pripájajú sa tieto slová: „alebo na účely § 45 ods. 1.“. 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A54359" w:rsidRPr="00ED568C" w:rsidP="00A54359">
      <w:pPr>
        <w:bidi w:val="0"/>
        <w:ind w:left="4218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znenie. Zároveň sa v záujme vzájomnej súladnosti textu zakotvuje vnútorný odkaz na ďalší z dôvodov prehliadky osoby, a to na účel zistenia, či prehliadaná osoba má pri sebe zbraň (čl. I § 45 návrhu zákona).</w:t>
      </w:r>
    </w:p>
    <w:p w:rsidR="00A54359" w:rsidP="00A54359">
      <w:pPr>
        <w:bidi w:val="0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</w:p>
    <w:p w:rsidR="00A54359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49 ods. 1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„vykonanie jeho oprávnenia“ nahrádzajú slovami „výkon jeho oprávnení“ a v odseku 2 sa slovo „vykonanie“ nahrádza slovom „výkon“.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71 ods. 1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a) sa nad </w:t>
      </w:r>
      <w:r w:rsidRPr="00ED568C">
        <w:rPr>
          <w:rFonts w:ascii="Times New Roman" w:hAnsi="Times New Roman"/>
          <w:sz w:val="24"/>
          <w:szCs w:val="24"/>
        </w:rPr>
        <w:t>slovom „predpisov“ doterajší odkaz „</w:t>
      </w:r>
      <w:r w:rsidRPr="00ED568C">
        <w:rPr>
          <w:rFonts w:ascii="Times New Roman" w:hAnsi="Times New Roman"/>
          <w:sz w:val="24"/>
          <w:szCs w:val="24"/>
          <w:vertAlign w:val="superscript"/>
        </w:rPr>
        <w:t>21</w:t>
      </w:r>
      <w:r w:rsidRPr="00ED568C">
        <w:rPr>
          <w:rFonts w:ascii="Times New Roman" w:hAnsi="Times New Roman"/>
          <w:sz w:val="24"/>
          <w:szCs w:val="24"/>
        </w:rPr>
        <w:t>)“ nahrádza odkazom „</w:t>
      </w:r>
      <w:r w:rsidRPr="00ED568C">
        <w:rPr>
          <w:rFonts w:ascii="Times New Roman" w:hAnsi="Times New Roman"/>
          <w:sz w:val="24"/>
          <w:szCs w:val="24"/>
          <w:vertAlign w:val="superscript"/>
        </w:rPr>
        <w:t>27</w:t>
      </w:r>
      <w:r w:rsidRPr="00ED568C">
        <w:rPr>
          <w:rFonts w:ascii="Times New Roman" w:hAnsi="Times New Roman"/>
          <w:sz w:val="24"/>
          <w:szCs w:val="24"/>
        </w:rPr>
        <w:t>)“.</w:t>
      </w:r>
    </w:p>
    <w:p w:rsidR="001A6860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upravuje nesprávny odkaz na poznámku pod čiarou.</w:t>
      </w:r>
    </w:p>
    <w:p w:rsidR="0085621D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Pr="000C71AF">
        <w:rPr>
          <w:rFonts w:ascii="Times New Roman" w:hAnsi="Times New Roman"/>
          <w:b/>
        </w:rPr>
        <w:t>Výbor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78 ods. 1 a 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„§ 79 ods. 5“ nahrádzajú slovami „§ 79 ods. 4“.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upravuje nesprávny vnútorný odkaz.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84 ods. 4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a) a v písmene b) na konci sa vypúšťa slovo „alebo“ a v písmene c) druhom bode sa za slovo „služby</w:t>
      </w:r>
      <w:r w:rsidR="00171B3D">
        <w:rPr>
          <w:rFonts w:ascii="Times New Roman" w:hAnsi="Times New Roman"/>
          <w:sz w:val="24"/>
          <w:szCs w:val="24"/>
          <w:lang w:eastAsia="sk-SK"/>
        </w:rPr>
        <w:t>,</w:t>
      </w:r>
      <w:r w:rsidRPr="00ED568C">
        <w:rPr>
          <w:rFonts w:ascii="Times New Roman" w:hAnsi="Times New Roman"/>
          <w:sz w:val="24"/>
          <w:szCs w:val="24"/>
          <w:lang w:eastAsia="sk-SK"/>
        </w:rPr>
        <w:t>“ vkladá slovo „alebo“ a v treťom bode sa za slovo „správy,“ vkladá slovo „alebo“.</w:t>
      </w:r>
    </w:p>
    <w:p w:rsidR="001A6860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úpravu. V zmysle legislatívnych pravidiel tvorby zákonov sa spojka „alebo“ vkladá medzi posledné dve alternatívy.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Pr="000C71AF">
        <w:rPr>
          <w:rFonts w:ascii="Times New Roman" w:hAnsi="Times New Roman"/>
          <w:b/>
        </w:rPr>
        <w:t>Výbor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b/>
          <w:sz w:val="24"/>
          <w:szCs w:val="24"/>
        </w:rPr>
        <w:t>V čl. I § 94 ods. 4</w:t>
      </w:r>
      <w:r w:rsidRPr="00ED568C">
        <w:rPr>
          <w:rFonts w:ascii="Times New Roman" w:hAnsi="Times New Roman"/>
          <w:sz w:val="24"/>
          <w:szCs w:val="24"/>
        </w:rPr>
        <w:t xml:space="preserve"> písm. d) sa slová „ozbrojený príslušník finančnej správy nemá nárok na náhradu služobného platu,</w:t>
      </w:r>
      <w:r w:rsidRPr="00ED568C">
        <w:rPr>
          <w:rFonts w:ascii="Times New Roman" w:hAnsi="Times New Roman"/>
          <w:sz w:val="24"/>
          <w:szCs w:val="24"/>
          <w:vertAlign w:val="superscript"/>
        </w:rPr>
        <w:t>121</w:t>
      </w:r>
      <w:r w:rsidRPr="00ED568C">
        <w:rPr>
          <w:rFonts w:ascii="Times New Roman" w:hAnsi="Times New Roman"/>
          <w:sz w:val="24"/>
          <w:szCs w:val="24"/>
        </w:rPr>
        <w:t>)“ nahrádzajú slovami „má ozbrojený príslušník finančnej správy nárok na polovicu sumy nemocenského,</w:t>
      </w:r>
      <w:r w:rsidRPr="00ED568C">
        <w:rPr>
          <w:rFonts w:ascii="Times New Roman" w:hAnsi="Times New Roman"/>
          <w:sz w:val="24"/>
          <w:szCs w:val="24"/>
          <w:vertAlign w:val="superscript"/>
        </w:rPr>
        <w:t>121</w:t>
      </w:r>
      <w:r w:rsidRPr="00ED568C">
        <w:rPr>
          <w:rFonts w:ascii="Times New Roman" w:hAnsi="Times New Roman"/>
          <w:sz w:val="24"/>
          <w:szCs w:val="24"/>
        </w:rPr>
        <w:t xml:space="preserve">)“. 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684" w:firstLine="24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1A6860" w:rsidP="00A54359">
      <w:pPr>
        <w:bidi w:val="0"/>
        <w:ind w:left="4275"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75"/>
        <w:jc w:val="both"/>
        <w:rPr>
          <w:rFonts w:ascii="Times New Roman" w:hAnsi="Times New Roman"/>
          <w:color w:val="494949"/>
        </w:rPr>
      </w:pPr>
      <w:r w:rsidRPr="00ED568C">
        <w:rPr>
          <w:rFonts w:ascii="Times New Roman" w:hAnsi="Times New Roman"/>
        </w:rPr>
        <w:t>Ustanovenie sa upravuje tak, aby vecne korešpondovalo s príslušnými ustanoveniami zákona č. 328/2002 Z. z. o sociálnom zabezpečení policajtov a vojakov.</w:t>
      </w:r>
    </w:p>
    <w:p w:rsidR="00A54359" w:rsidP="00A54359">
      <w:pPr>
        <w:bidi w:val="0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jc w:val="both"/>
        <w:rPr>
          <w:rFonts w:ascii="Times New Roman" w:hAnsi="Times New Roman"/>
        </w:rPr>
      </w:pPr>
    </w:p>
    <w:p w:rsidR="00A54359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116 ods. 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f) sa slovo „sudcov“ nahrádza slovom „sudcu“.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117 ods. 4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„dňa pozbavenia“ nahrádzajú slovami „dňa dočasného pozbavenia výkonu štátnej služby“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zosúlaďuje navrhovaná terminológia v texte ustanovenia.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85621D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119 ods. 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j) sa slová „ku ktorým došlo“ nahrádzajú slovami „ktoré vznikli“.</w:t>
      </w:r>
    </w:p>
    <w:p w:rsidR="001A6860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ustanovenie, pričom sa navrhuje použitie terminológie navrhovanej v čl. I § 92 ods. 2.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1A6860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B5817" w:rsidP="00CB5817">
      <w:pPr>
        <w:bidi w:val="0"/>
        <w:jc w:val="both"/>
        <w:rPr>
          <w:rFonts w:ascii="Times New Roman" w:hAnsi="Times New Roman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CB5817" w:rsidRPr="00CB5817" w:rsidP="00CB5817">
      <w:pPr>
        <w:pStyle w:val="ListParagraph"/>
        <w:numPr>
          <w:numId w:val="36"/>
        </w:numPr>
        <w:bidi w:val="0"/>
        <w:jc w:val="both"/>
        <w:rPr>
          <w:rFonts w:eastAsiaTheme="minorEastAsia"/>
          <w:b/>
          <w:vanish/>
          <w:color w:val="FF0000"/>
          <w:kern w:val="28"/>
        </w:rPr>
      </w:pPr>
    </w:p>
    <w:p w:rsidR="00A54359" w:rsidRPr="0085621D" w:rsidP="00CB5817">
      <w:pPr>
        <w:pStyle w:val="ListParagraph"/>
        <w:numPr>
          <w:numId w:val="3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85621D">
        <w:rPr>
          <w:rFonts w:ascii="Times New Roman" w:hAnsi="Times New Roman"/>
          <w:b/>
          <w:sz w:val="24"/>
          <w:szCs w:val="24"/>
        </w:rPr>
        <w:t>V čl. I § 153 ods. 1</w:t>
      </w:r>
      <w:r w:rsidRPr="0085621D">
        <w:rPr>
          <w:rFonts w:ascii="Times New Roman" w:hAnsi="Times New Roman"/>
          <w:sz w:val="24"/>
          <w:szCs w:val="24"/>
        </w:rPr>
        <w:t xml:space="preserve"> sa za slovami „všeobecného záujmu“  slovo „alebo“ nahrádza čiarkou.</w:t>
      </w:r>
    </w:p>
    <w:p w:rsidR="00A54359" w:rsidRPr="0085621D" w:rsidP="00A54359">
      <w:pPr>
        <w:bidi w:val="0"/>
        <w:ind w:left="4253"/>
        <w:jc w:val="both"/>
        <w:rPr>
          <w:rFonts w:ascii="Times New Roman" w:hAnsi="Times New Roman"/>
        </w:rPr>
      </w:pPr>
      <w:r w:rsidRPr="0085621D">
        <w:rPr>
          <w:rFonts w:ascii="Times New Roman" w:hAnsi="Times New Roman"/>
        </w:rPr>
        <w:t>Ide o legislatívno-technickú úpravu. V zmysle legislatívnych pravidiel tvorby zákonov sa spojka „alebo“ vkladá medzi posledné dve alternatívy.</w:t>
      </w:r>
    </w:p>
    <w:p w:rsidR="00A54359" w:rsidRPr="0085621D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85621D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85621D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RPr="0085621D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RPr="0085621D" w:rsidP="00A54359">
      <w:pPr>
        <w:bidi w:val="0"/>
        <w:ind w:left="4253"/>
        <w:jc w:val="both"/>
        <w:rPr>
          <w:rFonts w:ascii="Times New Roman" w:hAnsi="Times New Roman"/>
        </w:rPr>
      </w:pPr>
      <w:r w:rsidRPr="0085621D">
        <w:rPr>
          <w:rFonts w:ascii="Times New Roman" w:hAnsi="Times New Roman"/>
          <w:b/>
        </w:rPr>
        <w:t>Gestorský výbor odporúča schváliť.</w:t>
      </w:r>
    </w:p>
    <w:p w:rsidR="00A54359" w:rsidRPr="0085621D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85621D" w:rsidP="00CB5817">
      <w:pPr>
        <w:pStyle w:val="ListParagraph"/>
        <w:numPr>
          <w:numId w:val="36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5621D">
        <w:rPr>
          <w:rFonts w:ascii="Times New Roman" w:hAnsi="Times New Roman"/>
          <w:b/>
          <w:sz w:val="24"/>
          <w:szCs w:val="24"/>
          <w:lang w:eastAsia="sk-SK"/>
        </w:rPr>
        <w:t>V čl. I § 161 ods. 3</w:t>
      </w:r>
      <w:r w:rsidRPr="0085621D">
        <w:rPr>
          <w:rFonts w:ascii="Times New Roman" w:hAnsi="Times New Roman"/>
          <w:sz w:val="24"/>
          <w:szCs w:val="24"/>
          <w:lang w:eastAsia="sk-SK"/>
        </w:rPr>
        <w:t xml:space="preserve"> sa slová „</w:t>
      </w:r>
      <w:r w:rsidRPr="0085621D">
        <w:rPr>
          <w:rFonts w:ascii="Times New Roman" w:hAnsi="Times New Roman"/>
          <w:sz w:val="24"/>
          <w:szCs w:val="24"/>
        </w:rPr>
        <w:t>Termín účinnosti a zvýšenie funkčných platov“ nahrádzajú slovami „Termín účinnosti zvýšenia funkčných platov a zvýšenie funkčných platov</w:t>
      </w:r>
      <w:r w:rsidRPr="0085621D">
        <w:rPr>
          <w:rFonts w:ascii="Times New Roman" w:hAnsi="Times New Roman"/>
          <w:sz w:val="24"/>
          <w:szCs w:val="24"/>
          <w:lang w:eastAsia="sk-SK"/>
        </w:rPr>
        <w:t>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85621D">
        <w:rPr>
          <w:rFonts w:ascii="Times New Roman" w:hAnsi="Times New Roman"/>
        </w:rPr>
        <w:t>Ide o legislatívno-technickú úpravu, ktorou sa</w:t>
      </w:r>
      <w:r w:rsidRPr="00ED568C">
        <w:rPr>
          <w:rFonts w:ascii="Times New Roman" w:hAnsi="Times New Roman"/>
        </w:rPr>
        <w:t xml:space="preserve"> precizuje navrhované ustanovenie.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Pr="000C71AF">
        <w:rPr>
          <w:rFonts w:ascii="Times New Roman" w:hAnsi="Times New Roman"/>
          <w:b/>
        </w:rPr>
        <w:t>Výbor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168 v nadpise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a v texte ustanovenia sa slová „správy – čakateľa“ nahrádzajú slovami „správy čakateľa“ a slová „</w:t>
      </w:r>
      <w:r w:rsidRPr="00ED568C">
        <w:rPr>
          <w:rFonts w:ascii="Times New Roman" w:hAnsi="Times New Roman"/>
          <w:sz w:val="24"/>
          <w:szCs w:val="24"/>
        </w:rPr>
        <w:t>správy – čakateľov“ sa nahrádzajú slovami „správy čakateľov“.</w:t>
      </w:r>
    </w:p>
    <w:p w:rsidR="00974242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zosúlaďuje terminológia navrhovaného ustanovenia s ustanovením čl. I § 77.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Pr="000C71AF">
        <w:rPr>
          <w:rFonts w:ascii="Times New Roman" w:hAnsi="Times New Roman"/>
          <w:b/>
        </w:rPr>
        <w:t>Výbor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974242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169 v nadpise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a v texte ustanovenia sa slová „vyšetrovateľa – čakateľa“ nahrádzajú slovami „vyšetrovateľa čakateľa“ a slová „vyšetrovateľov – čakateľov“ sa nahrádzajú slovami „vyšetrovateľov čakateľov“.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zosúlaďuje terminológia navrhovaného ustanovenia s ustanovením čl. I § 106 ods. 5 a 6.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tabs>
          <w:tab w:val="left" w:pos="990"/>
        </w:tabs>
        <w:bidi w:val="0"/>
        <w:rPr>
          <w:rFonts w:ascii="Times New Roman" w:hAnsi="Times New Roman"/>
        </w:rPr>
      </w:pPr>
    </w:p>
    <w:p w:rsidR="00A5435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224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„8 rokov“ nahrádzajú slovami „osem rokov“.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úpravu. V zmysle legislatívnych pravidiel tvorby zákonov sa základné číslovky od 1 do 10 v texte zákona uvádzajú slovom.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226 ods. 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slovo „požiadajú“ nahrádza slovom „požiada“ a slovo „žiadajú“ sa nahrádza slovom „žiada“.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precizuje navrhované ustanovenie.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258 ods. 1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n) sa slová „prestal spĺňať podmienku štátneho občianstva“ nahrádzajú slovami „už nie je občanom podľa § 204 ods. 6“.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úpravu. V čl. I § 258 ods. 1 písm. n) je upravená podmienka prepustenia zo štátnej služby z dôvodu, že neozbrojený príslušník finančnej správy prestal spĺňať podmienku štátneho občianstva. Podmienka štátneho občianstva je upravená výhradne pri ozbrojenom príslušníkovi finančnej správy (čl. I § 84 ods. 2), v ostatných prípadoch je v texte použitý pojem „občan“, ktorý je zároveň definovaný v čl. I § 204 ods. 6. Navrhované ustanovenie čl. I § 258 ods. 1 písm. n) sa preto navrhuje terminologicky zosúladiť.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261 ods. 1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a) sa nad </w:t>
      </w:r>
      <w:r w:rsidRPr="00ED568C">
        <w:rPr>
          <w:rFonts w:ascii="Times New Roman" w:hAnsi="Times New Roman"/>
          <w:sz w:val="24"/>
          <w:szCs w:val="24"/>
        </w:rPr>
        <w:t>slovom „doby“ doterajší odkaz „</w:t>
      </w:r>
      <w:r w:rsidRPr="00ED568C">
        <w:rPr>
          <w:rFonts w:ascii="Times New Roman" w:hAnsi="Times New Roman"/>
          <w:sz w:val="24"/>
          <w:szCs w:val="24"/>
          <w:vertAlign w:val="superscript"/>
        </w:rPr>
        <w:t>121</w:t>
      </w:r>
      <w:r w:rsidRPr="00ED568C">
        <w:rPr>
          <w:rFonts w:ascii="Times New Roman" w:hAnsi="Times New Roman"/>
          <w:sz w:val="24"/>
          <w:szCs w:val="24"/>
        </w:rPr>
        <w:t>)“ nahrádza odkazom „</w:t>
      </w:r>
      <w:r w:rsidRPr="00ED568C">
        <w:rPr>
          <w:rFonts w:ascii="Times New Roman" w:hAnsi="Times New Roman"/>
          <w:sz w:val="24"/>
          <w:szCs w:val="24"/>
          <w:vertAlign w:val="superscript"/>
        </w:rPr>
        <w:t>143</w:t>
      </w:r>
      <w:r w:rsidRPr="00ED568C">
        <w:rPr>
          <w:rFonts w:ascii="Times New Roman" w:hAnsi="Times New Roman"/>
          <w:sz w:val="24"/>
          <w:szCs w:val="24"/>
        </w:rPr>
        <w:t>)“.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upravuje nesprávny odkaz na poznámku pod čiarou.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974242" w:rsidP="0085621D">
      <w:pPr>
        <w:bidi w:val="0"/>
        <w:jc w:val="both"/>
        <w:rPr>
          <w:rFonts w:ascii="Times New Roman" w:hAnsi="Times New Roman"/>
        </w:rPr>
      </w:pPr>
    </w:p>
    <w:p w:rsidR="0085621D" w:rsidRPr="00974242" w:rsidP="0085621D">
      <w:pPr>
        <w:pStyle w:val="ListParagraph"/>
        <w:numPr>
          <w:numId w:val="36"/>
        </w:numPr>
        <w:bidi w:val="0"/>
        <w:spacing w:after="0" w:line="240" w:lineRule="auto"/>
        <w:ind w:left="714" w:hanging="357"/>
        <w:jc w:val="both"/>
        <w:rPr>
          <w:rFonts w:ascii="Times New Roman" w:hAnsi="Times New Roman" w:eastAsiaTheme="minorEastAsia"/>
          <w:kern w:val="28"/>
          <w:sz w:val="24"/>
          <w:szCs w:val="24"/>
        </w:rPr>
      </w:pPr>
      <w:r w:rsidRPr="00974242">
        <w:rPr>
          <w:rFonts w:ascii="Times New Roman" w:hAnsi="Times New Roman" w:eastAsiaTheme="minorEastAsia"/>
          <w:b/>
          <w:kern w:val="28"/>
          <w:sz w:val="24"/>
          <w:szCs w:val="24"/>
        </w:rPr>
        <w:t>V </w:t>
      </w:r>
      <w:r w:rsidRPr="00974242">
        <w:rPr>
          <w:rFonts w:ascii="Times New Roman" w:hAnsi="Times New Roman" w:eastAsiaTheme="minorEastAsia" w:hint="default"/>
          <w:b/>
          <w:kern w:val="28"/>
          <w:sz w:val="24"/>
          <w:szCs w:val="24"/>
        </w:rPr>
        <w:t>č</w:t>
      </w:r>
      <w:r w:rsidRPr="00974242">
        <w:rPr>
          <w:rFonts w:ascii="Times New Roman" w:hAnsi="Times New Roman" w:eastAsiaTheme="minorEastAsia" w:hint="default"/>
          <w:b/>
          <w:kern w:val="28"/>
          <w:sz w:val="24"/>
          <w:szCs w:val="24"/>
        </w:rPr>
        <w:t>l. I </w:t>
      </w:r>
      <w:r w:rsidRPr="00974242">
        <w:rPr>
          <w:rFonts w:ascii="Times New Roman" w:hAnsi="Times New Roman" w:eastAsiaTheme="minorEastAsia" w:hint="default"/>
          <w:b/>
          <w:kern w:val="28"/>
          <w:sz w:val="24"/>
          <w:szCs w:val="24"/>
        </w:rPr>
        <w:t>§</w:t>
      </w:r>
      <w:r w:rsidRPr="00974242">
        <w:rPr>
          <w:rFonts w:ascii="Times New Roman" w:hAnsi="Times New Roman" w:eastAsiaTheme="minorEastAsia" w:hint="default"/>
          <w:b/>
          <w:kern w:val="28"/>
          <w:sz w:val="24"/>
          <w:szCs w:val="24"/>
        </w:rPr>
        <w:t xml:space="preserve"> 292 ods. 3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sa slová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„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do troch kalendá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rnych dní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od ulož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enia, posledný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deň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tejto lehoty“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nahrá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dzajú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slovami „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poč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as odbernej lehoty, deň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vrá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tenia nedoruč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enej zá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sielky jej odosielateľ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ovi“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a za slovom 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„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nedozvedel“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sa vypúšť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ajú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bodkoč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iarka a </w:t>
      </w:r>
      <w:r w:rsidRPr="00974242">
        <w:rPr>
          <w:rFonts w:ascii="Times New Roman" w:hAnsi="Times New Roman" w:eastAsiaTheme="minorEastAsia" w:hint="default"/>
          <w:kern w:val="28"/>
          <w:sz w:val="24"/>
          <w:szCs w:val="24"/>
        </w:rPr>
        <w:t>slová</w:t>
      </w:r>
      <w:r w:rsidRPr="00974242">
        <w:rPr>
          <w:rFonts w:ascii="Times New Roman" w:hAnsi="Times New Roman"/>
          <w:sz w:val="24"/>
          <w:szCs w:val="24"/>
        </w:rPr>
        <w:t xml:space="preserve"> „na túto lehotu sa nevzťahuje § 308 ods. 1 a 3 o počítaní času“.</w:t>
      </w:r>
    </w:p>
    <w:p w:rsidR="0085621D" w:rsidRPr="00974242" w:rsidP="0085621D">
      <w:pPr>
        <w:pStyle w:val="ListParagraph"/>
        <w:bidi w:val="0"/>
        <w:spacing w:after="0" w:line="240" w:lineRule="auto"/>
        <w:ind w:left="714"/>
        <w:jc w:val="both"/>
        <w:rPr>
          <w:rFonts w:ascii="Times New Roman" w:hAnsi="Times New Roman" w:eastAsiaTheme="minorEastAsia"/>
          <w:kern w:val="28"/>
          <w:sz w:val="24"/>
          <w:szCs w:val="24"/>
        </w:rPr>
      </w:pPr>
    </w:p>
    <w:p w:rsidR="0085621D" w:rsidRPr="00974242" w:rsidP="0085621D">
      <w:pPr>
        <w:shd w:val="clear" w:color="auto" w:fill="FFFFFF"/>
        <w:autoSpaceDE w:val="0"/>
        <w:autoSpaceDN w:val="0"/>
        <w:bidi w:val="0"/>
        <w:ind w:left="4253"/>
        <w:jc w:val="both"/>
        <w:rPr>
          <w:rFonts w:ascii="Times New Roman" w:hAnsi="Times New Roman"/>
        </w:rPr>
      </w:pPr>
      <w:r w:rsidRPr="00974242">
        <w:rPr>
          <w:rFonts w:ascii="Times New Roman" w:hAnsi="Times New Roman"/>
        </w:rPr>
        <w:t>Navrhuje sa zosúladiť právnu úpravu doručovania písomností podľa predloženého návrhu zákona s všeobecnou právnou úpravou doručovania v správnom konaní. Je nedôvodné, aby v prípade doručenia zásielky adresátovi potom, ako bola zásielka uložená na pošte a prevzatá kedykoľvek v lehote 18 dní, platila namiesto skutočného termínu doručenia fikcia doručenia - tretí deň po uložení zásielky. Uvedená prax spôsobuje nedôvodné skrátenie lehoty na podanie opravného prostriedku adresátom rozhodnutí. Navrhuje sa, aby v prípade doručenia zásielky adresátovi platil skutočný deň doručenia zásielky a nie zákonná fikcia.</w:t>
      </w:r>
    </w:p>
    <w:p w:rsidR="0085621D" w:rsidRPr="0085621D" w:rsidP="0085621D">
      <w:pPr>
        <w:bidi w:val="0"/>
        <w:jc w:val="both"/>
        <w:rPr>
          <w:rFonts w:ascii="Times New Roman" w:hAnsi="Times New Roman"/>
          <w:color w:val="FF0000"/>
        </w:rPr>
      </w:pP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3164" w:firstLine="113"/>
        <w:rPr>
          <w:rFonts w:ascii="Times New Roman" w:hAnsi="Times New Roman"/>
          <w:b/>
        </w:rPr>
      </w:pPr>
    </w:p>
    <w:p w:rsidR="0085621D" w:rsidRPr="001F257A" w:rsidP="0085621D">
      <w:pPr>
        <w:bidi w:val="0"/>
        <w:ind w:left="4253"/>
        <w:jc w:val="both"/>
        <w:rPr>
          <w:rFonts w:ascii="Times New Roman" w:hAnsi="Times New Roman"/>
        </w:rPr>
      </w:pPr>
      <w:r w:rsidRPr="001F257A">
        <w:rPr>
          <w:rFonts w:ascii="Times New Roman" w:hAnsi="Times New Roman"/>
          <w:b/>
        </w:rPr>
        <w:t>Gestorský výbor odporúča schváliť.</w:t>
      </w:r>
    </w:p>
    <w:p w:rsidR="0085621D" w:rsidP="0085621D">
      <w:pPr>
        <w:bidi w:val="0"/>
        <w:jc w:val="both"/>
        <w:rPr>
          <w:rFonts w:ascii="Times New Roman" w:hAnsi="Times New Roman"/>
        </w:rPr>
      </w:pPr>
    </w:p>
    <w:p w:rsidR="00A5435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299 ods. 1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písm. a) sa za slovom „ktorý“ slovo „sa“ vypúšťa a slová „prieči zákonu“ sa nahrádzajú slovami „odporuje zákonu“.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zosúlaďuje terminológia predkladaného návrhu zákona s terminológiou použitou v § 39 Občianskeho zákonníka.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85621D" w:rsidP="00A54359">
      <w:pPr>
        <w:bidi w:val="0"/>
        <w:ind w:left="4253"/>
        <w:jc w:val="both"/>
        <w:rPr>
          <w:rFonts w:ascii="Times New Roman" w:hAnsi="Times New Roman"/>
          <w:b/>
        </w:rPr>
      </w:pPr>
    </w:p>
    <w:p w:rsidR="00A5435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303 ods. 10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„odsekov 1 až 8“ nahrádzajú slovami „odsekov 2 až 8“.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upravuje nesprávny vnútorný odkaz.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311 ods. 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sa slová „alebo na odmenu za služobnú pohotovosť“ nahrádzajú slovami „alebo na peňažnú náhradu za služobnú pohotovosť“.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zosúlaďuje terminológia v predkladanom návrhu zákona.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D568C">
        <w:rPr>
          <w:rFonts w:ascii="Times New Roman" w:hAnsi="Times New Roman"/>
          <w:b/>
          <w:sz w:val="24"/>
          <w:szCs w:val="24"/>
          <w:lang w:eastAsia="sk-SK"/>
        </w:rPr>
        <w:t>V čl. I § 323 ods. 8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a § 329 ods. 4 sa slovo „nezarátava“ nahrádza slovom „nezapočítava“.</w:t>
      </w:r>
    </w:p>
    <w:p w:rsidR="00974242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zosúlaďuje terminológia v Prechodných ustanoveniach.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13DA6">
        <w:rPr>
          <w:rFonts w:ascii="Times New Roman" w:hAnsi="Times New Roman"/>
          <w:b/>
          <w:sz w:val="24"/>
          <w:szCs w:val="24"/>
          <w:lang w:eastAsia="sk-SK"/>
        </w:rPr>
        <w:t>V čl. I § 325 ods.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13DA6">
        <w:rPr>
          <w:rFonts w:ascii="Times New Roman" w:hAnsi="Times New Roman"/>
          <w:b/>
          <w:sz w:val="24"/>
          <w:szCs w:val="24"/>
          <w:lang w:eastAsia="sk-SK"/>
        </w:rPr>
        <w:t>2</w:t>
      </w:r>
      <w:r w:rsidRPr="00ED568C">
        <w:rPr>
          <w:rFonts w:ascii="Times New Roman" w:hAnsi="Times New Roman"/>
          <w:sz w:val="24"/>
          <w:szCs w:val="24"/>
          <w:lang w:eastAsia="sk-SK"/>
        </w:rPr>
        <w:t xml:space="preserve"> a § 329 ods. 6 sa slová „§ 318“ nahrádzajú slovami „§ 319“.</w:t>
      </w: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upravuje nesprávny vnútorný odkaz.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974242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firstLine="708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DA6">
        <w:rPr>
          <w:rFonts w:ascii="Times New Roman" w:hAnsi="Times New Roman"/>
          <w:b/>
          <w:sz w:val="24"/>
          <w:szCs w:val="24"/>
        </w:rPr>
        <w:t>V čl. I § 325 ods. 15</w:t>
      </w:r>
      <w:r w:rsidRPr="00ED568C">
        <w:rPr>
          <w:rFonts w:ascii="Times New Roman" w:hAnsi="Times New Roman"/>
          <w:sz w:val="24"/>
          <w:szCs w:val="24"/>
        </w:rPr>
        <w:t xml:space="preserve"> sa za slová „odsekov 2 až 7“ vkladá čiarka a slová „odseku 19 písm. b)“.</w:t>
      </w:r>
    </w:p>
    <w:p w:rsidR="00A54359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684" w:firstLine="24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A54359" w:rsidP="00A54359">
      <w:pPr>
        <w:bidi w:val="0"/>
        <w:ind w:left="4275"/>
        <w:jc w:val="both"/>
        <w:rPr>
          <w:rStyle w:val="PlaceholderText"/>
          <w:color w:val="000000"/>
        </w:rPr>
      </w:pPr>
    </w:p>
    <w:p w:rsidR="00A54359" w:rsidRPr="00ED568C" w:rsidP="00A54359">
      <w:pPr>
        <w:bidi w:val="0"/>
        <w:ind w:left="4275"/>
        <w:jc w:val="both"/>
        <w:rPr>
          <w:rFonts w:ascii="Times New Roman" w:hAnsi="Times New Roman"/>
        </w:rPr>
      </w:pPr>
      <w:r w:rsidRPr="00ED568C">
        <w:rPr>
          <w:rStyle w:val="PlaceholderText"/>
          <w:color w:val="000000"/>
        </w:rPr>
        <w:t>Úprava v odseku 15 sa rozširuje aj na kategóriu štátnych zamestnancov podľa navrhovanej úpravy v odseku 19 písm. b).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2AAB" w:rsidP="00A5435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2AAB" w:rsidRPr="00ED568C" w:rsidP="00A5435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DA6">
        <w:rPr>
          <w:rFonts w:ascii="Times New Roman" w:hAnsi="Times New Roman"/>
          <w:b/>
          <w:sz w:val="24"/>
          <w:szCs w:val="24"/>
        </w:rPr>
        <w:t>V čl. I § 325 odsek 19</w:t>
      </w:r>
      <w:r w:rsidRPr="00ED568C">
        <w:rPr>
          <w:rFonts w:ascii="Times New Roman" w:hAnsi="Times New Roman"/>
          <w:sz w:val="24"/>
          <w:szCs w:val="24"/>
        </w:rPr>
        <w:t xml:space="preserve"> znie: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„(19) Rozhodnutie podľa odsekov 2 až 7 sa nevydá štátnemu zamestnancovi, </w:t>
      </w:r>
    </w:p>
    <w:p w:rsidR="00A54359" w:rsidP="00A54359">
      <w:pPr>
        <w:bidi w:val="0"/>
        <w:ind w:left="684" w:firstLine="57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a) ktorého štátnozamestnanecký pomer podľa osobitného predpisu</w:t>
      </w:r>
      <w:r w:rsidRPr="00ED568C">
        <w:rPr>
          <w:rFonts w:ascii="Times New Roman" w:hAnsi="Times New Roman"/>
          <w:vertAlign w:val="superscript"/>
        </w:rPr>
        <w:t>7</w:t>
      </w:r>
      <w:r w:rsidRPr="00ED568C">
        <w:rPr>
          <w:rFonts w:ascii="Times New Roman" w:hAnsi="Times New Roman"/>
        </w:rPr>
        <w:t xml:space="preserve">) sa skončí 30. júna </w:t>
      </w:r>
      <w:r>
        <w:rPr>
          <w:rFonts w:ascii="Times New Roman" w:hAnsi="Times New Roman"/>
        </w:rPr>
        <w:t xml:space="preserve">   </w:t>
      </w:r>
    </w:p>
    <w:p w:rsidR="00A54359" w:rsidRPr="00ED568C" w:rsidP="00A54359">
      <w:pPr>
        <w:bidi w:val="0"/>
        <w:ind w:left="684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D568C">
        <w:rPr>
          <w:rFonts w:ascii="Times New Roman" w:hAnsi="Times New Roman"/>
        </w:rPr>
        <w:t xml:space="preserve">2019, </w:t>
      </w:r>
    </w:p>
    <w:p w:rsidR="00A54359" w:rsidRPr="00ED568C" w:rsidP="00A54359">
      <w:pPr>
        <w:pStyle w:val="ListParagraph"/>
        <w:bidi w:val="0"/>
        <w:spacing w:after="0" w:line="240" w:lineRule="auto"/>
        <w:ind w:left="684" w:firstLine="57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>b) ktorý dal výpoveď zo štátnozamestnaneckého pomeru podľa osobitného predpisu</w:t>
      </w:r>
      <w:r w:rsidRPr="00ED568C">
        <w:rPr>
          <w:rFonts w:ascii="Times New Roman" w:hAnsi="Times New Roman"/>
          <w:sz w:val="24"/>
          <w:szCs w:val="24"/>
          <w:vertAlign w:val="superscript"/>
        </w:rPr>
        <w:t>7</w:t>
      </w:r>
      <w:r w:rsidRPr="00ED568C">
        <w:rPr>
          <w:rFonts w:ascii="Times New Roman" w:hAnsi="Times New Roman"/>
          <w:sz w:val="24"/>
          <w:szCs w:val="24"/>
        </w:rPr>
        <w:t>) pred 1. júlom 2019 alebo ktorému bola daná výpoveď zo štátnozamestnaneckého pomeru podľa osobitného predpisu</w:t>
      </w:r>
      <w:r w:rsidRPr="00ED568C">
        <w:rPr>
          <w:rFonts w:ascii="Times New Roman" w:hAnsi="Times New Roman"/>
          <w:sz w:val="24"/>
          <w:szCs w:val="24"/>
          <w:vertAlign w:val="superscript"/>
        </w:rPr>
        <w:t>7</w:t>
      </w:r>
      <w:r w:rsidRPr="00ED568C">
        <w:rPr>
          <w:rFonts w:ascii="Times New Roman" w:hAnsi="Times New Roman"/>
          <w:sz w:val="24"/>
          <w:szCs w:val="24"/>
        </w:rPr>
        <w:t>) pred 1. júlom 2019, alebo ktorého štátnozamestnanecký pomer sa skončí po 30. júni 2019 na základe dohody o skončení štátnozamestnaneckého pomeru uzatvorenej pred 1. júlom 2019.“.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A54359" w:rsidP="00A54359">
      <w:pPr>
        <w:bidi w:val="0"/>
        <w:ind w:left="4332" w:firstLine="3"/>
        <w:jc w:val="both"/>
        <w:rPr>
          <w:rFonts w:ascii="Times New Roman" w:hAnsi="Times New Roman"/>
        </w:rPr>
      </w:pPr>
    </w:p>
    <w:p w:rsidR="00A54359" w:rsidRPr="00013DA6" w:rsidP="00A54359">
      <w:pPr>
        <w:bidi w:val="0"/>
        <w:ind w:left="4332" w:firstLine="3"/>
        <w:jc w:val="both"/>
        <w:rPr>
          <w:rFonts w:ascii="Times New Roman" w:hAnsi="Times New Roman"/>
          <w:color w:val="494949"/>
        </w:rPr>
      </w:pPr>
      <w:r w:rsidRPr="00ED568C">
        <w:rPr>
          <w:rFonts w:ascii="Times New Roman" w:hAnsi="Times New Roman"/>
        </w:rPr>
        <w:t>Rozširuje sa okruh štátnych zamestnancov, ktorým Finančné riaditeľstvo SR nevydá rozhodnutie podľa § 325 ods. 2 až 7, aj o zamestnanca, ktorý pred 1. júlom 2019 podá výpoveď alebo mu je pred týmto dátumom daná výpoveď, alebo ktorého štátnozamestnanecký pomer sa skončí po 30. júni 2019 na základe dohody o skončení štátnozamestnaneckého pomeru uzatvorenej pred 1. júlom 2019.</w:t>
      </w:r>
    </w:p>
    <w:p w:rsidR="00A54359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A54359" w:rsidRPr="009C5ACA" w:rsidP="00A54359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A54359" w:rsidP="00A54359">
      <w:pPr>
        <w:bidi w:val="0"/>
        <w:ind w:left="3164" w:firstLine="113"/>
        <w:rPr>
          <w:rFonts w:ascii="Times New Roman" w:hAnsi="Times New Roman"/>
          <w:b/>
        </w:rPr>
      </w:pPr>
    </w:p>
    <w:p w:rsidR="00A54359" w:rsidP="00A54359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P="00A54359">
      <w:pPr>
        <w:pStyle w:val="ListParagraph"/>
        <w:bidi w:val="0"/>
        <w:spacing w:after="0" w:line="240" w:lineRule="auto"/>
        <w:ind w:left="2832" w:firstLine="6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DA6">
        <w:rPr>
          <w:rFonts w:ascii="Times New Roman" w:hAnsi="Times New Roman"/>
          <w:b/>
          <w:sz w:val="24"/>
          <w:szCs w:val="24"/>
        </w:rPr>
        <w:t>V čl. I § 326</w:t>
      </w:r>
      <w:r w:rsidRPr="00ED568C">
        <w:rPr>
          <w:rFonts w:ascii="Times New Roman" w:hAnsi="Times New Roman"/>
          <w:sz w:val="24"/>
          <w:szCs w:val="24"/>
        </w:rPr>
        <w:t xml:space="preserve"> sa slová „k 1. júlu“ nahrádzajú slovami „dňom 30. júna“.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684" w:firstLine="24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apríla 2019, čo sa premietne do ustanovení o účinnosti. </w:t>
      </w:r>
    </w:p>
    <w:p w:rsidR="00A54359" w:rsidRPr="00ED568C" w:rsidP="00A54359">
      <w:pPr>
        <w:bidi w:val="0"/>
        <w:jc w:val="both"/>
        <w:rPr>
          <w:rFonts w:ascii="Times New Roman" w:hAnsi="Times New Roman"/>
          <w:color w:val="494949"/>
        </w:rPr>
      </w:pPr>
      <w:r w:rsidRPr="00ED568C">
        <w:rPr>
          <w:rFonts w:ascii="Times New Roman" w:hAnsi="Times New Roman"/>
          <w:color w:val="494949"/>
        </w:rPr>
        <w:t xml:space="preserve"> </w:t>
      </w: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ab/>
        <w:tab/>
        <w:tab/>
        <w:tab/>
      </w:r>
      <w:r>
        <w:rPr>
          <w:rFonts w:ascii="Times New Roman" w:hAnsi="Times New Roman"/>
        </w:rPr>
        <w:tab/>
        <w:tab/>
        <w:tab/>
        <w:tab/>
      </w:r>
      <w:r w:rsidR="00006BD2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ED568C">
        <w:rPr>
          <w:rFonts w:ascii="Times New Roman" w:hAnsi="Times New Roman"/>
        </w:rPr>
        <w:t>Ide o legislatívno-technickú úpravu.</w:t>
      </w:r>
    </w:p>
    <w:p w:rsidR="00006BD2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jc w:val="both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DA6">
        <w:rPr>
          <w:rFonts w:ascii="Times New Roman" w:hAnsi="Times New Roman"/>
          <w:b/>
          <w:sz w:val="24"/>
          <w:szCs w:val="24"/>
        </w:rPr>
        <w:t>V čl. I § 331 ods. 9</w:t>
      </w:r>
      <w:r w:rsidRPr="00ED568C">
        <w:rPr>
          <w:rFonts w:ascii="Times New Roman" w:hAnsi="Times New Roman"/>
          <w:sz w:val="24"/>
          <w:szCs w:val="24"/>
        </w:rPr>
        <w:t xml:space="preserve"> sa vypúšťajú slová „po 30. júni 2019, ale“.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684" w:firstLine="24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A54359" w:rsidRPr="00ED568C" w:rsidP="00A54359">
      <w:pPr>
        <w:bidi w:val="0"/>
        <w:jc w:val="both"/>
        <w:rPr>
          <w:rFonts w:ascii="Times New Roman" w:hAnsi="Times New Roman"/>
          <w:color w:val="494949"/>
        </w:rPr>
      </w:pPr>
      <w:r w:rsidRPr="00ED568C">
        <w:rPr>
          <w:rFonts w:ascii="Times New Roman" w:hAnsi="Times New Roman"/>
          <w:color w:val="494949"/>
        </w:rPr>
        <w:t xml:space="preserve"> </w:t>
      </w:r>
    </w:p>
    <w:p w:rsidR="00A54359" w:rsidRPr="00ED568C" w:rsidP="00A54359">
      <w:pPr>
        <w:bidi w:val="0"/>
        <w:ind w:left="4275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Ustanovenie sa precizuje pre potreby aplikačnej praxe.</w:t>
      </w:r>
    </w:p>
    <w:p w:rsidR="00A54359" w:rsidP="00A54359">
      <w:pPr>
        <w:bidi w:val="0"/>
        <w:ind w:left="2832"/>
        <w:jc w:val="both"/>
        <w:rPr>
          <w:rFonts w:ascii="Times New Roman" w:hAnsi="Times New Roman"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006BD2" w:rsidP="00A54359">
      <w:pPr>
        <w:bidi w:val="0"/>
        <w:ind w:left="2832"/>
        <w:jc w:val="both"/>
        <w:rPr>
          <w:rFonts w:ascii="Times New Roman" w:hAnsi="Times New Roman"/>
        </w:rPr>
      </w:pPr>
    </w:p>
    <w:p w:rsidR="00EF2AAB" w:rsidP="00A54359">
      <w:pPr>
        <w:bidi w:val="0"/>
        <w:ind w:left="2832"/>
        <w:jc w:val="both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DA6">
        <w:rPr>
          <w:rFonts w:ascii="Times New Roman" w:hAnsi="Times New Roman"/>
          <w:b/>
          <w:sz w:val="24"/>
          <w:szCs w:val="24"/>
        </w:rPr>
        <w:t>V čl. I § 331 ods. 10</w:t>
      </w:r>
      <w:r w:rsidRPr="00ED568C">
        <w:rPr>
          <w:rFonts w:ascii="Times New Roman" w:hAnsi="Times New Roman"/>
          <w:sz w:val="24"/>
          <w:szCs w:val="24"/>
        </w:rPr>
        <w:t xml:space="preserve"> tretej vete sa slová „prepustenia štátneho zamestnanca“ nahrádzajú slovami „výpovede štátnemu zamestnancovi“.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EF2AAB" w:rsidP="00A54359">
      <w:pPr>
        <w:bidi w:val="0"/>
        <w:ind w:left="4218"/>
        <w:jc w:val="both"/>
        <w:rPr>
          <w:rFonts w:ascii="Times New Roman" w:hAnsi="Times New Roman"/>
        </w:rPr>
      </w:pPr>
    </w:p>
    <w:p w:rsidR="00A54359" w:rsidRPr="00013DA6" w:rsidP="00A54359">
      <w:pPr>
        <w:bidi w:val="0"/>
        <w:ind w:left="4218"/>
        <w:jc w:val="both"/>
        <w:rPr>
          <w:rFonts w:ascii="Times New Roman" w:hAnsi="Times New Roman"/>
          <w:color w:val="494949"/>
        </w:rPr>
      </w:pPr>
      <w:r>
        <w:rPr>
          <w:rFonts w:ascii="Times New Roman" w:hAnsi="Times New Roman"/>
        </w:rPr>
        <w:t>I</w:t>
      </w:r>
      <w:r w:rsidRPr="00ED568C">
        <w:rPr>
          <w:rFonts w:ascii="Times New Roman" w:hAnsi="Times New Roman"/>
        </w:rPr>
        <w:t xml:space="preserve">de o zosúladenie terminológie so zákonom č. 55/2017 Z. z. o štátnej službe a o zmene a doplnení niektorých zákonov v znení neskorších predpisov. </w:t>
      </w:r>
    </w:p>
    <w:p w:rsidR="00A54359" w:rsidP="00A54359">
      <w:pPr>
        <w:bidi w:val="0"/>
        <w:ind w:firstLine="708"/>
        <w:rPr>
          <w:rFonts w:ascii="Times New Roman" w:hAnsi="Times New Roman"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006BD2" w:rsidP="00A54359">
      <w:pPr>
        <w:bidi w:val="0"/>
        <w:ind w:firstLine="708"/>
        <w:rPr>
          <w:rFonts w:ascii="Times New Roman" w:hAnsi="Times New Roman"/>
        </w:rPr>
      </w:pPr>
    </w:p>
    <w:p w:rsidR="00974242" w:rsidRPr="00EF2AAB" w:rsidP="00EF2AAB">
      <w:pPr>
        <w:pStyle w:val="ListParagraph"/>
        <w:numPr>
          <w:numId w:val="36"/>
        </w:numPr>
        <w:bidi w:val="0"/>
        <w:spacing w:line="240" w:lineRule="auto"/>
        <w:jc w:val="both"/>
      </w:pPr>
      <w:r w:rsidRPr="00EF2AAB">
        <w:rPr>
          <w:rFonts w:ascii="Times New Roman" w:hAnsi="Times New Roman" w:eastAsiaTheme="minorEastAsia"/>
          <w:b/>
          <w:kern w:val="28"/>
          <w:sz w:val="24"/>
          <w:szCs w:val="24"/>
        </w:rPr>
        <w:t>V </w:t>
      </w:r>
      <w:r w:rsidRPr="00EF2AAB">
        <w:rPr>
          <w:rFonts w:ascii="Times New Roman" w:hAnsi="Times New Roman" w:eastAsiaTheme="minorEastAsia" w:hint="default"/>
          <w:b/>
          <w:kern w:val="28"/>
          <w:sz w:val="24"/>
          <w:szCs w:val="24"/>
        </w:rPr>
        <w:t>č</w:t>
      </w:r>
      <w:r w:rsidRPr="00EF2AAB">
        <w:rPr>
          <w:rFonts w:ascii="Times New Roman" w:hAnsi="Times New Roman" w:eastAsiaTheme="minorEastAsia" w:hint="default"/>
          <w:b/>
          <w:kern w:val="28"/>
          <w:sz w:val="24"/>
          <w:szCs w:val="24"/>
        </w:rPr>
        <w:t>l. I </w:t>
      </w:r>
      <w:r w:rsidRPr="00EF2AAB">
        <w:rPr>
          <w:rFonts w:ascii="Times New Roman" w:hAnsi="Times New Roman" w:eastAsiaTheme="minorEastAsia" w:hint="default"/>
          <w:b/>
          <w:kern w:val="28"/>
          <w:sz w:val="24"/>
          <w:szCs w:val="24"/>
        </w:rPr>
        <w:t>§</w:t>
      </w:r>
      <w:r w:rsidRPr="00EF2AAB">
        <w:rPr>
          <w:rFonts w:ascii="Times New Roman" w:hAnsi="Times New Roman" w:eastAsiaTheme="minorEastAsia" w:hint="default"/>
          <w:b/>
          <w:kern w:val="28"/>
          <w:sz w:val="24"/>
          <w:szCs w:val="24"/>
        </w:rPr>
        <w:t xml:space="preserve"> 333 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prvom bode, treť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om bode a 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š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tvrtom bode sa doplnia ď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alš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ie novely zá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konov, ktoré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sú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v 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legislatí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vnom procese v 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druhom čí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taní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 xml:space="preserve"> na 38. schô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dzi Ná</w:t>
      </w:r>
      <w:r w:rsidRPr="00EF2AAB">
        <w:rPr>
          <w:rFonts w:ascii="Times New Roman" w:hAnsi="Times New Roman" w:eastAsiaTheme="minorEastAsia" w:hint="default"/>
          <w:kern w:val="28"/>
          <w:sz w:val="24"/>
          <w:szCs w:val="24"/>
        </w:rPr>
        <w:t>rodnej rady Slovenskej republiky</w:t>
      </w:r>
      <w:r w:rsidRPr="00EF2AAB">
        <w:rPr>
          <w:rFonts w:eastAsiaTheme="minorEastAsia"/>
          <w:kern w:val="28"/>
        </w:rPr>
        <w:t>.</w:t>
      </w:r>
    </w:p>
    <w:p w:rsidR="00EF2AAB" w:rsidRPr="00EF2AAB" w:rsidP="00974242">
      <w:pPr>
        <w:shd w:val="clear" w:color="auto" w:fill="FFFFFF"/>
        <w:autoSpaceDE w:val="0"/>
        <w:autoSpaceDN w:val="0"/>
        <w:bidi w:val="0"/>
        <w:ind w:left="4253"/>
        <w:jc w:val="both"/>
        <w:rPr>
          <w:rFonts w:ascii="Times New Roman" w:hAnsi="Times New Roman"/>
        </w:rPr>
      </w:pPr>
    </w:p>
    <w:p w:rsidR="00974242" w:rsidRPr="00EF2AAB" w:rsidP="00974242">
      <w:pPr>
        <w:shd w:val="clear" w:color="auto" w:fill="FFFFFF"/>
        <w:autoSpaceDE w:val="0"/>
        <w:autoSpaceDN w:val="0"/>
        <w:bidi w:val="0"/>
        <w:ind w:left="4253"/>
        <w:jc w:val="both"/>
        <w:rPr>
          <w:rFonts w:ascii="Times New Roman" w:hAnsi="Times New Roman"/>
        </w:rPr>
      </w:pPr>
      <w:r w:rsidRPr="00EF2AAB">
        <w:rPr>
          <w:rFonts w:ascii="Times New Roman" w:hAnsi="Times New Roman"/>
        </w:rPr>
        <w:t>V čl. I § 333 (účinnosť 1. júla 2019) sa navrhuje doplnenie úvodných viet k zákonom, ktoré predmetné ustanovenie navrhuje zrušiť, o novely zákonov, ktoré sa rovnako nachádzajú v legislatívnom procese, konkrétne doplnenie úvodnej vety zákona č. 200/1998 Z. z. o štátnej službe colníkov a o zmene a doplnení niektorých ďalších zákonov v znení neskorších predpisov o novelu zákona nachádzajúcu sa v tlači 1216/čl. VI, úvodnej vety zákona č. 479/2009 Z. z. o orgánoch štátnej správy v oblasti daní a poplatkov a o zmene a doplnení niektorých zákonov v znení neskorších predpisov o novelu zákona, ktorá sa nachádza v tlači 1136/čl. VI a úvodnej vety zákona č. 333/2011 Z. z. o orgánoch štátnej správy v oblasti daní, poplatkov a colníctva v znení neskorších predpisov o novely zákona nachádzajúce sa v tlači 1135/čl. XVI a v tlači 1136/čl. VIII.</w:t>
      </w:r>
    </w:p>
    <w:p w:rsidR="00974242" w:rsidP="00974242">
      <w:pPr>
        <w:shd w:val="clear" w:color="auto" w:fill="FFFFFF"/>
        <w:autoSpaceDE w:val="0"/>
        <w:autoSpaceDN w:val="0"/>
        <w:bidi w:val="0"/>
        <w:ind w:left="3261"/>
        <w:jc w:val="both"/>
        <w:rPr>
          <w:rFonts w:ascii="Times New Roman" w:hAnsi="Times New Roman"/>
          <w:i/>
        </w:rPr>
      </w:pPr>
    </w:p>
    <w:p w:rsidR="00974242" w:rsidP="00974242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974242" w:rsidP="00974242">
      <w:pPr>
        <w:bidi w:val="0"/>
        <w:ind w:left="4253"/>
        <w:jc w:val="both"/>
        <w:rPr>
          <w:rFonts w:ascii="Times New Roman" w:hAnsi="Times New Roman"/>
          <w:b/>
        </w:rPr>
      </w:pPr>
    </w:p>
    <w:p w:rsidR="00974242" w:rsidRPr="001F257A" w:rsidP="00974242">
      <w:pPr>
        <w:bidi w:val="0"/>
        <w:ind w:left="4253"/>
        <w:jc w:val="both"/>
        <w:rPr>
          <w:rFonts w:ascii="Times New Roman" w:hAnsi="Times New Roman"/>
        </w:rPr>
      </w:pPr>
      <w:r w:rsidRPr="001F257A">
        <w:rPr>
          <w:rFonts w:ascii="Times New Roman" w:hAnsi="Times New Roman"/>
          <w:b/>
        </w:rPr>
        <w:t>Gestorský výbor odporúča schváliť.</w:t>
      </w:r>
    </w:p>
    <w:p w:rsidR="00006BD2" w:rsidRPr="00ED568C" w:rsidP="00A54359">
      <w:pPr>
        <w:bidi w:val="0"/>
        <w:ind w:firstLine="708"/>
        <w:rPr>
          <w:rFonts w:ascii="Times New Roman" w:hAnsi="Times New Roman"/>
        </w:rPr>
      </w:pPr>
    </w:p>
    <w:p w:rsidR="00A54359" w:rsidRPr="00ED568C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DA6">
        <w:rPr>
          <w:rFonts w:ascii="Times New Roman" w:hAnsi="Times New Roman"/>
          <w:b/>
          <w:sz w:val="24"/>
          <w:szCs w:val="24"/>
        </w:rPr>
        <w:t>V čl. VII bod 4</w:t>
      </w:r>
      <w:r w:rsidRPr="00ED568C">
        <w:rPr>
          <w:rFonts w:ascii="Times New Roman" w:hAnsi="Times New Roman"/>
          <w:sz w:val="24"/>
          <w:szCs w:val="24"/>
        </w:rPr>
        <w:t xml:space="preserve"> znie:</w:t>
      </w:r>
    </w:p>
    <w:p w:rsidR="00A54359" w:rsidRPr="00ED568C" w:rsidP="00A54359">
      <w:pPr>
        <w:bidi w:val="0"/>
        <w:ind w:left="627" w:firstLine="57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„4. V § 103 ods.</w:t>
      </w:r>
      <w:r w:rsidRPr="00ED568C">
        <w:rPr>
          <w:rFonts w:ascii="Times New Roman" w:hAnsi="Times New Roman"/>
          <w:color w:val="FF0000"/>
        </w:rPr>
        <w:t xml:space="preserve"> </w:t>
      </w:r>
      <w:r w:rsidRPr="00ED568C">
        <w:rPr>
          <w:rFonts w:ascii="Times New Roman" w:hAnsi="Times New Roman"/>
        </w:rPr>
        <w:t>1 sa na konci pripája táto veta:</w:t>
      </w:r>
    </w:p>
    <w:p w:rsidR="00A54359" w:rsidRPr="00ED568C" w:rsidP="00A54359">
      <w:pPr>
        <w:pStyle w:val="ListParagraph"/>
        <w:bidi w:val="0"/>
        <w:spacing w:after="0" w:line="240" w:lineRule="auto"/>
        <w:ind w:left="684" w:firstLine="57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>„Na účely tohto zákona sa za deň vzniku služobného pomeru ozbrojeného príslušníka finančnej správy, ktorý bol bezprostredne pred ustanovením do funkcie spojenej s pridelením služobnej zbrane neozbrojeným príslušníkom finančnej správy,</w:t>
      </w:r>
      <w:r w:rsidRPr="00ED568C">
        <w:rPr>
          <w:rFonts w:ascii="Times New Roman" w:hAnsi="Times New Roman"/>
          <w:sz w:val="24"/>
          <w:szCs w:val="24"/>
          <w:vertAlign w:val="superscript"/>
        </w:rPr>
        <w:t>43a</w:t>
      </w:r>
      <w:r w:rsidRPr="00ED568C">
        <w:rPr>
          <w:rFonts w:ascii="Times New Roman" w:hAnsi="Times New Roman"/>
          <w:sz w:val="24"/>
          <w:szCs w:val="24"/>
        </w:rPr>
        <w:t>) považuje deň jeho ustanovenia do funkcie spojenej s pridelením služobnej zbrane na vlastnú žiadosť alebo s jeho písomným súhlasom podľa osobitného predpisu;</w:t>
      </w:r>
      <w:r w:rsidRPr="00ED568C">
        <w:rPr>
          <w:rFonts w:ascii="Times New Roman" w:hAnsi="Times New Roman"/>
          <w:sz w:val="24"/>
          <w:szCs w:val="24"/>
          <w:vertAlign w:val="superscript"/>
        </w:rPr>
        <w:t>43b</w:t>
      </w:r>
      <w:r w:rsidRPr="00ED568C">
        <w:rPr>
          <w:rFonts w:ascii="Times New Roman" w:hAnsi="Times New Roman"/>
          <w:sz w:val="24"/>
          <w:szCs w:val="24"/>
        </w:rPr>
        <w:t xml:space="preserve">) týmto dňom sa takýto ozbrojený príslušník finančnej správy na účely tohto zákona považuje za prijatého do služobného pomeru.“. </w:t>
      </w:r>
    </w:p>
    <w:p w:rsidR="00A54359" w:rsidRPr="00ED568C" w:rsidP="00A5435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bidi w:val="0"/>
        <w:ind w:firstLine="708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Poznámky pod čiarou k odkazom 43a a 43b znejú:</w:t>
      </w:r>
    </w:p>
    <w:p w:rsidR="00A54359" w:rsidRPr="00ED568C" w:rsidP="00A54359">
      <w:pPr>
        <w:bidi w:val="0"/>
        <w:ind w:left="684" w:firstLine="57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„</w:t>
      </w:r>
      <w:r w:rsidRPr="00ED568C">
        <w:rPr>
          <w:rFonts w:ascii="Times New Roman" w:hAnsi="Times New Roman"/>
          <w:vertAlign w:val="superscript"/>
        </w:rPr>
        <w:t>43a</w:t>
      </w:r>
      <w:r w:rsidRPr="00ED568C">
        <w:rPr>
          <w:rFonts w:ascii="Times New Roman" w:hAnsi="Times New Roman"/>
        </w:rPr>
        <w:t>) § 71 ods. 10 zákona č. .../... Z. z.</w:t>
      </w:r>
    </w:p>
    <w:p w:rsidR="00A54359" w:rsidRPr="00ED568C" w:rsidP="00A54359">
      <w:pPr>
        <w:pStyle w:val="ListParagraph"/>
        <w:bidi w:val="0"/>
        <w:spacing w:after="0" w:line="240" w:lineRule="auto"/>
        <w:ind w:left="684" w:firstLine="24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  </w:t>
      </w:r>
      <w:r w:rsidRPr="00ED568C">
        <w:rPr>
          <w:rFonts w:ascii="Times New Roman" w:hAnsi="Times New Roman"/>
          <w:sz w:val="24"/>
          <w:szCs w:val="24"/>
          <w:vertAlign w:val="superscript"/>
        </w:rPr>
        <w:t>43b</w:t>
      </w:r>
      <w:r w:rsidRPr="00ED568C">
        <w:rPr>
          <w:rFonts w:ascii="Times New Roman" w:hAnsi="Times New Roman"/>
          <w:sz w:val="24"/>
          <w:szCs w:val="24"/>
        </w:rPr>
        <w:t>) § 107 ods. 8 zákona č. .../... Z. z.“.“.</w:t>
      </w:r>
    </w:p>
    <w:p w:rsidR="00A54359" w:rsidRPr="00ED568C" w:rsidP="00A54359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54359" w:rsidRPr="00ED568C" w:rsidP="00A54359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D568C">
        <w:rPr>
          <w:rFonts w:ascii="Times New Roman" w:hAnsi="Times New Roman"/>
          <w:sz w:val="24"/>
          <w:szCs w:val="24"/>
        </w:rPr>
        <w:t xml:space="preserve">Navrhovaná úprava nadobúda účinnosť 1. júla 2019, čo sa premietne do ustanovení o účinnosti. </w:t>
      </w:r>
    </w:p>
    <w:p w:rsidR="00A54359" w:rsidRPr="00ED568C" w:rsidP="00A54359">
      <w:pPr>
        <w:bidi w:val="0"/>
        <w:jc w:val="both"/>
        <w:rPr>
          <w:rFonts w:ascii="Times New Roman" w:hAnsi="Times New Roman"/>
          <w:b/>
        </w:rPr>
      </w:pPr>
      <w:r w:rsidRPr="00ED568C">
        <w:rPr>
          <w:rFonts w:ascii="Times New Roman" w:hAnsi="Times New Roman"/>
          <w:color w:val="494949"/>
        </w:rPr>
        <w:t xml:space="preserve"> </w:t>
      </w:r>
      <w:r w:rsidRPr="00ED568C">
        <w:rPr>
          <w:rFonts w:ascii="Times New Roman" w:hAnsi="Times New Roman"/>
        </w:rPr>
        <w:tab/>
        <w:tab/>
        <w:tab/>
      </w:r>
      <w:r w:rsidRPr="00ED568C">
        <w:rPr>
          <w:rFonts w:ascii="Times New Roman" w:hAnsi="Times New Roman"/>
          <w:b/>
        </w:rPr>
        <w:tab/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 xml:space="preserve">Určuje sa, aký moment sa považuje za deň vzniku služobného pomeru ozbrojeného príslušníka finančnej správy. Zároveň sa zakotvuje, že v tomto momente sa takýto príslušník považuje aj za prijatého do služobného pomeru. </w:t>
      </w:r>
    </w:p>
    <w:p w:rsidR="00A54359" w:rsidP="00A54359">
      <w:pPr>
        <w:bidi w:val="0"/>
        <w:ind w:firstLine="708"/>
        <w:rPr>
          <w:rFonts w:ascii="Times New Roman" w:hAnsi="Times New Roman"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006BD2" w:rsidP="00A54359">
      <w:pPr>
        <w:bidi w:val="0"/>
        <w:ind w:firstLine="708"/>
        <w:rPr>
          <w:rFonts w:ascii="Times New Roman" w:hAnsi="Times New Roman"/>
        </w:rPr>
      </w:pPr>
    </w:p>
    <w:p w:rsidR="00A54359" w:rsidP="00EF2AAB">
      <w:pPr>
        <w:pStyle w:val="ListParagraph"/>
        <w:numPr>
          <w:numId w:val="36"/>
        </w:numPr>
        <w:tabs>
          <w:tab w:val="left" w:pos="1065"/>
        </w:tabs>
        <w:bidi w:val="0"/>
        <w:spacing w:after="16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F1E61">
        <w:rPr>
          <w:rFonts w:ascii="Times New Roman" w:hAnsi="Times New Roman"/>
          <w:b/>
          <w:sz w:val="24"/>
          <w:szCs w:val="24"/>
          <w:lang w:eastAsia="sk-SK"/>
        </w:rPr>
        <w:t>V čl. VII 6. bod § 143ai</w:t>
      </w:r>
      <w:r w:rsidRPr="00AF1E61">
        <w:rPr>
          <w:rFonts w:ascii="Times New Roman" w:hAnsi="Times New Roman"/>
          <w:sz w:val="24"/>
          <w:szCs w:val="24"/>
          <w:lang w:eastAsia="sk-SK"/>
        </w:rPr>
        <w:t xml:space="preserve"> v nadpise sa slovo „ustanovenie“ nahrádza slovom „ustanovenia“.</w:t>
      </w:r>
    </w:p>
    <w:p w:rsidR="00EF2AAB" w:rsidRPr="00AF1E61" w:rsidP="00EF2AAB">
      <w:pPr>
        <w:pStyle w:val="ListParagraph"/>
        <w:tabs>
          <w:tab w:val="left" w:pos="1065"/>
        </w:tabs>
        <w:bidi w:val="0"/>
        <w:spacing w:after="16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359" w:rsidP="00A54359">
      <w:pPr>
        <w:bidi w:val="0"/>
        <w:spacing w:before="120"/>
        <w:ind w:left="4253"/>
        <w:jc w:val="both"/>
        <w:rPr>
          <w:rFonts w:ascii="Times New Roman" w:hAnsi="Times New Roman"/>
        </w:rPr>
      </w:pPr>
      <w:r w:rsidRPr="00C554A6">
        <w:rPr>
          <w:rFonts w:ascii="Times New Roman" w:hAnsi="Times New Roman"/>
        </w:rPr>
        <w:t>Ide o legislatívno-technic</w:t>
      </w:r>
      <w:r>
        <w:rPr>
          <w:rFonts w:ascii="Times New Roman" w:hAnsi="Times New Roman"/>
        </w:rPr>
        <w:t>kú úpravu.</w:t>
      </w:r>
    </w:p>
    <w:p w:rsidR="00A54359" w:rsidRPr="00ED568C" w:rsidP="00A54359">
      <w:pPr>
        <w:bidi w:val="0"/>
        <w:ind w:firstLine="708"/>
        <w:rPr>
          <w:rFonts w:ascii="Times New Roman" w:hAnsi="Times New Roman"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Pr="000C71AF">
        <w:rPr>
          <w:rFonts w:ascii="Times New Roman" w:hAnsi="Times New Roman"/>
          <w:b/>
        </w:rPr>
        <w:t>Vý</w:t>
      </w:r>
      <w:r w:rsidR="00EF2AAB">
        <w:rPr>
          <w:rFonts w:ascii="Times New Roman" w:hAnsi="Times New Roman"/>
          <w:b/>
        </w:rPr>
        <w:t>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firstLine="708"/>
        <w:rPr>
          <w:rFonts w:ascii="Times New Roman" w:hAnsi="Times New Roman"/>
        </w:rPr>
      </w:pPr>
    </w:p>
    <w:p w:rsidR="00A54359" w:rsidRPr="00CD78A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A9">
        <w:rPr>
          <w:rFonts w:ascii="Times New Roman" w:hAnsi="Times New Roman"/>
          <w:b/>
          <w:sz w:val="24"/>
          <w:szCs w:val="24"/>
        </w:rPr>
        <w:t>V čl. VIII 5. bod sa v úvodnej vete</w:t>
      </w:r>
      <w:r w:rsidRPr="00CD78A9">
        <w:rPr>
          <w:rFonts w:ascii="Times New Roman" w:hAnsi="Times New Roman"/>
          <w:sz w:val="24"/>
          <w:szCs w:val="24"/>
        </w:rPr>
        <w:t xml:space="preserve"> slová „§ 293ec“ nahrádzajú slovami „§ 293eg“ a v úvodnej vete a texte ustanovenia sa slová „§ 293ed“ nahrádzajú slovami „§ 293eh“.</w:t>
      </w:r>
    </w:p>
    <w:p w:rsidR="00A54359" w:rsidP="00A54359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legislatívno-technickú úpravu, ktorou sa mení označenie prechodného ustanovenia, nakoľko v zákone č. 317/2018 Z. z. čl. I 114. bod sa za § 293ee vkladajú § 293ef (účinnosť 1. január 2021) a § 293eg (účinnosť 1. január 2022).</w:t>
      </w:r>
    </w:p>
    <w:p w:rsidR="00006BD2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EF2AAB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ind w:left="4253"/>
        <w:jc w:val="both"/>
        <w:rPr>
          <w:rFonts w:ascii="Times New Roman" w:hAnsi="Times New Roman"/>
        </w:rPr>
      </w:pPr>
    </w:p>
    <w:p w:rsidR="00A54359" w:rsidRPr="00CD78A9" w:rsidP="00CB5817">
      <w:pPr>
        <w:pStyle w:val="ListParagraph"/>
        <w:numPr>
          <w:numId w:val="3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A9">
        <w:rPr>
          <w:rFonts w:ascii="Times New Roman" w:hAnsi="Times New Roman"/>
          <w:b/>
          <w:sz w:val="24"/>
          <w:szCs w:val="24"/>
        </w:rPr>
        <w:t>V čl. XVIII</w:t>
      </w:r>
      <w:r w:rsidRPr="00CD78A9">
        <w:rPr>
          <w:rFonts w:ascii="Times New Roman" w:hAnsi="Times New Roman"/>
          <w:sz w:val="24"/>
          <w:szCs w:val="24"/>
        </w:rPr>
        <w:t xml:space="preserve"> sa slovo „colník“ nahrádza slovom „Colník“ a slovo „ozbrojený“ sa nahrádza slovom „Ozbrojený“.</w:t>
      </w:r>
    </w:p>
    <w:p w:rsidR="00A54359" w:rsidP="00A54359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A54359" w:rsidRPr="00ED568C" w:rsidP="00A54359">
      <w:pPr>
        <w:bidi w:val="0"/>
        <w:ind w:left="4247"/>
        <w:contextualSpacing/>
        <w:jc w:val="both"/>
        <w:rPr>
          <w:rFonts w:ascii="Times New Roman" w:hAnsi="Times New Roman"/>
        </w:rPr>
      </w:pPr>
      <w:r w:rsidRPr="00ED568C">
        <w:rPr>
          <w:rFonts w:ascii="Times New Roman" w:hAnsi="Times New Roman"/>
        </w:rPr>
        <w:t>Ide o gramatickú úpravu</w:t>
      </w:r>
    </w:p>
    <w:p w:rsidR="00A54359" w:rsidRPr="00ED568C" w:rsidP="00A54359">
      <w:pPr>
        <w:bidi w:val="0"/>
        <w:contextualSpacing/>
        <w:jc w:val="both"/>
        <w:rPr>
          <w:rFonts w:ascii="Times New Roman" w:hAnsi="Times New Roman"/>
        </w:rPr>
      </w:pPr>
    </w:p>
    <w:p w:rsidR="00006BD2" w:rsidRPr="009C5ACA" w:rsidP="00006BD2">
      <w:pPr>
        <w:bidi w:val="0"/>
        <w:ind w:left="420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85621D" w:rsidRPr="009C5ACA" w:rsidP="0085621D">
      <w:pPr>
        <w:bidi w:val="0"/>
        <w:ind w:left="415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85621D" w:rsidP="0085621D">
      <w:pPr>
        <w:bidi w:val="0"/>
        <w:ind w:left="4253"/>
        <w:jc w:val="both"/>
        <w:rPr>
          <w:rFonts w:ascii="Times New Roman" w:hAnsi="Times New Roman"/>
          <w:szCs w:val="20"/>
        </w:rPr>
      </w:pPr>
      <w:r w:rsidRPr="000C71AF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CB5817">
        <w:rPr>
          <w:rFonts w:ascii="Times New Roman" w:hAnsi="Times New Roman"/>
          <w:b/>
        </w:rPr>
        <w:t>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verejnú správu a regionálny rozvoj</w:t>
      </w:r>
      <w:r w:rsidRPr="000C71AF">
        <w:rPr>
          <w:rFonts w:ascii="Times New Roman" w:hAnsi="Times New Roman"/>
          <w:szCs w:val="20"/>
        </w:rPr>
        <w:t xml:space="preserve"> </w:t>
      </w:r>
    </w:p>
    <w:p w:rsidR="00772209" w:rsidRPr="000C71AF" w:rsidP="00772209">
      <w:pPr>
        <w:bidi w:val="0"/>
        <w:ind w:left="4140" w:firstLine="113"/>
        <w:jc w:val="both"/>
        <w:rPr>
          <w:rFonts w:ascii="Times New Roman" w:hAnsi="Times New Roman"/>
          <w:b/>
        </w:rPr>
      </w:pPr>
      <w:r w:rsidR="00EF2AAB">
        <w:rPr>
          <w:rFonts w:ascii="Times New Roman" w:hAnsi="Times New Roman"/>
          <w:b/>
        </w:rPr>
        <w:t>Výbor</w:t>
      </w:r>
      <w:r w:rsidRPr="000C71AF">
        <w:rPr>
          <w:rFonts w:ascii="Times New Roman" w:hAnsi="Times New Roman"/>
          <w:b/>
        </w:rPr>
        <w:t xml:space="preserve"> NR SR</w:t>
      </w:r>
      <w:r>
        <w:rPr>
          <w:rFonts w:ascii="Times New Roman" w:hAnsi="Times New Roman"/>
        </w:rPr>
        <w:t xml:space="preserve"> </w:t>
      </w:r>
      <w:r w:rsidRPr="000C71AF">
        <w:rPr>
          <w:rFonts w:ascii="Times New Roman" w:hAnsi="Times New Roman"/>
          <w:b/>
        </w:rPr>
        <w:t>pre sociálne veci</w:t>
      </w:r>
    </w:p>
    <w:p w:rsidR="00006BD2" w:rsidP="00006BD2">
      <w:pPr>
        <w:bidi w:val="0"/>
        <w:ind w:left="3164" w:firstLine="113"/>
        <w:rPr>
          <w:rFonts w:ascii="Times New Roman" w:hAnsi="Times New Roman"/>
          <w:b/>
        </w:rPr>
      </w:pPr>
    </w:p>
    <w:p w:rsidR="00006BD2" w:rsidP="00006BD2">
      <w:pPr>
        <w:bidi w:val="0"/>
        <w:ind w:left="425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A54359" w:rsidRPr="00ED568C" w:rsidP="00A54359">
      <w:pPr>
        <w:bidi w:val="0"/>
        <w:rPr>
          <w:rFonts w:ascii="Times New Roman" w:hAnsi="Times New Roman"/>
          <w:b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973756" w:rsidP="005711FB">
      <w:pPr>
        <w:pStyle w:val="BodyText2"/>
        <w:bidi w:val="0"/>
        <w:rPr>
          <w:rFonts w:ascii="Times New Roman" w:hAnsi="Times New Roman"/>
          <w:color w:val="FF0000"/>
        </w:rPr>
      </w:pPr>
    </w:p>
    <w:p w:rsidR="00B755F7" w:rsidRPr="001B3882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1B3882" w:rsidR="00973756">
        <w:rPr>
          <w:rFonts w:ascii="Times New Roman" w:hAnsi="Times New Roman"/>
        </w:rPr>
        <w:t xml:space="preserve">O bodoch spoločnej správy č. </w:t>
      </w:r>
      <w:r w:rsidRPr="001B3882" w:rsidR="001B3882">
        <w:rPr>
          <w:rFonts w:ascii="Times New Roman" w:hAnsi="Times New Roman"/>
          <w:b/>
        </w:rPr>
        <w:t>1 až 41</w:t>
      </w:r>
      <w:r w:rsidRPr="001B3882" w:rsidR="000C139E">
        <w:rPr>
          <w:rFonts w:ascii="Times New Roman" w:hAnsi="Times New Roman"/>
          <w:b/>
        </w:rPr>
        <w:t xml:space="preserve"> </w:t>
      </w:r>
      <w:r w:rsidRPr="001B3882" w:rsidR="00973756">
        <w:rPr>
          <w:rFonts w:ascii="Times New Roman" w:hAnsi="Times New Roman"/>
        </w:rPr>
        <w:t xml:space="preserve"> </w:t>
      </w:r>
      <w:r w:rsidRPr="001B3882">
        <w:rPr>
          <w:rFonts w:ascii="Times New Roman" w:hAnsi="Times New Roman"/>
        </w:rPr>
        <w:t xml:space="preserve">hlasovať spoločne s návrhom gestorského výboru </w:t>
      </w:r>
      <w:r w:rsidRPr="001B3882">
        <w:rPr>
          <w:rFonts w:ascii="Times New Roman" w:hAnsi="Times New Roman"/>
          <w:b/>
        </w:rPr>
        <w:t>schváliť.</w:t>
      </w:r>
    </w:p>
    <w:p w:rsidR="00973756" w:rsidRPr="00EF2AAB" w:rsidP="00B755F7">
      <w:pPr>
        <w:pStyle w:val="BodyText2"/>
        <w:bidi w:val="0"/>
        <w:ind w:firstLine="708"/>
        <w:rPr>
          <w:rFonts w:ascii="Times New Roman" w:hAnsi="Times New Roman"/>
          <w:b/>
          <w:color w:val="FF000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EF2AAB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0C71AF" w:rsidR="000C71AF">
        <w:rPr>
          <w:rFonts w:ascii="Times New Roman" w:hAnsi="Times New Roman"/>
        </w:rPr>
        <w:t>vládn</w:t>
      </w:r>
      <w:r w:rsidR="000C71AF">
        <w:rPr>
          <w:rFonts w:ascii="Times New Roman" w:hAnsi="Times New Roman"/>
        </w:rPr>
        <w:t>emu</w:t>
      </w:r>
      <w:r w:rsidRPr="000C71AF" w:rsidR="000C71AF">
        <w:rPr>
          <w:rFonts w:ascii="Times New Roman" w:hAnsi="Times New Roman"/>
        </w:rPr>
        <w:t xml:space="preserve"> návrh</w:t>
      </w:r>
      <w:r w:rsidR="000C71AF">
        <w:rPr>
          <w:rFonts w:ascii="Times New Roman" w:hAnsi="Times New Roman"/>
        </w:rPr>
        <w:t>u</w:t>
      </w:r>
      <w:r w:rsidRPr="000C71AF" w:rsidR="000C71AF">
        <w:rPr>
          <w:rFonts w:ascii="Times New Roman" w:hAnsi="Times New Roman"/>
        </w:rPr>
        <w:t xml:space="preserve"> zákona o finančnej správe a o zmene a doplnení niektorých zákonov (tlač 1131)</w:t>
      </w:r>
      <w:r w:rsidR="00EF2AAB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D37B9" w:rsidP="000F4479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</w:rPr>
      </w:pPr>
    </w:p>
    <w:p w:rsidR="004E4DCD" w:rsidRPr="0011217D" w:rsidP="00EF2AAB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0C71AF" w:rsidR="000C71AF">
        <w:rPr>
          <w:rFonts w:ascii="Times New Roman" w:hAnsi="Times New Roman"/>
        </w:rPr>
        <w:t>vládn</w:t>
      </w:r>
      <w:r w:rsidR="000C71AF">
        <w:rPr>
          <w:rFonts w:ascii="Times New Roman" w:hAnsi="Times New Roman"/>
        </w:rPr>
        <w:t>eho</w:t>
      </w:r>
      <w:r w:rsidRPr="000C71AF" w:rsidR="000C71AF">
        <w:rPr>
          <w:rFonts w:ascii="Times New Roman" w:hAnsi="Times New Roman"/>
        </w:rPr>
        <w:t xml:space="preserve"> návrh</w:t>
      </w:r>
      <w:r w:rsidR="000C71AF">
        <w:rPr>
          <w:rFonts w:ascii="Times New Roman" w:hAnsi="Times New Roman"/>
        </w:rPr>
        <w:t>u</w:t>
      </w:r>
      <w:r w:rsidRPr="000C71AF" w:rsidR="000C71AF">
        <w:rPr>
          <w:rFonts w:ascii="Times New Roman" w:hAnsi="Times New Roman"/>
        </w:rPr>
        <w:t xml:space="preserve"> zákona o finančnej správe a o zmene a doplnení niektorých zákonov (tlač 1131</w:t>
      </w:r>
      <w:r w:rsidR="000C71AF">
        <w:rPr>
          <w:rFonts w:ascii="Times New Roman" w:hAnsi="Times New Roman"/>
        </w:rPr>
        <w:t>a</w:t>
      </w:r>
      <w:r w:rsidRPr="000C71AF" w:rsidR="000C71AF">
        <w:rPr>
          <w:rFonts w:ascii="Times New Roman" w:hAnsi="Times New Roman"/>
        </w:rPr>
        <w:t>)</w:t>
      </w:r>
      <w:r w:rsidR="000225F7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="00A310BD">
        <w:rPr>
          <w:rFonts w:ascii="Times New Roman" w:hAnsi="Times New Roman"/>
          <w:b/>
          <w:bCs/>
        </w:rPr>
        <w:t>361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FF0DF7">
        <w:rPr>
          <w:rFonts w:ascii="Times New Roman" w:hAnsi="Times New Roman"/>
          <w:b/>
          <w:bCs/>
        </w:rPr>
        <w:t>2</w:t>
      </w:r>
      <w:r w:rsidR="000C139E">
        <w:rPr>
          <w:rFonts w:ascii="Times New Roman" w:hAnsi="Times New Roman"/>
          <w:b/>
          <w:bCs/>
        </w:rPr>
        <w:t>6</w:t>
      </w:r>
      <w:r w:rsidR="00F51006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="00F51006">
        <w:rPr>
          <w:rFonts w:ascii="Times New Roman" w:hAnsi="Times New Roman"/>
          <w:b/>
          <w:bCs/>
        </w:rPr>
        <w:t>novembra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0C139E">
        <w:rPr>
          <w:rFonts w:ascii="Times New Roman" w:hAnsi="Times New Roman"/>
          <w:b/>
          <w:bCs/>
        </w:rPr>
        <w:t>8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005735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0225F7">
        <w:rPr>
          <w:rFonts w:ascii="Times New Roman" w:hAnsi="Times New Roman"/>
          <w:bCs/>
        </w:rPr>
        <w:t>spoločného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225F7">
        <w:rPr>
          <w:rFonts w:ascii="Times New Roman" w:hAnsi="Times New Roman"/>
          <w:bCs/>
        </w:rPr>
        <w:t>cu</w:t>
      </w:r>
      <w:r w:rsidR="009B5C64">
        <w:rPr>
          <w:rFonts w:ascii="Times New Roman" w:hAnsi="Times New Roman"/>
          <w:bCs/>
        </w:rPr>
        <w:t xml:space="preserve"> </w:t>
      </w:r>
      <w:r w:rsidR="000C71AF">
        <w:rPr>
          <w:rFonts w:ascii="Times New Roman" w:hAnsi="Times New Roman"/>
          <w:b/>
          <w:bCs/>
        </w:rPr>
        <w:t>Radovana Baláža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1E2E32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FF0DF7">
        <w:rPr>
          <w:rFonts w:ascii="Times New Roman" w:hAnsi="Times New Roman"/>
          <w:szCs w:val="20"/>
        </w:rPr>
        <w:t>2</w:t>
      </w:r>
      <w:r w:rsidR="000C139E">
        <w:rPr>
          <w:rFonts w:ascii="Times New Roman" w:hAnsi="Times New Roman"/>
          <w:szCs w:val="20"/>
        </w:rPr>
        <w:t>6</w:t>
      </w:r>
      <w:r w:rsidRPr="00252DDA">
        <w:rPr>
          <w:rFonts w:ascii="Times New Roman" w:hAnsi="Times New Roman"/>
          <w:szCs w:val="20"/>
        </w:rPr>
        <w:t xml:space="preserve">. </w:t>
      </w:r>
      <w:r w:rsidR="00F51006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</w:p>
    <w:p w:rsidR="00BD37B9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A310B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A310B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A310B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BD37B9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F257A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9E668F7"/>
    <w:multiLevelType w:val="hybridMultilevel"/>
    <w:tmpl w:val="56C41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191A69"/>
    <w:multiLevelType w:val="hybridMultilevel"/>
    <w:tmpl w:val="208E3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1E031067"/>
    <w:multiLevelType w:val="hybridMultilevel"/>
    <w:tmpl w:val="A8E8357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9">
    <w:nsid w:val="1F564C09"/>
    <w:multiLevelType w:val="hybridMultilevel"/>
    <w:tmpl w:val="05DE6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E67816"/>
    <w:multiLevelType w:val="hybridMultilevel"/>
    <w:tmpl w:val="5FB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4FE6CFF"/>
    <w:multiLevelType w:val="hybridMultilevel"/>
    <w:tmpl w:val="6120A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D60736D"/>
    <w:multiLevelType w:val="hybridMultilevel"/>
    <w:tmpl w:val="A8E8357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3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8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0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62FD404D"/>
    <w:multiLevelType w:val="hybridMultilevel"/>
    <w:tmpl w:val="05DE6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8">
    <w:nsid w:val="75994B0A"/>
    <w:multiLevelType w:val="hybridMultilevel"/>
    <w:tmpl w:val="6A70B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4"/>
    <w:lvlOverride w:ilvl="0"/>
  </w:num>
  <w:num w:numId="11">
    <w:abstractNumId w:val="1"/>
  </w:num>
  <w:num w:numId="12">
    <w:abstractNumId w:val="25"/>
  </w:num>
  <w:num w:numId="13">
    <w:abstractNumId w:val="33"/>
  </w:num>
  <w:num w:numId="14">
    <w:abstractNumId w:val="24"/>
  </w:num>
  <w:num w:numId="15">
    <w:abstractNumId w:val="31"/>
  </w:num>
  <w:num w:numId="16">
    <w:abstractNumId w:val="17"/>
  </w:num>
  <w:num w:numId="17">
    <w:abstractNumId w:val="18"/>
  </w:num>
  <w:num w:numId="18">
    <w:abstractNumId w:val="0"/>
  </w:num>
  <w:num w:numId="19">
    <w:abstractNumId w:val="13"/>
  </w:num>
  <w:num w:numId="20">
    <w:abstractNumId w:val="16"/>
  </w:num>
  <w:num w:numId="21">
    <w:abstractNumId w:val="26"/>
  </w:num>
  <w:num w:numId="22">
    <w:abstractNumId w:val="15"/>
  </w:num>
  <w:num w:numId="23">
    <w:abstractNumId w:val="30"/>
  </w:num>
  <w:num w:numId="24">
    <w:abstractNumId w:val="34"/>
  </w:num>
  <w:num w:numId="25">
    <w:abstractNumId w:val="5"/>
  </w:num>
  <w:num w:numId="26">
    <w:abstractNumId w:val="7"/>
  </w:num>
  <w:num w:numId="27">
    <w:abstractNumId w:val="29"/>
  </w:num>
  <w:num w:numId="28">
    <w:abstractNumId w:val="2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1"/>
  </w:num>
  <w:num w:numId="33">
    <w:abstractNumId w:val="23"/>
  </w:num>
  <w:num w:numId="34">
    <w:abstractNumId w:val="9"/>
  </w:num>
  <w:num w:numId="35">
    <w:abstractNumId w:val="10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06BD2"/>
    <w:rsid w:val="000116D6"/>
    <w:rsid w:val="00013DA6"/>
    <w:rsid w:val="0001456E"/>
    <w:rsid w:val="00014B42"/>
    <w:rsid w:val="00015197"/>
    <w:rsid w:val="000165F6"/>
    <w:rsid w:val="00016FA1"/>
    <w:rsid w:val="00022261"/>
    <w:rsid w:val="000225F7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B2DFC"/>
    <w:rsid w:val="000B30D5"/>
    <w:rsid w:val="000B6A48"/>
    <w:rsid w:val="000B727A"/>
    <w:rsid w:val="000B736A"/>
    <w:rsid w:val="000C139E"/>
    <w:rsid w:val="000C2ABD"/>
    <w:rsid w:val="000C54F6"/>
    <w:rsid w:val="000C71AF"/>
    <w:rsid w:val="000D77FB"/>
    <w:rsid w:val="000D7FFE"/>
    <w:rsid w:val="000E1A7F"/>
    <w:rsid w:val="000E43A5"/>
    <w:rsid w:val="000E4C51"/>
    <w:rsid w:val="000E7B01"/>
    <w:rsid w:val="000F0182"/>
    <w:rsid w:val="000F3B1A"/>
    <w:rsid w:val="000F4479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1F8C"/>
    <w:rsid w:val="00132CD1"/>
    <w:rsid w:val="0013356F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1B3D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A42F8"/>
    <w:rsid w:val="001A6860"/>
    <w:rsid w:val="001B1448"/>
    <w:rsid w:val="001B3463"/>
    <w:rsid w:val="001B3882"/>
    <w:rsid w:val="001B3D60"/>
    <w:rsid w:val="001B4E8A"/>
    <w:rsid w:val="001C48CF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257A"/>
    <w:rsid w:val="001F3714"/>
    <w:rsid w:val="001F49EA"/>
    <w:rsid w:val="001F53E1"/>
    <w:rsid w:val="001F5A10"/>
    <w:rsid w:val="001F7A38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09B8"/>
    <w:rsid w:val="0031301C"/>
    <w:rsid w:val="00314AFC"/>
    <w:rsid w:val="00316993"/>
    <w:rsid w:val="0031790F"/>
    <w:rsid w:val="0032038B"/>
    <w:rsid w:val="00323EC6"/>
    <w:rsid w:val="003247F7"/>
    <w:rsid w:val="003263CA"/>
    <w:rsid w:val="003268A9"/>
    <w:rsid w:val="00330F5A"/>
    <w:rsid w:val="0034118F"/>
    <w:rsid w:val="00342E40"/>
    <w:rsid w:val="00343894"/>
    <w:rsid w:val="00344061"/>
    <w:rsid w:val="003442E4"/>
    <w:rsid w:val="00355366"/>
    <w:rsid w:val="003574C5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647A"/>
    <w:rsid w:val="00386DE8"/>
    <w:rsid w:val="00392AD5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54948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2BF6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891"/>
    <w:rsid w:val="00626D70"/>
    <w:rsid w:val="00632DA9"/>
    <w:rsid w:val="00635FF8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868B9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14D1"/>
    <w:rsid w:val="006C226C"/>
    <w:rsid w:val="006C4108"/>
    <w:rsid w:val="006C6B61"/>
    <w:rsid w:val="006E0226"/>
    <w:rsid w:val="00705355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2209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2A5E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432D7"/>
    <w:rsid w:val="00845921"/>
    <w:rsid w:val="00845C6A"/>
    <w:rsid w:val="0084777F"/>
    <w:rsid w:val="008527ED"/>
    <w:rsid w:val="008530E6"/>
    <w:rsid w:val="00853325"/>
    <w:rsid w:val="0085621D"/>
    <w:rsid w:val="008578CE"/>
    <w:rsid w:val="00857C9B"/>
    <w:rsid w:val="0086255E"/>
    <w:rsid w:val="00862914"/>
    <w:rsid w:val="00863D09"/>
    <w:rsid w:val="0086439B"/>
    <w:rsid w:val="00864643"/>
    <w:rsid w:val="00864BAE"/>
    <w:rsid w:val="00867B39"/>
    <w:rsid w:val="00870242"/>
    <w:rsid w:val="0087241F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044DC"/>
    <w:rsid w:val="00910A72"/>
    <w:rsid w:val="00910F3F"/>
    <w:rsid w:val="009133CA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4242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426B"/>
    <w:rsid w:val="00A02698"/>
    <w:rsid w:val="00A07E89"/>
    <w:rsid w:val="00A07F5C"/>
    <w:rsid w:val="00A130DD"/>
    <w:rsid w:val="00A13CEC"/>
    <w:rsid w:val="00A15F92"/>
    <w:rsid w:val="00A16B68"/>
    <w:rsid w:val="00A1775A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10BD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4359"/>
    <w:rsid w:val="00A55A28"/>
    <w:rsid w:val="00A56A53"/>
    <w:rsid w:val="00A63FED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380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1E61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BED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4E24"/>
    <w:rsid w:val="00BA57A7"/>
    <w:rsid w:val="00BA5B59"/>
    <w:rsid w:val="00BA7C6F"/>
    <w:rsid w:val="00BB0CAD"/>
    <w:rsid w:val="00BB6B82"/>
    <w:rsid w:val="00BC3327"/>
    <w:rsid w:val="00BC5B08"/>
    <w:rsid w:val="00BC5D71"/>
    <w:rsid w:val="00BC6810"/>
    <w:rsid w:val="00BD37B9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36A"/>
    <w:rsid w:val="00C4758F"/>
    <w:rsid w:val="00C5151A"/>
    <w:rsid w:val="00C51AB6"/>
    <w:rsid w:val="00C554A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859"/>
    <w:rsid w:val="00C92DED"/>
    <w:rsid w:val="00CA5A36"/>
    <w:rsid w:val="00CA664D"/>
    <w:rsid w:val="00CA6C5B"/>
    <w:rsid w:val="00CB1561"/>
    <w:rsid w:val="00CB45A7"/>
    <w:rsid w:val="00CB5817"/>
    <w:rsid w:val="00CC0637"/>
    <w:rsid w:val="00CC0D0E"/>
    <w:rsid w:val="00CC1FB2"/>
    <w:rsid w:val="00CC5C3D"/>
    <w:rsid w:val="00CD052B"/>
    <w:rsid w:val="00CD316E"/>
    <w:rsid w:val="00CD3B18"/>
    <w:rsid w:val="00CD78A9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1F53"/>
    <w:rsid w:val="00CF4A31"/>
    <w:rsid w:val="00CF62A2"/>
    <w:rsid w:val="00D018D2"/>
    <w:rsid w:val="00D02F29"/>
    <w:rsid w:val="00D07174"/>
    <w:rsid w:val="00D11F7C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4F85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B6CD6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D568C"/>
    <w:rsid w:val="00EE2114"/>
    <w:rsid w:val="00EE4F0C"/>
    <w:rsid w:val="00EE633C"/>
    <w:rsid w:val="00EF10E3"/>
    <w:rsid w:val="00EF2065"/>
    <w:rsid w:val="00EF2AAB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37B61"/>
    <w:rsid w:val="00F4415C"/>
    <w:rsid w:val="00F50281"/>
    <w:rsid w:val="00F51006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5D1"/>
    <w:rsid w:val="00FC4A97"/>
    <w:rsid w:val="00FC4AEC"/>
    <w:rsid w:val="00FC5B32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2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99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99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FB6F-BC2C-40CE-AC0C-98465E1B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463</TotalTime>
  <Pages>15</Pages>
  <Words>3662</Words>
  <Characters>20876</Characters>
  <Application>Microsoft Office Word</Application>
  <DocSecurity>0</DocSecurity>
  <Lines>0</Lines>
  <Paragraphs>0</Paragraphs>
  <ScaleCrop>false</ScaleCrop>
  <Company>Kancelaria NR SR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178</cp:revision>
  <cp:lastPrinted>2015-05-06T17:18:00Z</cp:lastPrinted>
  <dcterms:created xsi:type="dcterms:W3CDTF">2015-03-09T15:36:00Z</dcterms:created>
  <dcterms:modified xsi:type="dcterms:W3CDTF">2018-11-26T09:24:00Z</dcterms:modified>
</cp:coreProperties>
</file>