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Číslo: 1</w:t>
      </w:r>
      <w:r w:rsidR="000225F7">
        <w:rPr>
          <w:rFonts w:ascii="Times New Roman" w:hAnsi="Times New Roman"/>
          <w:bCs/>
        </w:rPr>
        <w:t>847</w:t>
      </w:r>
      <w:r w:rsidRPr="00F36DCE" w:rsidR="00092E2E">
        <w:rPr>
          <w:rFonts w:ascii="Times New Roman" w:hAnsi="Times New Roman"/>
          <w:bCs/>
        </w:rPr>
        <w:t>/201</w:t>
      </w:r>
      <w:r w:rsidR="000C139E">
        <w:rPr>
          <w:rFonts w:ascii="Times New Roman" w:hAnsi="Times New Roman"/>
          <w:bCs/>
        </w:rPr>
        <w:t>8</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FF0DF7"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0C139E">
        <w:rPr>
          <w:rFonts w:ascii="Times New Roman" w:hAnsi="Times New Roman"/>
          <w:b/>
          <w:sz w:val="32"/>
          <w:szCs w:val="32"/>
        </w:rPr>
        <w:t>11</w:t>
      </w:r>
      <w:r w:rsidR="000225F7">
        <w:rPr>
          <w:rFonts w:ascii="Times New Roman" w:hAnsi="Times New Roman"/>
          <w:b/>
          <w:sz w:val="32"/>
          <w:szCs w:val="32"/>
        </w:rPr>
        <w:t>30</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0225F7" w:rsidP="000225F7">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0225F7" w:rsidR="000225F7">
        <w:rPr>
          <w:rFonts w:ascii="Times New Roman" w:hAnsi="Times New Roman"/>
          <w:b/>
        </w:rPr>
        <w:t>vládneho návrhu zákona, ktorým sa mení a dopĺňa zákon č. 98/2004 Z. z. o spotrebnej dani z minerálneho oleja v znení neskorších predpisov a ktorým sa mení a dopĺňa zákon č. 530/2011 Z. z. o spotrebnej dani z alkoholických nápojov v znení neskorších predpisov (tlač 1130)</w:t>
      </w:r>
    </w:p>
    <w:p w:rsidR="00625A81" w:rsidRPr="000C139E" w:rsidP="00A666DE">
      <w:pPr>
        <w:bidi w:val="0"/>
        <w:jc w:val="both"/>
        <w:rPr>
          <w:rFonts w:ascii="Times New Roman" w:hAnsi="Times New Roman"/>
          <w:b/>
        </w:rPr>
      </w:pPr>
      <w:r w:rsidRPr="000C139E" w:rsidR="00AA7E5B">
        <w:rPr>
          <w:rFonts w:ascii="Times New Roman" w:hAnsi="Times New Roman"/>
          <w:b/>
          <w:bCs/>
        </w:rPr>
        <w:t>_____</w:t>
      </w:r>
      <w:r w:rsidRPr="000C139E" w:rsidR="004840F4">
        <w:rPr>
          <w:rFonts w:ascii="Times New Roman" w:hAnsi="Times New Roman"/>
          <w:b/>
          <w:bCs/>
        </w:rPr>
        <w:t>_______________________________</w:t>
      </w:r>
      <w:r w:rsidRPr="000C139E" w:rsidR="00AA7E5B">
        <w:rPr>
          <w:rFonts w:ascii="Times New Roman" w:hAnsi="Times New Roman"/>
          <w:b/>
          <w:bCs/>
        </w:rPr>
        <w:t>___________________________</w:t>
      </w:r>
      <w:r w:rsidRPr="000C139E"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B06562" w:rsidP="00F51006">
      <w:pPr>
        <w:keepNext/>
        <w:shd w:val="clear" w:color="auto" w:fill="FFFFFF"/>
        <w:bidi w:val="0"/>
        <w:jc w:val="both"/>
        <w:outlineLvl w:val="1"/>
        <w:rPr>
          <w:rFonts w:ascii="Times New Roman" w:hAnsi="Times New Roman"/>
          <w:bCs/>
          <w:iCs/>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č.</w:t>
      </w:r>
      <w:r w:rsidR="000C139E">
        <w:rPr>
          <w:rFonts w:ascii="Times New Roman" w:hAnsi="Times New Roman"/>
        </w:rPr>
        <w:t xml:space="preserve"> </w:t>
      </w:r>
      <w:r w:rsidR="000225F7">
        <w:rPr>
          <w:rFonts w:ascii="Times New Roman" w:hAnsi="Times New Roman"/>
        </w:rPr>
        <w:t>1429</w:t>
      </w:r>
      <w:r w:rsidRPr="004F6E52" w:rsidR="00955448">
        <w:rPr>
          <w:rFonts w:ascii="Times New Roman" w:hAnsi="Times New Roman"/>
        </w:rPr>
        <w:t xml:space="preserve"> </w:t>
      </w:r>
      <w:r w:rsidR="00F51006">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6868B9">
        <w:rPr>
          <w:rFonts w:ascii="Times New Roman" w:hAnsi="Times New Roman"/>
        </w:rPr>
        <w:t>23</w:t>
      </w:r>
      <w:r w:rsidRPr="004F6E52" w:rsidR="004E652B">
        <w:rPr>
          <w:rFonts w:ascii="Times New Roman" w:hAnsi="Times New Roman"/>
        </w:rPr>
        <w:t xml:space="preserve">. </w:t>
      </w:r>
      <w:r w:rsidR="00FF0DF7">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006868B9">
        <w:rPr>
          <w:rFonts w:ascii="Times New Roman" w:hAnsi="Times New Roman"/>
        </w:rPr>
        <w:t>8</w:t>
      </w:r>
      <w:r w:rsidRPr="00A32B69" w:rsidR="00AA7E5B">
        <w:rPr>
          <w:rFonts w:ascii="Times New Roman" w:hAnsi="Times New Roman"/>
        </w:rPr>
        <w:t xml:space="preserve"> pridelila</w:t>
      </w:r>
      <w:r w:rsidR="00EF588B">
        <w:rPr>
          <w:rFonts w:ascii="Times New Roman" w:hAnsi="Times New Roman"/>
        </w:rPr>
        <w:t xml:space="preserve"> </w:t>
      </w:r>
      <w:r w:rsidRPr="000225F7" w:rsidR="000225F7">
        <w:rPr>
          <w:rFonts w:ascii="Times New Roman" w:hAnsi="Times New Roman"/>
        </w:rPr>
        <w:t>vládny návrh zákona, ktorým sa mení a dopĺňa zákon č. 98/2004 Z. z. o spotrebnej dani z minerálneho oleja v znení neskorších predpisov a ktorým sa mení a dopĺňa zákon č. 530/2011 Z. z. o spotrebnej dani z alkoholických nápojov v znení neskorších predpisov (tlač 1130)</w:t>
      </w:r>
      <w:r w:rsidR="000225F7">
        <w:rPr>
          <w:rFonts w:ascii="Times New Roman" w:hAnsi="Times New Roman"/>
          <w:b/>
        </w:rPr>
        <w:t xml:space="preserve"> </w:t>
      </w:r>
      <w:r w:rsidR="00FF0DF7">
        <w:rPr>
          <w:rFonts w:ascii="Times New Roman" w:hAnsi="Times New Roman"/>
        </w:rPr>
        <w:t>na </w:t>
      </w:r>
      <w:r w:rsidRPr="00A32B69" w:rsidR="004E652B">
        <w:rPr>
          <w:rFonts w:ascii="Times New Roman" w:hAnsi="Times New Roman"/>
        </w:rPr>
        <w:t>prerokovanie týmto výborom:</w:t>
      </w:r>
    </w:p>
    <w:p w:rsidR="001E00FE" w:rsidP="00A666DE">
      <w:pPr>
        <w:bidi w:val="0"/>
        <w:ind w:firstLine="709"/>
        <w:jc w:val="both"/>
        <w:rPr>
          <w:rFonts w:ascii="Times New Roman" w:hAnsi="Times New Roman"/>
        </w:rPr>
      </w:pPr>
    </w:p>
    <w:p w:rsidR="00845921" w:rsidRPr="001E00FE" w:rsidP="00A666DE">
      <w:pPr>
        <w:bidi w:val="0"/>
        <w:ind w:firstLine="709"/>
        <w:jc w:val="both"/>
        <w:rPr>
          <w:rFonts w:ascii="Times New Roman" w:hAnsi="Times New Roman"/>
        </w:rPr>
      </w:pP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57420B"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 xml:space="preserve">Výboru Národnej rady Slovenskej republiky </w:t>
      </w:r>
      <w:r w:rsidRPr="00845921" w:rsidR="00625A81">
        <w:rPr>
          <w:rFonts w:ascii="Times New Roman" w:hAnsi="Times New Roman"/>
          <w:sz w:val="24"/>
          <w:szCs w:val="24"/>
        </w:rPr>
        <w:t xml:space="preserve">pre </w:t>
      </w:r>
      <w:r w:rsidRPr="00845921" w:rsidR="00A32B69">
        <w:rPr>
          <w:rFonts w:ascii="Times New Roman" w:hAnsi="Times New Roman"/>
          <w:sz w:val="24"/>
          <w:szCs w:val="24"/>
        </w:rPr>
        <w:t>financie a</w:t>
      </w:r>
      <w:r w:rsidR="00887C67">
        <w:rPr>
          <w:rFonts w:ascii="Times New Roman" w:hAnsi="Times New Roman"/>
          <w:sz w:val="24"/>
          <w:szCs w:val="24"/>
        </w:rPr>
        <w:t> </w:t>
      </w:r>
      <w:r w:rsidRPr="00845921" w:rsidR="00A32B69">
        <w:rPr>
          <w:rFonts w:ascii="Times New Roman" w:hAnsi="Times New Roman"/>
          <w:sz w:val="24"/>
          <w:szCs w:val="24"/>
        </w:rPr>
        <w:t>rozpočet</w:t>
      </w:r>
      <w:r w:rsidR="00887C67">
        <w:rPr>
          <w:rFonts w:ascii="Times New Roman" w:hAnsi="Times New Roman"/>
          <w:sz w:val="24"/>
          <w:szCs w:val="24"/>
        </w:rPr>
        <w:t>,</w:t>
      </w:r>
    </w:p>
    <w:p w:rsidR="000225F7" w:rsidP="00A130DD">
      <w:pPr>
        <w:pStyle w:val="ListParagraph"/>
        <w:numPr>
          <w:numId w:val="14"/>
        </w:numPr>
        <w:bidi w:val="0"/>
        <w:ind w:left="708"/>
        <w:jc w:val="both"/>
        <w:rPr>
          <w:rFonts w:ascii="Times New Roman" w:hAnsi="Times New Roman"/>
          <w:sz w:val="24"/>
          <w:szCs w:val="24"/>
        </w:rPr>
      </w:pPr>
      <w:r w:rsidR="00887C67">
        <w:rPr>
          <w:rFonts w:ascii="Times New Roman" w:hAnsi="Times New Roman"/>
          <w:sz w:val="24"/>
          <w:szCs w:val="24"/>
        </w:rPr>
        <w:t>Výboru Národnej rady Slovenskej republi</w:t>
      </w:r>
      <w:r w:rsidR="00F51006">
        <w:rPr>
          <w:rFonts w:ascii="Times New Roman" w:hAnsi="Times New Roman"/>
          <w:sz w:val="24"/>
          <w:szCs w:val="24"/>
        </w:rPr>
        <w:t>ky pre hospodárske záležitosti</w:t>
      </w:r>
      <w:r>
        <w:rPr>
          <w:rFonts w:ascii="Times New Roman" w:hAnsi="Times New Roman"/>
          <w:sz w:val="24"/>
          <w:szCs w:val="24"/>
        </w:rPr>
        <w:t>,</w:t>
      </w:r>
    </w:p>
    <w:p w:rsidR="00887C67" w:rsidP="000225F7">
      <w:pPr>
        <w:pStyle w:val="ListParagraph"/>
        <w:numPr>
          <w:numId w:val="14"/>
        </w:numPr>
        <w:bidi w:val="0"/>
        <w:ind w:left="708"/>
        <w:jc w:val="both"/>
        <w:rPr>
          <w:rFonts w:ascii="Times New Roman" w:hAnsi="Times New Roman"/>
          <w:sz w:val="24"/>
          <w:szCs w:val="24"/>
        </w:rPr>
      </w:pPr>
      <w:r w:rsidR="000225F7">
        <w:rPr>
          <w:rFonts w:ascii="Times New Roman" w:hAnsi="Times New Roman"/>
          <w:sz w:val="24"/>
          <w:szCs w:val="24"/>
        </w:rPr>
        <w:t>Výboru Národnej rady Slovenskej republiky pre pôdohospodárstvo a životné prostredie.</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DB6CD6" w:rsidP="00A666DE">
      <w:pPr>
        <w:pStyle w:val="BodyText3"/>
        <w:tabs>
          <w:tab w:val="left" w:pos="-1985"/>
          <w:tab w:val="left" w:pos="709"/>
          <w:tab w:val="left" w:pos="1077"/>
        </w:tabs>
        <w:bidi w:val="0"/>
        <w:rPr>
          <w:rFonts w:ascii="Times New Roman" w:hAnsi="Times New Roman"/>
          <w:bCs/>
          <w:szCs w:val="24"/>
        </w:rPr>
      </w:pPr>
    </w:p>
    <w:p w:rsidR="000225F7"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887C67">
      <w:pPr>
        <w:numPr>
          <w:numId w:val="10"/>
        </w:numPr>
        <w:bidi w:val="0"/>
        <w:spacing w:line="360" w:lineRule="auto"/>
        <w:ind w:left="1066"/>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286E6E">
        <w:rPr>
          <w:rFonts w:ascii="Times New Roman" w:hAnsi="Times New Roman"/>
          <w:szCs w:val="20"/>
        </w:rPr>
        <w:t>342</w:t>
      </w:r>
      <w:r w:rsidR="00B06562">
        <w:rPr>
          <w:rFonts w:ascii="Times New Roman" w:hAnsi="Times New Roman"/>
          <w:szCs w:val="20"/>
        </w:rPr>
        <w:t xml:space="preserve"> zo dňa </w:t>
      </w:r>
      <w:r w:rsidR="00FF0DF7">
        <w:rPr>
          <w:rFonts w:ascii="Times New Roman" w:hAnsi="Times New Roman"/>
          <w:szCs w:val="20"/>
        </w:rPr>
        <w:t>20</w:t>
      </w:r>
      <w:r w:rsidR="00F51006">
        <w:rPr>
          <w:rFonts w:ascii="Times New Roman" w:hAnsi="Times New Roman"/>
          <w:szCs w:val="20"/>
        </w:rPr>
        <w:t>.</w:t>
      </w:r>
      <w:r w:rsidRPr="004F6E52">
        <w:rPr>
          <w:rFonts w:ascii="Times New Roman" w:hAnsi="Times New Roman"/>
          <w:szCs w:val="20"/>
        </w:rPr>
        <w:t xml:space="preserve"> </w:t>
      </w:r>
      <w:r w:rsidR="00F51006">
        <w:rPr>
          <w:rFonts w:ascii="Times New Roman" w:hAnsi="Times New Roman"/>
          <w:szCs w:val="20"/>
        </w:rPr>
        <w:t>novembra</w:t>
      </w:r>
      <w:r w:rsidRPr="004F6E52">
        <w:rPr>
          <w:rFonts w:ascii="Times New Roman" w:hAnsi="Times New Roman"/>
          <w:szCs w:val="20"/>
        </w:rPr>
        <w:t xml:space="preserve"> 201</w:t>
      </w:r>
      <w:r w:rsidR="000C139E">
        <w:rPr>
          <w:rFonts w:ascii="Times New Roman" w:hAnsi="Times New Roman"/>
          <w:szCs w:val="20"/>
        </w:rPr>
        <w:t>8</w:t>
      </w:r>
      <w:r w:rsidRPr="004F6E52">
        <w:rPr>
          <w:rFonts w:ascii="Times New Roman" w:hAnsi="Times New Roman"/>
          <w:szCs w:val="20"/>
        </w:rPr>
        <w:t>)</w:t>
      </w:r>
    </w:p>
    <w:p w:rsidR="00A32B69" w:rsidP="00887C67">
      <w:pPr>
        <w:numPr>
          <w:numId w:val="10"/>
        </w:numPr>
        <w:bidi w:val="0"/>
        <w:spacing w:line="360" w:lineRule="auto"/>
        <w:ind w:left="1066"/>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(uzn. č. </w:t>
      </w:r>
      <w:r w:rsidR="00243207">
        <w:rPr>
          <w:rFonts w:ascii="Times New Roman" w:hAnsi="Times New Roman"/>
          <w:szCs w:val="20"/>
        </w:rPr>
        <w:t>466</w:t>
      </w:r>
      <w:r w:rsidRPr="00AD2E86">
        <w:rPr>
          <w:rFonts w:ascii="Times New Roman" w:hAnsi="Times New Roman"/>
          <w:szCs w:val="20"/>
        </w:rPr>
        <w:t xml:space="preserve"> zo dňa </w:t>
      </w:r>
      <w:r w:rsidR="00243207">
        <w:rPr>
          <w:rFonts w:ascii="Times New Roman" w:hAnsi="Times New Roman"/>
          <w:szCs w:val="20"/>
        </w:rPr>
        <w:t>20</w:t>
      </w:r>
      <w:r w:rsidRPr="00AD2E86" w:rsidR="005A2F51">
        <w:rPr>
          <w:rFonts w:ascii="Times New Roman" w:hAnsi="Times New Roman"/>
          <w:szCs w:val="20"/>
        </w:rPr>
        <w:t xml:space="preserve">. </w:t>
      </w:r>
      <w:r w:rsidR="00FF0DF7">
        <w:rPr>
          <w:rFonts w:ascii="Times New Roman" w:hAnsi="Times New Roman"/>
          <w:szCs w:val="20"/>
        </w:rPr>
        <w:t>novembra</w:t>
      </w:r>
      <w:r w:rsidRPr="00AD2E86">
        <w:rPr>
          <w:rFonts w:ascii="Times New Roman" w:hAnsi="Times New Roman"/>
          <w:szCs w:val="20"/>
        </w:rPr>
        <w:t xml:space="preserve"> 201</w:t>
      </w:r>
      <w:r w:rsidR="000C139E">
        <w:rPr>
          <w:rFonts w:ascii="Times New Roman" w:hAnsi="Times New Roman"/>
          <w:szCs w:val="20"/>
        </w:rPr>
        <w:t>8</w:t>
      </w:r>
      <w:r w:rsidRPr="00AD2E86">
        <w:rPr>
          <w:rFonts w:ascii="Times New Roman" w:hAnsi="Times New Roman"/>
          <w:szCs w:val="20"/>
        </w:rPr>
        <w:t>)</w:t>
      </w:r>
    </w:p>
    <w:p w:rsidR="00887C67" w:rsidP="00887C67">
      <w:pPr>
        <w:numPr>
          <w:numId w:val="10"/>
        </w:numPr>
        <w:bidi w:val="0"/>
        <w:spacing w:line="360" w:lineRule="auto"/>
        <w:ind w:left="1066"/>
        <w:jc w:val="both"/>
        <w:rPr>
          <w:rFonts w:ascii="Times New Roman" w:hAnsi="Times New Roman"/>
          <w:szCs w:val="20"/>
        </w:rPr>
      </w:pPr>
      <w:r w:rsidRPr="00887C67">
        <w:rPr>
          <w:rFonts w:ascii="Times New Roman" w:hAnsi="Times New Roman"/>
          <w:b/>
        </w:rPr>
        <w:t>Výbor</w:t>
      </w:r>
      <w:r>
        <w:rPr>
          <w:rFonts w:ascii="Times New Roman" w:hAnsi="Times New Roman"/>
        </w:rPr>
        <w:t xml:space="preserve"> Národnej rady Slovenskej republiky </w:t>
      </w:r>
      <w:r w:rsidRPr="00887C67">
        <w:rPr>
          <w:rFonts w:ascii="Times New Roman" w:hAnsi="Times New Roman"/>
          <w:b/>
        </w:rPr>
        <w:t>pre hospodárske záležitosti</w:t>
      </w:r>
      <w:r>
        <w:rPr>
          <w:rFonts w:ascii="Times New Roman" w:hAnsi="Times New Roman"/>
          <w:szCs w:val="20"/>
        </w:rPr>
        <w:t xml:space="preserve"> </w:t>
      </w:r>
      <w:r w:rsidRPr="00AD2E86">
        <w:rPr>
          <w:rFonts w:ascii="Times New Roman" w:hAnsi="Times New Roman"/>
          <w:szCs w:val="20"/>
        </w:rPr>
        <w:t>(</w:t>
      </w:r>
      <w:r w:rsidRPr="00BA53CC">
        <w:rPr>
          <w:rFonts w:ascii="Times New Roman" w:hAnsi="Times New Roman"/>
          <w:szCs w:val="20"/>
        </w:rPr>
        <w:t xml:space="preserve">uzn. č.  </w:t>
      </w:r>
      <w:r w:rsidRPr="00BA53CC" w:rsidR="00BA53CC">
        <w:rPr>
          <w:rFonts w:ascii="Times New Roman" w:hAnsi="Times New Roman"/>
          <w:szCs w:val="20"/>
        </w:rPr>
        <w:t>310</w:t>
      </w:r>
      <w:r w:rsidR="00094AA7">
        <w:rPr>
          <w:rFonts w:ascii="Times New Roman" w:hAnsi="Times New Roman"/>
          <w:szCs w:val="20"/>
        </w:rPr>
        <w:t xml:space="preserve"> </w:t>
      </w:r>
      <w:r w:rsidRPr="00AD2E86">
        <w:rPr>
          <w:rFonts w:ascii="Times New Roman" w:hAnsi="Times New Roman"/>
          <w:szCs w:val="20"/>
        </w:rPr>
        <w:t xml:space="preserve">zo dňa </w:t>
      </w:r>
      <w:r w:rsidR="00E94C74">
        <w:rPr>
          <w:rFonts w:ascii="Times New Roman" w:hAnsi="Times New Roman"/>
          <w:szCs w:val="20"/>
        </w:rPr>
        <w:t>22</w:t>
      </w:r>
      <w:r w:rsidRPr="00AD2E86">
        <w:rPr>
          <w:rFonts w:ascii="Times New Roman" w:hAnsi="Times New Roman"/>
          <w:szCs w:val="20"/>
        </w:rPr>
        <w:t xml:space="preserve">. </w:t>
      </w:r>
      <w:r w:rsidR="00DB6CD6">
        <w:rPr>
          <w:rFonts w:ascii="Times New Roman" w:hAnsi="Times New Roman"/>
          <w:szCs w:val="20"/>
        </w:rPr>
        <w:t>novem</w:t>
      </w:r>
      <w:r w:rsidR="00FF0DF7">
        <w:rPr>
          <w:rFonts w:ascii="Times New Roman" w:hAnsi="Times New Roman"/>
          <w:szCs w:val="20"/>
        </w:rPr>
        <w:t>bra</w:t>
      </w:r>
      <w:r w:rsidRPr="00AD2E86">
        <w:rPr>
          <w:rFonts w:ascii="Times New Roman" w:hAnsi="Times New Roman"/>
          <w:szCs w:val="20"/>
        </w:rPr>
        <w:t xml:space="preserve"> 201</w:t>
      </w:r>
      <w:r w:rsidR="000C139E">
        <w:rPr>
          <w:rFonts w:ascii="Times New Roman" w:hAnsi="Times New Roman"/>
          <w:szCs w:val="20"/>
        </w:rPr>
        <w:t>8</w:t>
      </w:r>
      <w:r w:rsidRPr="00AD2E86">
        <w:rPr>
          <w:rFonts w:ascii="Times New Roman" w:hAnsi="Times New Roman"/>
          <w:szCs w:val="20"/>
        </w:rPr>
        <w:t>)</w:t>
      </w:r>
    </w:p>
    <w:p w:rsidR="000225F7" w:rsidP="000225F7">
      <w:pPr>
        <w:numPr>
          <w:numId w:val="10"/>
        </w:numPr>
        <w:bidi w:val="0"/>
        <w:spacing w:line="360" w:lineRule="auto"/>
        <w:ind w:left="1066"/>
        <w:jc w:val="both"/>
        <w:rPr>
          <w:rFonts w:ascii="Times New Roman" w:hAnsi="Times New Roman"/>
          <w:szCs w:val="20"/>
        </w:rPr>
      </w:pPr>
      <w:r w:rsidR="00913B5B">
        <w:rPr>
          <w:rFonts w:ascii="Times New Roman" w:hAnsi="Times New Roman"/>
        </w:rPr>
        <w:t>Výbor</w:t>
      </w:r>
      <w:r>
        <w:rPr>
          <w:rFonts w:ascii="Times New Roman" w:hAnsi="Times New Roman"/>
        </w:rPr>
        <w:t xml:space="preserve"> Národnej rady Slovenskej republiky </w:t>
      </w:r>
      <w:r w:rsidRPr="000225F7">
        <w:rPr>
          <w:rFonts w:ascii="Times New Roman" w:hAnsi="Times New Roman"/>
          <w:b/>
        </w:rPr>
        <w:t>pre pôdohospodárstvo a životné prostredie</w:t>
      </w:r>
      <w:r>
        <w:rPr>
          <w:rFonts w:ascii="Times New Roman" w:hAnsi="Times New Roman"/>
          <w:b/>
        </w:rPr>
        <w:t xml:space="preserve"> </w:t>
      </w:r>
      <w:r w:rsidRPr="00AD2E86">
        <w:rPr>
          <w:rFonts w:ascii="Times New Roman" w:hAnsi="Times New Roman"/>
          <w:szCs w:val="20"/>
        </w:rPr>
        <w:t xml:space="preserve">(uzn. č.  </w:t>
      </w:r>
      <w:r w:rsidR="00783B95">
        <w:rPr>
          <w:rFonts w:ascii="Times New Roman" w:hAnsi="Times New Roman"/>
          <w:szCs w:val="20"/>
        </w:rPr>
        <w:t>234</w:t>
      </w:r>
      <w:r>
        <w:rPr>
          <w:rFonts w:ascii="Times New Roman" w:hAnsi="Times New Roman"/>
          <w:szCs w:val="20"/>
        </w:rPr>
        <w:t xml:space="preserve"> </w:t>
      </w:r>
      <w:r w:rsidRPr="00AD2E86">
        <w:rPr>
          <w:rFonts w:ascii="Times New Roman" w:hAnsi="Times New Roman"/>
          <w:szCs w:val="20"/>
        </w:rPr>
        <w:t xml:space="preserve">zo dňa </w:t>
      </w:r>
      <w:r w:rsidR="00783B95">
        <w:rPr>
          <w:rFonts w:ascii="Times New Roman" w:hAnsi="Times New Roman"/>
          <w:szCs w:val="20"/>
        </w:rPr>
        <w:t>21</w:t>
      </w:r>
      <w:r w:rsidRPr="00AD2E86">
        <w:rPr>
          <w:rFonts w:ascii="Times New Roman" w:hAnsi="Times New Roman"/>
          <w:szCs w:val="20"/>
        </w:rPr>
        <w:t xml:space="preserve">. </w:t>
      </w:r>
      <w:r>
        <w:rPr>
          <w:rFonts w:ascii="Times New Roman" w:hAnsi="Times New Roman"/>
          <w:szCs w:val="20"/>
        </w:rPr>
        <w:t>novembra</w:t>
      </w:r>
      <w:r w:rsidRPr="00AD2E86">
        <w:rPr>
          <w:rFonts w:ascii="Times New Roman" w:hAnsi="Times New Roman"/>
          <w:szCs w:val="20"/>
        </w:rPr>
        <w:t xml:space="preserve"> 201</w:t>
      </w:r>
      <w:r>
        <w:rPr>
          <w:rFonts w:ascii="Times New Roman" w:hAnsi="Times New Roman"/>
          <w:szCs w:val="20"/>
        </w:rPr>
        <w:t>8</w:t>
      </w:r>
      <w:r w:rsidRPr="00AD2E86">
        <w:rPr>
          <w:rFonts w:ascii="Times New Roman" w:hAnsi="Times New Roman"/>
          <w:szCs w:val="20"/>
        </w:rPr>
        <w:t>)</w:t>
      </w:r>
      <w:r>
        <w:rPr>
          <w:rFonts w:ascii="Times New Roman" w:hAnsi="Times New Roman"/>
          <w:szCs w:val="20"/>
        </w:rPr>
        <w:t>.</w:t>
      </w:r>
    </w:p>
    <w:p w:rsidR="00E94C74"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8432D7" w:rsidP="00D10E09">
      <w:pPr>
        <w:bidi w:val="0"/>
        <w:jc w:val="both"/>
        <w:rPr>
          <w:rFonts w:ascii="Times New Roman" w:hAnsi="Times New Roman"/>
          <w:b/>
          <w:color w:val="FF0000"/>
          <w:lang w:eastAsia="en-US"/>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b/>
          <w:sz w:val="24"/>
          <w:szCs w:val="24"/>
        </w:rPr>
      </w:pPr>
      <w:r w:rsidRPr="00B7738F">
        <w:rPr>
          <w:rFonts w:ascii="Times New Roman" w:hAnsi="Times New Roman"/>
          <w:b/>
          <w:sz w:val="24"/>
          <w:szCs w:val="24"/>
        </w:rPr>
        <w:t xml:space="preserve">V čl. I, bode 4 v § 8 ods. 5 </w:t>
      </w:r>
      <w:r w:rsidRPr="00B7738F">
        <w:rPr>
          <w:rFonts w:ascii="Times New Roman" w:hAnsi="Times New Roman"/>
          <w:sz w:val="24"/>
          <w:szCs w:val="24"/>
        </w:rPr>
        <w:t>písmeno f) znie:</w:t>
      </w:r>
    </w:p>
    <w:p w:rsidR="00D10E09" w:rsidRPr="00B7738F" w:rsidP="00D10E09">
      <w:pPr>
        <w:pStyle w:val="Zkladntext"/>
        <w:shd w:val="clear" w:color="auto" w:fill="FFFFFF"/>
        <w:bidi w:val="0"/>
        <w:ind w:left="1083" w:firstLine="57"/>
        <w:jc w:val="both"/>
        <w:rPr>
          <w:rFonts w:ascii="Times New Roman" w:hAnsi="Times New Roman"/>
          <w:color w:val="auto"/>
          <w:szCs w:val="24"/>
          <w:lang w:eastAsia="en-US"/>
        </w:rPr>
      </w:pPr>
      <w:r w:rsidRPr="00B7738F">
        <w:rPr>
          <w:rFonts w:ascii="Times New Roman" w:hAnsi="Times New Roman"/>
          <w:szCs w:val="24"/>
        </w:rPr>
        <w:t xml:space="preserve">„f) v spotrebiteľskom balení, ktorým sa rozumie </w:t>
      </w:r>
      <w:r w:rsidRPr="00B7738F">
        <w:rPr>
          <w:rFonts w:ascii="Times New Roman" w:hAnsi="Times New Roman"/>
          <w:color w:val="auto"/>
          <w:szCs w:val="24"/>
          <w:lang w:eastAsia="en-US"/>
        </w:rPr>
        <w:t xml:space="preserve">minerálny olej uvedený v § 6 ods. 1 písm. a) a d) alebo v § 7 ods. 1 a 2 </w:t>
      </w:r>
      <w:r w:rsidRPr="00B7738F">
        <w:rPr>
          <w:rFonts w:ascii="Times New Roman" w:hAnsi="Times New Roman"/>
          <w:szCs w:val="24"/>
        </w:rPr>
        <w:t>vložený do obalu bez prítomnosti spotrebiteľa, pričom objem tohto minerálneho oleja obsiahnutý v obale má určenú a na obale vyznačenú hodnotu, ktorá nemôže byť zmenená bez otvorenia obalu alebo bez jeho viditeľného porušenia, pričom objem je rovný hodnote vopred určenej tým, kto výrobok zabalil a je vyjadrený v jednotke objemu 210 litrov a menej,“.</w:t>
      </w:r>
    </w:p>
    <w:p w:rsidR="00D10E09" w:rsidRPr="00B7738F" w:rsidP="00D10E09">
      <w:pPr>
        <w:shd w:val="clear" w:color="auto" w:fill="FFFFFF"/>
        <w:autoSpaceDE w:val="0"/>
        <w:autoSpaceDN w:val="0"/>
        <w:bidi w:val="0"/>
        <w:adjustRightInd w:val="0"/>
        <w:jc w:val="both"/>
        <w:rPr>
          <w:rFonts w:ascii="Times New Roman" w:hAnsi="Times New Roman"/>
        </w:rPr>
      </w:pPr>
    </w:p>
    <w:p w:rsidR="00D10E09" w:rsidRPr="00B7738F" w:rsidP="00E94C74">
      <w:pPr>
        <w:shd w:val="clear" w:color="auto" w:fill="FFFFFF"/>
        <w:autoSpaceDE w:val="0"/>
        <w:autoSpaceDN w:val="0"/>
        <w:bidi w:val="0"/>
        <w:adjustRightInd w:val="0"/>
        <w:ind w:left="3402"/>
        <w:jc w:val="both"/>
        <w:rPr>
          <w:rFonts w:ascii="Times New Roman" w:hAnsi="Times New Roman"/>
        </w:rPr>
      </w:pPr>
      <w:r w:rsidRPr="00B7738F">
        <w:rPr>
          <w:rFonts w:ascii="Times New Roman" w:hAnsi="Times New Roman"/>
        </w:rPr>
        <w:t>Pozmeňujúci návrh štylisticky upravuje znenie § 8 ods. 5 písm. f) a vypúšťa v ňom nadbytočný text.</w:t>
      </w:r>
    </w:p>
    <w:p w:rsidR="00D10E09" w:rsidP="00E94C74">
      <w:pPr>
        <w:bidi w:val="0"/>
        <w:ind w:left="3402"/>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rPr>
          <w:rFonts w:ascii="Times New Roman" w:hAnsi="Times New Roman"/>
          <w:b/>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083" w:firstLine="57"/>
        <w:jc w:val="both"/>
        <w:rPr>
          <w:rFonts w:ascii="Times New Roman" w:hAnsi="Times New Roman"/>
        </w:rPr>
      </w:pPr>
      <w:r w:rsidRPr="00B7738F">
        <w:rPr>
          <w:rFonts w:ascii="Times New Roman" w:hAnsi="Times New Roman"/>
        </w:rPr>
        <w:t>V čl. I, 4. bode [§ 8 ods. 6 písm. a)] sa slová „označovanie iných minerálnych olejov ako minerálneho oleja uvedeného“ nahrádzajú slovami „označovať iný minerálny olej ako minerálny olej uvedený“.</w:t>
      </w:r>
    </w:p>
    <w:p w:rsidR="00D10E09" w:rsidRPr="00B7738F" w:rsidP="00D10E09">
      <w:pPr>
        <w:bidi w:val="0"/>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Pozmeňovací návrh formulačne zosúlaďuje navrhované písmeno s ďalšími písmenami v rámci daného odseku.</w:t>
      </w:r>
    </w:p>
    <w:p w:rsidR="00D10E09" w:rsidP="00E94C74">
      <w:pPr>
        <w:bidi w:val="0"/>
        <w:ind w:left="3402"/>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280857" w:rsidP="00E94C74">
      <w:pPr>
        <w:bidi w:val="0"/>
        <w:ind w:left="3402"/>
        <w:jc w:val="both"/>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bidi w:val="0"/>
        <w:ind w:left="3686"/>
        <w:jc w:val="both"/>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083" w:firstLine="57"/>
        <w:jc w:val="both"/>
        <w:rPr>
          <w:rFonts w:ascii="Times New Roman" w:hAnsi="Times New Roman"/>
        </w:rPr>
      </w:pPr>
      <w:r w:rsidRPr="00B7738F">
        <w:rPr>
          <w:rFonts w:ascii="Times New Roman" w:hAnsi="Times New Roman"/>
        </w:rPr>
        <w:t>V čl. I, 4. bode [§ 8 ods. 6 písm. b)] sa slová „označovanie minerálneho oleja uvedeného“ nahrádzajú slovami „označovať minerálny olej uvedený“ a slovo „určeného“ sa nahrádza slovom „určený“.</w:t>
      </w:r>
    </w:p>
    <w:p w:rsidR="00D10E09" w:rsidRPr="00B7738F" w:rsidP="00D10E09">
      <w:pPr>
        <w:bidi w:val="0"/>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Pozmeňovací návrh formulačne zosúlaďuje navrhované písmeno s ďalšími písmenami v rámci daného odseku.</w:t>
      </w:r>
    </w:p>
    <w:p w:rsidR="00D10E09" w:rsidP="00E94C74">
      <w:pPr>
        <w:bidi w:val="0"/>
        <w:ind w:left="3402"/>
        <w:jc w:val="both"/>
        <w:rPr>
          <w:rFonts w:ascii="Times New Roman" w:hAnsi="Times New Roman"/>
          <w:b/>
        </w:rPr>
      </w:pPr>
    </w:p>
    <w:p w:rsidR="00D10E09" w:rsidRPr="009C5ACA" w:rsidP="00E94C74">
      <w:pPr>
        <w:tabs>
          <w:tab w:val="left" w:pos="2268"/>
        </w:tabs>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ind w:left="3686"/>
        <w:jc w:val="both"/>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140" w:firstLine="57"/>
        <w:jc w:val="both"/>
        <w:rPr>
          <w:rFonts w:ascii="Times New Roman" w:hAnsi="Times New Roman"/>
        </w:rPr>
      </w:pPr>
      <w:r w:rsidRPr="00B7738F">
        <w:rPr>
          <w:rFonts w:ascii="Times New Roman" w:hAnsi="Times New Roman"/>
        </w:rPr>
        <w:t xml:space="preserve">V čl. I, 4. bode [§ 8 ods. 6 písm. d)] sa slová „uvádzanie minerálneho oleja uvedeného“ nahrádzajú slovami „uvádzať do daňového voľného obehu minerálny olej uvedený“ a slová „do daňového voľného obehu“ sa vypúšťajú. </w:t>
      </w:r>
    </w:p>
    <w:p w:rsidR="00D10E09" w:rsidRPr="00B7738F" w:rsidP="00D10E09">
      <w:pPr>
        <w:bidi w:val="0"/>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Pozmeňovací návrh formulačne zosúlaďuje navrhované písmeno s ďalšími písmenami v rámci daného odseku.</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ind w:left="3686"/>
        <w:jc w:val="both"/>
        <w:rPr>
          <w:rFonts w:ascii="Times New Roman" w:hAnsi="Times New Roman"/>
          <w:b/>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083" w:firstLine="57"/>
        <w:jc w:val="both"/>
        <w:rPr>
          <w:rFonts w:ascii="Times New Roman" w:hAnsi="Times New Roman"/>
        </w:rPr>
      </w:pPr>
      <w:r w:rsidRPr="00B7738F">
        <w:rPr>
          <w:rFonts w:ascii="Times New Roman" w:hAnsi="Times New Roman"/>
        </w:rPr>
        <w:t xml:space="preserve">V čl. I, 4. bode [§ 8 ods. 6 písm. e)] sa slová „ minerálny olej uvedený“ nahrádzajú slovami „v daňovom voľnom obehu minerálny olej uvedený“ a slová „v daňovom voľnom obehu“ sa vypúšťajú. </w:t>
      </w:r>
    </w:p>
    <w:p w:rsidR="00D10E09" w:rsidRPr="00B7738F" w:rsidP="00D10E09">
      <w:pPr>
        <w:bidi w:val="0"/>
        <w:jc w:val="both"/>
        <w:rPr>
          <w:rFonts w:ascii="Times New Roman" w:hAnsi="Times New Roman"/>
          <w:b/>
        </w:rPr>
      </w:pPr>
    </w:p>
    <w:p w:rsidR="00D10E09" w:rsidP="00E94C74">
      <w:pPr>
        <w:bidi w:val="0"/>
        <w:ind w:left="3402"/>
        <w:jc w:val="both"/>
        <w:rPr>
          <w:rFonts w:ascii="Times New Roman" w:hAnsi="Times New Roman"/>
          <w:b/>
        </w:rPr>
      </w:pPr>
      <w:r w:rsidRPr="00B7738F">
        <w:rPr>
          <w:rFonts w:ascii="Times New Roman" w:hAnsi="Times New Roman"/>
        </w:rPr>
        <w:t>Pozmeňovací návrh formulačne upravuje navrhované ustanovenie.</w:t>
      </w:r>
      <w:r w:rsidRPr="00B7738F">
        <w:rPr>
          <w:rFonts w:ascii="Times New Roman" w:hAnsi="Times New Roman"/>
          <w:b/>
        </w:rPr>
        <w:t xml:space="preserve"> </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b/>
        </w:rPr>
      </w:pPr>
      <w:r w:rsidRPr="009C5ACA">
        <w:rPr>
          <w:rFonts w:ascii="Times New Roman" w:hAnsi="Times New Roman"/>
          <w:b/>
        </w:rPr>
        <w:t>Gestorský výbor odporúča schváliť.</w:t>
      </w:r>
    </w:p>
    <w:p w:rsidR="00E94C74" w:rsidP="00D10E09">
      <w:pPr>
        <w:bidi w:val="0"/>
        <w:ind w:left="2260"/>
        <w:jc w:val="both"/>
        <w:rPr>
          <w:rFonts w:ascii="Times New Roman" w:hAnsi="Times New Roman"/>
        </w:rPr>
      </w:pPr>
    </w:p>
    <w:p w:rsidR="00AC1365" w:rsidP="00D10E09">
      <w:pPr>
        <w:bidi w:val="0"/>
        <w:ind w:left="2260"/>
        <w:jc w:val="both"/>
        <w:rPr>
          <w:rFonts w:ascii="Times New Roman" w:hAnsi="Times New Roman"/>
        </w:rPr>
      </w:pPr>
    </w:p>
    <w:p w:rsidR="00AC1365" w:rsidP="00D10E09">
      <w:pPr>
        <w:bidi w:val="0"/>
        <w:ind w:left="2260"/>
        <w:jc w:val="both"/>
        <w:rPr>
          <w:rFonts w:ascii="Times New Roman" w:hAnsi="Times New Roman"/>
        </w:rPr>
      </w:pPr>
    </w:p>
    <w:p w:rsidR="00AC1365" w:rsidP="00D10E09">
      <w:pPr>
        <w:bidi w:val="0"/>
        <w:ind w:left="2260"/>
        <w:jc w:val="both"/>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9a ods. 1</w:t>
      </w:r>
      <w:r w:rsidR="00E94C74">
        <w:rPr>
          <w:rFonts w:ascii="Times New Roman" w:hAnsi="Times New Roman"/>
          <w:b/>
          <w:sz w:val="24"/>
          <w:szCs w:val="24"/>
        </w:rPr>
        <w:t xml:space="preserve"> </w:t>
      </w:r>
      <w:r w:rsidRPr="00B7738F">
        <w:rPr>
          <w:rFonts w:ascii="Times New Roman" w:hAnsi="Times New Roman"/>
          <w:sz w:val="24"/>
          <w:szCs w:val="24"/>
        </w:rPr>
        <w:t>sa slovo „troch“ nahrádza slovom „piatich“.</w:t>
      </w:r>
    </w:p>
    <w:p w:rsidR="00D10E09" w:rsidP="00D10E09">
      <w:pPr>
        <w:tabs>
          <w:tab w:val="left" w:pos="1215"/>
        </w:tabs>
        <w:bidi w:val="0"/>
        <w:ind w:left="2268"/>
        <w:jc w:val="both"/>
        <w:rPr>
          <w:rFonts w:ascii="Times New Roman" w:hAnsi="Times New Roman"/>
        </w:rPr>
      </w:pPr>
    </w:p>
    <w:p w:rsidR="00D10E09" w:rsidRPr="00B7738F" w:rsidP="00E94C74">
      <w:pPr>
        <w:tabs>
          <w:tab w:val="left" w:pos="1215"/>
        </w:tabs>
        <w:bidi w:val="0"/>
        <w:ind w:left="3402"/>
        <w:jc w:val="both"/>
        <w:rPr>
          <w:rFonts w:ascii="Times New Roman" w:hAnsi="Times New Roman"/>
        </w:rPr>
      </w:pPr>
      <w:r w:rsidRPr="00B7738F">
        <w:rPr>
          <w:rFonts w:ascii="Times New Roman" w:hAnsi="Times New Roman"/>
        </w:rPr>
        <w:t>Pozmeňujúci návrh zohľadňuje skutočnosť, že vybratý výrobca identifikačnej látky bude musieť investovať finančné prostriedky na zabezpečenie výroby identifikačnej látky v požadovanej kvalite a objeme a lehota troch rokov negarantuje návratnosť vložených investícií. Predĺženie tejto lehoty by malo byť výhodné aj pre odberateľov identifikačnej látky, ktorí tiež budú musieť investovať finančné prostriedky na zakúpenie analytických zariadení potrebných na overenie správnosti označenia minerálneho oleja identifikačnou látkou, ktorú im musí poskytnúť (predať) vybratý výrobca identifikačnej látky.</w:t>
      </w:r>
    </w:p>
    <w:p w:rsidR="00D10E09" w:rsidP="00D10E09">
      <w:pPr>
        <w:bidi w:val="0"/>
        <w:ind w:left="2147" w:firstLine="113"/>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jc w:val="both"/>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9a ods. 2</w:t>
      </w:r>
      <w:r w:rsidRPr="00B7738F">
        <w:rPr>
          <w:rFonts w:ascii="Times New Roman" w:hAnsi="Times New Roman"/>
          <w:sz w:val="24"/>
          <w:szCs w:val="24"/>
        </w:rPr>
        <w:t xml:space="preserve"> písmeno b) znie:</w:t>
      </w:r>
    </w:p>
    <w:p w:rsidR="00D10E09" w:rsidRPr="00B7738F" w:rsidP="00D10E09">
      <w:pPr>
        <w:shd w:val="clear" w:color="auto" w:fill="FFFFFF"/>
        <w:autoSpaceDE w:val="0"/>
        <w:autoSpaceDN w:val="0"/>
        <w:bidi w:val="0"/>
        <w:adjustRightInd w:val="0"/>
        <w:ind w:left="1140"/>
        <w:jc w:val="both"/>
        <w:rPr>
          <w:rFonts w:ascii="Times New Roman" w:hAnsi="Times New Roman"/>
        </w:rPr>
      </w:pPr>
      <w:r w:rsidRPr="00B7738F">
        <w:rPr>
          <w:rFonts w:ascii="Times New Roman" w:hAnsi="Times New Roman"/>
        </w:rPr>
        <w:t>„b) preukáže, že identifikačná látka po primiešaní do minerálneho oleja uvedeného v § 6 ods. 1 písm. a) a d) alebo v § 7 ods. 1 a 2 nezmení jeho kvalitu,“.</w:t>
      </w:r>
    </w:p>
    <w:p w:rsidR="00D10E09" w:rsidRPr="00B7738F" w:rsidP="00D10E09">
      <w:pPr>
        <w:shd w:val="clear" w:color="auto" w:fill="FFFFFF"/>
        <w:autoSpaceDE w:val="0"/>
        <w:autoSpaceDN w:val="0"/>
        <w:bidi w:val="0"/>
        <w:adjustRightInd w:val="0"/>
        <w:ind w:left="426"/>
        <w:jc w:val="both"/>
        <w:rPr>
          <w:rFonts w:ascii="Times New Roman" w:hAnsi="Times New Roman"/>
        </w:rPr>
      </w:pPr>
    </w:p>
    <w:p w:rsidR="00D10E09" w:rsidRPr="00B7738F" w:rsidP="00D10E09">
      <w:pPr>
        <w:shd w:val="clear" w:color="auto" w:fill="FFFFFF"/>
        <w:autoSpaceDE w:val="0"/>
        <w:autoSpaceDN w:val="0"/>
        <w:bidi w:val="0"/>
        <w:adjustRightInd w:val="0"/>
        <w:ind w:left="1224" w:firstLine="30"/>
        <w:jc w:val="both"/>
        <w:rPr>
          <w:rFonts w:ascii="Times New Roman" w:hAnsi="Times New Roman"/>
        </w:rPr>
      </w:pPr>
      <w:r w:rsidRPr="00B7738F">
        <w:rPr>
          <w:rFonts w:ascii="Times New Roman" w:hAnsi="Times New Roman"/>
        </w:rPr>
        <w:t>Poznámka pod čiarou k odkazu 3 sa vypúšťa.</w:t>
      </w:r>
    </w:p>
    <w:p w:rsidR="00D10E09" w:rsidRPr="00B7738F" w:rsidP="00D10E09">
      <w:pPr>
        <w:shd w:val="clear" w:color="auto" w:fill="FFFFFF"/>
        <w:autoSpaceDE w:val="0"/>
        <w:autoSpaceDN w:val="0"/>
        <w:bidi w:val="0"/>
        <w:adjustRightInd w:val="0"/>
        <w:ind w:left="426"/>
        <w:jc w:val="both"/>
        <w:rPr>
          <w:rFonts w:ascii="Times New Roman" w:hAnsi="Times New Roman"/>
        </w:rPr>
      </w:pPr>
    </w:p>
    <w:p w:rsidR="00D10E09" w:rsidRPr="00B7738F" w:rsidP="00E94C74">
      <w:pPr>
        <w:shd w:val="clear" w:color="auto" w:fill="FFFFFF"/>
        <w:autoSpaceDE w:val="0"/>
        <w:autoSpaceDN w:val="0"/>
        <w:bidi w:val="0"/>
        <w:adjustRightInd w:val="0"/>
        <w:ind w:left="3402"/>
        <w:jc w:val="both"/>
        <w:rPr>
          <w:rFonts w:ascii="Times New Roman" w:hAnsi="Times New Roman"/>
        </w:rPr>
      </w:pPr>
      <w:r w:rsidRPr="00B7738F">
        <w:rPr>
          <w:rFonts w:ascii="Times New Roman" w:hAnsi="Times New Roman"/>
        </w:rPr>
        <w:t>Pozmeňujúci návrh štylisticky upravuje novelizačné ustanovenie a vypúšťa sa v ňom nadbytočný text.</w:t>
      </w:r>
    </w:p>
    <w:p w:rsidR="00D10E09" w:rsidP="00E94C74">
      <w:pPr>
        <w:bidi w:val="0"/>
        <w:ind w:left="3402"/>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jc w:val="both"/>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pStyle w:val="ListParagraph"/>
        <w:bidi w:val="0"/>
        <w:spacing w:after="0" w:line="240" w:lineRule="auto"/>
        <w:ind w:left="1140" w:firstLine="42"/>
        <w:jc w:val="both"/>
        <w:rPr>
          <w:rFonts w:ascii="Times New Roman" w:hAnsi="Times New Roman"/>
          <w:sz w:val="24"/>
          <w:szCs w:val="24"/>
        </w:rPr>
      </w:pPr>
      <w:r w:rsidRPr="00B7738F">
        <w:rPr>
          <w:rFonts w:ascii="Times New Roman" w:hAnsi="Times New Roman"/>
          <w:sz w:val="24"/>
          <w:szCs w:val="24"/>
        </w:rPr>
        <w:t>V čl. I, 4. bode (§ 9a ods. 4) sa slová „nemôže byť ani“ nahrádzajú slovami „nie je“.</w:t>
      </w:r>
    </w:p>
    <w:p w:rsidR="00D10E09" w:rsidRPr="00B7738F" w:rsidP="00D10E09">
      <w:pPr>
        <w:bidi w:val="0"/>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 xml:space="preserve">Pozmeňovací návrh formulačne zosúlaďuje novelizačný bod a vypúšťa nadbytočné slovo. </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ind w:left="3686"/>
        <w:jc w:val="both"/>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089" w:firstLine="57"/>
        <w:rPr>
          <w:rFonts w:ascii="Times New Roman" w:hAnsi="Times New Roman"/>
        </w:rPr>
      </w:pPr>
      <w:r w:rsidRPr="00B7738F">
        <w:rPr>
          <w:rFonts w:ascii="Times New Roman" w:hAnsi="Times New Roman"/>
        </w:rPr>
        <w:t>V čl. I, 4. bode (§ 9a ods. 5) sa vypúšťajú slová „na kvalitu vyrobenej“.</w:t>
      </w:r>
    </w:p>
    <w:p w:rsidR="00D10E09" w:rsidRPr="00B7738F" w:rsidP="00D10E09">
      <w:pPr>
        <w:bidi w:val="0"/>
        <w:ind w:left="3686"/>
        <w:jc w:val="both"/>
        <w:rPr>
          <w:rFonts w:ascii="Times New Roman" w:hAnsi="Times New Roman"/>
        </w:rPr>
      </w:pPr>
    </w:p>
    <w:p w:rsidR="00D10E09" w:rsidRPr="00B7738F" w:rsidP="00E94C74">
      <w:pPr>
        <w:pStyle w:val="ListParagraph"/>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 xml:space="preserve">Pozmeňovací návrh terminologicky zjednocuje ustanovenia návrhu zákona </w:t>
      </w:r>
      <w:r w:rsidRPr="00B7738F">
        <w:rPr>
          <w:rFonts w:ascii="Symbol" w:eastAsia="Times New Roman" w:hAnsi="Symbol" w:cs="Times New Roman"/>
          <w:sz w:val="24"/>
          <w:szCs w:val="24"/>
          <w:rtl w:val="0"/>
        </w:rPr>
        <w:sym w:font="Symbol" w:char="F05B"/>
      </w:r>
      <w:r w:rsidRPr="00B7738F">
        <w:rPr>
          <w:rFonts w:ascii="Times New Roman" w:hAnsi="Times New Roman"/>
          <w:sz w:val="24"/>
          <w:szCs w:val="24"/>
        </w:rPr>
        <w:t>napr. § 9a ods. 7 písm. a) – čl. I, 4. bod návrhu zákona</w:t>
      </w:r>
      <w:r w:rsidRPr="00B7738F">
        <w:rPr>
          <w:rFonts w:ascii="Symbol" w:eastAsia="Times New Roman" w:hAnsi="Symbol" w:cs="Times New Roman"/>
          <w:sz w:val="24"/>
          <w:szCs w:val="24"/>
          <w:rtl w:val="0"/>
        </w:rPr>
        <w:sym w:font="Symbol" w:char="F05D"/>
      </w:r>
      <w:r w:rsidRPr="00B7738F">
        <w:rPr>
          <w:rFonts w:ascii="Times New Roman" w:hAnsi="Times New Roman"/>
          <w:sz w:val="24"/>
          <w:szCs w:val="24"/>
        </w:rPr>
        <w:t>.</w:t>
      </w:r>
    </w:p>
    <w:p w:rsidR="00D10E09" w:rsidP="00E94C74">
      <w:pPr>
        <w:bidi w:val="0"/>
        <w:ind w:left="3402"/>
        <w:jc w:val="both"/>
        <w:rPr>
          <w:rFonts w:ascii="Times New Roman" w:hAnsi="Times New Roman"/>
          <w:b/>
        </w:rPr>
      </w:pPr>
    </w:p>
    <w:p w:rsidR="00AC1365"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bidi w:val="0"/>
        <w:ind w:left="3686"/>
        <w:jc w:val="both"/>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9a ods. 7</w:t>
      </w:r>
      <w:r w:rsidRPr="00B7738F">
        <w:rPr>
          <w:rFonts w:ascii="Times New Roman" w:hAnsi="Times New Roman"/>
          <w:sz w:val="24"/>
          <w:szCs w:val="24"/>
        </w:rPr>
        <w:t xml:space="preserve"> úvodnej vete sa vypúšťa slovo „najmä“, a dopĺňa sa písmeno j), ktoré znie:</w:t>
      </w:r>
    </w:p>
    <w:p w:rsidR="00D10E09" w:rsidRPr="00B7738F" w:rsidP="00D10E09">
      <w:pPr>
        <w:shd w:val="clear" w:color="auto" w:fill="FFFFFF"/>
        <w:autoSpaceDE w:val="0"/>
        <w:autoSpaceDN w:val="0"/>
        <w:bidi w:val="0"/>
        <w:adjustRightInd w:val="0"/>
        <w:ind w:left="1098" w:firstLine="42"/>
        <w:jc w:val="both"/>
        <w:rPr>
          <w:rFonts w:ascii="Times New Roman" w:hAnsi="Times New Roman"/>
        </w:rPr>
      </w:pPr>
      <w:r w:rsidRPr="00B7738F">
        <w:rPr>
          <w:rFonts w:ascii="Times New Roman" w:hAnsi="Times New Roman"/>
        </w:rPr>
        <w:t>„j) ďalšie náležitosti súvisiace s výrobou identifikačnej látky.“.</w:t>
      </w:r>
    </w:p>
    <w:p w:rsidR="00D10E09" w:rsidRPr="00B7738F" w:rsidP="00D10E09">
      <w:pPr>
        <w:shd w:val="clear" w:color="auto" w:fill="FFFFFF"/>
        <w:bidi w:val="0"/>
        <w:jc w:val="both"/>
        <w:rPr>
          <w:rFonts w:ascii="Times New Roman" w:hAnsi="Times New Roman"/>
        </w:rPr>
      </w:pPr>
    </w:p>
    <w:p w:rsidR="00D10E09" w:rsidRPr="00B7738F" w:rsidP="00E94C74">
      <w:pPr>
        <w:shd w:val="clear" w:color="auto" w:fill="FFFFFF"/>
        <w:autoSpaceDE w:val="0"/>
        <w:autoSpaceDN w:val="0"/>
        <w:bidi w:val="0"/>
        <w:adjustRightInd w:val="0"/>
        <w:ind w:left="3402"/>
        <w:jc w:val="both"/>
        <w:rPr>
          <w:rFonts w:ascii="Times New Roman" w:hAnsi="Times New Roman"/>
        </w:rPr>
      </w:pPr>
      <w:r w:rsidRPr="00B7738F">
        <w:rPr>
          <w:rFonts w:ascii="Times New Roman" w:hAnsi="Times New Roman"/>
        </w:rPr>
        <w:t>Pozmeňujúci návrh legislatívno-technicky upravuje navrhovaný odsek v súlade so zásadou právnej istoty.</w:t>
      </w:r>
    </w:p>
    <w:p w:rsidR="00D10E09" w:rsidP="00E94C74">
      <w:pPr>
        <w:bidi w:val="0"/>
        <w:ind w:left="3402"/>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bidi w:val="0"/>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140" w:firstLine="57"/>
        <w:jc w:val="both"/>
        <w:rPr>
          <w:rFonts w:ascii="Times New Roman" w:hAnsi="Times New Roman"/>
        </w:rPr>
      </w:pPr>
      <w:r w:rsidRPr="00B7738F">
        <w:rPr>
          <w:rFonts w:ascii="Times New Roman" w:hAnsi="Times New Roman"/>
        </w:rPr>
        <w:t>V čl. I, 4. bode [§ 9a ods. 7 písm. h)] sa pred slovo „prísady“ vkladajú slová „zodpovednosť za stabilitu“.</w:t>
      </w:r>
    </w:p>
    <w:p w:rsidR="00D10E09" w:rsidRPr="00B7738F" w:rsidP="00D10E09">
      <w:pPr>
        <w:bidi w:val="0"/>
        <w:ind w:left="3686"/>
        <w:jc w:val="both"/>
        <w:rPr>
          <w:rFonts w:ascii="Times New Roman" w:hAnsi="Times New Roman"/>
        </w:rPr>
      </w:pPr>
    </w:p>
    <w:p w:rsidR="00D10E09" w:rsidRPr="00B7738F" w:rsidP="00E94C74">
      <w:pPr>
        <w:pStyle w:val="ListParagraph"/>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 xml:space="preserve">Pozmeňovací návrh štylistickou úpravou spresňuje znenie citovaného ustanovenia. </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bidi w:val="0"/>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9b ods. 1</w:t>
      </w:r>
      <w:r w:rsidRPr="00B7738F">
        <w:rPr>
          <w:rFonts w:ascii="Times New Roman" w:hAnsi="Times New Roman"/>
          <w:sz w:val="24"/>
          <w:szCs w:val="24"/>
        </w:rPr>
        <w:t xml:space="preserve"> druhej vete sa slová „0,1 litra“ nahrádzajú slovami „objem identifikačnej látky určenej na označenie 20 000 l minerálneho oleja uvedeného v § 6 ods. 1 písm. a) a d) alebo v § 7 ods. 1 a 2 “.</w:t>
      </w:r>
    </w:p>
    <w:p w:rsidR="00D10E09" w:rsidRPr="00B7738F" w:rsidP="00D10E09">
      <w:pPr>
        <w:pStyle w:val="ListParagraph"/>
        <w:bidi w:val="0"/>
        <w:spacing w:after="0" w:line="240" w:lineRule="auto"/>
        <w:ind w:left="0"/>
        <w:jc w:val="both"/>
        <w:rPr>
          <w:rFonts w:ascii="Times New Roman" w:hAnsi="Times New Roman"/>
          <w:sz w:val="24"/>
          <w:szCs w:val="24"/>
        </w:rPr>
      </w:pPr>
    </w:p>
    <w:p w:rsidR="00D10E09" w:rsidRPr="00B7738F" w:rsidP="00E94C74">
      <w:pPr>
        <w:pStyle w:val="ListParagraph"/>
        <w:bidi w:val="0"/>
        <w:spacing w:after="0" w:line="240" w:lineRule="auto"/>
        <w:ind w:left="3402"/>
        <w:jc w:val="both"/>
        <w:rPr>
          <w:rFonts w:ascii="Times New Roman" w:hAnsi="Times New Roman"/>
          <w:color w:val="000000"/>
          <w:sz w:val="24"/>
          <w:szCs w:val="24"/>
        </w:rPr>
      </w:pPr>
      <w:r w:rsidRPr="00B7738F">
        <w:rPr>
          <w:rFonts w:ascii="Times New Roman" w:hAnsi="Times New Roman"/>
          <w:color w:val="000000"/>
          <w:sz w:val="24"/>
          <w:szCs w:val="24"/>
        </w:rPr>
        <w:t xml:space="preserve">Pozmeňujúci návrh zohľadňuje fyzikálno-chemické vlastnosti identifikačnej látky, ako aj dôvody potreby obmedziť objednávanie neúmerne a neobjektívne malých objemov identifikačnej látky z dôvodu efektívneho nakladania a manipulácie s touto identifikačnou látkou. Na strane jej výrobcu, Finančného riaditeľstva SR, ako aj odberateľa, je potrebné zákonom ustanoviť najmenšie množstvo identifikačnej látky, ktoré si môže odberateľ objednať. Keďže v súčasnosti nie je známy výrobca, a teda nie je známa ani samotná identifikačná látka, navrhuje sa toto množstvo obmedziť na kapacitu „menšej“ autocisterny s objemom 20 tis. litrov. </w:t>
      </w:r>
    </w:p>
    <w:p w:rsidR="00D10E09" w:rsidP="00D10E09">
      <w:pPr>
        <w:tabs>
          <w:tab w:val="left" w:pos="3402"/>
          <w:tab w:val="left" w:pos="3686"/>
        </w:tabs>
        <w:bidi w:val="0"/>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9b ods. 1</w:t>
      </w:r>
      <w:r w:rsidRPr="00B7738F">
        <w:rPr>
          <w:rFonts w:ascii="Times New Roman" w:hAnsi="Times New Roman"/>
          <w:sz w:val="24"/>
          <w:szCs w:val="24"/>
        </w:rPr>
        <w:t xml:space="preserve"> poslednej vete sa slovo „balenia“ nahrádza slovom „výroby“.</w:t>
      </w:r>
    </w:p>
    <w:p w:rsidR="00D10E09" w:rsidRPr="00B7738F" w:rsidP="00D10E09">
      <w:pPr>
        <w:pStyle w:val="ListParagraph"/>
        <w:shd w:val="clear" w:color="auto" w:fill="FFFFFF"/>
        <w:bidi w:val="0"/>
        <w:spacing w:after="0" w:line="240" w:lineRule="auto"/>
        <w:ind w:left="0"/>
        <w:jc w:val="both"/>
        <w:rPr>
          <w:rFonts w:ascii="Times New Roman" w:hAnsi="Times New Roman"/>
          <w:sz w:val="24"/>
          <w:szCs w:val="24"/>
        </w:rPr>
      </w:pPr>
    </w:p>
    <w:p w:rsidR="00D10E09" w:rsidRPr="00B7738F" w:rsidP="00E94C74">
      <w:pPr>
        <w:pStyle w:val="ListParagraph"/>
        <w:shd w:val="clear" w:color="auto" w:fill="FFFFFF"/>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Pozmeňujúci návrh upravuje, že na každom balení identifikačnej látky musí byť uvedený dátum výroby tohto balenia, keďže lehota spotreby je odvodená od dátumu výroby. Dátum balenia identifikačnej látky nie je potrebné uvádzať.</w:t>
      </w:r>
    </w:p>
    <w:p w:rsidR="00D10E09" w:rsidP="00E94C74">
      <w:pPr>
        <w:pStyle w:val="ListParagraph"/>
        <w:bidi w:val="0"/>
        <w:spacing w:after="0" w:line="240" w:lineRule="auto"/>
        <w:ind w:left="3402"/>
        <w:jc w:val="both"/>
        <w:rPr>
          <w:rFonts w:ascii="Times New Roman" w:hAnsi="Times New Roman"/>
          <w:sz w:val="24"/>
          <w:szCs w:val="24"/>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ListParagraph"/>
        <w:bidi w:val="0"/>
        <w:spacing w:after="0" w:line="240" w:lineRule="auto"/>
        <w:ind w:left="0"/>
        <w:jc w:val="both"/>
        <w:rPr>
          <w:rFonts w:ascii="Times New Roman" w:hAnsi="Times New Roman"/>
          <w:sz w:val="24"/>
          <w:szCs w:val="24"/>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9b ods. 2</w:t>
      </w:r>
      <w:r w:rsidRPr="00B7738F">
        <w:rPr>
          <w:rFonts w:ascii="Times New Roman" w:hAnsi="Times New Roman"/>
          <w:sz w:val="24"/>
          <w:szCs w:val="24"/>
        </w:rPr>
        <w:t xml:space="preserve"> posledná veta znie: „Finančné riaditeľstvo vráti výrobcovi identifikačnej látky identifikačnú látku, za ktorú odberateľ identifikačnej látky uhradil peňažné prostriedky a túto identifikačnú látku si v lehote jedného kalendárneho mesiaca nasledujúceho po uplynutí termínu na prevzatie identifikačnej látky určenej finančným riaditeľstvom neprevzal.“.</w:t>
      </w:r>
    </w:p>
    <w:p w:rsidR="00D10E09" w:rsidRPr="00B7738F" w:rsidP="00D10E09">
      <w:pPr>
        <w:pStyle w:val="ListParagraph"/>
        <w:bidi w:val="0"/>
        <w:spacing w:after="0" w:line="240" w:lineRule="auto"/>
        <w:ind w:left="0"/>
        <w:jc w:val="both"/>
        <w:rPr>
          <w:rFonts w:ascii="Times New Roman" w:hAnsi="Times New Roman"/>
          <w:sz w:val="24"/>
          <w:szCs w:val="24"/>
        </w:rPr>
      </w:pPr>
    </w:p>
    <w:p w:rsidR="00D10E09" w:rsidRPr="00B7738F" w:rsidP="00E94C74">
      <w:pPr>
        <w:autoSpaceDE w:val="0"/>
        <w:autoSpaceDN w:val="0"/>
        <w:bidi w:val="0"/>
        <w:adjustRightInd w:val="0"/>
        <w:ind w:left="3402"/>
        <w:jc w:val="both"/>
        <w:rPr>
          <w:rFonts w:ascii="Times New Roman" w:hAnsi="Times New Roman"/>
        </w:rPr>
      </w:pPr>
      <w:r w:rsidRPr="00B7738F">
        <w:rPr>
          <w:rFonts w:ascii="Times New Roman" w:hAnsi="Times New Roman"/>
        </w:rPr>
        <w:t>Pozmeňujúci návrh štylisticky upravuje novelizačné ustanovenie a vypúšťa v ňom duplicitný text. Súčasne sa navrhuje skrátenie neprimerane dlhej lehoty, počas ktorej musí skladovať Finančné riaditeľstvo Slovenskej republiky identifikačnú látku po uplynutí termínu na jej prevzatie, ak si ju odberateľ identifikačnej látky neprevzal.</w:t>
      </w:r>
    </w:p>
    <w:p w:rsidR="00D10E09" w:rsidP="00E94C74">
      <w:pPr>
        <w:tabs>
          <w:tab w:val="left" w:pos="3402"/>
          <w:tab w:val="left" w:pos="3686"/>
        </w:tabs>
        <w:bidi w:val="0"/>
        <w:ind w:left="3402"/>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tabs>
          <w:tab w:val="left" w:pos="3402"/>
          <w:tab w:val="left" w:pos="3686"/>
        </w:tabs>
        <w:bidi w:val="0"/>
        <w:jc w:val="both"/>
        <w:rPr>
          <w:rFonts w:ascii="Times New Roman" w:hAnsi="Times New Roman"/>
        </w:rPr>
      </w:pPr>
    </w:p>
    <w:p w:rsidR="00D10E09" w:rsidRPr="00B7738F" w:rsidP="00D10E09">
      <w:pPr>
        <w:pStyle w:val="ListParagraph"/>
        <w:numPr>
          <w:numId w:val="27"/>
        </w:numPr>
        <w:bidi w:val="0"/>
        <w:spacing w:after="0" w:line="240" w:lineRule="auto"/>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140" w:firstLine="57"/>
        <w:jc w:val="both"/>
        <w:rPr>
          <w:rFonts w:ascii="Times New Roman" w:hAnsi="Times New Roman"/>
        </w:rPr>
      </w:pPr>
      <w:r w:rsidRPr="00B7738F">
        <w:rPr>
          <w:rFonts w:ascii="Times New Roman" w:hAnsi="Times New Roman"/>
        </w:rPr>
        <w:t xml:space="preserve">V čl. I, 4. bode (§ 9b ods. 5 prvej vete) sa za prvé slovo „označí“ vkladajú slová „identifikačnou látkou“. </w:t>
      </w:r>
    </w:p>
    <w:p w:rsidR="00D10E09" w:rsidRPr="00B7738F" w:rsidP="00D10E09">
      <w:pPr>
        <w:tabs>
          <w:tab w:val="left" w:pos="3686"/>
        </w:tabs>
        <w:bidi w:val="0"/>
        <w:ind w:left="3686"/>
        <w:jc w:val="both"/>
        <w:rPr>
          <w:rFonts w:ascii="Times New Roman" w:hAnsi="Times New Roman"/>
        </w:rPr>
      </w:pPr>
    </w:p>
    <w:p w:rsidR="00D10E09" w:rsidRPr="00B7738F" w:rsidP="00E94C74">
      <w:pPr>
        <w:pStyle w:val="ListParagraph"/>
        <w:tabs>
          <w:tab w:val="left" w:pos="3686"/>
        </w:tabs>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 xml:space="preserve">Pozmeňovací návrh terminologicky spresňuje predmetné ustanovenie. </w:t>
      </w:r>
    </w:p>
    <w:p w:rsidR="00D10E09" w:rsidP="00E94C74">
      <w:pPr>
        <w:tabs>
          <w:tab w:val="left" w:pos="3686"/>
        </w:tabs>
        <w:bidi w:val="0"/>
        <w:ind w:left="3402"/>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tabs>
          <w:tab w:val="left" w:pos="3686"/>
        </w:tabs>
        <w:bidi w:val="0"/>
        <w:jc w:val="both"/>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bode 4 v § 9b ods. 8</w:t>
      </w:r>
      <w:r w:rsidRPr="00B7738F">
        <w:rPr>
          <w:rFonts w:ascii="Times New Roman" w:hAnsi="Times New Roman"/>
          <w:sz w:val="24"/>
          <w:szCs w:val="24"/>
        </w:rPr>
        <w:t xml:space="preserve"> sa na konci pripája táto veta: „Rovnako postupuje aj odberateľ identifikačnej látky, ktorý nepoužil celý objem identifikačnej látky k poslednému dňu spotreby identifikačnej látky uvedenému výrobcom na balení identifikačnej látky.“.</w:t>
      </w:r>
    </w:p>
    <w:p w:rsidR="00D10E09" w:rsidRPr="00B7738F" w:rsidP="00D10E09">
      <w:pPr>
        <w:bidi w:val="0"/>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Pozmeňujúcim návrhom sa návrh zákona dopĺňa o povinnosť odovzdať nepoužitú identifikačnú látku aj v situácii, kedy ju odberateľ nepoužije v lehote jej použitia, a to aj v prípade, ak sa nachádza mimo územia Slovenskej republiky.</w:t>
      </w:r>
    </w:p>
    <w:p w:rsidR="00D10E09" w:rsidRPr="00B7738F" w:rsidP="00E94C74">
      <w:pPr>
        <w:tabs>
          <w:tab w:val="left" w:pos="3686"/>
        </w:tabs>
        <w:bidi w:val="0"/>
        <w:ind w:left="3402"/>
        <w:jc w:val="both"/>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D10E09">
      <w:pPr>
        <w:bidi w:val="0"/>
        <w:ind w:left="3164" w:firstLine="113"/>
        <w:rPr>
          <w:rFonts w:ascii="Times New Roman" w:hAnsi="Times New Roman"/>
          <w:b/>
        </w:rPr>
      </w:pPr>
    </w:p>
    <w:p w:rsidR="00D10E09" w:rsidP="00E94C74">
      <w:pPr>
        <w:bidi w:val="0"/>
        <w:ind w:left="2260" w:firstLine="1142"/>
        <w:jc w:val="both"/>
        <w:rPr>
          <w:rFonts w:ascii="Times New Roman" w:hAnsi="Times New Roman"/>
        </w:rPr>
      </w:pPr>
      <w:r w:rsidRPr="009C5ACA">
        <w:rPr>
          <w:rFonts w:ascii="Times New Roman" w:hAnsi="Times New Roman"/>
          <w:b/>
        </w:rPr>
        <w:t>Gestorský výbor odporúča schváliť.</w:t>
      </w:r>
    </w:p>
    <w:p w:rsidR="00D10E09" w:rsidRPr="00B7738F" w:rsidP="00D10E09">
      <w:pPr>
        <w:tabs>
          <w:tab w:val="left" w:pos="3686"/>
        </w:tabs>
        <w:bidi w:val="0"/>
        <w:jc w:val="both"/>
        <w:rPr>
          <w:rFonts w:ascii="Times New Roman" w:hAnsi="Times New Roman"/>
        </w:rPr>
      </w:pPr>
    </w:p>
    <w:p w:rsidR="00D10E09" w:rsidRPr="00B7738F" w:rsidP="00D10E09">
      <w:pPr>
        <w:pStyle w:val="ListParagraph"/>
        <w:numPr>
          <w:numId w:val="27"/>
        </w:numPr>
        <w:bidi w:val="0"/>
        <w:spacing w:after="0" w:line="240" w:lineRule="auto"/>
        <w:jc w:val="both"/>
        <w:rPr>
          <w:rFonts w:ascii="Times New Roman" w:hAnsi="Times New Roman"/>
          <w:b/>
          <w:sz w:val="24"/>
          <w:szCs w:val="24"/>
        </w:rPr>
      </w:pPr>
      <w:r w:rsidRPr="00B7738F">
        <w:rPr>
          <w:rFonts w:ascii="Times New Roman" w:hAnsi="Times New Roman"/>
          <w:b/>
          <w:sz w:val="24"/>
          <w:szCs w:val="24"/>
        </w:rPr>
        <w:t>K čl. I, 4. bodu</w:t>
      </w:r>
    </w:p>
    <w:p w:rsidR="00D10E09" w:rsidRPr="00B7738F" w:rsidP="00D10E09">
      <w:pPr>
        <w:bidi w:val="0"/>
        <w:ind w:left="1140" w:firstLine="6"/>
        <w:jc w:val="both"/>
        <w:rPr>
          <w:rFonts w:ascii="Times New Roman" w:hAnsi="Times New Roman"/>
        </w:rPr>
      </w:pPr>
      <w:r w:rsidRPr="00B7738F">
        <w:rPr>
          <w:rFonts w:ascii="Times New Roman" w:hAnsi="Times New Roman"/>
        </w:rPr>
        <w:t>V čl. I, 4. bode (§ 9b ods. 13) sa slová „viesť evidenciu podľa odseku 11, uzavrieť ju“ nahrádzajú slovami „uzavrieť evidenciu podľa odseku 11“.</w:t>
      </w:r>
    </w:p>
    <w:p w:rsidR="00D10E09" w:rsidRPr="00B7738F" w:rsidP="00D10E09">
      <w:pPr>
        <w:bidi w:val="0"/>
        <w:ind w:left="66"/>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Pozmeňujúci návrh odstraňuje duplicitu ustanovenia povinnosti viesť evidenciu podľa § 9b ods. 11 (čl. I, 4. bod návrhu zákona).</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pStyle w:val="ListParagraph"/>
        <w:tabs>
          <w:tab w:val="left" w:pos="3402"/>
          <w:tab w:val="left" w:pos="3686"/>
        </w:tabs>
        <w:bidi w:val="0"/>
        <w:spacing w:after="0" w:line="240" w:lineRule="auto"/>
        <w:ind w:left="3686"/>
        <w:rPr>
          <w:rFonts w:ascii="Times New Roman" w:hAnsi="Times New Roman"/>
          <w:sz w:val="24"/>
          <w:szCs w:val="24"/>
        </w:rPr>
      </w:pPr>
    </w:p>
    <w:p w:rsidR="00D10E09" w:rsidRPr="00B7738F" w:rsidP="00D10E09">
      <w:pPr>
        <w:pStyle w:val="ListParagraph"/>
        <w:numPr>
          <w:numId w:val="27"/>
        </w:numPr>
        <w:bidi w:val="0"/>
        <w:spacing w:after="0" w:line="240" w:lineRule="auto"/>
        <w:jc w:val="both"/>
        <w:rPr>
          <w:rFonts w:ascii="Times New Roman" w:hAnsi="Times New Roman"/>
          <w:b/>
          <w:sz w:val="24"/>
          <w:szCs w:val="24"/>
        </w:rPr>
      </w:pPr>
      <w:r w:rsidRPr="00B7738F">
        <w:rPr>
          <w:rFonts w:ascii="Times New Roman" w:hAnsi="Times New Roman"/>
          <w:b/>
          <w:sz w:val="24"/>
          <w:szCs w:val="24"/>
        </w:rPr>
        <w:t>K čl. I, 4. bodu</w:t>
      </w:r>
    </w:p>
    <w:p w:rsidR="00D10E09" w:rsidP="00D10E09">
      <w:pPr>
        <w:tabs>
          <w:tab w:val="left" w:pos="1134"/>
        </w:tabs>
        <w:bidi w:val="0"/>
        <w:rPr>
          <w:rFonts w:ascii="Times New Roman" w:hAnsi="Times New Roman"/>
        </w:rPr>
      </w:pPr>
      <w:r>
        <w:rPr>
          <w:rFonts w:ascii="Times New Roman" w:hAnsi="Times New Roman"/>
        </w:rPr>
        <w:tab/>
      </w:r>
      <w:r w:rsidRPr="00B7738F">
        <w:rPr>
          <w:rFonts w:ascii="Times New Roman" w:hAnsi="Times New Roman"/>
        </w:rPr>
        <w:t xml:space="preserve">V čl. I, 4. bode (§ 9b ods. 14) sa slová „po lehote“ nahrádzajú slovami „po uplynutí </w:t>
      </w:r>
      <w:r>
        <w:rPr>
          <w:rFonts w:ascii="Times New Roman" w:hAnsi="Times New Roman"/>
        </w:rPr>
        <w:t xml:space="preserve"> </w:t>
      </w:r>
    </w:p>
    <w:p w:rsidR="00D10E09" w:rsidRPr="00B7738F" w:rsidP="00D10E09">
      <w:pPr>
        <w:tabs>
          <w:tab w:val="left" w:pos="1134"/>
        </w:tabs>
        <w:bidi w:val="0"/>
        <w:rPr>
          <w:rFonts w:ascii="Times New Roman" w:hAnsi="Times New Roman"/>
        </w:rPr>
      </w:pPr>
      <w:r>
        <w:rPr>
          <w:rFonts w:ascii="Times New Roman" w:hAnsi="Times New Roman"/>
        </w:rPr>
        <w:t xml:space="preserve">                    </w:t>
      </w:r>
      <w:r w:rsidRPr="00B7738F">
        <w:rPr>
          <w:rFonts w:ascii="Times New Roman" w:hAnsi="Times New Roman"/>
        </w:rPr>
        <w:t xml:space="preserve">lehoty“. </w:t>
      </w:r>
    </w:p>
    <w:p w:rsidR="00D10E09" w:rsidRPr="00B7738F" w:rsidP="00D10E09">
      <w:pPr>
        <w:tabs>
          <w:tab w:val="left" w:pos="3402"/>
          <w:tab w:val="left" w:pos="3686"/>
        </w:tabs>
        <w:bidi w:val="0"/>
        <w:ind w:left="3686"/>
        <w:rPr>
          <w:rFonts w:ascii="Times New Roman" w:hAnsi="Times New Roman"/>
        </w:rPr>
      </w:pPr>
    </w:p>
    <w:p w:rsidR="00D10E09" w:rsidRPr="00B7738F" w:rsidP="00E94C74">
      <w:pPr>
        <w:pStyle w:val="ListParagraph"/>
        <w:tabs>
          <w:tab w:val="left" w:pos="2268"/>
          <w:tab w:val="left" w:pos="3402"/>
        </w:tabs>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Pozmeňovací návrh pojmovo precizuje znenie navrhovaného</w:t>
      </w:r>
      <w:r>
        <w:rPr>
          <w:rFonts w:ascii="Times New Roman" w:hAnsi="Times New Roman"/>
          <w:sz w:val="24"/>
          <w:szCs w:val="24"/>
        </w:rPr>
        <w:t xml:space="preserve"> us</w:t>
      </w:r>
      <w:r w:rsidRPr="00B7738F">
        <w:rPr>
          <w:rFonts w:ascii="Times New Roman" w:hAnsi="Times New Roman"/>
          <w:sz w:val="24"/>
          <w:szCs w:val="24"/>
        </w:rPr>
        <w:t>tanovenia.</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tabs>
          <w:tab w:val="left" w:pos="3402"/>
          <w:tab w:val="left" w:pos="3686"/>
        </w:tabs>
        <w:bidi w:val="0"/>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4. bode § 9c</w:t>
      </w:r>
      <w:r w:rsidRPr="00B7738F">
        <w:rPr>
          <w:rFonts w:ascii="Times New Roman" w:hAnsi="Times New Roman"/>
          <w:sz w:val="24"/>
          <w:szCs w:val="24"/>
        </w:rPr>
        <w:t xml:space="preserve"> sa dopĺňa odsekom 6, ktorý znie:</w:t>
      </w:r>
    </w:p>
    <w:p w:rsidR="00D10E09" w:rsidRPr="00B7738F" w:rsidP="00D10E09">
      <w:pPr>
        <w:pStyle w:val="ListParagraph"/>
        <w:shd w:val="clear" w:color="auto" w:fill="FFFFFF"/>
        <w:bidi w:val="0"/>
        <w:spacing w:after="0" w:line="240" w:lineRule="auto"/>
        <w:ind w:left="1140" w:firstLine="57"/>
        <w:jc w:val="both"/>
        <w:rPr>
          <w:rFonts w:ascii="Times New Roman" w:hAnsi="Times New Roman"/>
          <w:sz w:val="24"/>
          <w:szCs w:val="24"/>
        </w:rPr>
      </w:pPr>
      <w:r w:rsidRPr="00B7738F">
        <w:rPr>
          <w:rFonts w:ascii="Times New Roman" w:hAnsi="Times New Roman"/>
          <w:sz w:val="24"/>
          <w:szCs w:val="24"/>
        </w:rPr>
        <w:t>„(6) Pri zmene identifikačnej látky z dôvodu zmeny výrobcu identifikačnej látky sa odseky 2 až 5 použijú primerane.“.</w:t>
      </w:r>
    </w:p>
    <w:p w:rsidR="00D10E09" w:rsidRPr="00B7738F" w:rsidP="00D10E09">
      <w:pPr>
        <w:pStyle w:val="ListParagraph"/>
        <w:shd w:val="clear" w:color="auto" w:fill="FFFFFF"/>
        <w:bidi w:val="0"/>
        <w:spacing w:after="0" w:line="240" w:lineRule="auto"/>
        <w:ind w:left="0"/>
        <w:jc w:val="both"/>
        <w:rPr>
          <w:rFonts w:ascii="Times New Roman" w:hAnsi="Times New Roman"/>
          <w:sz w:val="24"/>
          <w:szCs w:val="24"/>
        </w:rPr>
      </w:pPr>
    </w:p>
    <w:p w:rsidR="00D10E09" w:rsidRPr="00B7738F" w:rsidP="00E94C74">
      <w:pPr>
        <w:pStyle w:val="ListParagraph"/>
        <w:shd w:val="clear" w:color="auto" w:fill="FFFFFF"/>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Pozmeňujúcim návrhom sa upravuje postup Finančného riaditeľstva Slovenskej republiky a odberateľa identifikačnej látky, ak dôjde k zmene identifikačnej látky v dôsledku zmeny jej výrobcu, teda v prípade uzatvorenia novej zmluvy o výrobe identifikačnej látky.</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b/>
        </w:rPr>
      </w:pPr>
      <w:r w:rsidRPr="009C5ACA">
        <w:rPr>
          <w:rFonts w:ascii="Times New Roman" w:hAnsi="Times New Roman"/>
          <w:b/>
        </w:rPr>
        <w:t>Gestorský výbor odporúča schváliť.</w:t>
      </w:r>
    </w:p>
    <w:p w:rsidR="00BA53CC" w:rsidP="00E94C74">
      <w:pPr>
        <w:bidi w:val="0"/>
        <w:ind w:left="3402"/>
        <w:jc w:val="both"/>
        <w:rPr>
          <w:rFonts w:ascii="Times New Roman" w:hAnsi="Times New Roman"/>
          <w:b/>
        </w:rPr>
      </w:pPr>
    </w:p>
    <w:p w:rsidR="00BA53CC" w:rsidP="00E94C74">
      <w:pPr>
        <w:bidi w:val="0"/>
        <w:ind w:left="3402"/>
        <w:jc w:val="both"/>
        <w:rPr>
          <w:rFonts w:ascii="Times New Roman" w:hAnsi="Times New Roman"/>
          <w:b/>
        </w:rPr>
      </w:pPr>
    </w:p>
    <w:p w:rsidR="00BA53CC" w:rsidP="00E94C74">
      <w:pPr>
        <w:bidi w:val="0"/>
        <w:ind w:left="3402"/>
        <w:jc w:val="both"/>
        <w:rPr>
          <w:rFonts w:ascii="Times New Roman" w:hAnsi="Times New Roman"/>
        </w:rPr>
      </w:pPr>
    </w:p>
    <w:p w:rsidR="00D10E09" w:rsidRPr="00B7738F" w:rsidP="00D10E09">
      <w:pPr>
        <w:pStyle w:val="ListParagraph"/>
        <w:numPr>
          <w:numId w:val="27"/>
        </w:numPr>
        <w:shd w:val="clear" w:color="auto" w:fill="FFFFFF"/>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sa za doterajší bod 13</w:t>
      </w:r>
      <w:r w:rsidRPr="00B7738F">
        <w:rPr>
          <w:rFonts w:ascii="Times New Roman" w:hAnsi="Times New Roman"/>
          <w:sz w:val="24"/>
          <w:szCs w:val="24"/>
        </w:rPr>
        <w:t xml:space="preserve"> vkladá nový bod 14, ktorý znie:</w:t>
      </w:r>
    </w:p>
    <w:p w:rsidR="00D10E09" w:rsidRPr="00B7738F" w:rsidP="00D10E09">
      <w:pPr>
        <w:autoSpaceDE w:val="0"/>
        <w:autoSpaceDN w:val="0"/>
        <w:bidi w:val="0"/>
        <w:adjustRightInd w:val="0"/>
        <w:ind w:left="799" w:firstLine="284"/>
        <w:jc w:val="both"/>
        <w:rPr>
          <w:rFonts w:ascii="Times New Roman" w:hAnsi="Times New Roman"/>
        </w:rPr>
      </w:pPr>
      <w:r w:rsidRPr="00B7738F">
        <w:rPr>
          <w:rFonts w:ascii="Times New Roman" w:hAnsi="Times New Roman"/>
        </w:rPr>
        <w:t>„14.</w:t>
        <w:tab/>
        <w:t>V § 25b ods. 7 písm. b) sa číslo „30 000 000“ nahrádza číslom „10 000 000“.“.</w:t>
      </w:r>
    </w:p>
    <w:p w:rsidR="00D10E09" w:rsidRPr="00B7738F" w:rsidP="00D10E09">
      <w:pPr>
        <w:autoSpaceDE w:val="0"/>
        <w:autoSpaceDN w:val="0"/>
        <w:bidi w:val="0"/>
        <w:adjustRightInd w:val="0"/>
        <w:jc w:val="both"/>
        <w:rPr>
          <w:rFonts w:ascii="Times New Roman" w:hAnsi="Times New Roman"/>
        </w:rPr>
      </w:pPr>
    </w:p>
    <w:p w:rsidR="00D10E09" w:rsidRPr="00B7738F" w:rsidP="00D10E09">
      <w:pPr>
        <w:autoSpaceDE w:val="0"/>
        <w:autoSpaceDN w:val="0"/>
        <w:bidi w:val="0"/>
        <w:adjustRightInd w:val="0"/>
        <w:ind w:left="742" w:firstLine="284"/>
        <w:jc w:val="both"/>
        <w:rPr>
          <w:rFonts w:ascii="Times New Roman" w:hAnsi="Times New Roman"/>
        </w:rPr>
      </w:pPr>
      <w:r w:rsidRPr="00B7738F">
        <w:rPr>
          <w:rFonts w:ascii="Times New Roman" w:hAnsi="Times New Roman"/>
        </w:rPr>
        <w:t>Doterajšie novelizačné body sa primerane prečíslujú.</w:t>
      </w:r>
    </w:p>
    <w:p w:rsidR="00D10E09" w:rsidRPr="00B7738F" w:rsidP="00D10E09">
      <w:pPr>
        <w:autoSpaceDE w:val="0"/>
        <w:autoSpaceDN w:val="0"/>
        <w:bidi w:val="0"/>
        <w:adjustRightInd w:val="0"/>
        <w:jc w:val="both"/>
        <w:rPr>
          <w:rFonts w:ascii="Times New Roman" w:hAnsi="Times New Roman"/>
        </w:rPr>
      </w:pPr>
    </w:p>
    <w:p w:rsidR="00D10E09" w:rsidRPr="00B7738F" w:rsidP="00D10E09">
      <w:pPr>
        <w:autoSpaceDE w:val="0"/>
        <w:autoSpaceDN w:val="0"/>
        <w:bidi w:val="0"/>
        <w:adjustRightInd w:val="0"/>
        <w:ind w:left="1026" w:firstLine="57"/>
        <w:jc w:val="both"/>
        <w:rPr>
          <w:rFonts w:ascii="Times New Roman" w:hAnsi="Times New Roman"/>
        </w:rPr>
      </w:pPr>
      <w:r w:rsidRPr="00B7738F">
        <w:rPr>
          <w:rFonts w:ascii="Times New Roman" w:hAnsi="Times New Roman"/>
        </w:rPr>
        <w:t>Účinnosť nového novelizačného bodu 14 sa navrhuje 1. januára 2019, čo sa premietne do ustanovenia o účinnosti v čistopise schváleného zákona.</w:t>
      </w:r>
    </w:p>
    <w:p w:rsidR="00D10E09" w:rsidRPr="00B7738F" w:rsidP="00D10E09">
      <w:pPr>
        <w:autoSpaceDE w:val="0"/>
        <w:autoSpaceDN w:val="0"/>
        <w:bidi w:val="0"/>
        <w:adjustRightInd w:val="0"/>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 xml:space="preserve">Nastavené pravidlá podmienok a povinností pre každú osobu, ktorá chce na daňovom území obchodovať s pohonnými látkami boli do zákonov premietnuté v záujme čo najviac podporiť naplnenie environmentálnych záujmov Slovenskej republiky. Tieto požiadavky boli publikované v dokumentoch Inštitútu environmentálnej politiky MŽP SR. </w:t>
      </w:r>
    </w:p>
    <w:p w:rsidR="00D10E09" w:rsidRPr="00B7738F" w:rsidP="00E94C74">
      <w:pPr>
        <w:bidi w:val="0"/>
        <w:ind w:left="3402"/>
        <w:jc w:val="both"/>
        <w:rPr>
          <w:rFonts w:ascii="Times New Roman" w:hAnsi="Times New Roman"/>
        </w:rPr>
      </w:pPr>
      <w:r w:rsidRPr="00B7738F">
        <w:rPr>
          <w:rFonts w:ascii="Times New Roman" w:hAnsi="Times New Roman"/>
        </w:rPr>
        <w:t>Reálne obchodné správanie zainteresovaných subjektov na trhu poukázalo na stav, kedy práve umelá environmentálna bariéra má za následok pokles investícií v danej oblasti. Vplyv prísnej regulácie na podnikateľské možnosti, vytvoril nežiaduci stav poklesu investícií existujúcich podnikov na daňovom území. Splnenie zákonnom ustanovených požiadaviek a podmienok bolo v roku 2018 realizované iba v prípade 127 subjektov. Ide o medziročný pokles o viac ako               70 %, kedy v roku 2017 bolo na trhu aktívnych 457 distribútorov pohonných látok a v r. 2016 bolo aktívnych 441 podnikov.</w:t>
      </w:r>
    </w:p>
    <w:p w:rsidR="00D10E09" w:rsidRPr="00B7738F" w:rsidP="00E94C74">
      <w:pPr>
        <w:bidi w:val="0"/>
        <w:ind w:left="3402"/>
        <w:jc w:val="both"/>
        <w:rPr>
          <w:rFonts w:ascii="Times New Roman" w:hAnsi="Times New Roman"/>
        </w:rPr>
      </w:pPr>
      <w:r w:rsidRPr="00B7738F">
        <w:rPr>
          <w:rFonts w:ascii="Times New Roman" w:hAnsi="Times New Roman"/>
        </w:rPr>
        <w:t xml:space="preserve">Pre zabezpečenie oživenia konkurencieschopnosti, ale zároveň aj dosahovanie environmentálnych záujmov Slovenskej republiky, sa upravuje ročný objem predaja pre držiteľov povolenia na distribúciu minerálneho oleja z minimálne 30 000 000 litrov na minimálne 10 000 000 litrov. </w:t>
      </w:r>
    </w:p>
    <w:p w:rsidR="00D10E09" w:rsidRPr="00B7738F" w:rsidP="00E94C74">
      <w:pPr>
        <w:bidi w:val="0"/>
        <w:ind w:left="3402"/>
        <w:jc w:val="both"/>
        <w:rPr>
          <w:rFonts w:ascii="Times New Roman" w:hAnsi="Times New Roman"/>
        </w:rPr>
      </w:pPr>
      <w:r w:rsidRPr="00B7738F">
        <w:rPr>
          <w:rFonts w:ascii="Times New Roman" w:hAnsi="Times New Roman"/>
        </w:rPr>
        <w:t>Uvedenými úpravami sa predpokladá stav, že Slovenská republika dosiahne stabilnejšiu surovinovú dostupnosť týchto základných zdrojov v období kedy celosvetové vplyvy spôsobené prijímaním rôznych sankcií a opatrení spôsobujú nestálosť globálneho, ale i tuzemského hospodárskeho trhu.</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tabs>
          <w:tab w:val="left" w:pos="3402"/>
          <w:tab w:val="left" w:pos="3686"/>
        </w:tabs>
        <w:bidi w:val="0"/>
        <w:rPr>
          <w:rFonts w:ascii="Times New Roman" w:hAnsi="Times New Roman"/>
        </w:rPr>
      </w:pPr>
    </w:p>
    <w:p w:rsidR="00D10E09" w:rsidRPr="00B7738F" w:rsidP="00D10E09">
      <w:pPr>
        <w:pStyle w:val="ListParagraph"/>
        <w:numPr>
          <w:numId w:val="27"/>
        </w:numPr>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doterajšom bode 33</w:t>
      </w:r>
      <w:r w:rsidRPr="00B7738F">
        <w:rPr>
          <w:rFonts w:ascii="Times New Roman" w:hAnsi="Times New Roman"/>
          <w:sz w:val="24"/>
          <w:szCs w:val="24"/>
        </w:rPr>
        <w:t xml:space="preserve"> v § 46r ods. 1 prvej vete sa slová „môže po uzatvorení“ nahrádzajú slovami „po uzatvorení prvej“ a slovo „určiť“ sa nahrádza slovom „určí“.</w:t>
      </w:r>
    </w:p>
    <w:p w:rsidR="00D10E09" w:rsidRPr="00B7738F" w:rsidP="00D10E09">
      <w:pPr>
        <w:pStyle w:val="ListParagraph"/>
        <w:bidi w:val="0"/>
        <w:spacing w:after="0" w:line="240" w:lineRule="auto"/>
        <w:ind w:left="0"/>
        <w:jc w:val="both"/>
        <w:rPr>
          <w:rFonts w:ascii="Times New Roman" w:hAnsi="Times New Roman"/>
          <w:sz w:val="24"/>
          <w:szCs w:val="24"/>
        </w:rPr>
      </w:pPr>
    </w:p>
    <w:p w:rsidR="00D10E09" w:rsidRPr="00B7738F" w:rsidP="00E94C74">
      <w:pPr>
        <w:pStyle w:val="ListParagraph"/>
        <w:shd w:val="clear" w:color="auto" w:fill="FFFFFF"/>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 xml:space="preserve">Pozmeňovací návrh formulačne spresňuje navrhované ustanovenie. Testovanie </w:t>
      </w:r>
      <w:r w:rsidRPr="00B7738F">
        <w:rPr>
          <w:rFonts w:ascii="Times New Roman" w:hAnsi="Times New Roman"/>
          <w:color w:val="000000"/>
          <w:sz w:val="24"/>
          <w:szCs w:val="24"/>
        </w:rPr>
        <w:t>označovania minerálneho oleja identifikačnou látkou</w:t>
      </w:r>
      <w:r w:rsidRPr="00B7738F">
        <w:rPr>
          <w:rFonts w:ascii="Times New Roman" w:hAnsi="Times New Roman"/>
          <w:sz w:val="24"/>
          <w:szCs w:val="24"/>
        </w:rPr>
        <w:t xml:space="preserve"> bude uplatnené podľa prechodných ustanovení len raz, a to len po uzatvorení prvej zmluvy medzi Finančným riaditeľstvom SR a výrobcom identifikačnej látky po nadobudnutí účinnosť § 9a návrhu zákona (1. januára 2019).</w:t>
      </w:r>
    </w:p>
    <w:p w:rsidR="00D10E09" w:rsidP="00E94C74">
      <w:pPr>
        <w:bidi w:val="0"/>
        <w:ind w:left="3402"/>
        <w:jc w:val="both"/>
        <w:rPr>
          <w:rFonts w:ascii="Times New Roman" w:hAnsi="Times New Roman"/>
          <w:b/>
        </w:rPr>
      </w:pPr>
    </w:p>
    <w:p w:rsidR="00AC1365"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pStyle w:val="ListParagraph"/>
        <w:bidi w:val="0"/>
        <w:spacing w:after="0" w:line="240" w:lineRule="auto"/>
        <w:ind w:left="0"/>
        <w:jc w:val="both"/>
        <w:rPr>
          <w:rFonts w:ascii="Times New Roman" w:hAnsi="Times New Roman"/>
          <w:sz w:val="24"/>
          <w:szCs w:val="24"/>
        </w:rPr>
      </w:pPr>
    </w:p>
    <w:p w:rsidR="00D10E09" w:rsidRPr="00B7738F" w:rsidP="00D10E09">
      <w:pPr>
        <w:pStyle w:val="ListParagraph"/>
        <w:numPr>
          <w:numId w:val="27"/>
        </w:numPr>
        <w:autoSpaceDE w:val="0"/>
        <w:autoSpaceDN w:val="0"/>
        <w:bidi w:val="0"/>
        <w:adjustRightInd w:val="0"/>
        <w:spacing w:after="0" w:line="240" w:lineRule="auto"/>
        <w:jc w:val="both"/>
        <w:rPr>
          <w:rFonts w:ascii="Times New Roman" w:hAnsi="Times New Roman"/>
          <w:sz w:val="24"/>
          <w:szCs w:val="24"/>
        </w:rPr>
      </w:pPr>
      <w:r w:rsidRPr="00B7738F">
        <w:rPr>
          <w:rFonts w:ascii="Times New Roman" w:hAnsi="Times New Roman"/>
          <w:b/>
          <w:sz w:val="24"/>
          <w:szCs w:val="24"/>
        </w:rPr>
        <w:t>V čl. I, doterajšom bode 33</w:t>
      </w:r>
      <w:r w:rsidRPr="00B7738F">
        <w:rPr>
          <w:rFonts w:ascii="Times New Roman" w:hAnsi="Times New Roman"/>
          <w:sz w:val="24"/>
          <w:szCs w:val="24"/>
        </w:rPr>
        <w:t xml:space="preserve"> v § 46r ods. 4 úvodnej vete sa vypúšťa slovo „najmä“, a dopĺňa písmeno g), ktoré znie: </w:t>
      </w:r>
    </w:p>
    <w:p w:rsidR="00D10E09" w:rsidRPr="00B7738F" w:rsidP="00D10E09">
      <w:pPr>
        <w:autoSpaceDE w:val="0"/>
        <w:autoSpaceDN w:val="0"/>
        <w:bidi w:val="0"/>
        <w:adjustRightInd w:val="0"/>
        <w:ind w:left="1041" w:firstLine="42"/>
        <w:jc w:val="both"/>
        <w:rPr>
          <w:rFonts w:ascii="Times New Roman" w:hAnsi="Times New Roman"/>
        </w:rPr>
      </w:pPr>
      <w:r w:rsidRPr="00B7738F">
        <w:rPr>
          <w:rFonts w:ascii="Times New Roman" w:hAnsi="Times New Roman"/>
        </w:rPr>
        <w:t>„g) ďalšie náležitosti súvisiace s testovaním identifikačnej látky.“.</w:t>
      </w:r>
    </w:p>
    <w:p w:rsidR="00D10E09" w:rsidRPr="00B7738F" w:rsidP="00D10E09">
      <w:pPr>
        <w:autoSpaceDE w:val="0"/>
        <w:autoSpaceDN w:val="0"/>
        <w:bidi w:val="0"/>
        <w:adjustRightInd w:val="0"/>
        <w:jc w:val="both"/>
        <w:rPr>
          <w:rFonts w:ascii="Times New Roman" w:hAnsi="Times New Roman"/>
        </w:rPr>
      </w:pPr>
    </w:p>
    <w:p w:rsidR="00D10E09" w:rsidRPr="00B7738F" w:rsidP="00E94C74">
      <w:pPr>
        <w:bidi w:val="0"/>
        <w:ind w:left="3402"/>
        <w:jc w:val="both"/>
        <w:rPr>
          <w:rFonts w:ascii="Times New Roman" w:hAnsi="Times New Roman"/>
        </w:rPr>
      </w:pPr>
      <w:r w:rsidRPr="00B7738F">
        <w:rPr>
          <w:rFonts w:ascii="Times New Roman" w:hAnsi="Times New Roman"/>
        </w:rPr>
        <w:t>Pozmeňujúci návrh legislatívno-technicky upravuje § 46r ods. 4 v súlade so zásadou právnej istoty.</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RPr="00B7738F" w:rsidP="00D10E09">
      <w:pPr>
        <w:pStyle w:val="ListParagraph"/>
        <w:tabs>
          <w:tab w:val="left" w:pos="3402"/>
          <w:tab w:val="left" w:pos="3686"/>
        </w:tabs>
        <w:bidi w:val="0"/>
        <w:spacing w:after="0" w:line="240" w:lineRule="auto"/>
        <w:ind w:left="3686"/>
        <w:rPr>
          <w:rFonts w:ascii="Times New Roman" w:hAnsi="Times New Roman"/>
          <w:sz w:val="24"/>
          <w:szCs w:val="24"/>
        </w:rPr>
      </w:pPr>
    </w:p>
    <w:p w:rsidR="00D10E09" w:rsidRPr="00B7738F" w:rsidP="00D10E09">
      <w:pPr>
        <w:pStyle w:val="ListParagraph"/>
        <w:numPr>
          <w:numId w:val="27"/>
        </w:numPr>
        <w:bidi w:val="0"/>
        <w:spacing w:after="0" w:line="240" w:lineRule="auto"/>
        <w:jc w:val="both"/>
        <w:rPr>
          <w:rFonts w:ascii="Times New Roman" w:hAnsi="Times New Roman"/>
          <w:b/>
          <w:sz w:val="24"/>
          <w:szCs w:val="24"/>
        </w:rPr>
      </w:pPr>
      <w:r w:rsidRPr="00B7738F">
        <w:rPr>
          <w:rFonts w:ascii="Times New Roman" w:hAnsi="Times New Roman"/>
          <w:b/>
          <w:sz w:val="24"/>
          <w:szCs w:val="24"/>
        </w:rPr>
        <w:t>K čl. I, 33. bodu</w:t>
      </w:r>
    </w:p>
    <w:p w:rsidR="00D10E09" w:rsidRPr="00B7738F" w:rsidP="00D10E09">
      <w:pPr>
        <w:bidi w:val="0"/>
        <w:ind w:left="1083" w:firstLine="57"/>
        <w:jc w:val="both"/>
        <w:rPr>
          <w:rFonts w:ascii="Times New Roman" w:hAnsi="Times New Roman"/>
        </w:rPr>
      </w:pPr>
      <w:r w:rsidRPr="00B7738F">
        <w:rPr>
          <w:rFonts w:ascii="Times New Roman" w:hAnsi="Times New Roman"/>
        </w:rPr>
        <w:t xml:space="preserve">V čl. I, 33. bode </w:t>
      </w:r>
      <w:r w:rsidRPr="00B7738F">
        <w:rPr>
          <w:rFonts w:ascii="Symbol" w:eastAsia="Times New Roman" w:hAnsi="Symbol" w:cs="Times New Roman"/>
          <w:rtl w:val="0"/>
        </w:rPr>
        <w:sym w:font="Symbol" w:char="F05B"/>
      </w:r>
      <w:r w:rsidRPr="00B7738F">
        <w:rPr>
          <w:rFonts w:ascii="Times New Roman" w:hAnsi="Times New Roman"/>
        </w:rPr>
        <w:t>§ 46r ods. 4 písm. e)</w:t>
      </w:r>
      <w:r w:rsidRPr="00B7738F">
        <w:rPr>
          <w:rFonts w:ascii="Symbol" w:eastAsia="Times New Roman" w:hAnsi="Symbol" w:cs="Times New Roman"/>
          <w:rtl w:val="0"/>
        </w:rPr>
        <w:sym w:font="Symbol" w:char="F05D"/>
      </w:r>
      <w:r w:rsidRPr="00B7738F">
        <w:rPr>
          <w:rFonts w:ascii="Times New Roman" w:hAnsi="Times New Roman"/>
        </w:rPr>
        <w:t xml:space="preserve"> sa slová „lehotu začatia a ukončenia“ nahrádzajú slovami „dátum začatia a dátum ukončenia“.</w:t>
      </w:r>
    </w:p>
    <w:p w:rsidR="00D10E09" w:rsidRPr="00B7738F" w:rsidP="00D10E09">
      <w:pPr>
        <w:bidi w:val="0"/>
        <w:jc w:val="both"/>
        <w:rPr>
          <w:rFonts w:ascii="Times New Roman" w:hAnsi="Times New Roman"/>
          <w:b/>
        </w:rPr>
      </w:pPr>
    </w:p>
    <w:p w:rsidR="00D10E09" w:rsidP="00E94C74">
      <w:pPr>
        <w:pStyle w:val="ListParagraph"/>
        <w:tabs>
          <w:tab w:val="left" w:pos="3402"/>
          <w:tab w:val="left" w:pos="3686"/>
        </w:tabs>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 xml:space="preserve">Pozmeňovací návrh pojmovo precizuje znenie navrhovaného </w:t>
      </w:r>
    </w:p>
    <w:p w:rsidR="00D10E09" w:rsidRPr="00B7738F" w:rsidP="00E94C74">
      <w:pPr>
        <w:pStyle w:val="ListParagraph"/>
        <w:tabs>
          <w:tab w:val="left" w:pos="3402"/>
          <w:tab w:val="left" w:pos="3686"/>
        </w:tabs>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ustanovenia.</w:t>
      </w:r>
    </w:p>
    <w:p w:rsidR="00D10E09" w:rsidP="00E94C74">
      <w:pPr>
        <w:tabs>
          <w:tab w:val="left" w:pos="3402"/>
          <w:tab w:val="left" w:pos="3686"/>
        </w:tabs>
        <w:bidi w:val="0"/>
        <w:ind w:left="3402"/>
        <w:rPr>
          <w:rFonts w:ascii="Times New Roman" w:hAnsi="Times New Roman"/>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tabs>
          <w:tab w:val="left" w:pos="3402"/>
          <w:tab w:val="left" w:pos="3686"/>
        </w:tabs>
        <w:bidi w:val="0"/>
        <w:rPr>
          <w:rFonts w:ascii="Times New Roman" w:hAnsi="Times New Roman"/>
        </w:rPr>
      </w:pPr>
    </w:p>
    <w:p w:rsidR="00D10E09" w:rsidRPr="00B7738F" w:rsidP="00D10E09">
      <w:pPr>
        <w:pStyle w:val="ListParagraph"/>
        <w:numPr>
          <w:numId w:val="27"/>
        </w:numPr>
        <w:bidi w:val="0"/>
        <w:spacing w:after="0" w:line="240" w:lineRule="auto"/>
        <w:jc w:val="both"/>
        <w:rPr>
          <w:rFonts w:ascii="Times New Roman" w:hAnsi="Times New Roman"/>
          <w:b/>
          <w:sz w:val="24"/>
          <w:szCs w:val="24"/>
        </w:rPr>
      </w:pPr>
      <w:r w:rsidRPr="00B7738F">
        <w:rPr>
          <w:rFonts w:ascii="Times New Roman" w:hAnsi="Times New Roman"/>
          <w:b/>
          <w:sz w:val="24"/>
          <w:szCs w:val="24"/>
        </w:rPr>
        <w:t>K čl. II, 2. bodu</w:t>
      </w:r>
    </w:p>
    <w:p w:rsidR="00D10E09" w:rsidRPr="00B7738F" w:rsidP="00D10E09">
      <w:pPr>
        <w:pStyle w:val="Zkladntext"/>
        <w:bidi w:val="0"/>
        <w:ind w:left="1083" w:firstLine="57"/>
        <w:jc w:val="both"/>
        <w:rPr>
          <w:rFonts w:ascii="Times New Roman" w:hAnsi="Times New Roman"/>
          <w:szCs w:val="24"/>
        </w:rPr>
      </w:pPr>
      <w:r w:rsidRPr="00B7738F">
        <w:rPr>
          <w:rFonts w:ascii="Times New Roman" w:hAnsi="Times New Roman"/>
          <w:szCs w:val="24"/>
        </w:rPr>
        <w:t xml:space="preserve">V čl. II, 2. bod znie: </w:t>
      </w:r>
    </w:p>
    <w:p w:rsidR="00D10E09" w:rsidRPr="00B7738F" w:rsidP="00D10E09">
      <w:pPr>
        <w:pStyle w:val="Zkladntext"/>
        <w:bidi w:val="0"/>
        <w:ind w:left="1140" w:firstLine="57"/>
        <w:jc w:val="both"/>
        <w:rPr>
          <w:rFonts w:ascii="Times New Roman" w:hAnsi="Times New Roman"/>
          <w:szCs w:val="24"/>
        </w:rPr>
      </w:pPr>
      <w:r w:rsidRPr="00B7738F">
        <w:rPr>
          <w:rFonts w:ascii="Times New Roman" w:hAnsi="Times New Roman"/>
          <w:szCs w:val="24"/>
        </w:rPr>
        <w:t xml:space="preserve">„2. V § 14 ods. 2 prvej vete sa slovo „alebo“ nahrádza čiarkou a za slová „sklad alkoholického nápoja“ sa vkladajú slová „alebo daňový sklad na výrobu výživových doplnkov“.“. </w:t>
      </w:r>
    </w:p>
    <w:p w:rsidR="00D10E09" w:rsidRPr="00B7738F" w:rsidP="00D10E09">
      <w:pPr>
        <w:pStyle w:val="Zkladntext"/>
        <w:bidi w:val="0"/>
        <w:jc w:val="both"/>
        <w:rPr>
          <w:rFonts w:ascii="Times New Roman" w:hAnsi="Times New Roman"/>
          <w:szCs w:val="24"/>
        </w:rPr>
      </w:pPr>
    </w:p>
    <w:p w:rsidR="00D10E09" w:rsidRPr="00B7738F" w:rsidP="00E94C74">
      <w:pPr>
        <w:pStyle w:val="Zkladntext"/>
        <w:bidi w:val="0"/>
        <w:ind w:left="3402"/>
        <w:jc w:val="both"/>
        <w:rPr>
          <w:rFonts w:ascii="Times New Roman" w:hAnsi="Times New Roman"/>
          <w:szCs w:val="24"/>
        </w:rPr>
      </w:pPr>
      <w:r w:rsidRPr="00B7738F">
        <w:rPr>
          <w:rFonts w:ascii="Times New Roman" w:hAnsi="Times New Roman"/>
          <w:szCs w:val="24"/>
        </w:rPr>
        <w:t>Pozmeňujúci návrh štylistickej povahy.</w:t>
      </w:r>
    </w:p>
    <w:p w:rsidR="00D10E09"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Zkladntext"/>
        <w:bidi w:val="0"/>
        <w:jc w:val="both"/>
        <w:rPr>
          <w:rFonts w:ascii="Times New Roman" w:hAnsi="Times New Roman"/>
          <w:szCs w:val="24"/>
        </w:rPr>
      </w:pPr>
    </w:p>
    <w:p w:rsidR="00D10E09" w:rsidRPr="00B7738F" w:rsidP="00D10E09">
      <w:pPr>
        <w:pStyle w:val="ListParagraph"/>
        <w:numPr>
          <w:numId w:val="27"/>
        </w:numPr>
        <w:autoSpaceDE w:val="0"/>
        <w:autoSpaceDN w:val="0"/>
        <w:bidi w:val="0"/>
        <w:adjustRightInd w:val="0"/>
        <w:spacing w:after="0" w:line="240" w:lineRule="auto"/>
        <w:jc w:val="both"/>
        <w:rPr>
          <w:rFonts w:ascii="Times New Roman" w:hAnsi="Times New Roman"/>
          <w:color w:val="000000"/>
          <w:sz w:val="24"/>
          <w:szCs w:val="24"/>
        </w:rPr>
      </w:pPr>
      <w:r w:rsidRPr="00B7738F">
        <w:rPr>
          <w:rFonts w:ascii="Times New Roman" w:hAnsi="Times New Roman"/>
          <w:b/>
          <w:color w:val="000000"/>
          <w:sz w:val="24"/>
          <w:szCs w:val="24"/>
        </w:rPr>
        <w:t>V čl. II bode 3</w:t>
      </w:r>
      <w:r w:rsidRPr="00B7738F">
        <w:rPr>
          <w:rFonts w:ascii="Times New Roman" w:hAnsi="Times New Roman"/>
          <w:color w:val="000000"/>
          <w:sz w:val="24"/>
          <w:szCs w:val="24"/>
        </w:rPr>
        <w:t xml:space="preserve"> v § 15a ods. 4 písm. h)</w:t>
      </w:r>
      <w:r w:rsidRPr="00B7738F">
        <w:rPr>
          <w:rFonts w:ascii="Times New Roman" w:hAnsi="Times New Roman"/>
          <w:sz w:val="24"/>
          <w:szCs w:val="24"/>
        </w:rPr>
        <w:t xml:space="preserve">  sa slovo „lieh“ vo všetkých gramatických tvaroch nahrádza slovami „alkoholický nápoj“</w:t>
      </w:r>
      <w:r w:rsidRPr="00B7738F">
        <w:rPr>
          <w:rFonts w:ascii="Times New Roman" w:hAnsi="Times New Roman"/>
          <w:color w:val="000000"/>
          <w:sz w:val="24"/>
          <w:szCs w:val="24"/>
        </w:rPr>
        <w:t xml:space="preserve"> v príslušnom gramatickom tvare</w:t>
      </w:r>
      <w:r w:rsidRPr="00B7738F">
        <w:rPr>
          <w:rFonts w:ascii="Times New Roman" w:hAnsi="Times New Roman"/>
          <w:sz w:val="24"/>
          <w:szCs w:val="24"/>
        </w:rPr>
        <w:t>.</w:t>
      </w:r>
    </w:p>
    <w:p w:rsidR="00D10E09" w:rsidRPr="00B7738F" w:rsidP="00D10E09">
      <w:pPr>
        <w:bidi w:val="0"/>
        <w:rPr>
          <w:rFonts w:ascii="Times New Roman" w:hAnsi="Times New Roman"/>
          <w:color w:val="000000"/>
        </w:rPr>
      </w:pPr>
    </w:p>
    <w:p w:rsidR="00D10E09" w:rsidRPr="00B7738F" w:rsidP="00E94C74">
      <w:pPr>
        <w:autoSpaceDE w:val="0"/>
        <w:autoSpaceDN w:val="0"/>
        <w:bidi w:val="0"/>
        <w:adjustRightInd w:val="0"/>
        <w:ind w:left="3402"/>
        <w:jc w:val="both"/>
        <w:rPr>
          <w:rFonts w:ascii="Times New Roman" w:hAnsi="Times New Roman"/>
        </w:rPr>
      </w:pPr>
      <w:r w:rsidRPr="00B7738F">
        <w:rPr>
          <w:rFonts w:ascii="Times New Roman" w:hAnsi="Times New Roman"/>
        </w:rPr>
        <w:t>Pozmeňujúci návrh zjednocuje terminológiu znenia ustanovenia.</w:t>
      </w:r>
    </w:p>
    <w:p w:rsidR="00D10E09" w:rsidP="00E94C74">
      <w:pPr>
        <w:tabs>
          <w:tab w:val="left" w:pos="3402"/>
          <w:tab w:val="left" w:pos="3686"/>
        </w:tabs>
        <w:bidi w:val="0"/>
        <w:ind w:left="3402"/>
        <w:rPr>
          <w:rFonts w:ascii="Times New Roman" w:hAnsi="Times New Roman"/>
        </w:rPr>
      </w:pPr>
    </w:p>
    <w:p w:rsidR="00AC1365" w:rsidP="00E94C74">
      <w:pPr>
        <w:bidi w:val="0"/>
        <w:ind w:left="3402"/>
        <w:jc w:val="both"/>
        <w:rPr>
          <w:rFonts w:ascii="Times New Roman" w:hAnsi="Times New Roman"/>
          <w:b/>
        </w:rPr>
      </w:pPr>
    </w:p>
    <w:p w:rsidR="00AC1365"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tabs>
          <w:tab w:val="left" w:pos="3402"/>
          <w:tab w:val="left" w:pos="3686"/>
        </w:tabs>
        <w:bidi w:val="0"/>
        <w:rPr>
          <w:rFonts w:ascii="Times New Roman" w:hAnsi="Times New Roman"/>
        </w:rPr>
      </w:pPr>
    </w:p>
    <w:p w:rsidR="00D10E09" w:rsidRPr="00B7738F" w:rsidP="00D10E09">
      <w:pPr>
        <w:pStyle w:val="Zkladntext"/>
        <w:numPr>
          <w:numId w:val="27"/>
        </w:numPr>
        <w:autoSpaceDE w:val="0"/>
        <w:autoSpaceDN w:val="0"/>
        <w:bidi w:val="0"/>
        <w:snapToGrid/>
        <w:jc w:val="both"/>
        <w:rPr>
          <w:rFonts w:ascii="Times New Roman" w:hAnsi="Times New Roman"/>
          <w:b/>
          <w:szCs w:val="24"/>
        </w:rPr>
      </w:pPr>
      <w:r w:rsidRPr="00B7738F">
        <w:rPr>
          <w:rFonts w:ascii="Times New Roman" w:hAnsi="Times New Roman"/>
          <w:b/>
          <w:szCs w:val="24"/>
        </w:rPr>
        <w:t>K čl. II, 3. bodu</w:t>
      </w:r>
    </w:p>
    <w:p w:rsidR="00D10E09" w:rsidRPr="00B7738F" w:rsidP="00D10E09">
      <w:pPr>
        <w:pStyle w:val="Zkladntext"/>
        <w:bidi w:val="0"/>
        <w:ind w:left="1083" w:firstLine="57"/>
        <w:jc w:val="both"/>
        <w:rPr>
          <w:rFonts w:ascii="Times New Roman" w:hAnsi="Times New Roman"/>
          <w:szCs w:val="24"/>
        </w:rPr>
      </w:pPr>
      <w:r w:rsidRPr="00B7738F">
        <w:rPr>
          <w:rFonts w:ascii="Times New Roman" w:hAnsi="Times New Roman"/>
          <w:szCs w:val="24"/>
        </w:rPr>
        <w:t>V čl. II, 3. bode (§ 15a ods. 12) sa za prvé slová „žiadosti o zníženie“ vkladá slovo „zloženej“.</w:t>
      </w:r>
    </w:p>
    <w:p w:rsidR="00D10E09" w:rsidRPr="00B7738F" w:rsidP="00D10E09">
      <w:pPr>
        <w:pStyle w:val="Zkladntext"/>
        <w:bidi w:val="0"/>
        <w:jc w:val="both"/>
        <w:rPr>
          <w:rFonts w:ascii="Times New Roman" w:hAnsi="Times New Roman"/>
          <w:szCs w:val="24"/>
        </w:rPr>
      </w:pPr>
    </w:p>
    <w:p w:rsidR="00D10E09" w:rsidRPr="00B7738F" w:rsidP="00E94C74">
      <w:pPr>
        <w:pStyle w:val="ListParagraph"/>
        <w:bidi w:val="0"/>
        <w:spacing w:after="0" w:line="240" w:lineRule="auto"/>
        <w:ind w:left="3402"/>
        <w:jc w:val="both"/>
        <w:rPr>
          <w:rFonts w:ascii="Times New Roman" w:hAnsi="Times New Roman"/>
          <w:sz w:val="24"/>
          <w:szCs w:val="24"/>
        </w:rPr>
      </w:pPr>
      <w:r w:rsidRPr="00B7738F">
        <w:rPr>
          <w:rFonts w:ascii="Times New Roman" w:hAnsi="Times New Roman"/>
          <w:sz w:val="24"/>
          <w:szCs w:val="24"/>
        </w:rPr>
        <w:t>Pozmeňovací návrh terminologicky precizuje znenie navrhovaného ustanovenia.</w:t>
      </w:r>
    </w:p>
    <w:p w:rsidR="00D10E09" w:rsidP="00E94C74">
      <w:pPr>
        <w:pStyle w:val="Zkladntext"/>
        <w:bidi w:val="0"/>
        <w:ind w:left="3402"/>
        <w:jc w:val="both"/>
        <w:rPr>
          <w:rFonts w:ascii="Times New Roman" w:hAnsi="Times New Roman"/>
          <w:szCs w:val="24"/>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Zkladntext"/>
        <w:bidi w:val="0"/>
        <w:jc w:val="both"/>
        <w:rPr>
          <w:rFonts w:ascii="Times New Roman" w:hAnsi="Times New Roman"/>
          <w:szCs w:val="24"/>
        </w:rPr>
      </w:pPr>
    </w:p>
    <w:p w:rsidR="00D10E09" w:rsidRPr="00B7738F" w:rsidP="00D10E09">
      <w:pPr>
        <w:pStyle w:val="Zkladntext"/>
        <w:numPr>
          <w:numId w:val="27"/>
        </w:numPr>
        <w:autoSpaceDE w:val="0"/>
        <w:autoSpaceDN w:val="0"/>
        <w:bidi w:val="0"/>
        <w:snapToGrid/>
        <w:jc w:val="both"/>
        <w:rPr>
          <w:rFonts w:ascii="Times New Roman" w:hAnsi="Times New Roman"/>
          <w:b/>
          <w:szCs w:val="24"/>
        </w:rPr>
      </w:pPr>
      <w:r w:rsidRPr="00B7738F">
        <w:rPr>
          <w:rFonts w:ascii="Times New Roman" w:hAnsi="Times New Roman"/>
          <w:b/>
          <w:szCs w:val="24"/>
        </w:rPr>
        <w:t>K čl. II, 6. bodu</w:t>
      </w:r>
    </w:p>
    <w:p w:rsidR="00D10E09" w:rsidRPr="00B7738F" w:rsidP="00D10E09">
      <w:pPr>
        <w:pStyle w:val="Zkladntext"/>
        <w:bidi w:val="0"/>
        <w:ind w:left="1146"/>
        <w:jc w:val="both"/>
        <w:rPr>
          <w:rFonts w:ascii="Times New Roman" w:hAnsi="Times New Roman"/>
          <w:szCs w:val="24"/>
        </w:rPr>
      </w:pPr>
      <w:r w:rsidRPr="00B7738F">
        <w:rPr>
          <w:rFonts w:ascii="Times New Roman" w:hAnsi="Times New Roman"/>
          <w:szCs w:val="24"/>
        </w:rPr>
        <w:t>V čl. II, 6. bode (§ 39 ods. 2) sa označenie písmena „o)“ nahrádza označením písmena „p)“.</w:t>
      </w:r>
    </w:p>
    <w:p w:rsidR="00D10E09" w:rsidRPr="00B7738F" w:rsidP="00D10E09">
      <w:pPr>
        <w:pStyle w:val="Zkladntext"/>
        <w:bidi w:val="0"/>
        <w:ind w:left="66"/>
        <w:jc w:val="both"/>
        <w:rPr>
          <w:rFonts w:ascii="Times New Roman" w:hAnsi="Times New Roman"/>
          <w:szCs w:val="24"/>
        </w:rPr>
      </w:pPr>
    </w:p>
    <w:p w:rsidR="00D10E09" w:rsidRPr="00B7738F" w:rsidP="00E94C74">
      <w:pPr>
        <w:pStyle w:val="Zkladntext"/>
        <w:bidi w:val="0"/>
        <w:ind w:left="3402"/>
        <w:jc w:val="both"/>
        <w:rPr>
          <w:rFonts w:ascii="Times New Roman" w:hAnsi="Times New Roman"/>
          <w:szCs w:val="24"/>
        </w:rPr>
      </w:pPr>
      <w:r w:rsidRPr="00B7738F">
        <w:rPr>
          <w:rFonts w:ascii="Times New Roman" w:hAnsi="Times New Roman"/>
          <w:szCs w:val="24"/>
        </w:rPr>
        <w:t>Pozmeňujúci návrh mení označenie dopĺňaného písmena vzhľadom na už prijatú novelu č. 290/2018 Z. z.</w:t>
      </w:r>
    </w:p>
    <w:p w:rsidR="00D10E09" w:rsidP="00E94C74">
      <w:pPr>
        <w:pStyle w:val="Zkladntext"/>
        <w:bidi w:val="0"/>
        <w:ind w:left="3402"/>
        <w:jc w:val="both"/>
        <w:rPr>
          <w:rFonts w:ascii="Times New Roman" w:hAnsi="Times New Roman"/>
          <w:szCs w:val="24"/>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280857" w:rsidP="00280857">
      <w:pPr>
        <w:pStyle w:val="Zkladntext"/>
        <w:autoSpaceDE w:val="0"/>
        <w:autoSpaceDN w:val="0"/>
        <w:bidi w:val="0"/>
        <w:snapToGrid/>
        <w:jc w:val="both"/>
        <w:rPr>
          <w:rFonts w:ascii="Times New Roman" w:hAnsi="Times New Roman"/>
          <w:szCs w:val="24"/>
        </w:rPr>
      </w:pPr>
    </w:p>
    <w:p w:rsidR="00280857" w:rsidRPr="002E495D" w:rsidP="00280857">
      <w:pPr>
        <w:pStyle w:val="Zkladntext"/>
        <w:numPr>
          <w:numId w:val="31"/>
        </w:numPr>
        <w:autoSpaceDE w:val="0"/>
        <w:autoSpaceDN w:val="0"/>
        <w:bidi w:val="0"/>
        <w:snapToGrid/>
        <w:jc w:val="both"/>
        <w:rPr>
          <w:rFonts w:ascii="Times New Roman" w:hAnsi="Times New Roman"/>
          <w:b/>
          <w:color w:val="auto"/>
        </w:rPr>
      </w:pPr>
      <w:r w:rsidRPr="002E495D">
        <w:rPr>
          <w:rFonts w:ascii="Times New Roman" w:hAnsi="Times New Roman"/>
          <w:b/>
          <w:color w:val="auto"/>
        </w:rPr>
        <w:t>K čl. II. sa dopĺňa nový bod 10, ktorý znie:</w:t>
      </w:r>
    </w:p>
    <w:p w:rsidR="00280857" w:rsidRPr="002E495D" w:rsidP="00280857">
      <w:pPr>
        <w:pStyle w:val="Zkladntext"/>
        <w:bidi w:val="0"/>
        <w:ind w:left="426"/>
        <w:jc w:val="both"/>
        <w:rPr>
          <w:rFonts w:ascii="Times New Roman" w:hAnsi="Times New Roman"/>
          <w:color w:val="auto"/>
        </w:rPr>
      </w:pPr>
      <w:r w:rsidRPr="002E495D">
        <w:rPr>
          <w:rFonts w:ascii="Times New Roman" w:hAnsi="Times New Roman"/>
          <w:color w:val="auto"/>
        </w:rPr>
        <w:t xml:space="preserve">     „10. V § 49a odseku 1 písm. a) sa slovo „potvrdenia“ nahrádza slovom „potvrdenie“.</w:t>
      </w:r>
    </w:p>
    <w:p w:rsidR="00280857" w:rsidRPr="002E495D" w:rsidP="00280857">
      <w:pPr>
        <w:pStyle w:val="Zkladntext"/>
        <w:bidi w:val="0"/>
        <w:ind w:left="426"/>
        <w:jc w:val="both"/>
        <w:rPr>
          <w:rFonts w:ascii="Times New Roman" w:hAnsi="Times New Roman"/>
          <w:color w:val="auto"/>
        </w:rPr>
      </w:pPr>
    </w:p>
    <w:p w:rsidR="00280857" w:rsidRPr="002E495D" w:rsidP="00280857">
      <w:pPr>
        <w:pStyle w:val="Zkladntext"/>
        <w:bidi w:val="0"/>
        <w:ind w:left="426"/>
        <w:jc w:val="both"/>
        <w:rPr>
          <w:rFonts w:ascii="Times New Roman" w:hAnsi="Times New Roman"/>
          <w:color w:val="auto"/>
        </w:rPr>
      </w:pPr>
      <w:r w:rsidRPr="002E495D">
        <w:rPr>
          <w:rFonts w:ascii="Times New Roman" w:hAnsi="Times New Roman"/>
          <w:color w:val="auto"/>
        </w:rPr>
        <w:t xml:space="preserve">      Nasledujúce body sa primerane prečíslujú.</w:t>
      </w:r>
    </w:p>
    <w:p w:rsidR="00280857" w:rsidRPr="002E495D" w:rsidP="00280857">
      <w:pPr>
        <w:pStyle w:val="Zkladntext"/>
        <w:bidi w:val="0"/>
        <w:ind w:left="3686"/>
        <w:jc w:val="both"/>
        <w:rPr>
          <w:rFonts w:ascii="Times New Roman" w:hAnsi="Times New Roman"/>
          <w:color w:val="auto"/>
        </w:rPr>
      </w:pPr>
    </w:p>
    <w:p w:rsidR="00280857" w:rsidRPr="002E495D" w:rsidP="00E94C74">
      <w:pPr>
        <w:pStyle w:val="Zkladntext"/>
        <w:bidi w:val="0"/>
        <w:ind w:left="3402"/>
        <w:jc w:val="both"/>
        <w:rPr>
          <w:rFonts w:ascii="Times New Roman" w:hAnsi="Times New Roman"/>
          <w:color w:val="auto"/>
        </w:rPr>
      </w:pPr>
      <w:r w:rsidRPr="002E495D">
        <w:rPr>
          <w:rFonts w:ascii="Times New Roman" w:hAnsi="Times New Roman"/>
          <w:color w:val="auto"/>
        </w:rPr>
        <w:t>Ide o opravu zrejmej chyby, keďže ako príloha postačuje jediné potvrdenie.</w:t>
      </w:r>
    </w:p>
    <w:p w:rsidR="00280857" w:rsidRPr="002E495D" w:rsidP="00E94C74">
      <w:pPr>
        <w:bidi w:val="0"/>
        <w:ind w:left="3402"/>
        <w:jc w:val="both"/>
        <w:rPr>
          <w:rFonts w:ascii="Times New Roman" w:hAnsi="Times New Roman"/>
          <w:b/>
        </w:rPr>
      </w:pPr>
    </w:p>
    <w:p w:rsidR="00280857" w:rsidRPr="002E495D" w:rsidP="00E94C74">
      <w:pPr>
        <w:bidi w:val="0"/>
        <w:ind w:left="3402"/>
        <w:jc w:val="both"/>
        <w:rPr>
          <w:rFonts w:ascii="Times New Roman" w:hAnsi="Times New Roman"/>
          <w:b/>
        </w:rPr>
      </w:pPr>
      <w:r w:rsidRPr="002E495D">
        <w:rPr>
          <w:rFonts w:ascii="Times New Roman" w:hAnsi="Times New Roman"/>
          <w:b/>
        </w:rPr>
        <w:t>Výbor NR SR</w:t>
      </w:r>
      <w:r w:rsidRPr="002E495D">
        <w:rPr>
          <w:rFonts w:ascii="Times New Roman" w:hAnsi="Times New Roman"/>
        </w:rPr>
        <w:t xml:space="preserve"> </w:t>
      </w:r>
      <w:r w:rsidRPr="002E495D">
        <w:rPr>
          <w:rFonts w:ascii="Times New Roman" w:hAnsi="Times New Roman"/>
          <w:b/>
        </w:rPr>
        <w:t>pre pôdohospodárstvo a životné prostredie</w:t>
      </w:r>
    </w:p>
    <w:p w:rsidR="00280857" w:rsidRPr="00280857" w:rsidP="00E94C74">
      <w:pPr>
        <w:bidi w:val="0"/>
        <w:ind w:left="3402"/>
        <w:rPr>
          <w:rFonts w:ascii="Times New Roman" w:hAnsi="Times New Roman"/>
          <w:b/>
          <w:color w:val="FF0000"/>
        </w:rPr>
      </w:pPr>
    </w:p>
    <w:p w:rsidR="00280857" w:rsidRPr="002E495D" w:rsidP="00E94C74">
      <w:pPr>
        <w:bidi w:val="0"/>
        <w:ind w:left="3402"/>
        <w:jc w:val="both"/>
        <w:rPr>
          <w:rFonts w:ascii="Times New Roman" w:hAnsi="Times New Roman"/>
        </w:rPr>
      </w:pPr>
      <w:r w:rsidRPr="002E495D">
        <w:rPr>
          <w:rFonts w:ascii="Times New Roman" w:hAnsi="Times New Roman"/>
          <w:b/>
        </w:rPr>
        <w:t>Ge</w:t>
      </w:r>
      <w:r w:rsidRPr="002E495D" w:rsidR="002E495D">
        <w:rPr>
          <w:rFonts w:ascii="Times New Roman" w:hAnsi="Times New Roman"/>
          <w:b/>
        </w:rPr>
        <w:t>storský výbor odporúča schváliť</w:t>
      </w:r>
      <w:r w:rsidRPr="002E495D">
        <w:rPr>
          <w:rFonts w:ascii="Times New Roman" w:hAnsi="Times New Roman"/>
          <w:b/>
        </w:rPr>
        <w:t>.</w:t>
      </w:r>
    </w:p>
    <w:p w:rsidR="00D10E09" w:rsidP="00D10E09">
      <w:pPr>
        <w:pStyle w:val="Zkladntext"/>
        <w:bidi w:val="0"/>
        <w:ind w:left="3686"/>
        <w:jc w:val="both"/>
        <w:rPr>
          <w:rFonts w:ascii="Times New Roman" w:hAnsi="Times New Roman"/>
          <w:szCs w:val="24"/>
        </w:rPr>
      </w:pPr>
    </w:p>
    <w:p w:rsidR="00D10E09" w:rsidRPr="00B7738F" w:rsidP="00280857">
      <w:pPr>
        <w:pStyle w:val="Zkladntext"/>
        <w:numPr>
          <w:numId w:val="31"/>
        </w:numPr>
        <w:autoSpaceDE w:val="0"/>
        <w:autoSpaceDN w:val="0"/>
        <w:bidi w:val="0"/>
        <w:snapToGrid/>
        <w:jc w:val="both"/>
        <w:rPr>
          <w:rFonts w:ascii="Times New Roman" w:hAnsi="Times New Roman"/>
          <w:b/>
          <w:szCs w:val="24"/>
        </w:rPr>
      </w:pPr>
      <w:r w:rsidRPr="00B7738F">
        <w:rPr>
          <w:rFonts w:ascii="Times New Roman" w:hAnsi="Times New Roman"/>
          <w:b/>
          <w:szCs w:val="24"/>
        </w:rPr>
        <w:t>K čl. II, 10. bodu</w:t>
      </w:r>
    </w:p>
    <w:p w:rsidR="00D10E09" w:rsidRPr="00B7738F" w:rsidP="00E94C74">
      <w:pPr>
        <w:pStyle w:val="Zkladntext"/>
        <w:bidi w:val="0"/>
        <w:ind w:left="709"/>
        <w:jc w:val="both"/>
        <w:rPr>
          <w:rFonts w:ascii="Times New Roman" w:hAnsi="Times New Roman"/>
          <w:szCs w:val="24"/>
        </w:rPr>
      </w:pPr>
      <w:r w:rsidRPr="00B7738F">
        <w:rPr>
          <w:rFonts w:ascii="Times New Roman" w:hAnsi="Times New Roman"/>
          <w:szCs w:val="24"/>
        </w:rPr>
        <w:t>V čl. II, 10. bode (§ 51 ods. 9) sa označenie písmena „m)“ nahrádza označením písmena „n)“.</w:t>
      </w:r>
    </w:p>
    <w:p w:rsidR="00D10E09" w:rsidRPr="00B7738F" w:rsidP="00D10E09">
      <w:pPr>
        <w:pStyle w:val="Zkladntext"/>
        <w:bidi w:val="0"/>
        <w:ind w:left="66"/>
        <w:jc w:val="both"/>
        <w:rPr>
          <w:rFonts w:ascii="Times New Roman" w:hAnsi="Times New Roman"/>
          <w:szCs w:val="24"/>
        </w:rPr>
      </w:pPr>
    </w:p>
    <w:p w:rsidR="00D10E09" w:rsidRPr="00B7738F" w:rsidP="00E94C74">
      <w:pPr>
        <w:pStyle w:val="Zkladntext"/>
        <w:bidi w:val="0"/>
        <w:ind w:left="3402"/>
        <w:jc w:val="both"/>
        <w:rPr>
          <w:rFonts w:ascii="Times New Roman" w:hAnsi="Times New Roman"/>
          <w:szCs w:val="24"/>
        </w:rPr>
      </w:pPr>
      <w:r w:rsidRPr="00B7738F">
        <w:rPr>
          <w:rFonts w:ascii="Times New Roman" w:hAnsi="Times New Roman"/>
          <w:szCs w:val="24"/>
        </w:rPr>
        <w:t>Pozmeňujúci návrh mení označenie dopĺňaného písmena vzhľadom na už prijatú novelu č. 290/2018 Z. z.</w:t>
      </w:r>
    </w:p>
    <w:p w:rsidR="00D10E09" w:rsidP="00E94C74">
      <w:pPr>
        <w:pStyle w:val="Zkladntext"/>
        <w:bidi w:val="0"/>
        <w:ind w:left="3402"/>
        <w:jc w:val="both"/>
        <w:rPr>
          <w:rFonts w:ascii="Times New Roman" w:hAnsi="Times New Roman"/>
          <w:szCs w:val="24"/>
        </w:rPr>
      </w:pPr>
    </w:p>
    <w:p w:rsidR="00AC1365" w:rsidP="00E94C74">
      <w:pPr>
        <w:bidi w:val="0"/>
        <w:ind w:left="3402"/>
        <w:jc w:val="both"/>
        <w:rPr>
          <w:rFonts w:ascii="Times New Roman" w:hAnsi="Times New Roman"/>
          <w:b/>
        </w:rPr>
      </w:pPr>
    </w:p>
    <w:p w:rsidR="00D10E09" w:rsidRPr="009C5ACA" w:rsidP="00E94C74">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E94C74">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E94C74">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E94C74">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E94C74">
      <w:pPr>
        <w:bidi w:val="0"/>
        <w:ind w:left="3402"/>
        <w:rPr>
          <w:rFonts w:ascii="Times New Roman" w:hAnsi="Times New Roman"/>
          <w:b/>
        </w:rPr>
      </w:pPr>
    </w:p>
    <w:p w:rsidR="00D10E09" w:rsidP="00E94C74">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Zkladntext"/>
        <w:bidi w:val="0"/>
        <w:ind w:left="3686"/>
        <w:jc w:val="both"/>
        <w:rPr>
          <w:rFonts w:ascii="Times New Roman" w:hAnsi="Times New Roman"/>
          <w:szCs w:val="24"/>
        </w:rPr>
      </w:pPr>
    </w:p>
    <w:p w:rsidR="00D10E09" w:rsidRPr="00B7738F" w:rsidP="00280857">
      <w:pPr>
        <w:pStyle w:val="Zkladntext"/>
        <w:numPr>
          <w:numId w:val="31"/>
        </w:numPr>
        <w:autoSpaceDE w:val="0"/>
        <w:autoSpaceDN w:val="0"/>
        <w:bidi w:val="0"/>
        <w:snapToGrid/>
        <w:jc w:val="both"/>
        <w:rPr>
          <w:rFonts w:ascii="Times New Roman" w:hAnsi="Times New Roman"/>
          <w:b/>
          <w:szCs w:val="24"/>
        </w:rPr>
      </w:pPr>
      <w:r w:rsidRPr="00B7738F">
        <w:rPr>
          <w:rFonts w:ascii="Times New Roman" w:hAnsi="Times New Roman"/>
          <w:b/>
          <w:szCs w:val="24"/>
        </w:rPr>
        <w:t>K čl. II, 17. bodu</w:t>
      </w:r>
    </w:p>
    <w:p w:rsidR="00D10E09" w:rsidRPr="00B7738F" w:rsidP="00E94C74">
      <w:pPr>
        <w:pStyle w:val="Zkladntext"/>
        <w:bidi w:val="0"/>
        <w:ind w:left="709"/>
        <w:jc w:val="both"/>
        <w:rPr>
          <w:rFonts w:ascii="Times New Roman" w:hAnsi="Times New Roman"/>
          <w:szCs w:val="24"/>
        </w:rPr>
      </w:pPr>
      <w:r w:rsidRPr="00B7738F">
        <w:rPr>
          <w:rFonts w:ascii="Times New Roman" w:hAnsi="Times New Roman"/>
          <w:szCs w:val="24"/>
        </w:rPr>
        <w:t xml:space="preserve">V čl. II, 17. bode, § 70 ods. 2 písmeno ab) znie: </w:t>
      </w:r>
    </w:p>
    <w:p w:rsidR="00D10E09" w:rsidRPr="00B7738F" w:rsidP="00E94C74">
      <w:pPr>
        <w:pStyle w:val="Zkladntext"/>
        <w:bidi w:val="0"/>
        <w:ind w:left="709"/>
        <w:jc w:val="both"/>
        <w:rPr>
          <w:rFonts w:ascii="Times New Roman" w:hAnsi="Times New Roman"/>
          <w:szCs w:val="24"/>
        </w:rPr>
      </w:pPr>
      <w:r w:rsidRPr="00B7738F">
        <w:rPr>
          <w:rFonts w:ascii="Times New Roman" w:hAnsi="Times New Roman"/>
          <w:szCs w:val="24"/>
        </w:rPr>
        <w:t>„ab) vo výške 50% dane pripadajúcej na množstvo alkoholického nápoja použitého na výrobu iných výrobkov ako macerátov a extraktov a výživových doplnkov za správny delikt podľa odseku 1 písm. ae), najmenej však 331 eur pri alkoholickom nápoji, ktorým je pivo a víno, alebo najmenej 3 319 eur pri alkoholickom nápoji, ktorým je lieh.“.</w:t>
      </w:r>
    </w:p>
    <w:p w:rsidR="00D10E09" w:rsidRPr="00B7738F" w:rsidP="00D10E09">
      <w:pPr>
        <w:pStyle w:val="Zkladntext"/>
        <w:bidi w:val="0"/>
        <w:ind w:left="66"/>
        <w:jc w:val="both"/>
        <w:rPr>
          <w:rFonts w:ascii="Times New Roman" w:hAnsi="Times New Roman"/>
          <w:szCs w:val="24"/>
        </w:rPr>
      </w:pPr>
    </w:p>
    <w:p w:rsidR="00D10E09" w:rsidRPr="00B7738F" w:rsidP="00AC1365">
      <w:pPr>
        <w:pStyle w:val="Zkladntext"/>
        <w:bidi w:val="0"/>
        <w:ind w:left="3402"/>
        <w:jc w:val="both"/>
        <w:rPr>
          <w:rFonts w:ascii="Times New Roman" w:hAnsi="Times New Roman"/>
          <w:szCs w:val="24"/>
        </w:rPr>
      </w:pPr>
      <w:r w:rsidRPr="00B7738F">
        <w:rPr>
          <w:rFonts w:ascii="Times New Roman" w:hAnsi="Times New Roman"/>
          <w:szCs w:val="24"/>
        </w:rPr>
        <w:t>Pozmeňujúci návrh odstraňuje nejasnosť textu dopĺňaného písmena.</w:t>
      </w:r>
    </w:p>
    <w:p w:rsidR="00D10E09" w:rsidP="00AC1365">
      <w:pPr>
        <w:pStyle w:val="Zkladntext"/>
        <w:bidi w:val="0"/>
        <w:ind w:left="3402"/>
        <w:jc w:val="both"/>
        <w:rPr>
          <w:rFonts w:ascii="Times New Roman" w:hAnsi="Times New Roman"/>
          <w:szCs w:val="24"/>
        </w:rPr>
      </w:pPr>
    </w:p>
    <w:p w:rsidR="00D10E09" w:rsidRPr="009C5ACA" w:rsidP="00AC1365">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AC1365">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AC1365">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AC1365">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AC1365">
      <w:pPr>
        <w:bidi w:val="0"/>
        <w:ind w:left="3402"/>
        <w:rPr>
          <w:rFonts w:ascii="Times New Roman" w:hAnsi="Times New Roman"/>
          <w:b/>
        </w:rPr>
      </w:pPr>
    </w:p>
    <w:p w:rsidR="00D10E09" w:rsidP="00AC1365">
      <w:pPr>
        <w:bidi w:val="0"/>
        <w:ind w:left="3402"/>
        <w:jc w:val="both"/>
        <w:rPr>
          <w:rFonts w:ascii="Times New Roman" w:hAnsi="Times New Roman"/>
        </w:rPr>
      </w:pPr>
      <w:r w:rsidRPr="009C5ACA">
        <w:rPr>
          <w:rFonts w:ascii="Times New Roman" w:hAnsi="Times New Roman"/>
          <w:b/>
        </w:rPr>
        <w:t>Gestorský výbor odporúča schváliť.</w:t>
      </w:r>
    </w:p>
    <w:p w:rsidR="00E94C74" w:rsidP="00D10E09">
      <w:pPr>
        <w:pStyle w:val="Zkladntext"/>
        <w:bidi w:val="0"/>
        <w:ind w:left="3686"/>
        <w:jc w:val="both"/>
        <w:rPr>
          <w:rFonts w:ascii="Times New Roman" w:hAnsi="Times New Roman"/>
          <w:szCs w:val="24"/>
        </w:rPr>
      </w:pPr>
    </w:p>
    <w:p w:rsidR="00D10E09" w:rsidRPr="00B7738F" w:rsidP="00280857">
      <w:pPr>
        <w:pStyle w:val="Zkladntext"/>
        <w:numPr>
          <w:numId w:val="31"/>
        </w:numPr>
        <w:autoSpaceDE w:val="0"/>
        <w:autoSpaceDN w:val="0"/>
        <w:bidi w:val="0"/>
        <w:snapToGrid/>
        <w:jc w:val="both"/>
        <w:rPr>
          <w:rFonts w:ascii="Times New Roman" w:hAnsi="Times New Roman"/>
          <w:b/>
          <w:szCs w:val="24"/>
        </w:rPr>
      </w:pPr>
      <w:r w:rsidRPr="00B7738F">
        <w:rPr>
          <w:rFonts w:ascii="Times New Roman" w:hAnsi="Times New Roman"/>
          <w:b/>
          <w:szCs w:val="24"/>
        </w:rPr>
        <w:t>K čl. II, 18. bodu</w:t>
      </w:r>
    </w:p>
    <w:p w:rsidR="00D10E09" w:rsidRPr="00B7738F" w:rsidP="00E94C74">
      <w:pPr>
        <w:pStyle w:val="Zkladntext"/>
        <w:bidi w:val="0"/>
        <w:ind w:left="709"/>
        <w:jc w:val="both"/>
        <w:rPr>
          <w:rFonts w:ascii="Times New Roman" w:hAnsi="Times New Roman"/>
          <w:szCs w:val="24"/>
        </w:rPr>
      </w:pPr>
      <w:r w:rsidRPr="00B7738F">
        <w:rPr>
          <w:rFonts w:ascii="Times New Roman" w:hAnsi="Times New Roman"/>
          <w:szCs w:val="24"/>
        </w:rPr>
        <w:t>V čl. II., 18. bode [§ 76d ods. 2 písm. b)] sa slová „pri dovoze liehu“ nahrádzajú slovami „pri dovoze alkoholického nápoja“.</w:t>
      </w:r>
    </w:p>
    <w:p w:rsidR="00D10E09" w:rsidRPr="00B7738F" w:rsidP="00D10E09">
      <w:pPr>
        <w:pStyle w:val="Zkladntext"/>
        <w:bidi w:val="0"/>
        <w:ind w:left="66"/>
        <w:jc w:val="both"/>
        <w:rPr>
          <w:rFonts w:ascii="Times New Roman" w:hAnsi="Times New Roman"/>
          <w:szCs w:val="24"/>
        </w:rPr>
      </w:pPr>
    </w:p>
    <w:p w:rsidR="00D10E09" w:rsidRPr="00B7738F" w:rsidP="00AC1365">
      <w:pPr>
        <w:pStyle w:val="Zkladntext"/>
        <w:bidi w:val="0"/>
        <w:ind w:left="3402"/>
        <w:jc w:val="both"/>
        <w:rPr>
          <w:rFonts w:ascii="Times New Roman" w:hAnsi="Times New Roman"/>
          <w:szCs w:val="24"/>
        </w:rPr>
      </w:pPr>
      <w:r w:rsidRPr="00B7738F">
        <w:rPr>
          <w:rFonts w:ascii="Times New Roman" w:hAnsi="Times New Roman"/>
          <w:szCs w:val="24"/>
        </w:rPr>
        <w:t>Pozmeňujúci návrh zosúlaďuje terminológiu predmetného ustanovenia s navrhovaným § 15a ods. 3 písm. b) (čl. II, 3. bod návrhu zákona).</w:t>
      </w:r>
    </w:p>
    <w:p w:rsidR="00D10E09" w:rsidP="00AC1365">
      <w:pPr>
        <w:pStyle w:val="Zkladntext"/>
        <w:bidi w:val="0"/>
        <w:ind w:left="3402"/>
        <w:jc w:val="both"/>
        <w:rPr>
          <w:rFonts w:ascii="Times New Roman" w:hAnsi="Times New Roman"/>
          <w:szCs w:val="24"/>
        </w:rPr>
      </w:pPr>
    </w:p>
    <w:p w:rsidR="00D10E09" w:rsidRPr="009C5ACA" w:rsidP="00AC1365">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AC1365">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AC1365">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AC1365">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AC1365">
      <w:pPr>
        <w:bidi w:val="0"/>
        <w:ind w:left="3402"/>
        <w:rPr>
          <w:rFonts w:ascii="Times New Roman" w:hAnsi="Times New Roman"/>
          <w:b/>
        </w:rPr>
      </w:pPr>
    </w:p>
    <w:p w:rsidR="00D10E09" w:rsidP="00AC1365">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Zkladntext"/>
        <w:bidi w:val="0"/>
        <w:ind w:left="3686"/>
        <w:jc w:val="both"/>
        <w:rPr>
          <w:rFonts w:ascii="Times New Roman" w:hAnsi="Times New Roman"/>
          <w:szCs w:val="24"/>
        </w:rPr>
      </w:pPr>
    </w:p>
    <w:p w:rsidR="00D10E09" w:rsidRPr="00B7738F" w:rsidP="00280857">
      <w:pPr>
        <w:pStyle w:val="ListParagraph"/>
        <w:numPr>
          <w:numId w:val="31"/>
        </w:numPr>
        <w:autoSpaceDE w:val="0"/>
        <w:autoSpaceDN w:val="0"/>
        <w:bidi w:val="0"/>
        <w:adjustRightInd w:val="0"/>
        <w:spacing w:after="0" w:line="240" w:lineRule="auto"/>
        <w:jc w:val="both"/>
        <w:rPr>
          <w:rFonts w:ascii="Times New Roman" w:hAnsi="Times New Roman"/>
          <w:color w:val="000000"/>
          <w:sz w:val="24"/>
          <w:szCs w:val="24"/>
        </w:rPr>
      </w:pPr>
      <w:r w:rsidRPr="00E56A0E">
        <w:rPr>
          <w:rFonts w:ascii="Times New Roman" w:hAnsi="Times New Roman"/>
          <w:b/>
          <w:sz w:val="24"/>
          <w:szCs w:val="24"/>
        </w:rPr>
        <w:t>V čl. II bode 18 v § 76d ods. 3</w:t>
      </w:r>
      <w:r w:rsidRPr="00B7738F">
        <w:rPr>
          <w:rFonts w:ascii="Times New Roman" w:hAnsi="Times New Roman"/>
          <w:sz w:val="24"/>
          <w:szCs w:val="24"/>
        </w:rPr>
        <w:t xml:space="preserve"> písm. h) sa slovo „lieh“ vo všetkých gramatických tvaroch nahrádza slovami „alkoholický nápoj“ v príslušnom gramatickom tvare.</w:t>
      </w:r>
    </w:p>
    <w:p w:rsidR="00D10E09" w:rsidP="00D10E09">
      <w:pPr>
        <w:autoSpaceDE w:val="0"/>
        <w:autoSpaceDN w:val="0"/>
        <w:bidi w:val="0"/>
        <w:adjustRightInd w:val="0"/>
        <w:ind w:left="2268"/>
        <w:jc w:val="both"/>
        <w:rPr>
          <w:rFonts w:ascii="Times New Roman" w:hAnsi="Times New Roman"/>
        </w:rPr>
      </w:pPr>
    </w:p>
    <w:p w:rsidR="00D10E09" w:rsidRPr="00B7738F" w:rsidP="00AC1365">
      <w:pPr>
        <w:autoSpaceDE w:val="0"/>
        <w:autoSpaceDN w:val="0"/>
        <w:bidi w:val="0"/>
        <w:adjustRightInd w:val="0"/>
        <w:ind w:left="3402"/>
        <w:jc w:val="both"/>
        <w:rPr>
          <w:rFonts w:ascii="Times New Roman" w:hAnsi="Times New Roman"/>
        </w:rPr>
      </w:pPr>
      <w:r w:rsidRPr="00B7738F">
        <w:rPr>
          <w:rFonts w:ascii="Times New Roman" w:hAnsi="Times New Roman"/>
        </w:rPr>
        <w:t>Pozmeňujúcim návrhom sa zjednocuje znenie ustanovenia.</w:t>
      </w:r>
    </w:p>
    <w:p w:rsidR="00D10E09" w:rsidP="00AC1365">
      <w:pPr>
        <w:pStyle w:val="Zkladntext"/>
        <w:bidi w:val="0"/>
        <w:ind w:left="3402"/>
        <w:jc w:val="both"/>
        <w:rPr>
          <w:rFonts w:ascii="Times New Roman" w:hAnsi="Times New Roman"/>
          <w:b/>
          <w:szCs w:val="24"/>
        </w:rPr>
      </w:pPr>
    </w:p>
    <w:p w:rsidR="00D10E09" w:rsidRPr="009C5ACA" w:rsidP="00AC1365">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P="00AC1365">
      <w:pPr>
        <w:bidi w:val="0"/>
        <w:ind w:left="3402"/>
        <w:rPr>
          <w:rFonts w:ascii="Times New Roman" w:hAnsi="Times New Roman"/>
          <w:b/>
        </w:rPr>
      </w:pPr>
    </w:p>
    <w:p w:rsidR="00D10E09" w:rsidP="00AC1365">
      <w:pPr>
        <w:bidi w:val="0"/>
        <w:ind w:left="3402"/>
        <w:jc w:val="both"/>
        <w:rPr>
          <w:rFonts w:ascii="Times New Roman" w:hAnsi="Times New Roman"/>
        </w:rPr>
      </w:pPr>
      <w:r w:rsidRPr="009C5ACA">
        <w:rPr>
          <w:rFonts w:ascii="Times New Roman" w:hAnsi="Times New Roman"/>
          <w:b/>
        </w:rPr>
        <w:t>Gestorský výbor odporúča schváliť.</w:t>
      </w:r>
    </w:p>
    <w:p w:rsidR="00D10E09" w:rsidP="00D10E09">
      <w:pPr>
        <w:pStyle w:val="Zkladntext"/>
        <w:bidi w:val="0"/>
        <w:jc w:val="both"/>
        <w:rPr>
          <w:rFonts w:ascii="Times New Roman" w:hAnsi="Times New Roman"/>
          <w:b/>
          <w:szCs w:val="24"/>
        </w:rPr>
      </w:pPr>
    </w:p>
    <w:p w:rsidR="00AC1365" w:rsidP="00D10E09">
      <w:pPr>
        <w:pStyle w:val="Zkladntext"/>
        <w:bidi w:val="0"/>
        <w:jc w:val="both"/>
        <w:rPr>
          <w:rFonts w:ascii="Times New Roman" w:hAnsi="Times New Roman"/>
          <w:b/>
          <w:szCs w:val="24"/>
        </w:rPr>
      </w:pPr>
    </w:p>
    <w:p w:rsidR="00AC1365" w:rsidP="00D10E09">
      <w:pPr>
        <w:pStyle w:val="Zkladntext"/>
        <w:bidi w:val="0"/>
        <w:jc w:val="both"/>
        <w:rPr>
          <w:rFonts w:ascii="Times New Roman" w:hAnsi="Times New Roman"/>
          <w:b/>
          <w:szCs w:val="24"/>
        </w:rPr>
      </w:pPr>
    </w:p>
    <w:p w:rsidR="00AC1365" w:rsidP="00D10E09">
      <w:pPr>
        <w:pStyle w:val="Zkladntext"/>
        <w:bidi w:val="0"/>
        <w:jc w:val="both"/>
        <w:rPr>
          <w:rFonts w:ascii="Times New Roman" w:hAnsi="Times New Roman"/>
          <w:b/>
          <w:szCs w:val="24"/>
        </w:rPr>
      </w:pPr>
    </w:p>
    <w:p w:rsidR="00AC1365" w:rsidP="00D10E09">
      <w:pPr>
        <w:pStyle w:val="Zkladntext"/>
        <w:bidi w:val="0"/>
        <w:jc w:val="both"/>
        <w:rPr>
          <w:rFonts w:ascii="Times New Roman" w:hAnsi="Times New Roman"/>
          <w:b/>
          <w:szCs w:val="24"/>
        </w:rPr>
      </w:pPr>
    </w:p>
    <w:p w:rsidR="00D10E09" w:rsidRPr="00B7738F" w:rsidP="00280857">
      <w:pPr>
        <w:pStyle w:val="Zkladntext"/>
        <w:numPr>
          <w:numId w:val="31"/>
        </w:numPr>
        <w:autoSpaceDE w:val="0"/>
        <w:autoSpaceDN w:val="0"/>
        <w:bidi w:val="0"/>
        <w:snapToGrid/>
        <w:jc w:val="both"/>
        <w:rPr>
          <w:rFonts w:ascii="Times New Roman" w:hAnsi="Times New Roman"/>
          <w:b/>
          <w:szCs w:val="24"/>
        </w:rPr>
      </w:pPr>
      <w:r w:rsidRPr="00B7738F">
        <w:rPr>
          <w:rFonts w:ascii="Times New Roman" w:hAnsi="Times New Roman"/>
          <w:b/>
          <w:szCs w:val="24"/>
        </w:rPr>
        <w:t>K čl. II, 18. bodu</w:t>
      </w:r>
    </w:p>
    <w:p w:rsidR="00D10E09" w:rsidRPr="00B7738F" w:rsidP="00E94C74">
      <w:pPr>
        <w:pStyle w:val="Zkladntext"/>
        <w:bidi w:val="0"/>
        <w:ind w:left="709"/>
        <w:jc w:val="both"/>
        <w:rPr>
          <w:rFonts w:ascii="Times New Roman" w:hAnsi="Times New Roman"/>
          <w:szCs w:val="24"/>
        </w:rPr>
      </w:pPr>
      <w:r w:rsidRPr="00B7738F">
        <w:rPr>
          <w:rFonts w:ascii="Times New Roman" w:hAnsi="Times New Roman"/>
          <w:szCs w:val="24"/>
        </w:rPr>
        <w:t>V čl. II, 18. bode (§ 76d ods. 12) sa slová „31. aprílu“ nahrádzajú slovami „30. aprílu“.</w:t>
      </w:r>
    </w:p>
    <w:p w:rsidR="00D10E09" w:rsidRPr="00B7738F" w:rsidP="00D10E09">
      <w:pPr>
        <w:pStyle w:val="Zkladntext"/>
        <w:bidi w:val="0"/>
        <w:ind w:left="3686"/>
        <w:jc w:val="both"/>
        <w:rPr>
          <w:rFonts w:ascii="Times New Roman" w:hAnsi="Times New Roman"/>
          <w:szCs w:val="24"/>
        </w:rPr>
      </w:pPr>
    </w:p>
    <w:p w:rsidR="00D10E09" w:rsidRPr="003C5226" w:rsidP="00AC1365">
      <w:pPr>
        <w:bidi w:val="0"/>
        <w:ind w:left="3402"/>
        <w:rPr>
          <w:rFonts w:ascii="Times New Roman" w:hAnsi="Times New Roman"/>
          <w:b/>
        </w:rPr>
      </w:pPr>
      <w:r w:rsidRPr="00B7738F">
        <w:rPr>
          <w:rFonts w:ascii="Times New Roman" w:hAnsi="Times New Roman"/>
        </w:rPr>
        <w:t xml:space="preserve">Pozmeňovací návrh koriguje nesprávne uvedený dátum. </w:t>
      </w:r>
    </w:p>
    <w:p w:rsidR="00D10E09" w:rsidP="00AC1365">
      <w:pPr>
        <w:bidi w:val="0"/>
        <w:ind w:left="3402"/>
        <w:jc w:val="both"/>
        <w:rPr>
          <w:rFonts w:ascii="Times New Roman" w:hAnsi="Times New Roman"/>
          <w:b/>
        </w:rPr>
      </w:pPr>
    </w:p>
    <w:p w:rsidR="00D10E09" w:rsidRPr="009C5ACA" w:rsidP="00AC1365">
      <w:pPr>
        <w:bidi w:val="0"/>
        <w:ind w:left="3402"/>
        <w:jc w:val="both"/>
        <w:rPr>
          <w:rFonts w:ascii="Times New Roman" w:hAnsi="Times New Roman"/>
          <w:b/>
        </w:rPr>
      </w:pPr>
      <w:r w:rsidRPr="009C5ACA">
        <w:rPr>
          <w:rFonts w:ascii="Times New Roman" w:hAnsi="Times New Roman"/>
          <w:b/>
        </w:rPr>
        <w:t xml:space="preserve">Výbor NR SR pre financie a rozpočet </w:t>
      </w:r>
    </w:p>
    <w:p w:rsidR="00D10E09" w:rsidRPr="009C5ACA" w:rsidP="00AC1365">
      <w:pPr>
        <w:bidi w:val="0"/>
        <w:ind w:left="3402"/>
        <w:jc w:val="both"/>
        <w:rPr>
          <w:rFonts w:ascii="Times New Roman" w:hAnsi="Times New Roman"/>
          <w:b/>
        </w:rPr>
      </w:pPr>
      <w:r w:rsidRPr="009C5ACA">
        <w:rPr>
          <w:rFonts w:ascii="Times New Roman" w:hAnsi="Times New Roman"/>
          <w:b/>
        </w:rPr>
        <w:t xml:space="preserve">Ústavnoprávny výbor NR SR </w:t>
      </w:r>
    </w:p>
    <w:p w:rsidR="00280857" w:rsidRPr="009C5ACA" w:rsidP="00AC1365">
      <w:pPr>
        <w:bidi w:val="0"/>
        <w:ind w:left="3402"/>
        <w:jc w:val="both"/>
        <w:rPr>
          <w:rFonts w:ascii="Times New Roman" w:hAnsi="Times New Roman"/>
          <w:b/>
        </w:rPr>
      </w:pPr>
      <w:r w:rsidRPr="000225F7">
        <w:rPr>
          <w:rFonts w:ascii="Times New Roman" w:hAnsi="Times New Roman"/>
          <w:b/>
        </w:rPr>
        <w:t>Výbor NR SR</w:t>
      </w:r>
      <w:r>
        <w:rPr>
          <w:rFonts w:ascii="Times New Roman" w:hAnsi="Times New Roman"/>
        </w:rPr>
        <w:t xml:space="preserve"> </w:t>
      </w:r>
      <w:r w:rsidRPr="000225F7">
        <w:rPr>
          <w:rFonts w:ascii="Times New Roman" w:hAnsi="Times New Roman"/>
          <w:b/>
        </w:rPr>
        <w:t>pre pôdohospodárstvo a životné prostredie</w:t>
      </w:r>
    </w:p>
    <w:p w:rsidR="00280857" w:rsidRPr="00BA53CC" w:rsidP="00AC1365">
      <w:pPr>
        <w:bidi w:val="0"/>
        <w:ind w:left="3402"/>
        <w:jc w:val="both"/>
        <w:rPr>
          <w:rFonts w:ascii="Times New Roman" w:hAnsi="Times New Roman"/>
          <w:b/>
        </w:rPr>
      </w:pPr>
      <w:r w:rsidRPr="00BA53CC">
        <w:rPr>
          <w:rFonts w:ascii="Times New Roman" w:hAnsi="Times New Roman"/>
          <w:b/>
        </w:rPr>
        <w:t xml:space="preserve">Výbor NR SR pre hospodárske záležitosti </w:t>
      </w:r>
    </w:p>
    <w:p w:rsidR="00D10E09" w:rsidP="00AC1365">
      <w:pPr>
        <w:bidi w:val="0"/>
        <w:ind w:left="3402"/>
        <w:rPr>
          <w:rFonts w:ascii="Times New Roman" w:hAnsi="Times New Roman"/>
          <w:b/>
        </w:rPr>
      </w:pPr>
    </w:p>
    <w:p w:rsidR="00D10E09" w:rsidP="00AC1365">
      <w:pPr>
        <w:bidi w:val="0"/>
        <w:ind w:left="3402"/>
        <w:jc w:val="both"/>
        <w:rPr>
          <w:rFonts w:ascii="Times New Roman" w:hAnsi="Times New Roman"/>
        </w:rPr>
      </w:pPr>
      <w:r w:rsidRPr="009C5ACA">
        <w:rPr>
          <w:rFonts w:ascii="Times New Roman" w:hAnsi="Times New Roman"/>
          <w:b/>
        </w:rPr>
        <w:t>Gestorský výbor odporúča schváliť.</w:t>
      </w:r>
    </w:p>
    <w:p w:rsidR="00D10E09" w:rsidP="008432D7">
      <w:pPr>
        <w:bidi w:val="0"/>
        <w:ind w:left="2663" w:firstLine="49"/>
        <w:jc w:val="both"/>
        <w:rPr>
          <w:rFonts w:ascii="Times New Roman" w:hAnsi="Times New Roman"/>
          <w:b/>
        </w:rPr>
      </w:pPr>
    </w:p>
    <w:p w:rsidR="00D10E09" w:rsidP="008432D7">
      <w:pPr>
        <w:bidi w:val="0"/>
        <w:ind w:left="2663" w:firstLine="49"/>
        <w:jc w:val="both"/>
        <w:rPr>
          <w:rFonts w:ascii="Times New Roman" w:hAnsi="Times New Roman"/>
          <w:b/>
        </w:rPr>
      </w:pP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973756" w:rsidP="005711FB">
      <w:pPr>
        <w:pStyle w:val="BodyText2"/>
        <w:bidi w:val="0"/>
        <w:rPr>
          <w:rFonts w:ascii="Times New Roman" w:hAnsi="Times New Roman"/>
          <w:color w:val="FF0000"/>
        </w:rPr>
      </w:pPr>
    </w:p>
    <w:p w:rsidR="00B755F7" w:rsidRPr="002E495D" w:rsidP="00B755F7">
      <w:pPr>
        <w:pStyle w:val="BodyText2"/>
        <w:bidi w:val="0"/>
        <w:ind w:firstLine="708"/>
        <w:rPr>
          <w:rFonts w:ascii="Times New Roman" w:hAnsi="Times New Roman"/>
          <w:b/>
        </w:rPr>
      </w:pPr>
      <w:r w:rsidRPr="002E495D" w:rsidR="00973756">
        <w:rPr>
          <w:rFonts w:ascii="Times New Roman" w:hAnsi="Times New Roman"/>
        </w:rPr>
        <w:t xml:space="preserve">O bodoch spoločnej správy č. </w:t>
      </w:r>
      <w:r w:rsidRPr="002E495D" w:rsidR="002E495D">
        <w:rPr>
          <w:rFonts w:ascii="Times New Roman" w:hAnsi="Times New Roman"/>
          <w:b/>
        </w:rPr>
        <w:t>1 až 33</w:t>
      </w:r>
      <w:r w:rsidRPr="002E495D" w:rsidR="000C139E">
        <w:rPr>
          <w:rFonts w:ascii="Times New Roman" w:hAnsi="Times New Roman"/>
          <w:b/>
        </w:rPr>
        <w:t xml:space="preserve"> </w:t>
      </w:r>
      <w:r w:rsidRPr="002E495D" w:rsidR="00973756">
        <w:rPr>
          <w:rFonts w:ascii="Times New Roman" w:hAnsi="Times New Roman"/>
        </w:rPr>
        <w:t xml:space="preserve"> </w:t>
      </w:r>
      <w:r w:rsidRPr="002E495D">
        <w:rPr>
          <w:rFonts w:ascii="Times New Roman" w:hAnsi="Times New Roman"/>
        </w:rPr>
        <w:t xml:space="preserve">hlasovať spoločne s návrhom gestorského výboru </w:t>
      </w:r>
      <w:r w:rsidRPr="002E495D">
        <w:rPr>
          <w:rFonts w:ascii="Times New Roman" w:hAnsi="Times New Roman"/>
          <w:b/>
        </w:rPr>
        <w:t>schváliť.</w:t>
      </w:r>
    </w:p>
    <w:p w:rsidR="0011217D" w:rsidP="00B755F7">
      <w:pPr>
        <w:pStyle w:val="BodyText2"/>
        <w:bidi w:val="0"/>
        <w:ind w:firstLine="708"/>
        <w:rPr>
          <w:rFonts w:ascii="Times New Roman" w:hAnsi="Times New Roman"/>
          <w:b/>
        </w:rPr>
      </w:pPr>
    </w:p>
    <w:p w:rsidR="00AA7E5B"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E94C74" w:rsidRPr="00F36DCE" w:rsidP="00A666DE">
      <w:pPr>
        <w:pStyle w:val="BodyText3"/>
        <w:tabs>
          <w:tab w:val="left" w:pos="-1985"/>
          <w:tab w:val="left" w:pos="709"/>
          <w:tab w:val="left" w:pos="1077"/>
        </w:tabs>
        <w:bidi w:val="0"/>
        <w:rPr>
          <w:rFonts w:ascii="Times New Roman" w:hAnsi="Times New Roman"/>
          <w:bCs/>
          <w:szCs w:val="24"/>
        </w:rPr>
      </w:pPr>
    </w:p>
    <w:p w:rsidR="00FD4855" w:rsidRPr="00DE5C53" w:rsidP="00AC1365">
      <w:pPr>
        <w:keepNext/>
        <w:shd w:val="clear" w:color="auto" w:fill="FFFFFF"/>
        <w:bidi w:val="0"/>
        <w:ind w:firstLine="709"/>
        <w:jc w:val="both"/>
        <w:outlineLvl w:val="1"/>
        <w:rPr>
          <w:rFonts w:ascii="Times New Roman" w:hAnsi="Times New Roman"/>
        </w:rPr>
      </w:pP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0225F7" w:rsidR="000225F7">
        <w:rPr>
          <w:rFonts w:ascii="Times New Roman" w:hAnsi="Times New Roman"/>
        </w:rPr>
        <w:t>vládn</w:t>
      </w:r>
      <w:r w:rsidR="000225F7">
        <w:rPr>
          <w:rFonts w:ascii="Times New Roman" w:hAnsi="Times New Roman"/>
        </w:rPr>
        <w:t>emu</w:t>
      </w:r>
      <w:r w:rsidRPr="000225F7" w:rsidR="000225F7">
        <w:rPr>
          <w:rFonts w:ascii="Times New Roman" w:hAnsi="Times New Roman"/>
        </w:rPr>
        <w:t xml:space="preserve"> návrh</w:t>
      </w:r>
      <w:r w:rsidR="000225F7">
        <w:rPr>
          <w:rFonts w:ascii="Times New Roman" w:hAnsi="Times New Roman"/>
        </w:rPr>
        <w:t>u</w:t>
      </w:r>
      <w:r w:rsidRPr="000225F7" w:rsidR="000225F7">
        <w:rPr>
          <w:rFonts w:ascii="Times New Roman" w:hAnsi="Times New Roman"/>
        </w:rPr>
        <w:t xml:space="preserve"> zákona, ktorým sa mení a dopĺňa zákon č. 98/2004 Z. z. o spotrebnej dani z minerálneho oleja v znení neskorších predpisov a ktorým sa mení a dopĺňa zákon č. 530/2011 Z. z. o spotrebnej dani z alkoholických nápojov v znení neskorších predpisov (tlač 1130)</w:t>
      </w:r>
      <w:r w:rsidR="000225F7">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9133CA" w:rsidP="004E4DCD">
      <w:pPr>
        <w:bidi w:val="0"/>
        <w:spacing w:line="360" w:lineRule="auto"/>
        <w:jc w:val="both"/>
        <w:rPr>
          <w:rFonts w:ascii="Times New Roman" w:hAnsi="Times New Roman"/>
          <w:b/>
          <w:bCs/>
        </w:rPr>
      </w:pPr>
    </w:p>
    <w:p w:rsidR="004E4DCD" w:rsidRPr="0011217D" w:rsidP="00AC1365">
      <w:pPr>
        <w:keepNext/>
        <w:shd w:val="clear" w:color="auto" w:fill="FFFFFF"/>
        <w:bidi w:val="0"/>
        <w:ind w:firstLine="709"/>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0225F7" w:rsidR="000225F7">
        <w:rPr>
          <w:rFonts w:ascii="Times New Roman" w:hAnsi="Times New Roman"/>
        </w:rPr>
        <w:t>vládn</w:t>
      </w:r>
      <w:r w:rsidR="000225F7">
        <w:rPr>
          <w:rFonts w:ascii="Times New Roman" w:hAnsi="Times New Roman"/>
        </w:rPr>
        <w:t>eho</w:t>
      </w:r>
      <w:r w:rsidRPr="000225F7" w:rsidR="000225F7">
        <w:rPr>
          <w:rFonts w:ascii="Times New Roman" w:hAnsi="Times New Roman"/>
        </w:rPr>
        <w:t xml:space="preserve"> návrh</w:t>
      </w:r>
      <w:r w:rsidR="000225F7">
        <w:rPr>
          <w:rFonts w:ascii="Times New Roman" w:hAnsi="Times New Roman"/>
        </w:rPr>
        <w:t>u</w:t>
      </w:r>
      <w:r w:rsidRPr="000225F7" w:rsidR="000225F7">
        <w:rPr>
          <w:rFonts w:ascii="Times New Roman" w:hAnsi="Times New Roman"/>
        </w:rPr>
        <w:t xml:space="preserve"> zákona, ktorým sa mení a dopĺňa zákon č. 98/2004 Z. z. o spotrebnej dani z minerálneho oleja v znení neskorších predpisov a ktorým sa mení a dopĺňa zákon č. 530/2011 Z. z. o spotrebnej dani z alkoholických nápojov v znení neskorších predpisov (tlač 1130</w:t>
      </w:r>
      <w:r w:rsidR="000225F7">
        <w:rPr>
          <w:rFonts w:ascii="Times New Roman" w:hAnsi="Times New Roman"/>
        </w:rPr>
        <w:t>a</w:t>
      </w:r>
      <w:r w:rsidRPr="000225F7" w:rsidR="000225F7">
        <w:rPr>
          <w:rFonts w:ascii="Times New Roman" w:hAnsi="Times New Roman"/>
        </w:rPr>
        <w:t>)</w:t>
      </w:r>
      <w:r w:rsidR="000225F7">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11217D" w:rsidR="00436E42">
        <w:rPr>
          <w:rFonts w:ascii="Times New Roman" w:hAnsi="Times New Roman"/>
          <w:bCs/>
        </w:rPr>
        <w:t>č</w:t>
      </w:r>
      <w:r w:rsidRPr="00C84A95" w:rsidR="00436E42">
        <w:rPr>
          <w:rFonts w:ascii="Times New Roman" w:hAnsi="Times New Roman"/>
          <w:b/>
          <w:bCs/>
        </w:rPr>
        <w:t>.</w:t>
      </w:r>
      <w:r w:rsidRPr="00C84A95" w:rsidR="00095A32">
        <w:rPr>
          <w:rFonts w:ascii="Times New Roman" w:hAnsi="Times New Roman"/>
          <w:b/>
          <w:bCs/>
        </w:rPr>
        <w:t xml:space="preserve"> </w:t>
      </w:r>
      <w:r w:rsidR="00C22187">
        <w:rPr>
          <w:rFonts w:ascii="Times New Roman" w:hAnsi="Times New Roman"/>
          <w:b/>
          <w:bCs/>
        </w:rPr>
        <w:t>360</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FF0DF7">
        <w:rPr>
          <w:rFonts w:ascii="Times New Roman" w:hAnsi="Times New Roman"/>
          <w:b/>
          <w:bCs/>
        </w:rPr>
        <w:t>2</w:t>
      </w:r>
      <w:r w:rsidR="000C139E">
        <w:rPr>
          <w:rFonts w:ascii="Times New Roman" w:hAnsi="Times New Roman"/>
          <w:b/>
          <w:bCs/>
        </w:rPr>
        <w:t>6</w:t>
      </w:r>
      <w:r w:rsidR="00F51006">
        <w:rPr>
          <w:rFonts w:ascii="Times New Roman" w:hAnsi="Times New Roman"/>
          <w:b/>
          <w:bCs/>
        </w:rPr>
        <w:t>.</w:t>
      </w:r>
      <w:r w:rsidRPr="00C84A95" w:rsidR="004903E5">
        <w:rPr>
          <w:rFonts w:ascii="Times New Roman" w:hAnsi="Times New Roman"/>
          <w:b/>
          <w:bCs/>
        </w:rPr>
        <w:t xml:space="preserve"> </w:t>
      </w:r>
      <w:r w:rsidR="00F51006">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000C139E">
        <w:rPr>
          <w:rFonts w:ascii="Times New Roman" w:hAnsi="Times New Roman"/>
          <w:b/>
          <w:bCs/>
        </w:rPr>
        <w:t>8</w:t>
      </w:r>
      <w:r w:rsidRPr="0011217D" w:rsidR="00436E42">
        <w:rPr>
          <w:rFonts w:ascii="Times New Roman" w:hAnsi="Times New Roman"/>
          <w:bCs/>
        </w:rPr>
        <w:t>.</w:t>
      </w:r>
      <w:r w:rsidRPr="0011217D" w:rsidR="00AA7E5B">
        <w:rPr>
          <w:rFonts w:ascii="Times New Roman" w:hAnsi="Times New Roman"/>
          <w:bCs/>
        </w:rPr>
        <w:t xml:space="preserve"> </w:t>
      </w:r>
    </w:p>
    <w:p w:rsidR="00005735" w:rsidP="0011217D">
      <w:pPr>
        <w:bidi w:val="0"/>
        <w:ind w:firstLine="708"/>
        <w:jc w:val="both"/>
        <w:rPr>
          <w:rFonts w:ascii="Times New Roman" w:hAnsi="Times New Roman"/>
          <w:bCs/>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000225F7">
        <w:rPr>
          <w:rFonts w:ascii="Times New Roman" w:hAnsi="Times New Roman"/>
          <w:bCs/>
        </w:rPr>
        <w:t>spoločného</w:t>
      </w:r>
      <w:r w:rsidRPr="00F36DCE" w:rsidR="00894BC4">
        <w:rPr>
          <w:rFonts w:ascii="Times New Roman" w:hAnsi="Times New Roman"/>
          <w:bCs/>
        </w:rPr>
        <w:t xml:space="preserve"> spravodaj</w:t>
      </w:r>
      <w:r w:rsidR="000225F7">
        <w:rPr>
          <w:rFonts w:ascii="Times New Roman" w:hAnsi="Times New Roman"/>
          <w:bCs/>
        </w:rPr>
        <w:t>cu</w:t>
      </w:r>
      <w:r w:rsidR="009B5C64">
        <w:rPr>
          <w:rFonts w:ascii="Times New Roman" w:hAnsi="Times New Roman"/>
          <w:bCs/>
        </w:rPr>
        <w:t xml:space="preserve"> </w:t>
      </w:r>
      <w:r w:rsidRPr="000225F7" w:rsidR="000225F7">
        <w:rPr>
          <w:rFonts w:ascii="Times New Roman" w:hAnsi="Times New Roman"/>
          <w:b/>
          <w:bCs/>
        </w:rPr>
        <w:t>Eduarda Adamčíka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AC1365" w:rsidP="00AC1365">
      <w:pPr>
        <w:bidi w:val="0"/>
        <w:jc w:val="center"/>
        <w:rPr>
          <w:rFonts w:ascii="Times New Roman" w:hAnsi="Times New Roman"/>
          <w:szCs w:val="20"/>
        </w:rPr>
      </w:pPr>
    </w:p>
    <w:p w:rsidR="00252DDA" w:rsidRPr="00252DDA" w:rsidP="00AC1365">
      <w:pPr>
        <w:bidi w:val="0"/>
        <w:jc w:val="center"/>
        <w:rPr>
          <w:rFonts w:ascii="Times New Roman" w:hAnsi="Times New Roman"/>
          <w:szCs w:val="20"/>
        </w:rPr>
      </w:pPr>
      <w:r w:rsidRPr="00252DDA">
        <w:rPr>
          <w:rFonts w:ascii="Times New Roman" w:hAnsi="Times New Roman"/>
          <w:szCs w:val="20"/>
        </w:rPr>
        <w:t xml:space="preserve">Bratislava </w:t>
      </w:r>
      <w:r w:rsidR="00FF0DF7">
        <w:rPr>
          <w:rFonts w:ascii="Times New Roman" w:hAnsi="Times New Roman"/>
          <w:szCs w:val="20"/>
        </w:rPr>
        <w:t>2</w:t>
      </w:r>
      <w:r w:rsidR="000C139E">
        <w:rPr>
          <w:rFonts w:ascii="Times New Roman" w:hAnsi="Times New Roman"/>
          <w:szCs w:val="20"/>
        </w:rPr>
        <w:t>6</w:t>
      </w:r>
      <w:r w:rsidRPr="00252DDA">
        <w:rPr>
          <w:rFonts w:ascii="Times New Roman" w:hAnsi="Times New Roman"/>
          <w:szCs w:val="20"/>
        </w:rPr>
        <w:t xml:space="preserve">. </w:t>
      </w:r>
      <w:r w:rsidR="00F51006">
        <w:rPr>
          <w:rFonts w:ascii="Times New Roman" w:hAnsi="Times New Roman"/>
          <w:szCs w:val="20"/>
        </w:rPr>
        <w:t>novembra</w:t>
      </w:r>
      <w:r w:rsidRPr="00252DDA">
        <w:rPr>
          <w:rFonts w:ascii="Times New Roman" w:hAnsi="Times New Roman"/>
          <w:szCs w:val="20"/>
        </w:rPr>
        <w:t xml:space="preserve"> 201</w:t>
      </w:r>
      <w:r w:rsidR="000C139E">
        <w:rPr>
          <w:rFonts w:ascii="Times New Roman" w:hAnsi="Times New Roman"/>
          <w:szCs w:val="20"/>
        </w:rPr>
        <w:t>8</w:t>
      </w:r>
    </w:p>
    <w:p w:rsidR="005711FB" w:rsidP="00472536">
      <w:pPr>
        <w:bidi w:val="0"/>
        <w:jc w:val="center"/>
        <w:rPr>
          <w:rFonts w:ascii="Times New Roman" w:hAnsi="Times New Roman"/>
          <w:b/>
          <w:bCs/>
          <w:szCs w:val="20"/>
        </w:rPr>
      </w:pPr>
    </w:p>
    <w:p w:rsidR="00280857" w:rsidP="00472536">
      <w:pPr>
        <w:bidi w:val="0"/>
        <w:jc w:val="center"/>
        <w:rPr>
          <w:rFonts w:ascii="Times New Roman" w:hAnsi="Times New Roman"/>
          <w:b/>
          <w:bCs/>
          <w:szCs w:val="20"/>
        </w:rPr>
      </w:pPr>
    </w:p>
    <w:p w:rsidR="00280857" w:rsidP="00472536">
      <w:pPr>
        <w:bidi w:val="0"/>
        <w:jc w:val="center"/>
        <w:rPr>
          <w:rFonts w:ascii="Times New Roman" w:hAnsi="Times New Roman"/>
          <w:b/>
          <w:bCs/>
          <w:szCs w:val="20"/>
        </w:rPr>
      </w:pPr>
    </w:p>
    <w:p w:rsidR="00C22187"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r w:rsidR="00B06562">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DB6CD6">
      <w:footerReference w:type="even" r:id="rId5"/>
      <w:footerReference w:type="default" r:id="rId6"/>
      <w:pgSz w:w="11906" w:h="16838"/>
      <w:pgMar w:top="851" w:right="1417" w:bottom="1417" w:left="1134"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6"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0490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22187">
      <w:rPr>
        <w:rFonts w:ascii="Times New Roman" w:hAnsi="Times New Roman"/>
        <w:noProof/>
      </w:rPr>
      <w:t>12</w:t>
    </w:r>
    <w:r>
      <w:rPr>
        <w:rFonts w:ascii="Times New Roman" w:hAnsi="Times New Roman"/>
      </w:rPr>
      <w:fldChar w:fldCharType="end"/>
    </w:r>
  </w:p>
  <w:p w:rsidR="0050490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275"/>
    <w:multiLevelType w:val="hybridMultilevel"/>
    <w:tmpl w:val="057A9CB8"/>
    <w:lvl w:ilvl="0">
      <w:start w:val="1"/>
      <w:numFmt w:val="decimal"/>
      <w:lvlText w:val="%1."/>
      <w:lvlJc w:val="left"/>
      <w:pPr>
        <w:ind w:left="2381" w:firstLine="567"/>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1">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C612586"/>
    <w:multiLevelType w:val="hybridMultilevel"/>
    <w:tmpl w:val="835E2F3A"/>
    <w:lvl w:ilvl="0">
      <w:start w:val="5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0EC96A81"/>
    <w:multiLevelType w:val="hybridMultilevel"/>
    <w:tmpl w:val="2E7E0542"/>
    <w:lvl w:ilvl="0">
      <w:start w:val="1"/>
      <w:numFmt w:val="decimal"/>
      <w:lvlText w:val="%1."/>
      <w:lvlJc w:val="left"/>
      <w:pPr>
        <w:ind w:left="1146" w:hanging="360"/>
      </w:pPr>
      <w:rPr>
        <w:rFonts w:cs="Times New Roman"/>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284C34E4"/>
    <w:multiLevelType w:val="hybridMultilevel"/>
    <w:tmpl w:val="7E86407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32104A6D"/>
    <w:multiLevelType w:val="hybridMultilevel"/>
    <w:tmpl w:val="9C063C30"/>
    <w:lvl w:ilvl="0">
      <w:start w:val="28"/>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6633D4"/>
    <w:multiLevelType w:val="hybridMultilevel"/>
    <w:tmpl w:val="5B925202"/>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6F2181C"/>
    <w:multiLevelType w:val="hybridMultilevel"/>
    <w:tmpl w:val="29F85F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F47C5D"/>
    <w:multiLevelType w:val="hybridMultilevel"/>
    <w:tmpl w:val="552A8C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4">
    <w:nsid w:val="3C693668"/>
    <w:multiLevelType w:val="hybridMultilevel"/>
    <w:tmpl w:val="3564BF34"/>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12858D7"/>
    <w:multiLevelType w:val="hybridMultilevel"/>
    <w:tmpl w:val="6A4C48D2"/>
    <w:lvl w:ilvl="0">
      <w:start w:val="1"/>
      <w:numFmt w:val="decimal"/>
      <w:lvlText w:val="%1."/>
      <w:lvlJc w:val="left"/>
      <w:pPr>
        <w:ind w:left="1146" w:hanging="360"/>
      </w:pPr>
      <w:rPr>
        <w:rFonts w:cs="Times New Roman"/>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1">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CEF58AE"/>
    <w:multiLevelType w:val="hybridMultilevel"/>
    <w:tmpl w:val="9D0C42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79520A9E"/>
    <w:multiLevelType w:val="hybridMultilevel"/>
    <w:tmpl w:val="8B6C2612"/>
    <w:lvl w:ilvl="0">
      <w:start w:val="8"/>
      <w:numFmt w:val="decimal"/>
      <w:lvlText w:val="%1."/>
      <w:lvlJc w:val="left"/>
      <w:pPr>
        <w:ind w:left="57" w:hanging="5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7">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C1A55EA"/>
    <w:multiLevelType w:val="hybridMultilevel"/>
    <w:tmpl w:val="65BA06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2"/>
    <w:lvlOverride w:ilvl="0"/>
  </w:num>
  <w:num w:numId="11">
    <w:abstractNumId w:val="1"/>
  </w:num>
  <w:num w:numId="12">
    <w:abstractNumId w:val="21"/>
  </w:num>
  <w:num w:numId="13">
    <w:abstractNumId w:val="27"/>
  </w:num>
  <w:num w:numId="14">
    <w:abstractNumId w:val="20"/>
  </w:num>
  <w:num w:numId="15">
    <w:abstractNumId w:val="25"/>
  </w:num>
  <w:num w:numId="16">
    <w:abstractNumId w:val="13"/>
  </w:num>
  <w:num w:numId="17">
    <w:abstractNumId w:val="14"/>
  </w:num>
  <w:num w:numId="18">
    <w:abstractNumId w:val="0"/>
  </w:num>
  <w:num w:numId="19">
    <w:abstractNumId w:val="8"/>
  </w:num>
  <w:num w:numId="20">
    <w:abstractNumId w:val="11"/>
  </w:num>
  <w:num w:numId="21">
    <w:abstractNumId w:val="22"/>
  </w:num>
  <w:num w:numId="22">
    <w:abstractNumId w:val="10"/>
  </w:num>
  <w:num w:numId="23">
    <w:abstractNumId w:val="24"/>
  </w:num>
  <w:num w:numId="24">
    <w:abstractNumId w:val="28"/>
  </w:num>
  <w:num w:numId="25">
    <w:abstractNumId w:val="3"/>
  </w:num>
  <w:num w:numId="26">
    <w:abstractNumId w:val="5"/>
  </w:num>
  <w:num w:numId="27">
    <w:abstractNumId w:val="1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13"/>
  <w:hyphenationZone w:val="425"/>
  <w:characterSpacingControl w:val="doNotCompress"/>
  <w:compat/>
  <w:rsids>
    <w:rsidRoot w:val="00AA7E5B"/>
    <w:rsid w:val="00001FC9"/>
    <w:rsid w:val="00005414"/>
    <w:rsid w:val="00005735"/>
    <w:rsid w:val="00005E9C"/>
    <w:rsid w:val="000116D6"/>
    <w:rsid w:val="0001456E"/>
    <w:rsid w:val="00014B42"/>
    <w:rsid w:val="00015197"/>
    <w:rsid w:val="000165F6"/>
    <w:rsid w:val="00016FA1"/>
    <w:rsid w:val="00022261"/>
    <w:rsid w:val="000225F7"/>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AA7"/>
    <w:rsid w:val="00094E4C"/>
    <w:rsid w:val="00095A32"/>
    <w:rsid w:val="00096949"/>
    <w:rsid w:val="000A0E9C"/>
    <w:rsid w:val="000A2D8A"/>
    <w:rsid w:val="000A3569"/>
    <w:rsid w:val="000A3770"/>
    <w:rsid w:val="000A52C3"/>
    <w:rsid w:val="000B2DFC"/>
    <w:rsid w:val="000B30D5"/>
    <w:rsid w:val="000B6A48"/>
    <w:rsid w:val="000B727A"/>
    <w:rsid w:val="000B736A"/>
    <w:rsid w:val="000C139E"/>
    <w:rsid w:val="000C2ABD"/>
    <w:rsid w:val="000C54F6"/>
    <w:rsid w:val="000D77FB"/>
    <w:rsid w:val="000D7FFE"/>
    <w:rsid w:val="000E1A7F"/>
    <w:rsid w:val="000E43A5"/>
    <w:rsid w:val="000E4C51"/>
    <w:rsid w:val="000E7B01"/>
    <w:rsid w:val="000F0182"/>
    <w:rsid w:val="000F3B1A"/>
    <w:rsid w:val="000F4479"/>
    <w:rsid w:val="000F5211"/>
    <w:rsid w:val="000F5387"/>
    <w:rsid w:val="000F6F24"/>
    <w:rsid w:val="00100C41"/>
    <w:rsid w:val="00101620"/>
    <w:rsid w:val="00101BB0"/>
    <w:rsid w:val="00103242"/>
    <w:rsid w:val="001078EB"/>
    <w:rsid w:val="00111F2C"/>
    <w:rsid w:val="0011217D"/>
    <w:rsid w:val="00117DDA"/>
    <w:rsid w:val="00122F08"/>
    <w:rsid w:val="00131F8C"/>
    <w:rsid w:val="00132CD1"/>
    <w:rsid w:val="0013356F"/>
    <w:rsid w:val="00137721"/>
    <w:rsid w:val="00137964"/>
    <w:rsid w:val="001420F5"/>
    <w:rsid w:val="00143C17"/>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A42F8"/>
    <w:rsid w:val="001B1448"/>
    <w:rsid w:val="001B3463"/>
    <w:rsid w:val="001B3D60"/>
    <w:rsid w:val="001B4E8A"/>
    <w:rsid w:val="001C48CF"/>
    <w:rsid w:val="001D129D"/>
    <w:rsid w:val="001D7527"/>
    <w:rsid w:val="001D7935"/>
    <w:rsid w:val="001E00FE"/>
    <w:rsid w:val="001E0CAB"/>
    <w:rsid w:val="001E2E32"/>
    <w:rsid w:val="001E5703"/>
    <w:rsid w:val="001E5BBB"/>
    <w:rsid w:val="001E7615"/>
    <w:rsid w:val="001F3714"/>
    <w:rsid w:val="001F49EA"/>
    <w:rsid w:val="001F53E1"/>
    <w:rsid w:val="001F5A10"/>
    <w:rsid w:val="001F7A38"/>
    <w:rsid w:val="00203E62"/>
    <w:rsid w:val="0020722A"/>
    <w:rsid w:val="0021046E"/>
    <w:rsid w:val="002114A2"/>
    <w:rsid w:val="00211680"/>
    <w:rsid w:val="00213043"/>
    <w:rsid w:val="00215316"/>
    <w:rsid w:val="00215931"/>
    <w:rsid w:val="002202FF"/>
    <w:rsid w:val="002224EE"/>
    <w:rsid w:val="0022456B"/>
    <w:rsid w:val="00224FBF"/>
    <w:rsid w:val="00230C9E"/>
    <w:rsid w:val="00243207"/>
    <w:rsid w:val="002468B9"/>
    <w:rsid w:val="00252DDA"/>
    <w:rsid w:val="002538F7"/>
    <w:rsid w:val="00253E76"/>
    <w:rsid w:val="00253EC8"/>
    <w:rsid w:val="00261226"/>
    <w:rsid w:val="0026127D"/>
    <w:rsid w:val="00261BDF"/>
    <w:rsid w:val="00272845"/>
    <w:rsid w:val="00272D6D"/>
    <w:rsid w:val="00273BCF"/>
    <w:rsid w:val="00277678"/>
    <w:rsid w:val="00280857"/>
    <w:rsid w:val="00281447"/>
    <w:rsid w:val="0028184A"/>
    <w:rsid w:val="002852A9"/>
    <w:rsid w:val="00286E6E"/>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495D"/>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442E4"/>
    <w:rsid w:val="00355366"/>
    <w:rsid w:val="003603A8"/>
    <w:rsid w:val="003606F9"/>
    <w:rsid w:val="00360750"/>
    <w:rsid w:val="00363BE8"/>
    <w:rsid w:val="00365BEF"/>
    <w:rsid w:val="00365CBD"/>
    <w:rsid w:val="003665D1"/>
    <w:rsid w:val="00367A31"/>
    <w:rsid w:val="00370800"/>
    <w:rsid w:val="00372ACA"/>
    <w:rsid w:val="00373F61"/>
    <w:rsid w:val="00376E35"/>
    <w:rsid w:val="003804FB"/>
    <w:rsid w:val="003806DF"/>
    <w:rsid w:val="0038421A"/>
    <w:rsid w:val="0038647A"/>
    <w:rsid w:val="00386DE8"/>
    <w:rsid w:val="003A2E6B"/>
    <w:rsid w:val="003A4CBF"/>
    <w:rsid w:val="003A5778"/>
    <w:rsid w:val="003A5D9F"/>
    <w:rsid w:val="003B09EE"/>
    <w:rsid w:val="003B2AC1"/>
    <w:rsid w:val="003B530E"/>
    <w:rsid w:val="003B585A"/>
    <w:rsid w:val="003B60A9"/>
    <w:rsid w:val="003B7B82"/>
    <w:rsid w:val="003C18CD"/>
    <w:rsid w:val="003C28D0"/>
    <w:rsid w:val="003C2C56"/>
    <w:rsid w:val="003C522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E6"/>
    <w:rsid w:val="00417F18"/>
    <w:rsid w:val="00421057"/>
    <w:rsid w:val="00421B64"/>
    <w:rsid w:val="00422195"/>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2BF6"/>
    <w:rsid w:val="004E4DCD"/>
    <w:rsid w:val="004E5E15"/>
    <w:rsid w:val="004E63F8"/>
    <w:rsid w:val="004E652B"/>
    <w:rsid w:val="004E72AC"/>
    <w:rsid w:val="004F0289"/>
    <w:rsid w:val="004F221F"/>
    <w:rsid w:val="004F2823"/>
    <w:rsid w:val="004F6E52"/>
    <w:rsid w:val="00501C94"/>
    <w:rsid w:val="00502134"/>
    <w:rsid w:val="00502CDE"/>
    <w:rsid w:val="00503550"/>
    <w:rsid w:val="00504906"/>
    <w:rsid w:val="00506162"/>
    <w:rsid w:val="00506D8C"/>
    <w:rsid w:val="00507B34"/>
    <w:rsid w:val="00513BED"/>
    <w:rsid w:val="00516EAB"/>
    <w:rsid w:val="00516ED0"/>
    <w:rsid w:val="00523682"/>
    <w:rsid w:val="00531E47"/>
    <w:rsid w:val="005334B7"/>
    <w:rsid w:val="0054160D"/>
    <w:rsid w:val="00544052"/>
    <w:rsid w:val="00545887"/>
    <w:rsid w:val="00546D94"/>
    <w:rsid w:val="005471E5"/>
    <w:rsid w:val="005509C2"/>
    <w:rsid w:val="00550DBE"/>
    <w:rsid w:val="00551848"/>
    <w:rsid w:val="00553303"/>
    <w:rsid w:val="00554CDF"/>
    <w:rsid w:val="00555BB5"/>
    <w:rsid w:val="005600E2"/>
    <w:rsid w:val="0056087A"/>
    <w:rsid w:val="00561599"/>
    <w:rsid w:val="00561AB6"/>
    <w:rsid w:val="00562FA8"/>
    <w:rsid w:val="005650E0"/>
    <w:rsid w:val="005711FB"/>
    <w:rsid w:val="0057313C"/>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B6174"/>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891"/>
    <w:rsid w:val="00626D70"/>
    <w:rsid w:val="00635FF8"/>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283B"/>
    <w:rsid w:val="006839EB"/>
    <w:rsid w:val="006849D7"/>
    <w:rsid w:val="006868B9"/>
    <w:rsid w:val="00690613"/>
    <w:rsid w:val="00692118"/>
    <w:rsid w:val="0069323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141"/>
    <w:rsid w:val="007517D9"/>
    <w:rsid w:val="007533C8"/>
    <w:rsid w:val="007539E0"/>
    <w:rsid w:val="00755E34"/>
    <w:rsid w:val="007617CE"/>
    <w:rsid w:val="00761DBC"/>
    <w:rsid w:val="0076314C"/>
    <w:rsid w:val="00765534"/>
    <w:rsid w:val="0077356F"/>
    <w:rsid w:val="00773D68"/>
    <w:rsid w:val="007772EA"/>
    <w:rsid w:val="00783B95"/>
    <w:rsid w:val="00791A58"/>
    <w:rsid w:val="00793D41"/>
    <w:rsid w:val="00795328"/>
    <w:rsid w:val="00795D4C"/>
    <w:rsid w:val="007A0766"/>
    <w:rsid w:val="007A0815"/>
    <w:rsid w:val="007A0CD1"/>
    <w:rsid w:val="007A1668"/>
    <w:rsid w:val="007B4C04"/>
    <w:rsid w:val="007B60BE"/>
    <w:rsid w:val="007B63AE"/>
    <w:rsid w:val="007C3665"/>
    <w:rsid w:val="007C49FA"/>
    <w:rsid w:val="007D2A5E"/>
    <w:rsid w:val="007D3D65"/>
    <w:rsid w:val="007D45B8"/>
    <w:rsid w:val="007D52F0"/>
    <w:rsid w:val="007D730B"/>
    <w:rsid w:val="007D7DE9"/>
    <w:rsid w:val="007E233A"/>
    <w:rsid w:val="007E32AE"/>
    <w:rsid w:val="007E44B6"/>
    <w:rsid w:val="007F1981"/>
    <w:rsid w:val="007F2411"/>
    <w:rsid w:val="007F36AB"/>
    <w:rsid w:val="00800E9F"/>
    <w:rsid w:val="008069C2"/>
    <w:rsid w:val="00812DA5"/>
    <w:rsid w:val="00816027"/>
    <w:rsid w:val="008200BB"/>
    <w:rsid w:val="008207FF"/>
    <w:rsid w:val="0082235F"/>
    <w:rsid w:val="008229C1"/>
    <w:rsid w:val="00822B57"/>
    <w:rsid w:val="008233AA"/>
    <w:rsid w:val="00830E39"/>
    <w:rsid w:val="00832161"/>
    <w:rsid w:val="00835A91"/>
    <w:rsid w:val="008432D7"/>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67B39"/>
    <w:rsid w:val="00870242"/>
    <w:rsid w:val="008750F8"/>
    <w:rsid w:val="0087558F"/>
    <w:rsid w:val="008757C5"/>
    <w:rsid w:val="00876FF0"/>
    <w:rsid w:val="008826ED"/>
    <w:rsid w:val="00885246"/>
    <w:rsid w:val="00885B64"/>
    <w:rsid w:val="00885BCD"/>
    <w:rsid w:val="00885FD1"/>
    <w:rsid w:val="00886B15"/>
    <w:rsid w:val="00887C67"/>
    <w:rsid w:val="0089005F"/>
    <w:rsid w:val="00894BC4"/>
    <w:rsid w:val="008977D3"/>
    <w:rsid w:val="00897FFB"/>
    <w:rsid w:val="008A0104"/>
    <w:rsid w:val="008A0BBF"/>
    <w:rsid w:val="008A3EA1"/>
    <w:rsid w:val="008A7946"/>
    <w:rsid w:val="008A7AEE"/>
    <w:rsid w:val="008B00C3"/>
    <w:rsid w:val="008B1518"/>
    <w:rsid w:val="008B3E2B"/>
    <w:rsid w:val="008B43F8"/>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10A72"/>
    <w:rsid w:val="00910F3F"/>
    <w:rsid w:val="009133CA"/>
    <w:rsid w:val="00913B5B"/>
    <w:rsid w:val="00915CE5"/>
    <w:rsid w:val="00916319"/>
    <w:rsid w:val="00921354"/>
    <w:rsid w:val="00925C56"/>
    <w:rsid w:val="0092714E"/>
    <w:rsid w:val="009503B1"/>
    <w:rsid w:val="00951EE0"/>
    <w:rsid w:val="00955112"/>
    <w:rsid w:val="00955448"/>
    <w:rsid w:val="00955F47"/>
    <w:rsid w:val="0095731B"/>
    <w:rsid w:val="00960E12"/>
    <w:rsid w:val="009619D9"/>
    <w:rsid w:val="009706D0"/>
    <w:rsid w:val="00971E9E"/>
    <w:rsid w:val="00973756"/>
    <w:rsid w:val="0097605C"/>
    <w:rsid w:val="00982EA7"/>
    <w:rsid w:val="00983BD4"/>
    <w:rsid w:val="00987885"/>
    <w:rsid w:val="009878BF"/>
    <w:rsid w:val="00990F66"/>
    <w:rsid w:val="00994ECD"/>
    <w:rsid w:val="00996ADE"/>
    <w:rsid w:val="00996F11"/>
    <w:rsid w:val="009A31AF"/>
    <w:rsid w:val="009A5510"/>
    <w:rsid w:val="009B5C64"/>
    <w:rsid w:val="009B5FEF"/>
    <w:rsid w:val="009B742D"/>
    <w:rsid w:val="009C0EEB"/>
    <w:rsid w:val="009C146E"/>
    <w:rsid w:val="009C179F"/>
    <w:rsid w:val="009C4292"/>
    <w:rsid w:val="009C4A13"/>
    <w:rsid w:val="009C5ACA"/>
    <w:rsid w:val="009C5F07"/>
    <w:rsid w:val="009D460F"/>
    <w:rsid w:val="009D57AB"/>
    <w:rsid w:val="009D5906"/>
    <w:rsid w:val="009D6DE7"/>
    <w:rsid w:val="009E01FB"/>
    <w:rsid w:val="009E456D"/>
    <w:rsid w:val="009E568F"/>
    <w:rsid w:val="009E5837"/>
    <w:rsid w:val="009E6DA7"/>
    <w:rsid w:val="00A02698"/>
    <w:rsid w:val="00A07E89"/>
    <w:rsid w:val="00A07F5C"/>
    <w:rsid w:val="00A130DD"/>
    <w:rsid w:val="00A13CEC"/>
    <w:rsid w:val="00A15F92"/>
    <w:rsid w:val="00A16B68"/>
    <w:rsid w:val="00A1775A"/>
    <w:rsid w:val="00A2064A"/>
    <w:rsid w:val="00A21E66"/>
    <w:rsid w:val="00A22883"/>
    <w:rsid w:val="00A235C7"/>
    <w:rsid w:val="00A23E51"/>
    <w:rsid w:val="00A246B3"/>
    <w:rsid w:val="00A24B5D"/>
    <w:rsid w:val="00A27D25"/>
    <w:rsid w:val="00A3081C"/>
    <w:rsid w:val="00A30D6E"/>
    <w:rsid w:val="00A32B69"/>
    <w:rsid w:val="00A32FFA"/>
    <w:rsid w:val="00A334C7"/>
    <w:rsid w:val="00A36D95"/>
    <w:rsid w:val="00A401EB"/>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799F"/>
    <w:rsid w:val="00AB7DD5"/>
    <w:rsid w:val="00AC08E2"/>
    <w:rsid w:val="00AC1365"/>
    <w:rsid w:val="00AC331A"/>
    <w:rsid w:val="00AC4DD5"/>
    <w:rsid w:val="00AC50DA"/>
    <w:rsid w:val="00AC75C3"/>
    <w:rsid w:val="00AC7F32"/>
    <w:rsid w:val="00AD2E86"/>
    <w:rsid w:val="00AD4543"/>
    <w:rsid w:val="00AD6ECA"/>
    <w:rsid w:val="00AD71B2"/>
    <w:rsid w:val="00AE0104"/>
    <w:rsid w:val="00AE254E"/>
    <w:rsid w:val="00AE427B"/>
    <w:rsid w:val="00AE4C1A"/>
    <w:rsid w:val="00AE5880"/>
    <w:rsid w:val="00AE7DD3"/>
    <w:rsid w:val="00AF2376"/>
    <w:rsid w:val="00B00F64"/>
    <w:rsid w:val="00B010CC"/>
    <w:rsid w:val="00B02AA0"/>
    <w:rsid w:val="00B03257"/>
    <w:rsid w:val="00B05862"/>
    <w:rsid w:val="00B059B4"/>
    <w:rsid w:val="00B06413"/>
    <w:rsid w:val="00B06562"/>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5492"/>
    <w:rsid w:val="00B755F7"/>
    <w:rsid w:val="00B7738F"/>
    <w:rsid w:val="00B80661"/>
    <w:rsid w:val="00B83BB1"/>
    <w:rsid w:val="00B85AC2"/>
    <w:rsid w:val="00B90681"/>
    <w:rsid w:val="00BA0BD1"/>
    <w:rsid w:val="00BA4E24"/>
    <w:rsid w:val="00BA53CC"/>
    <w:rsid w:val="00BA57A7"/>
    <w:rsid w:val="00BA5B59"/>
    <w:rsid w:val="00BB0CAD"/>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2829"/>
    <w:rsid w:val="00BF3722"/>
    <w:rsid w:val="00BF49E6"/>
    <w:rsid w:val="00BF577B"/>
    <w:rsid w:val="00C02B2E"/>
    <w:rsid w:val="00C102B6"/>
    <w:rsid w:val="00C10CE9"/>
    <w:rsid w:val="00C129B7"/>
    <w:rsid w:val="00C12FF5"/>
    <w:rsid w:val="00C1593E"/>
    <w:rsid w:val="00C161FF"/>
    <w:rsid w:val="00C16401"/>
    <w:rsid w:val="00C22187"/>
    <w:rsid w:val="00C238B1"/>
    <w:rsid w:val="00C259BF"/>
    <w:rsid w:val="00C31554"/>
    <w:rsid w:val="00C31D91"/>
    <w:rsid w:val="00C324A5"/>
    <w:rsid w:val="00C35226"/>
    <w:rsid w:val="00C352D0"/>
    <w:rsid w:val="00C43B6D"/>
    <w:rsid w:val="00C45404"/>
    <w:rsid w:val="00C461D0"/>
    <w:rsid w:val="00C46F91"/>
    <w:rsid w:val="00C4736A"/>
    <w:rsid w:val="00C4758F"/>
    <w:rsid w:val="00C5151A"/>
    <w:rsid w:val="00C51AB6"/>
    <w:rsid w:val="00C6169B"/>
    <w:rsid w:val="00C61D9B"/>
    <w:rsid w:val="00C61EAA"/>
    <w:rsid w:val="00C63FFE"/>
    <w:rsid w:val="00C64850"/>
    <w:rsid w:val="00C71DB3"/>
    <w:rsid w:val="00C726B2"/>
    <w:rsid w:val="00C76C68"/>
    <w:rsid w:val="00C821E2"/>
    <w:rsid w:val="00C84A95"/>
    <w:rsid w:val="00C851EF"/>
    <w:rsid w:val="00C865E5"/>
    <w:rsid w:val="00C87B83"/>
    <w:rsid w:val="00C91BA8"/>
    <w:rsid w:val="00C92DED"/>
    <w:rsid w:val="00CA5A36"/>
    <w:rsid w:val="00CA664D"/>
    <w:rsid w:val="00CA6C5B"/>
    <w:rsid w:val="00CB1561"/>
    <w:rsid w:val="00CB45A7"/>
    <w:rsid w:val="00CC0637"/>
    <w:rsid w:val="00CC0D0E"/>
    <w:rsid w:val="00CC1FB2"/>
    <w:rsid w:val="00CC5C3D"/>
    <w:rsid w:val="00CD052B"/>
    <w:rsid w:val="00CD316E"/>
    <w:rsid w:val="00CD3B18"/>
    <w:rsid w:val="00CE003C"/>
    <w:rsid w:val="00CE01D9"/>
    <w:rsid w:val="00CE0522"/>
    <w:rsid w:val="00CE1FEC"/>
    <w:rsid w:val="00CE37EB"/>
    <w:rsid w:val="00CE464A"/>
    <w:rsid w:val="00CE522A"/>
    <w:rsid w:val="00CE5461"/>
    <w:rsid w:val="00CE6895"/>
    <w:rsid w:val="00CF4A31"/>
    <w:rsid w:val="00CF62A2"/>
    <w:rsid w:val="00D018D2"/>
    <w:rsid w:val="00D02F29"/>
    <w:rsid w:val="00D07174"/>
    <w:rsid w:val="00D10E09"/>
    <w:rsid w:val="00D11F7C"/>
    <w:rsid w:val="00D159CC"/>
    <w:rsid w:val="00D15C6D"/>
    <w:rsid w:val="00D21B1E"/>
    <w:rsid w:val="00D21BF2"/>
    <w:rsid w:val="00D23881"/>
    <w:rsid w:val="00D25D09"/>
    <w:rsid w:val="00D31BCE"/>
    <w:rsid w:val="00D352D6"/>
    <w:rsid w:val="00D42F41"/>
    <w:rsid w:val="00D44F85"/>
    <w:rsid w:val="00D54C86"/>
    <w:rsid w:val="00D624A5"/>
    <w:rsid w:val="00D67C0C"/>
    <w:rsid w:val="00D81B1F"/>
    <w:rsid w:val="00D8757A"/>
    <w:rsid w:val="00D91F68"/>
    <w:rsid w:val="00D92411"/>
    <w:rsid w:val="00DA2D42"/>
    <w:rsid w:val="00DA359B"/>
    <w:rsid w:val="00DA4865"/>
    <w:rsid w:val="00DB491A"/>
    <w:rsid w:val="00DB6CD6"/>
    <w:rsid w:val="00DC31F2"/>
    <w:rsid w:val="00DD27CB"/>
    <w:rsid w:val="00DD3169"/>
    <w:rsid w:val="00DD7A8C"/>
    <w:rsid w:val="00DE45A1"/>
    <w:rsid w:val="00DE5C53"/>
    <w:rsid w:val="00DF2126"/>
    <w:rsid w:val="00DF242C"/>
    <w:rsid w:val="00DF3A85"/>
    <w:rsid w:val="00E057D6"/>
    <w:rsid w:val="00E068AC"/>
    <w:rsid w:val="00E07B95"/>
    <w:rsid w:val="00E105A0"/>
    <w:rsid w:val="00E112F6"/>
    <w:rsid w:val="00E15CBF"/>
    <w:rsid w:val="00E209BA"/>
    <w:rsid w:val="00E20EAE"/>
    <w:rsid w:val="00E21885"/>
    <w:rsid w:val="00E21C21"/>
    <w:rsid w:val="00E22384"/>
    <w:rsid w:val="00E25A91"/>
    <w:rsid w:val="00E33075"/>
    <w:rsid w:val="00E37D49"/>
    <w:rsid w:val="00E40761"/>
    <w:rsid w:val="00E41238"/>
    <w:rsid w:val="00E462E4"/>
    <w:rsid w:val="00E562DD"/>
    <w:rsid w:val="00E56A0E"/>
    <w:rsid w:val="00E62863"/>
    <w:rsid w:val="00E63890"/>
    <w:rsid w:val="00E64DF2"/>
    <w:rsid w:val="00E6614F"/>
    <w:rsid w:val="00E73339"/>
    <w:rsid w:val="00E74C95"/>
    <w:rsid w:val="00E82DDF"/>
    <w:rsid w:val="00E862F8"/>
    <w:rsid w:val="00E9024F"/>
    <w:rsid w:val="00E913AF"/>
    <w:rsid w:val="00E92001"/>
    <w:rsid w:val="00E92448"/>
    <w:rsid w:val="00E94C74"/>
    <w:rsid w:val="00E9528B"/>
    <w:rsid w:val="00E95AB1"/>
    <w:rsid w:val="00EA02D6"/>
    <w:rsid w:val="00EA2D7B"/>
    <w:rsid w:val="00EA3949"/>
    <w:rsid w:val="00EA539E"/>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4F0C"/>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4415C"/>
    <w:rsid w:val="00F50281"/>
    <w:rsid w:val="00F51006"/>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3DD"/>
    <w:rsid w:val="00FA4659"/>
    <w:rsid w:val="00FA4AFE"/>
    <w:rsid w:val="00FA699B"/>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0DF7"/>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9C5ACA"/>
    <w:rPr>
      <w:rFonts w:ascii="Calibri" w:hAnsi="Calibri" w:cs="Times New Roman"/>
      <w:rtl w:val="0"/>
      <w:cs w:val="0"/>
    </w:rPr>
  </w:style>
  <w:style w:type="paragraph" w:customStyle="1" w:styleId="Zkladntext">
    <w:name w:val="Základní text"/>
    <w:aliases w:val="Základný text Char Char"/>
    <w:rsid w:val="008432D7"/>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4A27-79F9-4517-B468-DE62225E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467</TotalTime>
  <Pages>12</Pages>
  <Words>3251</Words>
  <Characters>18537</Characters>
  <Application>Microsoft Office Word</Application>
  <DocSecurity>0</DocSecurity>
  <Lines>0</Lines>
  <Paragraphs>0</Paragraphs>
  <ScaleCrop>false</ScaleCrop>
  <Company>Kancelaria NR SR</Company>
  <LinksUpToDate>false</LinksUpToDate>
  <CharactersWithSpaces>21745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Šulková, Petra</cp:lastModifiedBy>
  <cp:revision>171</cp:revision>
  <cp:lastPrinted>2015-05-06T17:18:00Z</cp:lastPrinted>
  <dcterms:created xsi:type="dcterms:W3CDTF">2015-03-09T15:36:00Z</dcterms:created>
  <dcterms:modified xsi:type="dcterms:W3CDTF">2018-11-26T08:31:00Z</dcterms:modified>
</cp:coreProperties>
</file>