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E5B" w:rsidRPr="00F36DCE" w:rsidP="004840F4">
      <w:pPr>
        <w:tabs>
          <w:tab w:val="left" w:pos="-1985"/>
          <w:tab w:val="left" w:pos="709"/>
          <w:tab w:val="left" w:pos="1077"/>
          <w:tab w:val="left" w:pos="3600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>NÁRODNÁ RADA SLOVENSKEJ REPUBLIKY</w:t>
      </w:r>
    </w:p>
    <w:p w:rsidR="00AA7E5B" w:rsidRPr="00F36DCE" w:rsidP="004840F4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F36DCE">
        <w:rPr>
          <w:rFonts w:ascii="Times New Roman" w:hAnsi="Times New Roman"/>
          <w:b/>
          <w:sz w:val="28"/>
          <w:szCs w:val="28"/>
        </w:rPr>
        <w:t xml:space="preserve">  VI</w:t>
      </w:r>
      <w:r w:rsidR="005A2F51">
        <w:rPr>
          <w:rFonts w:ascii="Times New Roman" w:hAnsi="Times New Roman"/>
          <w:b/>
          <w:sz w:val="28"/>
          <w:szCs w:val="28"/>
        </w:rPr>
        <w:t>I</w:t>
      </w:r>
      <w:r w:rsidRPr="00F36DCE">
        <w:rPr>
          <w:rFonts w:ascii="Times New Roman" w:hAnsi="Times New Roman"/>
          <w:b/>
          <w:sz w:val="28"/>
          <w:szCs w:val="28"/>
        </w:rPr>
        <w:t>. volebné obdobie</w:t>
      </w: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</w:rPr>
      </w:pPr>
      <w:r w:rsidR="004840F4">
        <w:rPr>
          <w:rFonts w:ascii="Times New Roman" w:hAnsi="Times New Roman"/>
          <w:b/>
          <w:sz w:val="28"/>
          <w:szCs w:val="28"/>
        </w:rPr>
        <w:t>_____________</w:t>
      </w:r>
      <w:r w:rsidRPr="00F36DCE">
        <w:rPr>
          <w:rFonts w:ascii="Times New Roman" w:hAnsi="Times New Roman"/>
          <w:b/>
          <w:sz w:val="28"/>
          <w:szCs w:val="28"/>
        </w:rPr>
        <w:t>_____________________________</w:t>
      </w:r>
      <w:r w:rsidR="004840F4">
        <w:rPr>
          <w:rFonts w:ascii="Times New Roman" w:hAnsi="Times New Roman"/>
          <w:b/>
          <w:sz w:val="28"/>
          <w:szCs w:val="28"/>
        </w:rPr>
        <w:t>_____________________</w:t>
      </w:r>
      <w:r w:rsidRPr="00F36DCE">
        <w:rPr>
          <w:rFonts w:ascii="Times New Roman" w:hAnsi="Times New Roman"/>
          <w:b/>
          <w:sz w:val="28"/>
          <w:szCs w:val="28"/>
        </w:rPr>
        <w:br/>
      </w:r>
      <w:r w:rsidR="005A2F51">
        <w:rPr>
          <w:rFonts w:ascii="Times New Roman" w:hAnsi="Times New Roman"/>
          <w:bCs/>
        </w:rPr>
        <w:t>Číslo: 1</w:t>
      </w:r>
      <w:r w:rsidR="000C139E">
        <w:rPr>
          <w:rFonts w:ascii="Times New Roman" w:hAnsi="Times New Roman"/>
          <w:bCs/>
        </w:rPr>
        <w:t>846</w:t>
      </w:r>
      <w:r w:rsidRPr="00F36DCE" w:rsidR="00092E2E">
        <w:rPr>
          <w:rFonts w:ascii="Times New Roman" w:hAnsi="Times New Roman"/>
          <w:bCs/>
        </w:rPr>
        <w:t>/201</w:t>
      </w:r>
      <w:r w:rsidR="000C139E">
        <w:rPr>
          <w:rFonts w:ascii="Times New Roman" w:hAnsi="Times New Roman"/>
          <w:bCs/>
        </w:rPr>
        <w:t>8</w:t>
      </w:r>
    </w:p>
    <w:p w:rsidR="002F16E9" w:rsidRPr="00F36DCE" w:rsidP="00A666DE">
      <w:pPr>
        <w:bidi w:val="0"/>
        <w:rPr>
          <w:rFonts w:ascii="Times New Roman" w:hAnsi="Times New Roman"/>
          <w:b/>
          <w:spacing w:val="60"/>
          <w:sz w:val="28"/>
          <w:szCs w:val="28"/>
        </w:rPr>
      </w:pPr>
    </w:p>
    <w:p w:rsidR="00A666DE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FF0DF7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</w:p>
    <w:p w:rsidR="00AA7E5B" w:rsidRPr="004840F4" w:rsidP="00A666DE">
      <w:pPr>
        <w:bidi w:val="0"/>
        <w:jc w:val="center"/>
        <w:rPr>
          <w:rFonts w:ascii="Times New Roman" w:hAnsi="Times New Roman"/>
          <w:b/>
          <w:sz w:val="32"/>
          <w:szCs w:val="32"/>
        </w:rPr>
      </w:pPr>
      <w:r w:rsidR="000C139E">
        <w:rPr>
          <w:rFonts w:ascii="Times New Roman" w:hAnsi="Times New Roman"/>
          <w:b/>
          <w:sz w:val="32"/>
          <w:szCs w:val="32"/>
        </w:rPr>
        <w:t>1129</w:t>
      </w:r>
      <w:r w:rsidRPr="004840F4">
        <w:rPr>
          <w:rFonts w:ascii="Times New Roman" w:hAnsi="Times New Roman"/>
          <w:b/>
          <w:sz w:val="32"/>
          <w:szCs w:val="32"/>
        </w:rPr>
        <w:t>a</w:t>
      </w:r>
    </w:p>
    <w:p w:rsidR="00A666DE" w:rsidRPr="00A666DE" w:rsidP="00A666DE">
      <w:pPr>
        <w:bidi w:val="0"/>
        <w:rPr>
          <w:rFonts w:ascii="Times New Roman" w:hAnsi="Times New Roman"/>
        </w:rPr>
      </w:pPr>
    </w:p>
    <w:p w:rsidR="00AA7E5B" w:rsidP="00A666DE">
      <w:pPr>
        <w:pStyle w:val="Heading3"/>
        <w:bidi w:val="0"/>
        <w:rPr>
          <w:rFonts w:ascii="Times New Roman" w:hAnsi="Times New Roman"/>
          <w:bCs/>
          <w:szCs w:val="28"/>
          <w:lang w:val="sk-SK"/>
        </w:rPr>
      </w:pPr>
      <w:r w:rsidRPr="00F36DCE"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4840F4">
        <w:rPr>
          <w:rFonts w:ascii="Times New Roman" w:hAnsi="Times New Roman"/>
          <w:bCs/>
          <w:szCs w:val="28"/>
          <w:lang w:val="sk-SK"/>
        </w:rPr>
        <w:t> </w:t>
      </w:r>
      <w:r w:rsidRPr="00F36DCE">
        <w:rPr>
          <w:rFonts w:ascii="Times New Roman" w:hAnsi="Times New Roman"/>
          <w:bCs/>
          <w:szCs w:val="28"/>
          <w:lang w:val="sk-SK"/>
        </w:rPr>
        <w:t>a</w:t>
      </w:r>
    </w:p>
    <w:p w:rsidR="004840F4" w:rsidRPr="004840F4" w:rsidP="00A666DE">
      <w:pPr>
        <w:bidi w:val="0"/>
        <w:rPr>
          <w:rFonts w:ascii="Times New Roman" w:hAnsi="Times New Roman"/>
        </w:rPr>
      </w:pPr>
    </w:p>
    <w:p w:rsidR="002C4455" w:rsidRPr="000C139E" w:rsidP="000C139E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/>
          <w:bCs/>
          <w:iCs/>
        </w:rPr>
      </w:pPr>
      <w:r w:rsidRPr="00F36DCE" w:rsidR="00AA7E5B">
        <w:rPr>
          <w:rFonts w:ascii="Times New Roman" w:hAnsi="Times New Roman"/>
          <w:b/>
        </w:rPr>
        <w:t xml:space="preserve">výborov Národnej rady Slovenskej republiky o prerokovaní </w:t>
      </w:r>
      <w:r w:rsidRPr="000C139E" w:rsidR="000C139E">
        <w:rPr>
          <w:rFonts w:ascii="Times New Roman" w:hAnsi="Times New Roman"/>
          <w:b/>
        </w:rPr>
        <w:t>vládneho návrhu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 (tlač 1129)</w:t>
      </w:r>
    </w:p>
    <w:p w:rsidR="00625A81" w:rsidRPr="000C139E" w:rsidP="00A666DE">
      <w:pPr>
        <w:bidi w:val="0"/>
        <w:jc w:val="both"/>
        <w:rPr>
          <w:rFonts w:ascii="Times New Roman" w:hAnsi="Times New Roman"/>
          <w:b/>
        </w:rPr>
      </w:pPr>
      <w:r w:rsidRPr="000C139E" w:rsidR="00AA7E5B">
        <w:rPr>
          <w:rFonts w:ascii="Times New Roman" w:hAnsi="Times New Roman"/>
          <w:b/>
          <w:bCs/>
        </w:rPr>
        <w:t>_____</w:t>
      </w:r>
      <w:r w:rsidRPr="000C139E" w:rsidR="004840F4">
        <w:rPr>
          <w:rFonts w:ascii="Times New Roman" w:hAnsi="Times New Roman"/>
          <w:b/>
          <w:bCs/>
        </w:rPr>
        <w:t>_______________________________</w:t>
      </w:r>
      <w:r w:rsidRPr="000C139E" w:rsidR="00AA7E5B">
        <w:rPr>
          <w:rFonts w:ascii="Times New Roman" w:hAnsi="Times New Roman"/>
          <w:b/>
          <w:bCs/>
        </w:rPr>
        <w:t>___________________________</w:t>
      </w:r>
      <w:r w:rsidRPr="000C139E" w:rsidR="004840F4">
        <w:rPr>
          <w:rFonts w:ascii="Times New Roman" w:hAnsi="Times New Roman"/>
          <w:b/>
          <w:bCs/>
        </w:rPr>
        <w:t>____________</w:t>
      </w:r>
    </w:p>
    <w:p w:rsidR="00FB6A0C" w:rsidP="00A666DE">
      <w:pPr>
        <w:bidi w:val="0"/>
        <w:jc w:val="both"/>
        <w:rPr>
          <w:rFonts w:ascii="Times New Roman" w:hAnsi="Times New Roman"/>
        </w:rPr>
      </w:pPr>
    </w:p>
    <w:p w:rsidR="002114A2" w:rsidRPr="00F36DCE" w:rsidP="00A666DE">
      <w:pPr>
        <w:bidi w:val="0"/>
        <w:ind w:firstLine="708"/>
        <w:jc w:val="both"/>
        <w:rPr>
          <w:rFonts w:ascii="Times New Roman" w:hAnsi="Times New Roman"/>
        </w:rPr>
      </w:pPr>
      <w:r w:rsidR="004840F4">
        <w:rPr>
          <w:rFonts w:ascii="Times New Roman" w:hAnsi="Times New Roman"/>
        </w:rPr>
        <w:t>V</w:t>
      </w:r>
      <w:r w:rsidRPr="00F36DCE" w:rsidR="00AA7E5B">
        <w:rPr>
          <w:rFonts w:ascii="Times New Roman" w:hAnsi="Times New Roman"/>
        </w:rPr>
        <w:t xml:space="preserve">ýbor </w:t>
      </w:r>
      <w:r w:rsidRPr="00F36DCE" w:rsidR="00AA7E5B">
        <w:rPr>
          <w:rFonts w:ascii="Times New Roman" w:hAnsi="Times New Roman"/>
          <w:bCs/>
        </w:rPr>
        <w:t>Národnej rady</w:t>
      </w:r>
      <w:r w:rsidRPr="00F36DCE" w:rsidR="004E652B">
        <w:rPr>
          <w:rFonts w:ascii="Times New Roman" w:hAnsi="Times New Roman"/>
          <w:bCs/>
        </w:rPr>
        <w:t xml:space="preserve"> Slovenskej republiky</w:t>
      </w:r>
      <w:r w:rsidR="004840F4">
        <w:rPr>
          <w:rFonts w:ascii="Times New Roman" w:hAnsi="Times New Roman"/>
          <w:bCs/>
        </w:rPr>
        <w:t xml:space="preserve"> pre financie a rozpočet</w:t>
      </w:r>
      <w:r w:rsidRPr="00F36DCE" w:rsidR="004E652B">
        <w:rPr>
          <w:rFonts w:ascii="Times New Roman" w:hAnsi="Times New Roman"/>
          <w:bCs/>
        </w:rPr>
        <w:t xml:space="preserve"> </w:t>
      </w:r>
      <w:r w:rsidRPr="00F36DCE" w:rsidR="00AA7E5B">
        <w:rPr>
          <w:rFonts w:ascii="Times New Roman" w:hAnsi="Times New Roman"/>
          <w:bCs/>
        </w:rPr>
        <w:t xml:space="preserve">ako </w:t>
      </w:r>
      <w:r w:rsidRPr="00F36DCE" w:rsidR="00AA7E5B">
        <w:rPr>
          <w:rFonts w:ascii="Times New Roman" w:hAnsi="Times New Roman"/>
        </w:rPr>
        <w:t xml:space="preserve">gestorský výbor </w:t>
      </w:r>
      <w:r w:rsidRPr="001E00FE" w:rsidR="00D31BCE">
        <w:rPr>
          <w:rFonts w:ascii="Times New Roman" w:hAnsi="Times New Roman"/>
        </w:rPr>
        <w:t>p</w:t>
      </w:r>
      <w:r w:rsidRPr="001E00FE" w:rsidR="00AA7E5B">
        <w:rPr>
          <w:rFonts w:ascii="Times New Roman" w:hAnsi="Times New Roman"/>
          <w:bCs/>
        </w:rPr>
        <w:t xml:space="preserve">odáva Národnej rade Slovenskej republiky podľa § 79 ods. 1 zákona o  rokovacom poriadku Národnej rady Slovenskej republiky </w:t>
      </w:r>
      <w:r w:rsidR="00FB6A0C">
        <w:rPr>
          <w:rFonts w:ascii="Times New Roman" w:hAnsi="Times New Roman"/>
          <w:bCs/>
        </w:rPr>
        <w:t xml:space="preserve">v znení neskorších predpisov túto </w:t>
      </w:r>
      <w:r w:rsidRPr="001E00FE" w:rsidR="00AA7E5B">
        <w:rPr>
          <w:rFonts w:ascii="Times New Roman" w:hAnsi="Times New Roman"/>
        </w:rPr>
        <w:t>spoločnú správu</w:t>
      </w:r>
      <w:r w:rsidRPr="001E00FE" w:rsidR="00AA7E5B">
        <w:rPr>
          <w:rFonts w:ascii="Times New Roman" w:hAnsi="Times New Roman"/>
          <w:bCs/>
        </w:rPr>
        <w:t xml:space="preserve"> výborov</w:t>
      </w:r>
      <w:r w:rsidRPr="00F36DCE" w:rsidR="00AA7E5B">
        <w:rPr>
          <w:rFonts w:ascii="Times New Roman" w:hAnsi="Times New Roman"/>
          <w:bCs/>
        </w:rPr>
        <w:t xml:space="preserve"> Národnej rady Slovenskej republiky</w:t>
      </w:r>
      <w:r w:rsidR="00FB6A0C">
        <w:rPr>
          <w:rFonts w:ascii="Times New Roman" w:hAnsi="Times New Roman"/>
          <w:bCs/>
        </w:rPr>
        <w:t xml:space="preserve"> o prerokovaní vyššie uvedeného vládneho návrhu zákona.</w:t>
      </w:r>
    </w:p>
    <w:p w:rsidR="00B00F64" w:rsidRPr="00F36DCE" w:rsidP="00A666DE">
      <w:pPr>
        <w:bidi w:val="0"/>
        <w:ind w:firstLine="708"/>
        <w:jc w:val="both"/>
        <w:rPr>
          <w:rFonts w:ascii="Times New Roman" w:hAnsi="Times New Roman"/>
        </w:rPr>
      </w:pPr>
    </w:p>
    <w:p w:rsidR="00960E12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 w:rsidR="00085CC4">
        <w:rPr>
          <w:rFonts w:ascii="Times New Roman" w:hAnsi="Times New Roman"/>
          <w:bCs/>
          <w:szCs w:val="24"/>
        </w:rPr>
        <w:t>I.</w:t>
      </w:r>
    </w:p>
    <w:p w:rsidR="00A666D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0653CD" w:rsidRPr="00B06562" w:rsidP="00F51006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  <w:r w:rsidRPr="00A32B69" w:rsidR="00AA7E5B">
        <w:rPr>
          <w:rFonts w:ascii="Times New Roman" w:hAnsi="Times New Roman"/>
        </w:rPr>
        <w:t xml:space="preserve">Národná rada Slovenskej republiky </w:t>
      </w:r>
      <w:r w:rsidRPr="004F6E52" w:rsidR="00AA7E5B">
        <w:rPr>
          <w:rFonts w:ascii="Times New Roman" w:hAnsi="Times New Roman"/>
        </w:rPr>
        <w:t xml:space="preserve">uznesením </w:t>
      </w:r>
      <w:r w:rsidRPr="004F6E52" w:rsidR="00955448">
        <w:rPr>
          <w:rFonts w:ascii="Times New Roman" w:hAnsi="Times New Roman"/>
        </w:rPr>
        <w:t>č.</w:t>
      </w:r>
      <w:r w:rsidR="000C139E">
        <w:rPr>
          <w:rFonts w:ascii="Times New Roman" w:hAnsi="Times New Roman"/>
        </w:rPr>
        <w:t xml:space="preserve"> </w:t>
      </w:r>
      <w:r w:rsidR="006868B9">
        <w:rPr>
          <w:rFonts w:ascii="Times New Roman" w:hAnsi="Times New Roman"/>
        </w:rPr>
        <w:t>1428</w:t>
      </w:r>
      <w:r w:rsidRPr="004F6E52" w:rsidR="00955448">
        <w:rPr>
          <w:rFonts w:ascii="Times New Roman" w:hAnsi="Times New Roman"/>
        </w:rPr>
        <w:t xml:space="preserve"> </w:t>
      </w:r>
      <w:r w:rsidR="00F51006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z</w:t>
      </w:r>
      <w:r w:rsidRPr="004F6E52" w:rsidR="004E652B">
        <w:rPr>
          <w:rFonts w:ascii="Times New Roman" w:hAnsi="Times New Roman"/>
        </w:rPr>
        <w:t> </w:t>
      </w:r>
      <w:r w:rsidR="006868B9">
        <w:rPr>
          <w:rFonts w:ascii="Times New Roman" w:hAnsi="Times New Roman"/>
        </w:rPr>
        <w:t>23</w:t>
      </w:r>
      <w:r w:rsidRPr="004F6E52" w:rsidR="004E652B">
        <w:rPr>
          <w:rFonts w:ascii="Times New Roman" w:hAnsi="Times New Roman"/>
        </w:rPr>
        <w:t xml:space="preserve">. </w:t>
      </w:r>
      <w:r w:rsidR="00FF0DF7">
        <w:rPr>
          <w:rFonts w:ascii="Times New Roman" w:hAnsi="Times New Roman"/>
        </w:rPr>
        <w:t>októbra</w:t>
      </w:r>
      <w:r w:rsidRPr="004F6E52" w:rsidR="00D31BCE">
        <w:rPr>
          <w:rFonts w:ascii="Times New Roman" w:hAnsi="Times New Roman"/>
        </w:rPr>
        <w:t xml:space="preserve"> </w:t>
      </w:r>
      <w:r w:rsidRPr="004F6E52" w:rsidR="00AA7E5B">
        <w:rPr>
          <w:rFonts w:ascii="Times New Roman" w:hAnsi="Times New Roman"/>
        </w:rPr>
        <w:t>201</w:t>
      </w:r>
      <w:r w:rsidR="006868B9">
        <w:rPr>
          <w:rFonts w:ascii="Times New Roman" w:hAnsi="Times New Roman"/>
        </w:rPr>
        <w:t>8</w:t>
      </w:r>
      <w:r w:rsidRPr="00A32B69" w:rsidR="00AA7E5B">
        <w:rPr>
          <w:rFonts w:ascii="Times New Roman" w:hAnsi="Times New Roman"/>
        </w:rPr>
        <w:t xml:space="preserve"> pridelila</w:t>
      </w:r>
      <w:r w:rsidR="00EF588B">
        <w:rPr>
          <w:rFonts w:ascii="Times New Roman" w:hAnsi="Times New Roman"/>
        </w:rPr>
        <w:t xml:space="preserve"> </w:t>
      </w:r>
      <w:r w:rsidRPr="000F4479" w:rsidR="000C139E">
        <w:rPr>
          <w:rFonts w:ascii="Times New Roman" w:hAnsi="Times New Roman"/>
        </w:rPr>
        <w:t>vládny návrh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 (tlač 1129)</w:t>
      </w:r>
      <w:r w:rsidR="000C139E">
        <w:rPr>
          <w:rFonts w:ascii="Times New Roman" w:hAnsi="Times New Roman"/>
          <w:b/>
        </w:rPr>
        <w:t xml:space="preserve"> </w:t>
      </w:r>
      <w:r w:rsidR="00FF0DF7">
        <w:rPr>
          <w:rFonts w:ascii="Times New Roman" w:hAnsi="Times New Roman"/>
        </w:rPr>
        <w:t>na </w:t>
      </w:r>
      <w:r w:rsidRPr="00A32B69" w:rsidR="004E652B">
        <w:rPr>
          <w:rFonts w:ascii="Times New Roman" w:hAnsi="Times New Roman"/>
        </w:rPr>
        <w:t>prerokovanie týmto výborom:</w:t>
      </w:r>
    </w:p>
    <w:p w:rsid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1E00FE" w:rsidP="00A666DE">
      <w:pPr>
        <w:bidi w:val="0"/>
        <w:ind w:firstLine="709"/>
        <w:jc w:val="both"/>
        <w:rPr>
          <w:rFonts w:ascii="Times New Roman" w:hAnsi="Times New Roman"/>
        </w:rPr>
      </w:pPr>
    </w:p>
    <w:p w:rsidR="00845921" w:rsidRPr="00845921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 w:rsidR="00A9330F">
        <w:rPr>
          <w:rFonts w:ascii="Times New Roman" w:hAnsi="Times New Roman"/>
          <w:sz w:val="24"/>
          <w:szCs w:val="24"/>
        </w:rPr>
        <w:t>Ústavnoprávnemu výboru Národnej rady Slovenskej republiky</w:t>
      </w:r>
      <w:r w:rsidRPr="00845921" w:rsidR="0057420B">
        <w:rPr>
          <w:rFonts w:ascii="Times New Roman" w:hAnsi="Times New Roman"/>
          <w:sz w:val="24"/>
          <w:szCs w:val="24"/>
        </w:rPr>
        <w:t>,</w:t>
      </w:r>
      <w:r w:rsidRPr="00845921" w:rsidR="00625A81">
        <w:rPr>
          <w:rFonts w:ascii="Times New Roman" w:hAnsi="Times New Roman"/>
          <w:sz w:val="24"/>
          <w:szCs w:val="24"/>
        </w:rPr>
        <w:t xml:space="preserve"> </w:t>
      </w:r>
    </w:p>
    <w:p w:rsidR="0057420B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845921">
        <w:rPr>
          <w:rFonts w:ascii="Times New Roman" w:hAnsi="Times New Roman"/>
          <w:sz w:val="24"/>
          <w:szCs w:val="24"/>
        </w:rPr>
        <w:t xml:space="preserve">Výboru Národnej rady Slovenskej republiky </w:t>
      </w:r>
      <w:r w:rsidRPr="00845921" w:rsidR="00625A81">
        <w:rPr>
          <w:rFonts w:ascii="Times New Roman" w:hAnsi="Times New Roman"/>
          <w:sz w:val="24"/>
          <w:szCs w:val="24"/>
        </w:rPr>
        <w:t xml:space="preserve">pre </w:t>
      </w:r>
      <w:r w:rsidRPr="00845921" w:rsidR="00A32B69">
        <w:rPr>
          <w:rFonts w:ascii="Times New Roman" w:hAnsi="Times New Roman"/>
          <w:sz w:val="24"/>
          <w:szCs w:val="24"/>
        </w:rPr>
        <w:t>financie a</w:t>
      </w:r>
      <w:r w:rsidR="00887C67">
        <w:rPr>
          <w:rFonts w:ascii="Times New Roman" w:hAnsi="Times New Roman"/>
          <w:sz w:val="24"/>
          <w:szCs w:val="24"/>
        </w:rPr>
        <w:t> </w:t>
      </w:r>
      <w:r w:rsidRPr="00845921" w:rsidR="00A32B69">
        <w:rPr>
          <w:rFonts w:ascii="Times New Roman" w:hAnsi="Times New Roman"/>
          <w:sz w:val="24"/>
          <w:szCs w:val="24"/>
        </w:rPr>
        <w:t>rozpočet</w:t>
      </w:r>
      <w:r w:rsidR="00887C67">
        <w:rPr>
          <w:rFonts w:ascii="Times New Roman" w:hAnsi="Times New Roman"/>
          <w:sz w:val="24"/>
          <w:szCs w:val="24"/>
        </w:rPr>
        <w:t>,</w:t>
      </w:r>
    </w:p>
    <w:p w:rsidR="00887C67" w:rsidP="00A130DD">
      <w:pPr>
        <w:pStyle w:val="ListParagraph"/>
        <w:numPr>
          <w:numId w:val="14"/>
        </w:numPr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Výboru Národnej rady Slovenskej republi</w:t>
      </w:r>
      <w:r w:rsidR="00F51006">
        <w:rPr>
          <w:rFonts w:ascii="Times New Roman" w:hAnsi="Times New Roman"/>
          <w:sz w:val="24"/>
          <w:szCs w:val="24"/>
        </w:rPr>
        <w:t>ky pre hospodárske záležitosti</w:t>
      </w:r>
      <w:r w:rsidR="00FF0DF7">
        <w:rPr>
          <w:rFonts w:ascii="Times New Roman" w:hAnsi="Times New Roman"/>
          <w:sz w:val="24"/>
          <w:szCs w:val="24"/>
        </w:rPr>
        <w:t>.</w:t>
      </w:r>
    </w:p>
    <w:p w:rsidR="00845921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</w:p>
    <w:p w:rsidR="00A9330F" w:rsidP="00A666DE">
      <w:pPr>
        <w:tabs>
          <w:tab w:val="left" w:pos="-1985"/>
          <w:tab w:val="left" w:pos="709"/>
        </w:tabs>
        <w:bidi w:val="0"/>
        <w:ind w:firstLine="708"/>
        <w:jc w:val="both"/>
        <w:rPr>
          <w:rFonts w:ascii="Times New Roman" w:hAnsi="Times New Roman"/>
          <w:bCs/>
        </w:rPr>
      </w:pPr>
      <w:r w:rsidRPr="00F36DCE" w:rsidR="004338F0">
        <w:rPr>
          <w:rFonts w:ascii="Times New Roman" w:hAnsi="Times New Roman"/>
          <w:bCs/>
        </w:rPr>
        <w:t xml:space="preserve">Určila zároveň </w:t>
      </w:r>
      <w:r w:rsidR="00A32B69">
        <w:rPr>
          <w:rFonts w:ascii="Times New Roman" w:hAnsi="Times New Roman"/>
          <w:bCs/>
        </w:rPr>
        <w:t>V</w:t>
      </w:r>
      <w:r w:rsidRPr="00F36DCE" w:rsidR="004E652B">
        <w:rPr>
          <w:rFonts w:ascii="Times New Roman" w:hAnsi="Times New Roman"/>
          <w:bCs/>
        </w:rPr>
        <w:t xml:space="preserve">ýbor Národnej rady Slovenskej republiky </w:t>
      </w:r>
      <w:r w:rsidR="00A32B69">
        <w:rPr>
          <w:rFonts w:ascii="Times New Roman" w:hAnsi="Times New Roman"/>
          <w:bCs/>
        </w:rPr>
        <w:t xml:space="preserve">pre financie a rozpočet </w:t>
      </w:r>
      <w:r w:rsidRPr="00F36DCE" w:rsidR="004E652B">
        <w:rPr>
          <w:rFonts w:ascii="Times New Roman" w:hAnsi="Times New Roman"/>
          <w:bCs/>
        </w:rPr>
        <w:t xml:space="preserve">ako gestorský výbor a </w:t>
      </w:r>
      <w:r w:rsidRPr="00F36DCE" w:rsidR="008F2932">
        <w:rPr>
          <w:rFonts w:ascii="Times New Roman" w:hAnsi="Times New Roman"/>
          <w:bCs/>
        </w:rPr>
        <w:t>lehot</w:t>
      </w:r>
      <w:r w:rsidRPr="00F36DCE" w:rsidR="004E652B">
        <w:rPr>
          <w:rFonts w:ascii="Times New Roman" w:hAnsi="Times New Roman"/>
          <w:bCs/>
        </w:rPr>
        <w:t>y</w:t>
      </w:r>
      <w:r w:rsidRPr="00F36DCE" w:rsidR="008F2932">
        <w:rPr>
          <w:rFonts w:ascii="Times New Roman" w:hAnsi="Times New Roman"/>
          <w:bCs/>
        </w:rPr>
        <w:t xml:space="preserve"> na prerokovanie </w:t>
      </w:r>
      <w:r w:rsidRPr="00F36DCE" w:rsidR="004338F0">
        <w:rPr>
          <w:rFonts w:ascii="Times New Roman" w:hAnsi="Times New Roman"/>
          <w:bCs/>
        </w:rPr>
        <w:t xml:space="preserve">predmetného </w:t>
      </w:r>
      <w:r w:rsidRPr="00F36DCE" w:rsidR="008F2932">
        <w:rPr>
          <w:rFonts w:ascii="Times New Roman" w:hAnsi="Times New Roman"/>
          <w:bCs/>
        </w:rPr>
        <w:t xml:space="preserve">návrhu zákona </w:t>
      </w:r>
      <w:r w:rsidRPr="00F36DCE" w:rsidR="00D21BF2">
        <w:rPr>
          <w:rFonts w:ascii="Times New Roman" w:hAnsi="Times New Roman"/>
          <w:bCs/>
        </w:rPr>
        <w:t>v </w:t>
      </w:r>
      <w:r w:rsidRPr="00F36DCE" w:rsidR="007F2411">
        <w:rPr>
          <w:rFonts w:ascii="Times New Roman" w:hAnsi="Times New Roman"/>
          <w:bCs/>
        </w:rPr>
        <w:t>druhom čítaní vo </w:t>
      </w:r>
      <w:r w:rsidRPr="00F36DCE" w:rsidR="004338F0">
        <w:rPr>
          <w:rFonts w:ascii="Times New Roman" w:hAnsi="Times New Roman"/>
          <w:bCs/>
        </w:rPr>
        <w:t>výboroch</w:t>
      </w:r>
      <w:r w:rsidRPr="00F36DCE" w:rsidR="008B1518">
        <w:rPr>
          <w:rFonts w:ascii="Times New Roman" w:hAnsi="Times New Roman"/>
          <w:bCs/>
        </w:rPr>
        <w:t>.</w:t>
      </w:r>
    </w:p>
    <w:p w:rsidR="00A666D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CE6895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</w:p>
    <w:p w:rsidR="00AA7E5B" w:rsidRPr="00F36DCE" w:rsidP="00A666DE">
      <w:pPr>
        <w:tabs>
          <w:tab w:val="left" w:pos="-1985"/>
          <w:tab w:val="left" w:pos="709"/>
          <w:tab w:val="left" w:pos="1077"/>
        </w:tabs>
        <w:bidi w:val="0"/>
        <w:jc w:val="center"/>
        <w:rPr>
          <w:rFonts w:ascii="Times New Roman" w:hAnsi="Times New Roman"/>
          <w:b/>
          <w:bCs/>
        </w:rPr>
      </w:pPr>
      <w:r w:rsidRPr="00F36DCE">
        <w:rPr>
          <w:rFonts w:ascii="Times New Roman" w:hAnsi="Times New Roman"/>
          <w:b/>
          <w:bCs/>
        </w:rPr>
        <w:t>II.</w:t>
      </w:r>
    </w:p>
    <w:p w:rsidR="004E652B" w:rsidRPr="00F36DCE" w:rsidP="00A666DE">
      <w:pPr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</w:rPr>
        <w:tab/>
      </w:r>
    </w:p>
    <w:p w:rsidR="00AA1602" w:rsidRPr="00F36DCE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  <w:r w:rsidRPr="00F36DCE" w:rsidR="004E652B">
        <w:rPr>
          <w:rFonts w:ascii="Times New Roman" w:hAnsi="Times New Roman"/>
        </w:rPr>
        <w:tab/>
        <w:t xml:space="preserve">Poslanci </w:t>
      </w:r>
      <w:r w:rsidRPr="001E00FE" w:rsidR="004E652B">
        <w:rPr>
          <w:rFonts w:ascii="Times New Roman" w:hAnsi="Times New Roman"/>
        </w:rPr>
        <w:t xml:space="preserve">Národnej rady Slovenskej republiky, ktorí nie sú členmi výborov, ktorým bol </w:t>
      </w:r>
      <w:r w:rsidRPr="001E00FE" w:rsidR="002F16E9">
        <w:rPr>
          <w:rFonts w:ascii="Times New Roman" w:hAnsi="Times New Roman"/>
        </w:rPr>
        <w:t xml:space="preserve">vládny </w:t>
      </w:r>
      <w:r w:rsidRPr="001E00FE" w:rsidR="004E652B">
        <w:rPr>
          <w:rFonts w:ascii="Times New Roman" w:hAnsi="Times New Roman"/>
        </w:rPr>
        <w:t xml:space="preserve">návrh zákona pridelený, </w:t>
      </w:r>
      <w:r w:rsidRPr="001E00FE" w:rsidR="004E652B">
        <w:rPr>
          <w:rFonts w:ascii="Times New Roman" w:hAnsi="Times New Roman"/>
          <w:bCs/>
        </w:rPr>
        <w:t>neoznámili v určenej lehote</w:t>
      </w:r>
      <w:r w:rsidRPr="001E00FE" w:rsidR="004E652B">
        <w:rPr>
          <w:rFonts w:ascii="Times New Roman" w:hAnsi="Times New Roman"/>
        </w:rPr>
        <w:t xml:space="preserve"> gestorskému výboru </w:t>
      </w:r>
      <w:r w:rsidRPr="001E00FE" w:rsidR="004E652B">
        <w:rPr>
          <w:rFonts w:ascii="Times New Roman" w:hAnsi="Times New Roman"/>
          <w:bCs/>
        </w:rPr>
        <w:t>žiadne stanovisko</w:t>
      </w:r>
      <w:r w:rsidRPr="001E00FE" w:rsidR="004E652B">
        <w:rPr>
          <w:rFonts w:ascii="Times New Roman" w:hAnsi="Times New Roman"/>
        </w:rPr>
        <w:t xml:space="preserve"> k predmetnému</w:t>
      </w:r>
      <w:r w:rsidRPr="00F36DCE" w:rsidR="004E652B">
        <w:rPr>
          <w:rFonts w:ascii="Times New Roman" w:hAnsi="Times New Roman"/>
        </w:rPr>
        <w:t xml:space="preserve"> </w:t>
      </w:r>
      <w:r w:rsidRPr="00F36DCE" w:rsidR="002F16E9">
        <w:rPr>
          <w:rFonts w:ascii="Times New Roman" w:hAnsi="Times New Roman"/>
        </w:rPr>
        <w:t xml:space="preserve">vládnemu </w:t>
      </w:r>
      <w:r w:rsidRPr="00F36DCE" w:rsidR="004E652B">
        <w:rPr>
          <w:rFonts w:ascii="Times New Roman" w:hAnsi="Times New Roman"/>
        </w:rPr>
        <w:t>návrhu zákona (§ 75 ods. 2 zákona o rokovacom poriadku Národ</w:t>
      </w:r>
      <w:r w:rsidRPr="00F36DCE" w:rsidR="00A9330F">
        <w:rPr>
          <w:rFonts w:ascii="Times New Roman" w:hAnsi="Times New Roman"/>
        </w:rPr>
        <w:t>nej rady Slovenskej republiky).</w:t>
      </w:r>
    </w:p>
    <w:p w:rsidR="00A32B69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III.</w:t>
      </w:r>
    </w:p>
    <w:p w:rsidR="00845921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  <w:r w:rsidRPr="00A32B69">
        <w:rPr>
          <w:rFonts w:ascii="Times New Roman" w:hAnsi="Times New Roman"/>
          <w:szCs w:val="20"/>
        </w:rPr>
        <w:t>K predmetnému vládnemu návrhu zákona zaujali výbory Národnej rady Slovenskej republiky tieto stanoviská:</w:t>
      </w:r>
    </w:p>
    <w:p w:rsidR="00A32B69" w:rsidRPr="00A32B69" w:rsidP="00A666DE">
      <w:pPr>
        <w:bidi w:val="0"/>
        <w:ind w:firstLine="720"/>
        <w:jc w:val="both"/>
        <w:rPr>
          <w:rFonts w:ascii="Times New Roman" w:hAnsi="Times New Roman"/>
          <w:szCs w:val="20"/>
        </w:rPr>
      </w:pPr>
    </w:p>
    <w:p w:rsidR="00A32B69" w:rsidRPr="00A32B69" w:rsidP="00A666DE">
      <w:pPr>
        <w:numPr>
          <w:numId w:val="11"/>
        </w:numPr>
        <w:bidi w:val="0"/>
        <w:jc w:val="both"/>
        <w:rPr>
          <w:rFonts w:ascii="Times New Roman" w:hAnsi="Times New Roman"/>
          <w:b/>
          <w:bCs/>
          <w:szCs w:val="20"/>
        </w:rPr>
      </w:pPr>
      <w:r w:rsidRPr="00A32B69">
        <w:rPr>
          <w:rFonts w:ascii="Times New Roman" w:hAnsi="Times New Roman"/>
          <w:szCs w:val="20"/>
        </w:rPr>
        <w:t xml:space="preserve">Odporúčanie pre Národnú radu Slovenskej republiky návrh </w:t>
      </w:r>
      <w:r w:rsidRPr="00A32B69">
        <w:rPr>
          <w:rFonts w:ascii="Times New Roman" w:hAnsi="Times New Roman"/>
          <w:b/>
          <w:bCs/>
          <w:szCs w:val="20"/>
        </w:rPr>
        <w:t>schváliť s pozmeňujúcimi a doplňujúcimi návrhmi</w:t>
      </w:r>
    </w:p>
    <w:p w:rsidR="00A32B69" w:rsidRPr="00A32B69" w:rsidP="00A666DE">
      <w:pPr>
        <w:bidi w:val="0"/>
        <w:ind w:left="720"/>
        <w:jc w:val="both"/>
        <w:rPr>
          <w:rFonts w:ascii="Times New Roman" w:hAnsi="Times New Roman"/>
          <w:b/>
          <w:bCs/>
          <w:szCs w:val="20"/>
        </w:rPr>
      </w:pPr>
    </w:p>
    <w:p w:rsidR="00A32B69" w:rsidRPr="004F6E52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4F6E52">
        <w:rPr>
          <w:rFonts w:ascii="Times New Roman" w:hAnsi="Times New Roman"/>
          <w:b/>
          <w:szCs w:val="20"/>
        </w:rPr>
        <w:t>Výbor</w:t>
      </w:r>
      <w:r w:rsidRPr="004F6E52">
        <w:rPr>
          <w:rFonts w:ascii="Times New Roman" w:hAnsi="Times New Roman"/>
          <w:szCs w:val="20"/>
        </w:rPr>
        <w:t xml:space="preserve"> Národnej rady Slovenskej republiky </w:t>
      </w:r>
      <w:r w:rsidRPr="004F6E52">
        <w:rPr>
          <w:rFonts w:ascii="Times New Roman" w:hAnsi="Times New Roman"/>
          <w:b/>
          <w:szCs w:val="20"/>
        </w:rPr>
        <w:t>pre financie a rozpočet</w:t>
      </w:r>
      <w:r w:rsidRPr="004F6E52">
        <w:rPr>
          <w:rFonts w:ascii="Times New Roman" w:hAnsi="Times New Roman"/>
          <w:szCs w:val="20"/>
        </w:rPr>
        <w:t xml:space="preserve"> (uzn. č. </w:t>
      </w:r>
      <w:r w:rsidR="00B81F07">
        <w:rPr>
          <w:rFonts w:ascii="Times New Roman" w:hAnsi="Times New Roman"/>
          <w:szCs w:val="20"/>
        </w:rPr>
        <w:t>341</w:t>
      </w:r>
      <w:r w:rsidR="00B06562">
        <w:rPr>
          <w:rFonts w:ascii="Times New Roman" w:hAnsi="Times New Roman"/>
          <w:szCs w:val="20"/>
        </w:rPr>
        <w:t xml:space="preserve"> zo dňa </w:t>
      </w:r>
      <w:r w:rsidR="00FF0DF7">
        <w:rPr>
          <w:rFonts w:ascii="Times New Roman" w:hAnsi="Times New Roman"/>
          <w:szCs w:val="20"/>
        </w:rPr>
        <w:t>20</w:t>
      </w:r>
      <w:r w:rsidR="00F51006">
        <w:rPr>
          <w:rFonts w:ascii="Times New Roman" w:hAnsi="Times New Roman"/>
          <w:szCs w:val="20"/>
        </w:rPr>
        <w:t>.</w:t>
      </w:r>
      <w:r w:rsidRPr="004F6E52">
        <w:rPr>
          <w:rFonts w:ascii="Times New Roman" w:hAnsi="Times New Roman"/>
          <w:szCs w:val="20"/>
        </w:rPr>
        <w:t xml:space="preserve"> </w:t>
      </w:r>
      <w:r w:rsidR="00F51006">
        <w:rPr>
          <w:rFonts w:ascii="Times New Roman" w:hAnsi="Times New Roman"/>
          <w:szCs w:val="20"/>
        </w:rPr>
        <w:t>novembra</w:t>
      </w:r>
      <w:r w:rsidRPr="004F6E52">
        <w:rPr>
          <w:rFonts w:ascii="Times New Roman" w:hAnsi="Times New Roman"/>
          <w:szCs w:val="20"/>
        </w:rPr>
        <w:t xml:space="preserve"> 201</w:t>
      </w:r>
      <w:r w:rsidR="000C139E">
        <w:rPr>
          <w:rFonts w:ascii="Times New Roman" w:hAnsi="Times New Roman"/>
          <w:szCs w:val="20"/>
        </w:rPr>
        <w:t>8</w:t>
      </w:r>
      <w:r w:rsidRPr="004F6E52">
        <w:rPr>
          <w:rFonts w:ascii="Times New Roman" w:hAnsi="Times New Roman"/>
          <w:szCs w:val="20"/>
        </w:rPr>
        <w:t>)</w:t>
      </w:r>
    </w:p>
    <w:p w:rsidR="00A32B69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AD2E86">
        <w:rPr>
          <w:rFonts w:ascii="Times New Roman" w:hAnsi="Times New Roman"/>
          <w:b/>
          <w:szCs w:val="20"/>
        </w:rPr>
        <w:t>Ústavnoprávny výbor</w:t>
      </w:r>
      <w:r w:rsidRPr="00AD2E86">
        <w:rPr>
          <w:rFonts w:ascii="Times New Roman" w:hAnsi="Times New Roman"/>
          <w:szCs w:val="20"/>
        </w:rPr>
        <w:t xml:space="preserve"> Národnej rady Slovenskej republiky (uzn. č. </w:t>
      </w:r>
      <w:r w:rsidR="002C2977">
        <w:rPr>
          <w:rFonts w:ascii="Times New Roman" w:hAnsi="Times New Roman"/>
          <w:szCs w:val="20"/>
        </w:rPr>
        <w:t>465</w:t>
      </w:r>
      <w:r w:rsidRPr="00AD2E86">
        <w:rPr>
          <w:rFonts w:ascii="Times New Roman" w:hAnsi="Times New Roman"/>
          <w:szCs w:val="20"/>
        </w:rPr>
        <w:t xml:space="preserve"> zo dňa </w:t>
      </w:r>
      <w:r w:rsidR="002C2977">
        <w:rPr>
          <w:rFonts w:ascii="Times New Roman" w:hAnsi="Times New Roman"/>
          <w:szCs w:val="20"/>
        </w:rPr>
        <w:t>20</w:t>
      </w:r>
      <w:r w:rsidRPr="00AD2E86" w:rsidR="005A2F51">
        <w:rPr>
          <w:rFonts w:ascii="Times New Roman" w:hAnsi="Times New Roman"/>
          <w:szCs w:val="20"/>
        </w:rPr>
        <w:t xml:space="preserve">. </w:t>
      </w:r>
      <w:r w:rsidR="00FF0DF7">
        <w:rPr>
          <w:rFonts w:ascii="Times New Roman" w:hAnsi="Times New Roman"/>
          <w:szCs w:val="20"/>
        </w:rPr>
        <w:t>novembra</w:t>
      </w:r>
      <w:r w:rsidRPr="00AD2E86">
        <w:rPr>
          <w:rFonts w:ascii="Times New Roman" w:hAnsi="Times New Roman"/>
          <w:szCs w:val="20"/>
        </w:rPr>
        <w:t xml:space="preserve"> 201</w:t>
      </w:r>
      <w:r w:rsidR="000C139E">
        <w:rPr>
          <w:rFonts w:ascii="Times New Roman" w:hAnsi="Times New Roman"/>
          <w:szCs w:val="20"/>
        </w:rPr>
        <w:t>8</w:t>
      </w:r>
      <w:r w:rsidRPr="00AD2E86">
        <w:rPr>
          <w:rFonts w:ascii="Times New Roman" w:hAnsi="Times New Roman"/>
          <w:szCs w:val="20"/>
        </w:rPr>
        <w:t>)</w:t>
      </w:r>
    </w:p>
    <w:p w:rsidR="00887C67" w:rsidP="00887C67">
      <w:pPr>
        <w:numPr>
          <w:numId w:val="10"/>
        </w:numPr>
        <w:bidi w:val="0"/>
        <w:spacing w:line="360" w:lineRule="auto"/>
        <w:ind w:left="1066"/>
        <w:jc w:val="both"/>
        <w:rPr>
          <w:rFonts w:ascii="Times New Roman" w:hAnsi="Times New Roman"/>
          <w:szCs w:val="20"/>
        </w:rPr>
      </w:pPr>
      <w:r w:rsidRPr="00887C67">
        <w:rPr>
          <w:rFonts w:ascii="Times New Roman" w:hAnsi="Times New Roman"/>
          <w:b/>
        </w:rPr>
        <w:t>Výbor</w:t>
      </w:r>
      <w:r>
        <w:rPr>
          <w:rFonts w:ascii="Times New Roman" w:hAnsi="Times New Roman"/>
        </w:rPr>
        <w:t xml:space="preserve"> Národnej rady Slovenskej republiky </w:t>
      </w:r>
      <w:r w:rsidRPr="00887C67">
        <w:rPr>
          <w:rFonts w:ascii="Times New Roman" w:hAnsi="Times New Roman"/>
          <w:b/>
        </w:rPr>
        <w:t>pre hospodárske záležitosti</w:t>
      </w:r>
      <w:r>
        <w:rPr>
          <w:rFonts w:ascii="Times New Roman" w:hAnsi="Times New Roman"/>
          <w:szCs w:val="20"/>
        </w:rPr>
        <w:t xml:space="preserve"> </w:t>
      </w:r>
      <w:r w:rsidRPr="00AD2E86">
        <w:rPr>
          <w:rFonts w:ascii="Times New Roman" w:hAnsi="Times New Roman"/>
          <w:szCs w:val="20"/>
        </w:rPr>
        <w:t xml:space="preserve">(uzn. č.  </w:t>
      </w:r>
      <w:r w:rsidRPr="00FD4705" w:rsidR="00FD4705">
        <w:rPr>
          <w:rFonts w:ascii="Times New Roman" w:hAnsi="Times New Roman"/>
          <w:szCs w:val="20"/>
        </w:rPr>
        <w:t>309</w:t>
      </w:r>
      <w:r w:rsidRPr="00C30759" w:rsidR="00094AA7">
        <w:rPr>
          <w:rFonts w:ascii="Times New Roman" w:hAnsi="Times New Roman"/>
          <w:color w:val="FF0000"/>
          <w:szCs w:val="20"/>
        </w:rPr>
        <w:t xml:space="preserve"> </w:t>
      </w:r>
      <w:r w:rsidRPr="00AD2E86">
        <w:rPr>
          <w:rFonts w:ascii="Times New Roman" w:hAnsi="Times New Roman"/>
          <w:szCs w:val="20"/>
        </w:rPr>
        <w:t xml:space="preserve">zo dňa </w:t>
      </w:r>
      <w:r w:rsidR="00C30759">
        <w:rPr>
          <w:rFonts w:ascii="Times New Roman" w:hAnsi="Times New Roman"/>
          <w:szCs w:val="20"/>
        </w:rPr>
        <w:t>22</w:t>
      </w:r>
      <w:r w:rsidRPr="00AD2E86">
        <w:rPr>
          <w:rFonts w:ascii="Times New Roman" w:hAnsi="Times New Roman"/>
          <w:szCs w:val="20"/>
        </w:rPr>
        <w:t xml:space="preserve">. </w:t>
      </w:r>
      <w:r w:rsidR="00DB6CD6">
        <w:rPr>
          <w:rFonts w:ascii="Times New Roman" w:hAnsi="Times New Roman"/>
          <w:szCs w:val="20"/>
        </w:rPr>
        <w:t>novem</w:t>
      </w:r>
      <w:r w:rsidR="00FF0DF7">
        <w:rPr>
          <w:rFonts w:ascii="Times New Roman" w:hAnsi="Times New Roman"/>
          <w:szCs w:val="20"/>
        </w:rPr>
        <w:t>bra</w:t>
      </w:r>
      <w:r w:rsidRPr="00AD2E86">
        <w:rPr>
          <w:rFonts w:ascii="Times New Roman" w:hAnsi="Times New Roman"/>
          <w:szCs w:val="20"/>
        </w:rPr>
        <w:t xml:space="preserve"> 201</w:t>
      </w:r>
      <w:r w:rsidR="000C139E">
        <w:rPr>
          <w:rFonts w:ascii="Times New Roman" w:hAnsi="Times New Roman"/>
          <w:szCs w:val="20"/>
        </w:rPr>
        <w:t>8</w:t>
      </w:r>
      <w:r w:rsidRPr="00AD2E86">
        <w:rPr>
          <w:rFonts w:ascii="Times New Roman" w:hAnsi="Times New Roman"/>
          <w:szCs w:val="20"/>
        </w:rPr>
        <w:t>)</w:t>
      </w: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IV.</w:t>
      </w:r>
    </w:p>
    <w:p w:rsidR="0084777F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</w:p>
    <w:p w:rsidR="00305DD0" w:rsidRPr="004A67B5" w:rsidP="00A666DE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b/>
          <w:bCs/>
        </w:rPr>
      </w:pPr>
      <w:r w:rsidRPr="00F36DCE" w:rsidR="00AA7E5B">
        <w:rPr>
          <w:rFonts w:ascii="Times New Roman" w:hAnsi="Times New Roman"/>
          <w:b/>
        </w:rPr>
        <w:tab/>
      </w:r>
      <w:r w:rsidRPr="00DE5C53" w:rsidR="00AA7E5B">
        <w:rPr>
          <w:rFonts w:ascii="Times New Roman" w:hAnsi="Times New Roman"/>
        </w:rPr>
        <w:t>Z</w:t>
      </w:r>
      <w:r w:rsidRPr="00DE5C53" w:rsidR="00412BCE">
        <w:rPr>
          <w:rFonts w:ascii="Times New Roman" w:hAnsi="Times New Roman"/>
        </w:rPr>
        <w:t> </w:t>
      </w:r>
      <w:r w:rsidRPr="00DE5C53" w:rsidR="00AA7E5B">
        <w:rPr>
          <w:rFonts w:ascii="Times New Roman" w:hAnsi="Times New Roman"/>
        </w:rPr>
        <w:t>uznesen</w:t>
      </w:r>
      <w:r w:rsidRPr="00DE5C53" w:rsidR="00FB571A">
        <w:rPr>
          <w:rFonts w:ascii="Times New Roman" w:hAnsi="Times New Roman"/>
        </w:rPr>
        <w:t xml:space="preserve">í výborov </w:t>
      </w:r>
      <w:r w:rsidRPr="00DE5C53" w:rsidR="00AA7E5B">
        <w:rPr>
          <w:rFonts w:ascii="Times New Roman" w:hAnsi="Times New Roman"/>
        </w:rPr>
        <w:t xml:space="preserve">Národnej rady Slovenskej republiky </w:t>
      </w:r>
      <w:r w:rsidRPr="00DE5C53" w:rsidR="009D6DE7">
        <w:rPr>
          <w:rFonts w:ascii="Times New Roman" w:hAnsi="Times New Roman"/>
        </w:rPr>
        <w:t>uveden</w:t>
      </w:r>
      <w:r w:rsidRPr="00DE5C53" w:rsidR="00FB571A">
        <w:rPr>
          <w:rFonts w:ascii="Times New Roman" w:hAnsi="Times New Roman"/>
        </w:rPr>
        <w:t>ých</w:t>
      </w:r>
      <w:r w:rsidRPr="00DE5C53" w:rsidR="009D6DE7">
        <w:rPr>
          <w:rFonts w:ascii="Times New Roman" w:hAnsi="Times New Roman"/>
        </w:rPr>
        <w:t xml:space="preserve"> v</w:t>
      </w:r>
      <w:r w:rsidRPr="00DE5C53" w:rsidR="005778A1">
        <w:rPr>
          <w:rFonts w:ascii="Times New Roman" w:hAnsi="Times New Roman"/>
        </w:rPr>
        <w:t xml:space="preserve"> III. </w:t>
      </w:r>
      <w:r w:rsidRPr="00DE5C53" w:rsidR="00AA7E5B">
        <w:rPr>
          <w:rFonts w:ascii="Times New Roman" w:hAnsi="Times New Roman"/>
        </w:rPr>
        <w:t>bod</w:t>
      </w:r>
      <w:r w:rsidRPr="00DE5C53" w:rsidR="009D6DE7">
        <w:rPr>
          <w:rFonts w:ascii="Times New Roman" w:hAnsi="Times New Roman"/>
        </w:rPr>
        <w:t>e</w:t>
      </w:r>
      <w:r w:rsidRPr="00DE5C53" w:rsidR="00AA7E5B">
        <w:rPr>
          <w:rFonts w:ascii="Times New Roman" w:hAnsi="Times New Roman"/>
        </w:rPr>
        <w:t xml:space="preserve"> tejto </w:t>
      </w:r>
      <w:r w:rsidRPr="00DE5C53" w:rsidR="00955448">
        <w:rPr>
          <w:rFonts w:ascii="Times New Roman" w:hAnsi="Times New Roman"/>
        </w:rPr>
        <w:t xml:space="preserve">spoločnej </w:t>
      </w:r>
      <w:r w:rsidRPr="00DE5C53" w:rsidR="00AA7E5B">
        <w:rPr>
          <w:rFonts w:ascii="Times New Roman" w:hAnsi="Times New Roman"/>
        </w:rPr>
        <w:t xml:space="preserve">správy vyplývajú </w:t>
      </w:r>
      <w:r w:rsidRPr="004A67B5" w:rsidR="00AA7E5B">
        <w:rPr>
          <w:rFonts w:ascii="Times New Roman" w:hAnsi="Times New Roman"/>
          <w:b/>
        </w:rPr>
        <w:t xml:space="preserve">tieto </w:t>
      </w:r>
      <w:r w:rsidRPr="004A67B5" w:rsidR="00653FBD">
        <w:rPr>
          <w:rFonts w:ascii="Times New Roman" w:hAnsi="Times New Roman"/>
          <w:b/>
          <w:bCs/>
        </w:rPr>
        <w:t>p</w:t>
      </w:r>
      <w:r w:rsidRPr="004A67B5">
        <w:rPr>
          <w:rFonts w:ascii="Times New Roman" w:hAnsi="Times New Roman"/>
          <w:b/>
          <w:bCs/>
        </w:rPr>
        <w:t>ozmeňujúce a doplňujúce návrhy:</w:t>
      </w:r>
    </w:p>
    <w:p w:rsidR="000679AD" w:rsidP="00A666DE">
      <w:pPr>
        <w:bidi w:val="0"/>
        <w:jc w:val="both"/>
        <w:rPr>
          <w:rFonts w:ascii="Times New Roman" w:hAnsi="Times New Roman"/>
          <w:b/>
          <w:color w:val="FF0000"/>
          <w:lang w:eastAsia="en-US"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  <w:b/>
          <w:color w:val="FF0000"/>
        </w:rPr>
      </w:pPr>
      <w:r w:rsidRPr="00C30759">
        <w:rPr>
          <w:rFonts w:ascii="Times New Roman" w:hAnsi="Times New Roman"/>
        </w:rPr>
        <w:t>V čl. I § 2</w:t>
      </w:r>
      <w:r w:rsidRPr="00C111F7">
        <w:rPr>
          <w:rFonts w:ascii="Times New Roman" w:hAnsi="Times New Roman"/>
          <w:b/>
        </w:rPr>
        <w:t xml:space="preserve"> </w:t>
      </w:r>
      <w:r w:rsidRPr="00F309A1">
        <w:rPr>
          <w:rFonts w:ascii="Times New Roman" w:hAnsi="Times New Roman"/>
        </w:rPr>
        <w:t>písm. b)</w:t>
      </w:r>
      <w:r w:rsidRPr="00244CE7">
        <w:rPr>
          <w:rFonts w:ascii="Times New Roman" w:hAnsi="Times New Roman"/>
        </w:rPr>
        <w:t xml:space="preserve"> druhý bod v bode 1, body 2, 4, 5, § 4a ods. 1 v bode 8, body 12, 13 až 17, 19  a</w:t>
      </w:r>
      <w:r w:rsidRPr="00244CE7">
        <w:rPr>
          <w:rFonts w:ascii="Times New Roman" w:hAnsi="Times New Roman"/>
          <w:color w:val="FF0000"/>
        </w:rPr>
        <w:t xml:space="preserve"> </w:t>
      </w:r>
      <w:r w:rsidRPr="00244CE7">
        <w:rPr>
          <w:rFonts w:ascii="Times New Roman" w:hAnsi="Times New Roman"/>
        </w:rPr>
        <w:t xml:space="preserve"> 20, § 8 ods. 9 v bode 21, § 8a ods. 1 časť vety pred bodkočiarkou a odseky 2 až 7 v bode 22, body 23 až 24, 27 až 32, 34, 36, 37, 40 až 48, 62 a 66 a  čl. IV nadobúdajú účinnosť 1. apríla 2019, čo sa premietne v doterajšom článku VI upravujúcom účinnosť.</w:t>
      </w:r>
    </w:p>
    <w:p w:rsidR="00C111F7" w:rsidP="00C111F7">
      <w:pPr>
        <w:bidi w:val="0"/>
        <w:ind w:left="502"/>
        <w:jc w:val="both"/>
        <w:rPr>
          <w:rFonts w:ascii="Times New Roman" w:hAnsi="Times New Roman"/>
          <w:b/>
          <w:color w:val="FF0000"/>
        </w:rPr>
      </w:pPr>
    </w:p>
    <w:p w:rsidR="00C111F7" w:rsidRPr="00244CE7" w:rsidP="00C111F7">
      <w:pPr>
        <w:bidi w:val="0"/>
        <w:ind w:left="3538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 xml:space="preserve">Zmena účinnosti sa navrhuje z dôvodu plynulého prechodu súčasne používaných virtuálnych registračných pokladníc na pokladnice e-kasa klient, ktoré budú spĺňať nové doplnené požiadavky ustanovené zákonom. Ide o ústretový krok voči podnikateľom v tom smere, aby  mohli používať virtuálne registračné pokladnice s novými funkcionalitami ustanovenými návrhom zákona, napr. evidovanie výberu. </w:t>
      </w:r>
    </w:p>
    <w:p w:rsidR="00C111F7" w:rsidRPr="00244CE7" w:rsidP="00C111F7">
      <w:pPr>
        <w:bidi w:val="0"/>
        <w:ind w:left="3538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Zároveň ide aj o úpravu, resp. vytvorenie systému e-kasa, na ktorý budú napojené nielen virtuálne registračné pokladnice, ale aj všetky on-line registračné pokladnice, ktorých používanie zákon ustanovuje najskôr od 1. apríla 2019.</w:t>
      </w:r>
    </w:p>
    <w:p w:rsidR="00C111F7" w:rsidRPr="00244CE7" w:rsidP="00C111F7">
      <w:pPr>
        <w:bidi w:val="0"/>
        <w:ind w:left="3538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Zmena účinnosti sa navrhuje aj s prihliadnutím na zmenu účinnosti návrhu novely zákona č. 222/2004 Z. z. o dani z pridanej hodnoty, ktorá obsahuje úpravu jednoúčelových poukazov.</w:t>
      </w: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P="00C111F7">
      <w:pPr>
        <w:bidi w:val="0"/>
        <w:ind w:left="3648"/>
        <w:jc w:val="both"/>
        <w:rPr>
          <w:rFonts w:ascii="Times New Roman" w:hAnsi="Times New Roman"/>
          <w:b/>
          <w:color w:val="FF0000"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  <w:b/>
          <w:color w:val="FF0000"/>
        </w:rPr>
      </w:pPr>
      <w:r w:rsidRPr="00C30759">
        <w:rPr>
          <w:rFonts w:ascii="Times New Roman" w:hAnsi="Times New Roman"/>
        </w:rPr>
        <w:t>V čl. I bod 3</w:t>
      </w:r>
      <w:r w:rsidRPr="000C0DE1">
        <w:rPr>
          <w:rFonts w:ascii="Times New Roman" w:hAnsi="Times New Roman"/>
        </w:rPr>
        <w:t>,</w:t>
      </w:r>
      <w:r w:rsidRPr="00F309A1">
        <w:rPr>
          <w:rFonts w:ascii="Times New Roman" w:hAnsi="Times New Roman"/>
        </w:rPr>
        <w:t xml:space="preserve"> § 8 ods. 10</w:t>
      </w:r>
      <w:r w:rsidRPr="00244CE7">
        <w:rPr>
          <w:rFonts w:ascii="Times New Roman" w:hAnsi="Times New Roman"/>
        </w:rPr>
        <w:t xml:space="preserve">  v bode 21 a § 8a ods. 1 časť vety za bodkočiarkou v bode 22  nadobúdajú účinnosť 1. októbra 2019, čo sa premietne v doterajšom článku VI upravujúcom účinnosť.</w:t>
      </w:r>
    </w:p>
    <w:p w:rsidR="00C111F7" w:rsidRPr="00244CE7" w:rsidP="00C111F7">
      <w:pPr>
        <w:bidi w:val="0"/>
        <w:ind w:left="142"/>
        <w:jc w:val="both"/>
        <w:rPr>
          <w:rFonts w:ascii="Times New Roman" w:hAnsi="Times New Roman"/>
          <w:b/>
          <w:color w:val="FF0000"/>
        </w:rPr>
      </w:pPr>
    </w:p>
    <w:p w:rsidR="00C111F7" w:rsidRPr="00244CE7" w:rsidP="00C111F7">
      <w:pPr>
        <w:bidi w:val="0"/>
        <w:ind w:left="3538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 xml:space="preserve">Zmena účinnosti sa navrhuje z dôvodu plynulého prechodu súčasne používaných virtuálnych registračných pokladníc na pokladnice e-kasa klient, ktoré budú spĺňať nové doplnené požiadavky ustanovené zákonom. Ide o ústretový krok voči podnikateľom v tom smere, aby  mohli používať virtuálne registračné pokladnice s novými funkcionalitami ustanovenými návrhom zákona, napr. evidovanie výberu. </w:t>
      </w:r>
    </w:p>
    <w:p w:rsidR="00C111F7" w:rsidRPr="00244CE7" w:rsidP="00C111F7">
      <w:pPr>
        <w:bidi w:val="0"/>
        <w:ind w:left="3538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Zároveň ide aj o úpravu, resp. vytvorenie systému e-kasa, na ktorý budú napojené nielen virtuálne registračné pokladnice, ale aj všetky on-line registračné pokladnice, ktorých používanie zákon ustanovuje najskôr od 1. apríla 2019.</w:t>
      </w:r>
    </w:p>
    <w:p w:rsidR="00C111F7" w:rsidRPr="00244CE7" w:rsidP="00C111F7">
      <w:pPr>
        <w:bidi w:val="0"/>
        <w:ind w:left="3538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Zmena účinnosti sa navrhuje aj s prihliadnutím na zmenu účinnosti návrhu novely zákona č. 222/2004 Z. z. o dani z pridanej hodnoty, ktorá obsahuje úpravu jednoúčelových poukazov.</w:t>
      </w:r>
    </w:p>
    <w:p w:rsidR="00C111F7" w:rsidP="00C111F7">
      <w:pPr>
        <w:bidi w:val="0"/>
        <w:ind w:left="502"/>
        <w:jc w:val="both"/>
        <w:rPr>
          <w:rFonts w:ascii="Times New Roman" w:hAnsi="Times New Roman"/>
          <w:b/>
          <w:color w:val="FF0000"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RPr="00244CE7" w:rsidP="00C111F7">
      <w:pPr>
        <w:bidi w:val="0"/>
        <w:ind w:left="502"/>
        <w:jc w:val="both"/>
        <w:rPr>
          <w:rFonts w:ascii="Times New Roman" w:hAnsi="Times New Roman"/>
          <w:b/>
          <w:color w:val="FF0000"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  <w:b/>
          <w:color w:val="FF0000"/>
        </w:rPr>
      </w:pPr>
      <w:r w:rsidRPr="00244CE7">
        <w:rPr>
          <w:rFonts w:ascii="Times New Roman" w:hAnsi="Times New Roman"/>
          <w:b/>
          <w:color w:val="000000" w:themeColor="tx1" w:themeShade="FF"/>
        </w:rPr>
        <w:t>V čl. I doterajšom bode 1 v § 2</w:t>
      </w:r>
      <w:r w:rsidRPr="00244CE7">
        <w:rPr>
          <w:rFonts w:ascii="Times New Roman" w:hAnsi="Times New Roman"/>
          <w:color w:val="000000" w:themeColor="tx1" w:themeShade="FF"/>
        </w:rPr>
        <w:t xml:space="preserve"> písmeno o) znie: </w:t>
      </w:r>
    </w:p>
    <w:p w:rsidR="00C111F7" w:rsidRPr="00244CE7" w:rsidP="00C111F7">
      <w:pPr>
        <w:bidi w:val="0"/>
        <w:ind w:left="502"/>
        <w:jc w:val="both"/>
        <w:rPr>
          <w:rFonts w:ascii="Times New Roman" w:hAnsi="Times New Roman"/>
          <w:bCs/>
        </w:rPr>
      </w:pPr>
      <w:r w:rsidRPr="00244CE7">
        <w:rPr>
          <w:rFonts w:ascii="Times New Roman" w:hAnsi="Times New Roman"/>
          <w:color w:val="000000" w:themeColor="tx1" w:themeShade="FF"/>
        </w:rPr>
        <w:t xml:space="preserve">„o) </w:t>
      </w:r>
      <w:r w:rsidRPr="00244CE7">
        <w:rPr>
          <w:rFonts w:ascii="Times New Roman" w:hAnsi="Times New Roman"/>
          <w:bCs/>
        </w:rPr>
        <w:t>chráneným dátovým úložiskom zabezpečené technické zariadenie, ktoré zabezpečuje jednorazový a trvalý nešifrovaný zápis dátových správ a ostatných údajov vytlačených alebo odoslaných on-line registračnou pokladnicou; ďalšie požiadavky na chránené dátové úložisko určí finančné riaditeľstvo na svojom webovom sídle</w:t>
      </w:r>
      <w:r w:rsidRPr="00244CE7">
        <w:rPr>
          <w:rFonts w:ascii="Times New Roman" w:hAnsi="Times New Roman"/>
          <w:color w:val="000000" w:themeColor="tx1" w:themeShade="FF"/>
        </w:rPr>
        <w:t>,“</w:t>
      </w:r>
      <w:r w:rsidRPr="00244CE7">
        <w:rPr>
          <w:rFonts w:ascii="Times New Roman" w:hAnsi="Times New Roman"/>
        </w:rPr>
        <w:t>.</w:t>
      </w:r>
    </w:p>
    <w:p w:rsidR="00C111F7" w:rsidRPr="00244CE7" w:rsidP="00C111F7">
      <w:pPr>
        <w:bidi w:val="0"/>
        <w:jc w:val="both"/>
        <w:rPr>
          <w:rFonts w:ascii="Times New Roman" w:hAnsi="Times New Roman"/>
        </w:rPr>
      </w:pPr>
    </w:p>
    <w:p w:rsidR="00C111F7" w:rsidP="00C111F7">
      <w:pPr>
        <w:bidi w:val="0"/>
        <w:ind w:firstLine="36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Navrhovaná zmena nadobúda účinnosť 1. januára 2019.</w:t>
      </w:r>
    </w:p>
    <w:p w:rsidR="00C111F7" w:rsidRPr="00244CE7" w:rsidP="00C111F7">
      <w:pPr>
        <w:bidi w:val="0"/>
        <w:ind w:firstLine="360"/>
        <w:jc w:val="both"/>
        <w:rPr>
          <w:rFonts w:ascii="Times New Roman" w:hAnsi="Times New Roman"/>
        </w:rPr>
      </w:pPr>
    </w:p>
    <w:p w:rsidR="00C111F7" w:rsidRPr="00244CE7" w:rsidP="00C30759">
      <w:pPr>
        <w:pStyle w:val="ListParagraph"/>
        <w:bidi w:val="0"/>
        <w:spacing w:after="0" w:line="240" w:lineRule="auto"/>
        <w:ind w:left="3540" w:firstLine="1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44CE7">
        <w:rPr>
          <w:rFonts w:ascii="Times New Roman" w:hAnsi="Times New Roman"/>
          <w:sz w:val="24"/>
          <w:szCs w:val="24"/>
          <w:lang w:eastAsia="cs-CZ"/>
        </w:rPr>
        <w:t xml:space="preserve">Zmenou z šifrovaného zápisu na nešifrovaný zápis </w:t>
      </w:r>
      <w:r w:rsidRPr="00244CE7">
        <w:rPr>
          <w:rFonts w:ascii="Times New Roman" w:hAnsi="Times New Roman"/>
          <w:bCs/>
          <w:sz w:val="24"/>
          <w:szCs w:val="24"/>
        </w:rPr>
        <w:t>dátových správ a ostatných údajov vytlačených alebo odoslaných on-line registračnou pokladnicou</w:t>
      </w:r>
      <w:r w:rsidRPr="00244CE7">
        <w:rPr>
          <w:rFonts w:ascii="Times New Roman" w:hAnsi="Times New Roman"/>
          <w:sz w:val="24"/>
          <w:szCs w:val="24"/>
          <w:lang w:eastAsia="cs-CZ"/>
        </w:rPr>
        <w:t xml:space="preserve"> sa zabezpečí ľahší a rýchlejší prístup k dátam uloženým v chránenom dátovom úložisku bez potreby ďalšieho softvéru na dešifrovanie dát. Zjednoduší sa tak požiadavka na podnikateľa uvedená v § 9 ods. 2, t. j. predloženie údajov z chráneného dátového úložiska v listinnej alebo elektronickej forme a zároveň sa zabezpečí prístup podnikateľa k svojim dátam aj pre iné ako kontrolné účely (napr. pre účely účtovníctva, resp. interných potrieb daňového subjektu), a to bez potreby získať (pravdepo</w:t>
      </w:r>
      <w:r w:rsidR="000C0DE1">
        <w:rPr>
          <w:rFonts w:ascii="Times New Roman" w:hAnsi="Times New Roman"/>
          <w:sz w:val="24"/>
          <w:szCs w:val="24"/>
          <w:lang w:eastAsia="cs-CZ"/>
        </w:rPr>
        <w:t>dobne za odplatu) dešifrovací kľ</w:t>
      </w:r>
      <w:r w:rsidRPr="00244CE7">
        <w:rPr>
          <w:rFonts w:ascii="Times New Roman" w:hAnsi="Times New Roman"/>
          <w:sz w:val="24"/>
          <w:szCs w:val="24"/>
          <w:lang w:eastAsia="cs-CZ"/>
        </w:rPr>
        <w:t>úč od výrobcu chráneného dátového úložiska. Nešifrované údaje zároveň zabezpečia, že v prípade „poruchy“ dát bude zabezpečená aspoň ich čiastočná čitateľnosť, čo by pri šifrovaných dátach  nebolo možné a vytvoril by sa tak priestor na skrytie falošných dokladov pod zámienkou „poškodenia dát“.</w:t>
      </w:r>
    </w:p>
    <w:p w:rsidR="00C111F7" w:rsidRPr="00244CE7" w:rsidP="00C30759">
      <w:pPr>
        <w:pStyle w:val="ListParagraph"/>
        <w:bidi w:val="0"/>
        <w:spacing w:after="0" w:line="240" w:lineRule="auto"/>
        <w:ind w:left="3540" w:firstLine="1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44CE7">
        <w:rPr>
          <w:rFonts w:ascii="Times New Roman" w:hAnsi="Times New Roman"/>
          <w:sz w:val="24"/>
          <w:szCs w:val="24"/>
          <w:lang w:eastAsia="cs-CZ"/>
        </w:rPr>
        <w:t>Použitie slova nešifrovaný jednoznačne určuje, že dáta musia byť nešifrované, aby sa zabezpečilo, že nedôjde k dobrovoľnému „zašifrovaniu“ údajov pri pokuse skryť protiprávnu činnosť.</w:t>
      </w: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  <w:lang w:eastAsia="cs-CZ"/>
        </w:rPr>
      </w:pPr>
      <w:r w:rsidRPr="00244CE7">
        <w:rPr>
          <w:rFonts w:ascii="Times New Roman" w:hAnsi="Times New Roman"/>
          <w:lang w:eastAsia="cs-CZ"/>
        </w:rPr>
        <w:t>Zároveň sa doplnením novej vety za bodkočiarkou zabezpečí jednotné uplatňovanie funkcií chráneného dátového úložiska vo vzťahu k podnikateľovi, a to najmä v prípade výmeny za iný typ chráneného dátového úložiska od iného výrobcu.</w:t>
      </w: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  <w:lang w:eastAsia="cs-CZ"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RPr="00244CE7" w:rsidP="00C111F7">
      <w:pPr>
        <w:bidi w:val="0"/>
        <w:ind w:firstLine="502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  <w:b/>
          <w:color w:val="000000" w:themeColor="tx1" w:themeShade="FF"/>
          <w:u w:val="single"/>
        </w:rPr>
      </w:pPr>
      <w:r w:rsidRPr="00244CE7">
        <w:rPr>
          <w:rFonts w:ascii="Times New Roman" w:hAnsi="Times New Roman"/>
          <w:b/>
          <w:color w:val="000000" w:themeColor="tx1" w:themeShade="FF"/>
        </w:rPr>
        <w:t>V čl. I doterajšom bode 1 v § 2</w:t>
      </w:r>
      <w:r w:rsidRPr="00244CE7">
        <w:rPr>
          <w:rFonts w:ascii="Times New Roman" w:hAnsi="Times New Roman"/>
          <w:color w:val="000000" w:themeColor="tx1" w:themeShade="FF"/>
        </w:rPr>
        <w:t xml:space="preserve"> písm. ay) </w:t>
      </w:r>
      <w:r w:rsidRPr="00244CE7">
        <w:rPr>
          <w:rFonts w:ascii="Times New Roman" w:hAnsi="Times New Roman"/>
        </w:rPr>
        <w:t>sa</w:t>
      </w:r>
      <w:r w:rsidRPr="00244CE7">
        <w:rPr>
          <w:rFonts w:ascii="Times New Roman" w:hAnsi="Times New Roman"/>
          <w:color w:val="FF0000"/>
        </w:rPr>
        <w:t xml:space="preserve"> </w:t>
      </w:r>
      <w:r w:rsidRPr="00244CE7">
        <w:rPr>
          <w:rFonts w:ascii="Times New Roman" w:hAnsi="Times New Roman"/>
          <w:color w:val="000000" w:themeColor="tx1" w:themeShade="FF"/>
        </w:rPr>
        <w:t>vypúšťajú slová „</w:t>
      </w:r>
      <w:r w:rsidRPr="00244CE7">
        <w:rPr>
          <w:rFonts w:ascii="Times New Roman" w:hAnsi="Times New Roman"/>
        </w:rPr>
        <w:t>alebo uchovanie údajov v on-line registračnej pokladnici pri  prekročení hraničnej doby odozvy bez potreby napájania zdrojom elektrickej energie“.</w:t>
      </w:r>
    </w:p>
    <w:p w:rsidR="00C111F7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C111F7" w:rsidRPr="002707A5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januára 2019.</w:t>
      </w:r>
    </w:p>
    <w:p w:rsidR="00C111F7" w:rsidRPr="00244CE7" w:rsidP="00C111F7">
      <w:pPr>
        <w:bidi w:val="0"/>
        <w:ind w:left="2835" w:firstLine="705"/>
        <w:jc w:val="both"/>
        <w:rPr>
          <w:rFonts w:ascii="Times New Roman" w:hAnsi="Times New Roman"/>
          <w:b/>
          <w:color w:val="000000" w:themeColor="tx1" w:themeShade="FF"/>
          <w:u w:val="single"/>
        </w:rPr>
      </w:pP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  <w:lang w:eastAsia="cs-CZ"/>
        </w:rPr>
      </w:pPr>
      <w:r w:rsidRPr="00244CE7">
        <w:rPr>
          <w:rFonts w:ascii="Times New Roman" w:hAnsi="Times New Roman"/>
          <w:lang w:eastAsia="cs-CZ"/>
        </w:rPr>
        <w:t>Definícia dátového média sa vzťahuje iba na elektronickú registračnú pokladnicu.</w:t>
      </w: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  <w:bCs/>
        </w:rPr>
      </w:pPr>
      <w:r w:rsidRPr="00244CE7">
        <w:rPr>
          <w:rFonts w:ascii="Times New Roman" w:hAnsi="Times New Roman"/>
          <w:lang w:eastAsia="cs-CZ"/>
        </w:rPr>
        <w:t xml:space="preserve">Pri </w:t>
      </w:r>
      <w:r w:rsidRPr="00244CE7">
        <w:rPr>
          <w:rFonts w:ascii="Times New Roman" w:hAnsi="Times New Roman"/>
          <w:bCs/>
        </w:rPr>
        <w:t>on-line registračnej pokladnici</w:t>
      </w:r>
      <w:r w:rsidRPr="00244CE7">
        <w:rPr>
          <w:rFonts w:ascii="Times New Roman" w:hAnsi="Times New Roman"/>
          <w:lang w:eastAsia="cs-CZ"/>
        </w:rPr>
        <w:t xml:space="preserve"> </w:t>
      </w:r>
      <w:r w:rsidRPr="00244CE7">
        <w:rPr>
          <w:rFonts w:ascii="Times New Roman" w:hAnsi="Times New Roman"/>
          <w:bCs/>
        </w:rPr>
        <w:t xml:space="preserve">zabezpečuje jednorazový a trvalý nešifrovaný zápis dátových správ a ostatných vytlačených alebo odoslaných údajov </w:t>
      </w:r>
      <w:r w:rsidRPr="00244CE7">
        <w:rPr>
          <w:rFonts w:ascii="Times New Roman" w:hAnsi="Times New Roman"/>
          <w:lang w:eastAsia="cs-CZ"/>
        </w:rPr>
        <w:t>chránené dátové úložisko</w:t>
      </w:r>
      <w:r w:rsidRPr="00244CE7">
        <w:rPr>
          <w:rFonts w:ascii="Times New Roman" w:hAnsi="Times New Roman"/>
          <w:bCs/>
        </w:rPr>
        <w:t>.</w:t>
      </w: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  <w:bCs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244CE7">
        <w:rPr>
          <w:rFonts w:ascii="Times New Roman" w:hAnsi="Times New Roman"/>
          <w:b/>
        </w:rPr>
        <w:t xml:space="preserve">V čl. I sa za </w:t>
      </w:r>
      <w:r w:rsidRPr="00244CE7">
        <w:rPr>
          <w:rFonts w:ascii="Times New Roman" w:hAnsi="Times New Roman"/>
          <w:b/>
          <w:color w:val="000000" w:themeColor="tx1" w:themeShade="FF"/>
        </w:rPr>
        <w:t>doterajší bod 9</w:t>
      </w:r>
      <w:r w:rsidRPr="00244CE7">
        <w:rPr>
          <w:rFonts w:ascii="Times New Roman" w:hAnsi="Times New Roman"/>
          <w:color w:val="000000" w:themeColor="tx1" w:themeShade="FF"/>
        </w:rPr>
        <w:t xml:space="preserve"> vkladá nový bod 10, ktorý znie:</w:t>
      </w:r>
    </w:p>
    <w:p w:rsidR="00C111F7" w:rsidRPr="00244CE7" w:rsidP="00C111F7">
      <w:pPr>
        <w:bidi w:val="0"/>
        <w:ind w:left="502"/>
        <w:jc w:val="both"/>
        <w:rPr>
          <w:rFonts w:ascii="Times New Roman" w:hAnsi="Times New Roman"/>
          <w:color w:val="000000" w:themeColor="tx1" w:themeShade="FF"/>
        </w:rPr>
      </w:pPr>
      <w:r w:rsidRPr="00244CE7">
        <w:rPr>
          <w:rFonts w:ascii="Times New Roman" w:hAnsi="Times New Roman"/>
          <w:color w:val="000000" w:themeColor="tx1" w:themeShade="FF"/>
        </w:rPr>
        <w:t xml:space="preserve">„10. V § 4a ods. 4 sa slová „písm. b)“ nahrádzajú slovami „písm. d)“. </w:t>
      </w:r>
    </w:p>
    <w:p w:rsidR="00C111F7" w:rsidP="00C111F7">
      <w:pPr>
        <w:bidi w:val="0"/>
        <w:ind w:left="502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244CE7" w:rsidP="00C111F7">
      <w:pPr>
        <w:bidi w:val="0"/>
        <w:ind w:left="502"/>
        <w:jc w:val="both"/>
        <w:rPr>
          <w:rFonts w:ascii="Times New Roman" w:hAnsi="Times New Roman"/>
          <w:color w:val="000000" w:themeColor="tx1" w:themeShade="FF"/>
        </w:rPr>
      </w:pPr>
      <w:r w:rsidRPr="00244CE7">
        <w:rPr>
          <w:rFonts w:ascii="Times New Roman" w:hAnsi="Times New Roman"/>
          <w:color w:val="000000" w:themeColor="tx1" w:themeShade="FF"/>
        </w:rPr>
        <w:t>Doterajšie body je potrebné primerane prečíslovať.</w:t>
      </w:r>
    </w:p>
    <w:p w:rsidR="00C111F7" w:rsidRPr="00244CE7" w:rsidP="00C111F7">
      <w:pPr>
        <w:bidi w:val="0"/>
        <w:ind w:left="502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244CE7" w:rsidP="00C111F7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244CE7">
        <w:rPr>
          <w:rFonts w:ascii="Times New Roman" w:hAnsi="Times New Roman"/>
        </w:rPr>
        <w:t>Navrhovaná zmena nadobúda účinnosť 1. januára 2019.</w:t>
      </w:r>
    </w:p>
    <w:p w:rsidR="00C111F7" w:rsidRPr="00244CE7" w:rsidP="00C111F7">
      <w:pPr>
        <w:bidi w:val="0"/>
        <w:ind w:left="502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  <w:color w:val="000000" w:themeColor="tx1" w:themeShade="FF"/>
        </w:rPr>
      </w:pPr>
      <w:r w:rsidRPr="00244CE7">
        <w:rPr>
          <w:rFonts w:ascii="Times New Roman" w:hAnsi="Times New Roman"/>
          <w:color w:val="000000" w:themeColor="tx1" w:themeShade="FF"/>
        </w:rPr>
        <w:t>Ide o úpravu vnútorného odkazu na klientsk</w:t>
      </w:r>
      <w:r>
        <w:rPr>
          <w:rFonts w:ascii="Times New Roman" w:hAnsi="Times New Roman"/>
          <w:color w:val="000000" w:themeColor="tx1" w:themeShade="FF"/>
        </w:rPr>
        <w:t>e</w:t>
      </w:r>
      <w:r w:rsidRPr="00244CE7">
        <w:rPr>
          <w:rFonts w:ascii="Times New Roman" w:hAnsi="Times New Roman"/>
          <w:color w:val="000000" w:themeColor="tx1" w:themeShade="FF"/>
        </w:rPr>
        <w:t xml:space="preserve"> prostredie k virtuálnej registračnej pokladnici.  </w:t>
      </w:r>
    </w:p>
    <w:p w:rsidR="00C111F7" w:rsidRPr="00244CE7" w:rsidP="00C111F7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P="00C111F7">
      <w:pPr>
        <w:bidi w:val="0"/>
        <w:ind w:firstLine="360"/>
        <w:jc w:val="both"/>
        <w:rPr>
          <w:rFonts w:ascii="Times New Roman" w:hAnsi="Times New Roman"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  <w:b/>
        </w:rPr>
        <w:t>V čl. I doterajšom bode 11</w:t>
      </w:r>
      <w:r w:rsidRPr="00244CE7">
        <w:rPr>
          <w:rFonts w:ascii="Times New Roman" w:hAnsi="Times New Roman"/>
        </w:rPr>
        <w:t xml:space="preserve"> v § 4c ods. 10 prvej vete sa na konci pripájajú tieto slová: „do 15 dní odo dňa ich vykonania“.</w:t>
      </w:r>
    </w:p>
    <w:p w:rsidR="00C111F7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C111F7" w:rsidRPr="002707A5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januára 2019.</w:t>
      </w:r>
    </w:p>
    <w:p w:rsidR="00C111F7" w:rsidRPr="00244CE7" w:rsidP="00C111F7">
      <w:pPr>
        <w:bidi w:val="0"/>
        <w:ind w:left="502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 xml:space="preserve">Navrhuje sa doplniť lehotu, v ktorej má výrobca, dovozca alebo distribútor splniť povinnosť nahlásenia aktualizácie pokladničného programu a chráneného dátového úložiska.  Lehota je potrebná aj na uloženie pokuty príslušným orgánom. </w:t>
      </w: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P="00C111F7">
      <w:pPr>
        <w:bidi w:val="0"/>
        <w:rPr>
          <w:rFonts w:ascii="Times New Roman" w:hAnsi="Times New Roman"/>
        </w:rPr>
      </w:pPr>
    </w:p>
    <w:p w:rsidR="000C0DE1" w:rsidRPr="00244CE7" w:rsidP="00C111F7">
      <w:pPr>
        <w:bidi w:val="0"/>
        <w:rPr>
          <w:rFonts w:ascii="Times New Roman" w:hAnsi="Times New Roman"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244CE7">
        <w:rPr>
          <w:rFonts w:ascii="Times New Roman" w:hAnsi="Times New Roman"/>
          <w:b/>
          <w:color w:val="000000" w:themeColor="tx1" w:themeShade="FF"/>
        </w:rPr>
        <w:t>V čl. I</w:t>
      </w:r>
      <w:r w:rsidRPr="00244CE7">
        <w:rPr>
          <w:rFonts w:ascii="Times New Roman" w:hAnsi="Times New Roman"/>
          <w:b/>
          <w:color w:val="FF0000"/>
        </w:rPr>
        <w:t xml:space="preserve"> </w:t>
      </w:r>
      <w:r w:rsidRPr="00244CE7">
        <w:rPr>
          <w:rFonts w:ascii="Times New Roman" w:hAnsi="Times New Roman"/>
          <w:b/>
          <w:color w:val="000000" w:themeColor="tx1" w:themeShade="FF"/>
        </w:rPr>
        <w:t xml:space="preserve"> doterajšom bode 12 </w:t>
      </w:r>
      <w:r w:rsidRPr="000C0DE1">
        <w:rPr>
          <w:rFonts w:ascii="Times New Roman" w:hAnsi="Times New Roman"/>
          <w:color w:val="000000" w:themeColor="tx1" w:themeShade="FF"/>
        </w:rPr>
        <w:t>v § 7a</w:t>
      </w:r>
      <w:r w:rsidRPr="00244CE7">
        <w:rPr>
          <w:rFonts w:ascii="Times New Roman" w:hAnsi="Times New Roman"/>
          <w:color w:val="000000" w:themeColor="tx1" w:themeShade="FF"/>
        </w:rPr>
        <w:t xml:space="preserve"> ods. 4 písm. a) </w:t>
      </w:r>
      <w:r w:rsidRPr="00244CE7">
        <w:rPr>
          <w:rFonts w:ascii="Times New Roman" w:hAnsi="Times New Roman"/>
        </w:rPr>
        <w:t>sa</w:t>
      </w:r>
      <w:r w:rsidRPr="00244CE7">
        <w:rPr>
          <w:rFonts w:ascii="Times New Roman" w:hAnsi="Times New Roman"/>
          <w:color w:val="000000" w:themeColor="tx1" w:themeShade="FF"/>
        </w:rPr>
        <w:t xml:space="preserve"> vypúšťajú slová „a adresa trvalého pobytu“ a v písm. b) sa vypúšťajú slová „meno a priezvisko štatutárneho orgánu alebo zástupcu,“.  </w:t>
      </w:r>
    </w:p>
    <w:p w:rsidR="00C111F7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C111F7" w:rsidRPr="002707A5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apríla 2019.</w:t>
      </w:r>
    </w:p>
    <w:p w:rsidR="00C111F7" w:rsidRPr="00244CE7" w:rsidP="00C111F7">
      <w:pPr>
        <w:bidi w:val="0"/>
        <w:ind w:left="502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244CE7" w:rsidP="00C30759">
      <w:pPr>
        <w:pStyle w:val="ListParagraph"/>
        <w:bidi w:val="0"/>
        <w:spacing w:after="0" w:line="240" w:lineRule="auto"/>
        <w:ind w:left="3540" w:firstLine="10"/>
        <w:jc w:val="both"/>
        <w:rPr>
          <w:rFonts w:ascii="Times New Roman" w:hAnsi="Times New Roman"/>
          <w:sz w:val="24"/>
          <w:szCs w:val="24"/>
          <w:lang w:eastAsia="cs-CZ"/>
        </w:rPr>
      </w:pPr>
      <w:r w:rsidRPr="00244CE7">
        <w:rPr>
          <w:rFonts w:ascii="Times New Roman" w:hAnsi="Times New Roman"/>
          <w:sz w:val="24"/>
          <w:szCs w:val="24"/>
          <w:lang w:eastAsia="cs-CZ"/>
        </w:rPr>
        <w:t xml:space="preserve">V záujme zníženia administratívnej záťaže tak na strane podnikateľov, ako aj na strane Finančného riaditeľstva SR  sa navrhuje vypustiť údaje „a adresa trvalého pobytu“ a „meno a priezvisko štatutárneho orgánu alebo zástupcu“. </w:t>
      </w:r>
    </w:p>
    <w:p w:rsidR="00C111F7" w:rsidRPr="00244CE7" w:rsidP="00C30759">
      <w:pPr>
        <w:bidi w:val="0"/>
        <w:ind w:left="3540"/>
        <w:jc w:val="both"/>
        <w:rPr>
          <w:rFonts w:ascii="Times New Roman" w:hAnsi="Times New Roman" w:eastAsiaTheme="minorEastAsia" w:hint="default"/>
        </w:rPr>
      </w:pPr>
      <w:r w:rsidRPr="00244CE7">
        <w:rPr>
          <w:rFonts w:ascii="Times New Roman" w:hAnsi="Times New Roman" w:eastAsiaTheme="minorEastAsia" w:hint="default"/>
        </w:rPr>
        <w:t>Uvedené</w:t>
      </w:r>
      <w:r w:rsidRPr="00244CE7">
        <w:rPr>
          <w:rFonts w:ascii="Times New Roman" w:hAnsi="Times New Roman" w:eastAsiaTheme="minorEastAsia" w:hint="default"/>
        </w:rPr>
        <w:t xml:space="preserve"> ú</w:t>
      </w:r>
      <w:r w:rsidRPr="00244CE7">
        <w:rPr>
          <w:rFonts w:ascii="Times New Roman" w:hAnsi="Times New Roman" w:eastAsiaTheme="minorEastAsia" w:hint="default"/>
        </w:rPr>
        <w:t>daje nie sú</w:t>
      </w:r>
      <w:r w:rsidRPr="00244CE7">
        <w:rPr>
          <w:rFonts w:ascii="Times New Roman" w:hAnsi="Times New Roman" w:eastAsiaTheme="minorEastAsia" w:hint="default"/>
        </w:rPr>
        <w:t xml:space="preserve"> potrebné</w:t>
      </w:r>
      <w:r w:rsidRPr="00244CE7">
        <w:rPr>
          <w:rFonts w:ascii="Times New Roman" w:hAnsi="Times New Roman" w:eastAsiaTheme="minorEastAsia" w:hint="default"/>
        </w:rPr>
        <w:t xml:space="preserve"> ani pre identifiká</w:t>
      </w:r>
      <w:r w:rsidRPr="00244CE7">
        <w:rPr>
          <w:rFonts w:ascii="Times New Roman" w:hAnsi="Times New Roman" w:eastAsiaTheme="minorEastAsia" w:hint="default"/>
        </w:rPr>
        <w:t>ciu on</w:t>
      </w:r>
      <w:r w:rsidRPr="00244CE7">
        <w:rPr>
          <w:rFonts w:ascii="Times New Roman" w:hAnsi="Times New Roman" w:eastAsiaTheme="minorEastAsia" w:hint="default"/>
        </w:rPr>
        <w:noBreakHyphen/>
      </w:r>
      <w:r w:rsidRPr="00244CE7">
        <w:rPr>
          <w:rFonts w:ascii="Times New Roman" w:hAnsi="Times New Roman" w:eastAsiaTheme="minorEastAsia" w:hint="default"/>
        </w:rPr>
        <w:t>line registrač</w:t>
      </w:r>
      <w:r w:rsidRPr="00244CE7">
        <w:rPr>
          <w:rFonts w:ascii="Times New Roman" w:hAnsi="Times New Roman" w:eastAsiaTheme="minorEastAsia" w:hint="default"/>
        </w:rPr>
        <w:t>nej pokladnice,</w:t>
      </w:r>
      <w:r w:rsidRPr="00244CE7">
        <w:rPr>
          <w:rFonts w:ascii="Times New Roman" w:hAnsi="Times New Roman" w:eastAsiaTheme="minorEastAsia" w:hint="default"/>
        </w:rPr>
        <w:t xml:space="preserve"> ani pre </w:t>
      </w:r>
      <w:r w:rsidRPr="00244CE7">
        <w:rPr>
          <w:rFonts w:ascii="Times New Roman" w:hAnsi="Times New Roman" w:eastAsiaTheme="minorEastAsia" w:hint="default"/>
        </w:rPr>
        <w:t>vyhotovenie pokladnič</w:t>
      </w:r>
      <w:r w:rsidRPr="00244CE7">
        <w:rPr>
          <w:rFonts w:ascii="Times New Roman" w:hAnsi="Times New Roman" w:eastAsiaTheme="minorEastAsia" w:hint="default"/>
        </w:rPr>
        <w:t>né</w:t>
      </w:r>
      <w:r w:rsidRPr="00244CE7">
        <w:rPr>
          <w:rFonts w:ascii="Times New Roman" w:hAnsi="Times New Roman" w:eastAsiaTheme="minorEastAsia" w:hint="default"/>
        </w:rPr>
        <w:t>ho dokladu a </w:t>
      </w:r>
      <w:r w:rsidRPr="00244CE7">
        <w:rPr>
          <w:rFonts w:ascii="Times New Roman" w:hAnsi="Times New Roman" w:eastAsiaTheme="minorEastAsia" w:hint="default"/>
        </w:rPr>
        <w:t>iný</w:t>
      </w:r>
      <w:r w:rsidRPr="00244CE7">
        <w:rPr>
          <w:rFonts w:ascii="Times New Roman" w:hAnsi="Times New Roman" w:eastAsiaTheme="minorEastAsia" w:hint="default"/>
        </w:rPr>
        <w:t>ch dokladov vyhotovený</w:t>
      </w:r>
      <w:r w:rsidRPr="00244CE7">
        <w:rPr>
          <w:rFonts w:ascii="Times New Roman" w:hAnsi="Times New Roman" w:eastAsiaTheme="minorEastAsia" w:hint="default"/>
        </w:rPr>
        <w:t>ch pokladnicou e</w:t>
      </w:r>
      <w:r w:rsidRPr="00244CE7">
        <w:rPr>
          <w:rFonts w:ascii="Times New Roman" w:hAnsi="Times New Roman" w:eastAsiaTheme="minorEastAsia" w:hint="default"/>
        </w:rPr>
        <w:noBreakHyphen/>
        <w:t>kasa klient a </w:t>
      </w:r>
      <w:r w:rsidRPr="00244CE7">
        <w:rPr>
          <w:rFonts w:ascii="Times New Roman" w:hAnsi="Times New Roman" w:eastAsiaTheme="minorEastAsia" w:hint="default"/>
        </w:rPr>
        <w:t>ani nie sú</w:t>
      </w:r>
      <w:r w:rsidRPr="00244CE7">
        <w:rPr>
          <w:rFonts w:ascii="Times New Roman" w:hAnsi="Times New Roman" w:eastAsiaTheme="minorEastAsia" w:hint="default"/>
        </w:rPr>
        <w:t xml:space="preserve"> zasielané</w:t>
      </w:r>
      <w:r w:rsidRPr="00244CE7">
        <w:rPr>
          <w:rFonts w:ascii="Times New Roman" w:hAnsi="Times New Roman" w:eastAsiaTheme="minorEastAsia" w:hint="default"/>
        </w:rPr>
        <w:t xml:space="preserve"> do systé</w:t>
      </w:r>
      <w:r w:rsidRPr="00244CE7">
        <w:rPr>
          <w:rFonts w:ascii="Times New Roman" w:hAnsi="Times New Roman" w:eastAsiaTheme="minorEastAsia" w:hint="default"/>
        </w:rPr>
        <w:t>mu e</w:t>
      </w:r>
      <w:r w:rsidRPr="00244CE7">
        <w:rPr>
          <w:rFonts w:ascii="Times New Roman" w:hAnsi="Times New Roman" w:eastAsiaTheme="minorEastAsia" w:hint="default"/>
        </w:rPr>
        <w:noBreakHyphen/>
      </w:r>
      <w:r w:rsidRPr="00244CE7">
        <w:rPr>
          <w:rFonts w:ascii="Times New Roman" w:hAnsi="Times New Roman" w:eastAsiaTheme="minorEastAsia" w:hint="default"/>
        </w:rPr>
        <w:t>kasa, a preto nie je potrebné</w:t>
      </w:r>
      <w:r w:rsidRPr="00244CE7">
        <w:rPr>
          <w:rFonts w:ascii="Times New Roman" w:hAnsi="Times New Roman" w:eastAsiaTheme="minorEastAsia" w:hint="default"/>
        </w:rPr>
        <w:t>, aby ich obsahoval inicializač</w:t>
      </w:r>
      <w:r w:rsidRPr="00244CE7">
        <w:rPr>
          <w:rFonts w:ascii="Times New Roman" w:hAnsi="Times New Roman" w:eastAsiaTheme="minorEastAsia" w:hint="default"/>
        </w:rPr>
        <w:t>ný</w:t>
      </w:r>
      <w:r w:rsidRPr="00244CE7">
        <w:rPr>
          <w:rFonts w:ascii="Times New Roman" w:hAnsi="Times New Roman" w:eastAsiaTheme="minorEastAsia" w:hint="default"/>
        </w:rPr>
        <w:t xml:space="preserve"> balíč</w:t>
      </w:r>
      <w:r w:rsidRPr="00244CE7">
        <w:rPr>
          <w:rFonts w:ascii="Times New Roman" w:hAnsi="Times New Roman" w:eastAsiaTheme="minorEastAsia" w:hint="default"/>
        </w:rPr>
        <w:t>ek zverejnený</w:t>
      </w:r>
      <w:r w:rsidRPr="00244CE7">
        <w:rPr>
          <w:rFonts w:ascii="Times New Roman" w:hAnsi="Times New Roman" w:eastAsiaTheme="minorEastAsia" w:hint="default"/>
        </w:rPr>
        <w:t xml:space="preserve"> v e</w:t>
      </w:r>
      <w:r w:rsidRPr="00244CE7">
        <w:rPr>
          <w:rFonts w:ascii="Times New Roman" w:hAnsi="Times New Roman" w:eastAsiaTheme="minorEastAsia" w:hint="default"/>
        </w:rPr>
        <w:noBreakHyphen/>
      </w:r>
      <w:r w:rsidRPr="00244CE7">
        <w:rPr>
          <w:rFonts w:ascii="Times New Roman" w:hAnsi="Times New Roman" w:eastAsiaTheme="minorEastAsia" w:hint="default"/>
        </w:rPr>
        <w:t>kasa zó</w:t>
      </w:r>
      <w:r w:rsidRPr="00244CE7">
        <w:rPr>
          <w:rFonts w:ascii="Times New Roman" w:hAnsi="Times New Roman" w:eastAsiaTheme="minorEastAsia" w:hint="default"/>
        </w:rPr>
        <w:t>ne podnikateľ</w:t>
      </w:r>
      <w:r w:rsidRPr="00244CE7">
        <w:rPr>
          <w:rFonts w:ascii="Times New Roman" w:hAnsi="Times New Roman" w:eastAsiaTheme="minorEastAsia" w:hint="default"/>
        </w:rPr>
        <w:t>a.</w:t>
      </w:r>
    </w:p>
    <w:p w:rsidR="00C111F7" w:rsidRPr="00244CE7" w:rsidP="00C111F7">
      <w:pPr>
        <w:bidi w:val="0"/>
        <w:ind w:left="3540"/>
        <w:jc w:val="both"/>
        <w:rPr>
          <w:rFonts w:ascii="Times New Roman" w:hAnsi="Times New Roman" w:eastAsiaTheme="minorEastAsia"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P="00C111F7">
      <w:pPr>
        <w:bidi w:val="0"/>
        <w:ind w:left="3540"/>
        <w:jc w:val="both"/>
        <w:rPr>
          <w:rFonts w:ascii="Times New Roman" w:hAnsi="Times New Roman" w:eastAsiaTheme="minorEastAsia"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  <w:b/>
        </w:rPr>
        <w:t>V čl. I doterajšom bode 12</w:t>
      </w:r>
      <w:r w:rsidRPr="00244CE7">
        <w:rPr>
          <w:rFonts w:ascii="Times New Roman" w:hAnsi="Times New Roman"/>
        </w:rPr>
        <w:t xml:space="preserve"> v § 7a ods. 7 sa slová „zmenu predajného miesta“ nahrádzajú slovami „zmenu obchodného mena, predajného miesta“.</w:t>
      </w:r>
    </w:p>
    <w:p w:rsidR="00C111F7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C111F7" w:rsidRPr="002707A5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apríla 2019.</w:t>
      </w:r>
    </w:p>
    <w:p w:rsidR="00C111F7" w:rsidRPr="00244CE7" w:rsidP="00C111F7">
      <w:pPr>
        <w:bidi w:val="0"/>
        <w:ind w:left="502"/>
        <w:jc w:val="both"/>
        <w:rPr>
          <w:rFonts w:ascii="Times New Roman" w:hAnsi="Times New Roman"/>
        </w:rPr>
      </w:pP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Vzhľadom na to, že § 7a ods. 7 obsahuje povinnosť podnikateľa nahlásiť zmenu tých údajov, ktoré nie sú finančnou správou evidované v registri daňových subjektov, je potrebné do ustanovenia doplniť, že podnikateľ je povinný oznámiť daňovému úradu aj zmenu obchodného mena za účelom sprístupnenia aktuálnych údajov v e-kasa zóne podnikateľa, ktoré sa budú uvádzať na dokladoch vyhotovených on-line registračnou pokladnicou.</w:t>
      </w: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P="00C111F7">
      <w:pPr>
        <w:bidi w:val="0"/>
        <w:ind w:left="3540"/>
        <w:jc w:val="both"/>
        <w:rPr>
          <w:rFonts w:ascii="Times New Roman" w:hAnsi="Times New Roman" w:eastAsiaTheme="minorEastAsia"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244CE7">
        <w:rPr>
          <w:rFonts w:ascii="Times New Roman" w:hAnsi="Times New Roman"/>
          <w:b/>
          <w:color w:val="000000" w:themeColor="tx1" w:themeShade="FF"/>
        </w:rPr>
        <w:t>V čl. I</w:t>
      </w:r>
      <w:r w:rsidRPr="00244CE7">
        <w:rPr>
          <w:rFonts w:ascii="Times New Roman" w:hAnsi="Times New Roman"/>
          <w:b/>
          <w:color w:val="FF0000"/>
        </w:rPr>
        <w:t xml:space="preserve"> </w:t>
      </w:r>
      <w:r w:rsidRPr="00244CE7">
        <w:rPr>
          <w:rFonts w:ascii="Times New Roman" w:hAnsi="Times New Roman"/>
          <w:b/>
          <w:color w:val="000000" w:themeColor="tx1" w:themeShade="FF"/>
        </w:rPr>
        <w:t>doterajšom bode 22</w:t>
      </w:r>
      <w:r w:rsidRPr="00244CE7">
        <w:rPr>
          <w:rFonts w:ascii="Times New Roman" w:hAnsi="Times New Roman"/>
          <w:color w:val="000000" w:themeColor="tx1" w:themeShade="FF"/>
        </w:rPr>
        <w:t xml:space="preserve"> v § 8a ods. 1 </w:t>
      </w:r>
      <w:r w:rsidRPr="00244CE7">
        <w:rPr>
          <w:rFonts w:ascii="Times New Roman" w:hAnsi="Times New Roman"/>
        </w:rPr>
        <w:t>sa</w:t>
      </w:r>
      <w:r w:rsidRPr="00244CE7">
        <w:rPr>
          <w:rFonts w:ascii="Times New Roman" w:hAnsi="Times New Roman"/>
          <w:color w:val="FF0000"/>
        </w:rPr>
        <w:t xml:space="preserve"> </w:t>
      </w:r>
      <w:r w:rsidRPr="00244CE7">
        <w:rPr>
          <w:rFonts w:ascii="Times New Roman" w:hAnsi="Times New Roman"/>
          <w:color w:val="000000" w:themeColor="tx1" w:themeShade="FF"/>
        </w:rPr>
        <w:t xml:space="preserve"> slová „zasielajú aj slová „úhrada poukazom““ nahrádzajú slovami „zasiela informácia o výmene poukazu“.  </w:t>
      </w:r>
    </w:p>
    <w:p w:rsidR="00C111F7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C111F7" w:rsidRPr="002707A5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októbra 2019.</w:t>
      </w:r>
    </w:p>
    <w:p w:rsidR="00C111F7" w:rsidRPr="00244CE7" w:rsidP="00C111F7">
      <w:pPr>
        <w:bidi w:val="0"/>
        <w:ind w:left="502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 xml:space="preserve">Slová „úhrada poukazom“ nie je potrebné do systému </w:t>
        <w:br/>
        <w:t>e-kasa zasielať, postačuje zaslanie informácie o tom, že ide o výmenu jednoúčelového poukazu za tovar alebo službu.</w:t>
      </w: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P="00C111F7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0C0DE1" w:rsidP="00C111F7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0C0DE1" w:rsidP="00C111F7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244CE7">
        <w:rPr>
          <w:rFonts w:ascii="Times New Roman" w:hAnsi="Times New Roman"/>
          <w:b/>
          <w:color w:val="000000" w:themeColor="tx1" w:themeShade="FF"/>
        </w:rPr>
        <w:t>V čl. I</w:t>
      </w:r>
      <w:r w:rsidRPr="00244CE7">
        <w:rPr>
          <w:rFonts w:ascii="Times New Roman" w:hAnsi="Times New Roman"/>
          <w:b/>
          <w:color w:val="FF0000"/>
        </w:rPr>
        <w:t xml:space="preserve"> </w:t>
      </w:r>
      <w:r w:rsidRPr="00244CE7">
        <w:rPr>
          <w:rFonts w:ascii="Times New Roman" w:hAnsi="Times New Roman"/>
          <w:b/>
          <w:color w:val="000000" w:themeColor="tx1" w:themeShade="FF"/>
        </w:rPr>
        <w:t>doterajšom bode 22</w:t>
      </w:r>
      <w:r w:rsidRPr="00244CE7">
        <w:rPr>
          <w:rFonts w:ascii="Times New Roman" w:hAnsi="Times New Roman"/>
          <w:color w:val="000000" w:themeColor="tx1" w:themeShade="FF"/>
        </w:rPr>
        <w:t xml:space="preserve"> v § 8a ods. 2 </w:t>
      </w:r>
      <w:r w:rsidRPr="00244CE7">
        <w:rPr>
          <w:rFonts w:ascii="Times New Roman" w:hAnsi="Times New Roman"/>
        </w:rPr>
        <w:t xml:space="preserve">sa </w:t>
      </w:r>
      <w:r w:rsidRPr="00244CE7">
        <w:rPr>
          <w:rFonts w:ascii="Times New Roman" w:hAnsi="Times New Roman"/>
          <w:color w:val="000000" w:themeColor="tx1" w:themeShade="FF"/>
        </w:rPr>
        <w:t xml:space="preserve">vypúšťa bodkočiarka a časť vety za bodkočiarkou. </w:t>
      </w:r>
    </w:p>
    <w:p w:rsidR="00C111F7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C111F7" w:rsidRPr="002707A5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2707A5">
        <w:rPr>
          <w:rFonts w:ascii="Times New Roman" w:hAnsi="Times New Roman"/>
          <w:sz w:val="24"/>
          <w:szCs w:val="24"/>
        </w:rPr>
        <w:t>Navrhovaná zmena nadobúda účinnosť 1. januára 2019.</w:t>
      </w:r>
    </w:p>
    <w:p w:rsidR="00C111F7" w:rsidRPr="00244CE7" w:rsidP="00C111F7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 xml:space="preserve">Ide o legislatívnu úpravu nadväzne na § 8 ods. 10 zákona, ktorý upravuje výmenu jednoúčelového poukazu za tovar alebo za poskytnutú službu iba pri pokladničnom doklade obsahujúcom náležitosti podľa § 8 ods. 7 a nie pri pokladničnom doklade, ak ide o úhradu faktúry alebo jej časti obsahujúcom náležitosti podľa § 8 ods. 2, ako je uvedené v § 8 ods. 10 druhej vete pri predaji jednoúčelového poukazu. </w:t>
      </w: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P="00C111F7">
      <w:pPr>
        <w:bidi w:val="0"/>
        <w:ind w:firstLine="360"/>
        <w:jc w:val="both"/>
        <w:rPr>
          <w:rFonts w:ascii="Times New Roman" w:hAnsi="Times New Roman"/>
        </w:rPr>
      </w:pPr>
    </w:p>
    <w:p w:rsidR="00C111F7" w:rsidRPr="00013E36" w:rsidP="00C111F7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E36">
        <w:rPr>
          <w:rFonts w:ascii="Times New Roman" w:hAnsi="Times New Roman"/>
          <w:b/>
          <w:sz w:val="24"/>
          <w:szCs w:val="24"/>
        </w:rPr>
        <w:t>V čl. I</w:t>
      </w:r>
      <w:r w:rsidR="00E467E4">
        <w:rPr>
          <w:rFonts w:ascii="Times New Roman" w:hAnsi="Times New Roman"/>
          <w:b/>
          <w:sz w:val="24"/>
          <w:szCs w:val="24"/>
        </w:rPr>
        <w:t xml:space="preserve"> doterajšom </w:t>
      </w:r>
      <w:r w:rsidRPr="00013E36">
        <w:rPr>
          <w:rFonts w:ascii="Times New Roman" w:hAnsi="Times New Roman"/>
          <w:b/>
          <w:sz w:val="24"/>
          <w:szCs w:val="24"/>
        </w:rPr>
        <w:t>bode 63</w:t>
      </w:r>
      <w:r w:rsidRPr="00013E36">
        <w:rPr>
          <w:rFonts w:ascii="Times New Roman" w:hAnsi="Times New Roman"/>
          <w:sz w:val="24"/>
          <w:szCs w:val="24"/>
        </w:rPr>
        <w:t xml:space="preserve"> sa vypúšťa poznámka pod čiarou k odkazu 26aa vrátene úvodnej vety k nej.</w:t>
      </w:r>
    </w:p>
    <w:p w:rsidR="00C111F7" w:rsidP="00C111F7">
      <w:pPr>
        <w:bidi w:val="0"/>
        <w:ind w:left="3544"/>
        <w:jc w:val="both"/>
        <w:rPr>
          <w:rStyle w:val="PlaceholderText"/>
          <w:color w:val="000000"/>
        </w:rPr>
      </w:pPr>
    </w:p>
    <w:p w:rsidR="00C111F7" w:rsidRPr="008F59E2" w:rsidP="00C111F7">
      <w:pPr>
        <w:bidi w:val="0"/>
        <w:ind w:left="3544"/>
        <w:jc w:val="both"/>
        <w:rPr>
          <w:rStyle w:val="PlaceholderText"/>
          <w:color w:val="000000"/>
        </w:rPr>
      </w:pPr>
      <w:r w:rsidRPr="008F59E2">
        <w:rPr>
          <w:rStyle w:val="PlaceholderText"/>
          <w:color w:val="000000"/>
        </w:rPr>
        <w:t>Citácia poznámky pod čiarou  k odkazu 26aaa sa vypúšťa pre nadbytočnosť. Ustanovenie § 18ce neobsahuje odkaz na uvedenú poznámku pod čiarou, jej citácia v uvedenom ustanovení je teda nadbytočná.</w:t>
      </w:r>
    </w:p>
    <w:p w:rsidR="00C111F7" w:rsidP="00C111F7">
      <w:pPr>
        <w:bidi w:val="0"/>
        <w:ind w:firstLine="360"/>
        <w:jc w:val="both"/>
        <w:rPr>
          <w:rFonts w:ascii="Times New Roman" w:hAnsi="Times New Roman"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RPr="009C5ACA" w:rsidP="00C111F7">
      <w:pPr>
        <w:bidi w:val="0"/>
        <w:ind w:left="3405" w:firstLine="98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Ústavnoprávny výbor NR SR </w:t>
      </w:r>
    </w:p>
    <w:p w:rsidR="00C111F7" w:rsidRPr="00FD4705" w:rsidP="00C111F7">
      <w:pPr>
        <w:bidi w:val="0"/>
        <w:ind w:left="3390" w:firstLine="113"/>
        <w:jc w:val="both"/>
        <w:rPr>
          <w:rFonts w:ascii="Times New Roman" w:hAnsi="Times New Roman"/>
          <w:b/>
        </w:rPr>
      </w:pPr>
      <w:r w:rsidRPr="00FD4705">
        <w:rPr>
          <w:rFonts w:ascii="Times New Roman" w:hAnsi="Times New Roman"/>
          <w:b/>
        </w:rPr>
        <w:t xml:space="preserve">Výbor NR SR pre hospodárske záležitosti </w:t>
      </w:r>
    </w:p>
    <w:p w:rsidR="00C111F7" w:rsidP="00C111F7">
      <w:pPr>
        <w:bidi w:val="0"/>
        <w:ind w:left="3164" w:firstLine="113"/>
        <w:rPr>
          <w:rFonts w:ascii="Times New Roman" w:hAnsi="Times New Roman"/>
          <w:b/>
        </w:rPr>
      </w:pP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P="00C111F7">
      <w:pPr>
        <w:bidi w:val="0"/>
        <w:ind w:firstLine="360"/>
        <w:jc w:val="both"/>
        <w:rPr>
          <w:rFonts w:ascii="Times New Roman" w:hAnsi="Times New Roman"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244CE7">
        <w:rPr>
          <w:rFonts w:ascii="Times New Roman" w:hAnsi="Times New Roman"/>
          <w:b/>
          <w:color w:val="000000" w:themeColor="tx1" w:themeShade="FF"/>
        </w:rPr>
        <w:t>V čl. I</w:t>
      </w:r>
      <w:r w:rsidRPr="00244CE7">
        <w:rPr>
          <w:rFonts w:ascii="Times New Roman" w:hAnsi="Times New Roman"/>
          <w:b/>
          <w:color w:val="FF0000"/>
        </w:rPr>
        <w:t xml:space="preserve"> </w:t>
      </w:r>
      <w:r w:rsidRPr="00244CE7">
        <w:rPr>
          <w:rFonts w:ascii="Times New Roman" w:hAnsi="Times New Roman"/>
          <w:b/>
          <w:color w:val="000000" w:themeColor="tx1" w:themeShade="FF"/>
        </w:rPr>
        <w:t>doterajšom bode 65</w:t>
      </w:r>
      <w:r w:rsidRPr="00244CE7">
        <w:rPr>
          <w:rFonts w:ascii="Times New Roman" w:hAnsi="Times New Roman"/>
          <w:color w:val="000000" w:themeColor="tx1" w:themeShade="FF"/>
        </w:rPr>
        <w:t xml:space="preserve"> </w:t>
      </w:r>
      <w:r w:rsidRPr="00244CE7">
        <w:rPr>
          <w:rFonts w:ascii="Times New Roman" w:hAnsi="Times New Roman"/>
        </w:rPr>
        <w:t xml:space="preserve">sa slová „§ 8 ods. 11 a § 15a ods. 5“ nahrádzajú slovami </w:t>
        <w:br/>
        <w:t xml:space="preserve">„§ 8 ods. 11, § 15a ods. 5, § 18cb ods. 2 a 3 a § 18cc“. </w:t>
      </w:r>
      <w:r w:rsidRPr="00244CE7">
        <w:rPr>
          <w:rFonts w:ascii="Times New Roman" w:hAnsi="Times New Roman"/>
          <w:color w:val="000000" w:themeColor="tx1" w:themeShade="FF"/>
        </w:rPr>
        <w:t xml:space="preserve"> </w:t>
      </w:r>
    </w:p>
    <w:p w:rsidR="00C111F7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C111F7" w:rsidRPr="00F309A1" w:rsidP="00C111F7">
      <w:pPr>
        <w:pStyle w:val="ListParagraph"/>
        <w:bidi w:val="0"/>
        <w:spacing w:after="0" w:line="240" w:lineRule="auto"/>
        <w:ind w:left="502"/>
        <w:jc w:val="both"/>
        <w:rPr>
          <w:rFonts w:ascii="Times New Roman" w:hAnsi="Times New Roman"/>
          <w:sz w:val="24"/>
          <w:szCs w:val="24"/>
        </w:rPr>
      </w:pPr>
      <w:r w:rsidRPr="00F309A1">
        <w:rPr>
          <w:rFonts w:ascii="Times New Roman" w:hAnsi="Times New Roman"/>
          <w:sz w:val="24"/>
          <w:szCs w:val="24"/>
        </w:rPr>
        <w:t>Navrhovaná zmena nadobúda účinnosť 1. januára 2019.</w:t>
      </w:r>
    </w:p>
    <w:p w:rsidR="00C111F7" w:rsidRPr="00244CE7" w:rsidP="00C111F7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Navrhuje sa vyňať aj prechodné ustanovenia platného zákona o používaní elektronickej registračnej pokladnice, ktoré sa vzťahujú k času, kedy sa v právnom poriadku používal doteraz platný pojem virtuálna registračná pokladnica.</w:t>
      </w:r>
    </w:p>
    <w:p w:rsidR="00C111F7" w:rsidRPr="00244CE7" w:rsidP="00C111F7">
      <w:pPr>
        <w:bidi w:val="0"/>
        <w:ind w:firstLine="360"/>
        <w:jc w:val="both"/>
        <w:rPr>
          <w:rFonts w:ascii="Times New Roman" w:hAnsi="Times New Roman"/>
        </w:rPr>
      </w:pPr>
    </w:p>
    <w:p w:rsidR="00C111F7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P="00C111F7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013E36" w:rsidP="00C111F7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3E36">
        <w:rPr>
          <w:rFonts w:ascii="Times New Roman" w:hAnsi="Times New Roman"/>
          <w:b/>
          <w:sz w:val="24"/>
          <w:szCs w:val="24"/>
        </w:rPr>
        <w:t>V čl. II a v úvodnej vete</w:t>
      </w:r>
      <w:r w:rsidRPr="00013E36">
        <w:rPr>
          <w:rFonts w:ascii="Times New Roman" w:hAnsi="Times New Roman"/>
          <w:sz w:val="24"/>
          <w:szCs w:val="24"/>
        </w:rPr>
        <w:t xml:space="preserve"> k novelizačnému bodu sa slová „§ 293ec“ nahrádzajú slovami „§ 293eg“ a slová „§ 293ed“ sa nahrádzajú slovami „§ 293eh“.</w:t>
      </w:r>
    </w:p>
    <w:p w:rsidR="00C111F7" w:rsidP="00C111F7">
      <w:pPr>
        <w:bidi w:val="0"/>
        <w:ind w:left="3544"/>
        <w:jc w:val="both"/>
        <w:rPr>
          <w:rStyle w:val="PlaceholderText"/>
          <w:color w:val="000000"/>
        </w:rPr>
      </w:pPr>
    </w:p>
    <w:p w:rsidR="00C111F7" w:rsidRPr="008F59E2" w:rsidP="00C111F7">
      <w:pPr>
        <w:bidi w:val="0"/>
        <w:ind w:left="3544"/>
        <w:jc w:val="both"/>
        <w:rPr>
          <w:rStyle w:val="PlaceholderText"/>
          <w:color w:val="000000"/>
        </w:rPr>
      </w:pPr>
      <w:r w:rsidRPr="008F59E2">
        <w:rPr>
          <w:rStyle w:val="PlaceholderText"/>
          <w:color w:val="000000"/>
        </w:rPr>
        <w:t xml:space="preserve">Navrhovanou úpravou sa upravuje označenie paragrafov prechodných ustanovení vzhľadom na duplicitu označenia prechodných ustanovení </w:t>
      </w:r>
      <w:r>
        <w:rPr>
          <w:rStyle w:val="PlaceholderText"/>
          <w:color w:val="000000"/>
        </w:rPr>
        <w:t>uvedených v zákone z 23. 10. 2018, ktorým sa mení a dopĺňa zákon o sociálnom poistení (tlač 997)</w:t>
      </w:r>
      <w:r w:rsidRPr="008F59E2">
        <w:rPr>
          <w:rStyle w:val="PlaceholderText"/>
          <w:color w:val="000000"/>
        </w:rPr>
        <w:t>. Avšak v nadväznosti na poradie schválenia a publikovania právnych úprav v tlačiach 1129 a 1131 bude potrebné vykonať opätovne revíziu označenia prechodných ustanovení a prípadnú ďalšiu úpravu v jednej z uvedených tlačí.</w:t>
      </w:r>
    </w:p>
    <w:p w:rsidR="00C111F7" w:rsidP="00C111F7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9C5ACA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RPr="009C5ACA" w:rsidP="00C111F7">
      <w:pPr>
        <w:bidi w:val="0"/>
        <w:ind w:left="3518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Ústavnoprávny výbor NR SR </w:t>
      </w:r>
    </w:p>
    <w:p w:rsidR="00C111F7" w:rsidRPr="00FD4705" w:rsidP="00C111F7">
      <w:pPr>
        <w:bidi w:val="0"/>
        <w:ind w:left="3390" w:firstLine="113"/>
        <w:jc w:val="both"/>
        <w:rPr>
          <w:rFonts w:ascii="Times New Roman" w:hAnsi="Times New Roman"/>
          <w:b/>
        </w:rPr>
      </w:pPr>
      <w:r w:rsidRPr="00FD4705">
        <w:rPr>
          <w:rFonts w:ascii="Times New Roman" w:hAnsi="Times New Roman"/>
          <w:b/>
        </w:rPr>
        <w:t xml:space="preserve">Výbor NR SR pre hospodárske záležitosti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  <w:b/>
        </w:rPr>
      </w:pP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</w:p>
    <w:p w:rsidR="00C111F7" w:rsidRPr="00244CE7" w:rsidP="00C111F7">
      <w:pPr>
        <w:numPr>
          <w:numId w:val="27"/>
        </w:numPr>
        <w:bidi w:val="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  <w:b/>
        </w:rPr>
        <w:t>V doterajšom čl. IV</w:t>
      </w:r>
      <w:r w:rsidRPr="00244CE7">
        <w:rPr>
          <w:rFonts w:ascii="Times New Roman" w:hAnsi="Times New Roman"/>
        </w:rPr>
        <w:t xml:space="preserve"> sa doterajší text označuje ako bod 1</w:t>
      </w:r>
      <w:r w:rsidRPr="00244CE7">
        <w:rPr>
          <w:rFonts w:ascii="Times New Roman" w:hAnsi="Times New Roman"/>
          <w:color w:val="FF0000"/>
        </w:rPr>
        <w:t xml:space="preserve"> </w:t>
      </w:r>
      <w:r w:rsidRPr="00244CE7">
        <w:rPr>
          <w:rFonts w:ascii="Times New Roman" w:hAnsi="Times New Roman"/>
        </w:rPr>
        <w:t>a dopĺňa sa nový</w:t>
      </w:r>
      <w:r w:rsidRPr="00244CE7">
        <w:rPr>
          <w:rFonts w:ascii="Times New Roman" w:hAnsi="Times New Roman"/>
          <w:color w:val="FF0000"/>
        </w:rPr>
        <w:t xml:space="preserve"> </w:t>
      </w:r>
      <w:r w:rsidRPr="00244CE7">
        <w:rPr>
          <w:rFonts w:ascii="Times New Roman" w:hAnsi="Times New Roman"/>
        </w:rPr>
        <w:t xml:space="preserve"> bod 2, ktorý znie:</w:t>
      </w:r>
    </w:p>
    <w:p w:rsidR="00C111F7" w:rsidRPr="00244CE7" w:rsidP="00C111F7">
      <w:pPr>
        <w:bidi w:val="0"/>
        <w:ind w:left="502"/>
        <w:jc w:val="both"/>
        <w:rPr>
          <w:rFonts w:ascii="Times New Roman" w:hAnsi="Times New Roman"/>
          <w:b/>
          <w:color w:val="FF0000"/>
        </w:rPr>
      </w:pPr>
      <w:r w:rsidRPr="00244CE7">
        <w:rPr>
          <w:rFonts w:ascii="Times New Roman" w:hAnsi="Times New Roman"/>
        </w:rPr>
        <w:t>„2. V § 74 ods. 3 písm. c) sa za slovo „faktúry“ vkladá čiarka a slová „ktorým môže byť aj pôvodný identifikátor pokladničného dokladu podľa osobitného predpisu,</w:t>
      </w:r>
      <w:r w:rsidRPr="00244CE7">
        <w:rPr>
          <w:rFonts w:ascii="Times New Roman" w:hAnsi="Times New Roman"/>
          <w:vertAlign w:val="superscript"/>
        </w:rPr>
        <w:t>29a</w:t>
      </w:r>
      <w:r w:rsidRPr="00244CE7">
        <w:rPr>
          <w:rFonts w:ascii="Times New Roman" w:hAnsi="Times New Roman"/>
        </w:rPr>
        <w:t>)“.“.</w:t>
      </w:r>
      <w:r w:rsidRPr="00244CE7">
        <w:rPr>
          <w:rFonts w:ascii="Times New Roman" w:hAnsi="Times New Roman"/>
          <w:b/>
          <w:color w:val="FF0000"/>
        </w:rPr>
        <w:t xml:space="preserve"> </w:t>
      </w:r>
    </w:p>
    <w:p w:rsidR="00C111F7" w:rsidP="00C111F7">
      <w:pPr>
        <w:bidi w:val="0"/>
        <w:jc w:val="both"/>
        <w:rPr>
          <w:rFonts w:ascii="Times New Roman" w:hAnsi="Times New Roman"/>
        </w:rPr>
      </w:pPr>
    </w:p>
    <w:p w:rsidR="00C111F7" w:rsidP="00C111F7">
      <w:pPr>
        <w:bidi w:val="0"/>
        <w:ind w:left="445" w:firstLine="57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Navrhovaná zmena nadobúda účinnosť 1. apríla 2019.</w:t>
      </w:r>
    </w:p>
    <w:p w:rsidR="00C111F7" w:rsidRPr="00244CE7" w:rsidP="00C111F7">
      <w:pPr>
        <w:bidi w:val="0"/>
        <w:ind w:left="445" w:firstLine="57"/>
        <w:jc w:val="both"/>
        <w:rPr>
          <w:rFonts w:ascii="Times New Roman" w:hAnsi="Times New Roman"/>
          <w:b/>
          <w:color w:val="000000" w:themeColor="tx1" w:themeShade="FF"/>
          <w:u w:val="single"/>
        </w:rPr>
      </w:pP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Vzhľadom na to, že opravné doklady vyhotovené pokladnicou e-kasa klient neobsahujú poradové číslo pôvodného pokladničného dokladu, avšak obsahujú „pôvodný identifikátor pokladničného dokladu“, navrhuje sa, aby tento identifikátor uvedený na opravnom doklade slúžil ako poradové číslo pôvodnej faktúry.</w:t>
      </w:r>
    </w:p>
    <w:p w:rsidR="00C111F7" w:rsidRPr="00244CE7" w:rsidP="00C111F7">
      <w:pPr>
        <w:bidi w:val="0"/>
        <w:ind w:firstLine="36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 xml:space="preserve">     </w:t>
      </w:r>
    </w:p>
    <w:p w:rsidR="00C111F7" w:rsidRPr="009C5ACA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244CE7">
        <w:rPr>
          <w:rFonts w:ascii="Times New Roman" w:hAnsi="Times New Roman"/>
        </w:rPr>
        <w:t xml:space="preserve"> </w:t>
      </w: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P="00C111F7">
      <w:pPr>
        <w:bidi w:val="0"/>
        <w:ind w:firstLine="360"/>
        <w:jc w:val="both"/>
        <w:rPr>
          <w:rFonts w:ascii="Times New Roman" w:hAnsi="Times New Roman"/>
        </w:rPr>
      </w:pPr>
    </w:p>
    <w:p w:rsidR="00C111F7" w:rsidRPr="00244CE7" w:rsidP="00C111F7">
      <w:pPr>
        <w:pStyle w:val="ListParagraph"/>
        <w:numPr>
          <w:numId w:val="27"/>
        </w:numPr>
        <w:bidi w:val="0"/>
        <w:spacing w:after="0" w:line="240" w:lineRule="auto"/>
        <w:jc w:val="both"/>
        <w:rPr>
          <w:rFonts w:ascii="Times New Roman" w:hAnsi="Times New Roman"/>
          <w:color w:val="000000" w:themeColor="tx1" w:themeShade="FF"/>
          <w:sz w:val="24"/>
          <w:szCs w:val="24"/>
        </w:rPr>
      </w:pPr>
      <w:r w:rsidRPr="00244CE7">
        <w:rPr>
          <w:rFonts w:ascii="Times New Roman" w:hAnsi="Times New Roman"/>
          <w:b/>
          <w:color w:val="000000" w:themeColor="tx1" w:themeShade="FF"/>
          <w:sz w:val="24"/>
          <w:szCs w:val="24"/>
        </w:rPr>
        <w:t>Za doterajší článok IV</w:t>
      </w:r>
      <w:r w:rsidRPr="00244CE7">
        <w:rPr>
          <w:rFonts w:ascii="Times New Roman" w:hAnsi="Times New Roman"/>
          <w:color w:val="000000" w:themeColor="tx1" w:themeShade="FF"/>
          <w:sz w:val="24"/>
          <w:szCs w:val="24"/>
        </w:rPr>
        <w:t xml:space="preserve">  sa vkladá nový </w:t>
      </w:r>
      <w:r w:rsidRPr="00244CE7">
        <w:rPr>
          <w:rFonts w:ascii="Times New Roman" w:hAnsi="Times New Roman"/>
          <w:sz w:val="24"/>
          <w:szCs w:val="24"/>
        </w:rPr>
        <w:t>čl</w:t>
      </w:r>
      <w:r w:rsidRPr="00244CE7">
        <w:rPr>
          <w:rFonts w:ascii="Times New Roman" w:hAnsi="Times New Roman"/>
          <w:color w:val="000000" w:themeColor="tx1" w:themeShade="FF"/>
          <w:sz w:val="24"/>
          <w:szCs w:val="24"/>
        </w:rPr>
        <w:t>ánok V, ktorý znie:</w:t>
      </w:r>
    </w:p>
    <w:p w:rsidR="00C111F7" w:rsidRPr="00244CE7" w:rsidP="00C111F7">
      <w:pPr>
        <w:bidi w:val="0"/>
        <w:ind w:left="502"/>
        <w:jc w:val="center"/>
        <w:rPr>
          <w:rFonts w:ascii="Times New Roman" w:hAnsi="Times New Roman"/>
        </w:rPr>
      </w:pPr>
    </w:p>
    <w:p w:rsidR="00C111F7" w:rsidRPr="00013E36" w:rsidP="00C111F7">
      <w:pPr>
        <w:bidi w:val="0"/>
        <w:ind w:left="502"/>
        <w:jc w:val="center"/>
        <w:rPr>
          <w:rFonts w:ascii="Times New Roman" w:hAnsi="Times New Roman"/>
          <w:b/>
        </w:rPr>
      </w:pPr>
      <w:r w:rsidRPr="00244CE7">
        <w:rPr>
          <w:rFonts w:ascii="Times New Roman" w:hAnsi="Times New Roman"/>
        </w:rPr>
        <w:t xml:space="preserve"> </w:t>
      </w:r>
      <w:r w:rsidRPr="00013E36">
        <w:rPr>
          <w:rFonts w:ascii="Times New Roman" w:hAnsi="Times New Roman"/>
          <w:b/>
        </w:rPr>
        <w:t>„Čl. V</w:t>
      </w:r>
    </w:p>
    <w:p w:rsidR="00C111F7" w:rsidRPr="00244CE7" w:rsidP="00C111F7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244CE7">
        <w:rPr>
          <w:rFonts w:ascii="Times New Roman" w:hAnsi="Times New Roman"/>
          <w:color w:val="000000" w:themeColor="tx1" w:themeShade="FF"/>
        </w:rPr>
        <w:t>Zákon č. 563/2009 Z. z. o správe daní (daňový poriadok) a o zmene a doplnení niektorých zákonov v znení zákona č. 331/2011 Z. z., zákona č. 332/2011 Z. z., zákona č. 384/2011 Z. z., zákona č. 546/2011 Z. z., zákona č. 69/2012 Z. z., zákona č. 91/2012 Z. z., zákona č. 235/2012 Z. z., zákona č. 246/2012 Z. z., zákona č. 440/2012 Z. z., zákona č. 218/2013 Z. z., zákona č. 435/2013 Z. z., zákona č. 213/2014 Z. z., zákona č. 218/2014 Z. z., zákona č. 333/2014 Z. z., zákona č. 361/2014 Z. z., zákona č. 130/2015 Z. z., zákona č. 176/2015 Z. z., zákona č. 252/2015 Z. z., zákona č. 269/2015 Z. z., zákona č. 393/2015 Z. z., zákona č. 447/2015 Z. z., zákona č. 125/2016 Z. z., zákona č. 298/2016 Z. z., zákona č. 339/2016 Z. z., zákona č. 267/2017 Z. z., zákona č. 344/2017 Z. z., zákona č. 177/2018 Z. z. a zákona č. 213/2018 Z. z.  sa mení a dopĺňa takto:</w:t>
      </w:r>
    </w:p>
    <w:p w:rsidR="00C111F7" w:rsidRPr="00244CE7" w:rsidP="00C111F7">
      <w:pPr>
        <w:bidi w:val="0"/>
        <w:jc w:val="both"/>
        <w:rPr>
          <w:rFonts w:ascii="Times New Roman" w:hAnsi="Times New Roman"/>
          <w:b/>
          <w:color w:val="000000" w:themeColor="tx1" w:themeShade="FF"/>
        </w:rPr>
      </w:pPr>
    </w:p>
    <w:p w:rsidR="00C111F7" w:rsidRPr="00244CE7" w:rsidP="00C111F7">
      <w:pPr>
        <w:bidi w:val="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1.  V § 19 odsek</w:t>
      </w:r>
      <w:r w:rsidRPr="00244CE7">
        <w:rPr>
          <w:rFonts w:ascii="Times New Roman" w:hAnsi="Times New Roman"/>
          <w:b/>
          <w:color w:val="FF0000"/>
        </w:rPr>
        <w:t xml:space="preserve"> </w:t>
      </w:r>
      <w:r w:rsidRPr="00244CE7">
        <w:rPr>
          <w:rFonts w:ascii="Times New Roman" w:hAnsi="Times New Roman"/>
        </w:rPr>
        <w:t xml:space="preserve">5 znie: </w:t>
      </w:r>
    </w:p>
    <w:p w:rsidR="00C111F7" w:rsidRPr="00244CE7" w:rsidP="00C111F7">
      <w:pPr>
        <w:bidi w:val="0"/>
        <w:jc w:val="both"/>
        <w:rPr>
          <w:rFonts w:ascii="Times New Roman" w:hAnsi="Times New Roman"/>
          <w:b/>
          <w:color w:val="FF0000"/>
        </w:rPr>
      </w:pPr>
      <w:r w:rsidRPr="00244CE7">
        <w:rPr>
          <w:rFonts w:ascii="Times New Roman" w:hAnsi="Times New Roman"/>
        </w:rPr>
        <w:t>„(5) Rovnopis zápisnice alebo kópiu zápisnice odovzdá príslušný orgán osobám uvedeným v odseku 4; to neplatí, ak je zápisnica podpísaná biometrickým elektronickým podpisom a príslušný orgán ju zašle do elektronickej osobnej schránky daňového subjektu alebo inej osoby.“.</w:t>
      </w:r>
      <w:r w:rsidRPr="00244CE7">
        <w:rPr>
          <w:rFonts w:ascii="Times New Roman" w:hAnsi="Times New Roman"/>
          <w:b/>
        </w:rPr>
        <w:t xml:space="preserve"> </w:t>
      </w:r>
    </w:p>
    <w:p w:rsidR="00C111F7" w:rsidRPr="00244CE7" w:rsidP="00C111F7">
      <w:pPr>
        <w:bidi w:val="0"/>
        <w:jc w:val="both"/>
        <w:rPr>
          <w:rFonts w:ascii="Times New Roman" w:hAnsi="Times New Roman"/>
        </w:rPr>
      </w:pPr>
    </w:p>
    <w:p w:rsidR="00C111F7" w:rsidRPr="00244CE7" w:rsidP="00A175CB">
      <w:pPr>
        <w:bidi w:val="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 xml:space="preserve">2. V § 37 ods. 4 druhej vete sa na konci bodka nahrádza bodkočiarkou a pripájajú sa tieto slová:  </w:t>
      </w:r>
    </w:p>
    <w:p w:rsidR="00C111F7" w:rsidP="00A175CB">
      <w:pPr>
        <w:bidi w:val="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„to neplatí, ak je zápisnica podpísaná biometrickým elektronickým podpisom a zamestnanec správcu dane ju zašle do elektronickej osobnej schránky daňového subjektu alebo inej osoby</w:t>
      </w:r>
      <w:r w:rsidR="00A175CB">
        <w:rPr>
          <w:rFonts w:ascii="Times New Roman" w:hAnsi="Times New Roman"/>
        </w:rPr>
        <w:t>“</w:t>
      </w:r>
      <w:r w:rsidRPr="00244CE7">
        <w:rPr>
          <w:rFonts w:ascii="Times New Roman" w:hAnsi="Times New Roman"/>
        </w:rPr>
        <w:t>.</w:t>
      </w:r>
    </w:p>
    <w:p w:rsidR="00C111F7" w:rsidRPr="00244CE7" w:rsidP="00C111F7">
      <w:pPr>
        <w:bidi w:val="0"/>
        <w:jc w:val="both"/>
        <w:rPr>
          <w:rFonts w:ascii="Times New Roman" w:hAnsi="Times New Roman"/>
          <w:b/>
          <w:color w:val="FF0000"/>
        </w:rPr>
      </w:pPr>
    </w:p>
    <w:p w:rsidR="00C111F7" w:rsidRPr="00244CE7" w:rsidP="00A175CB">
      <w:pPr>
        <w:bidi w:val="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3. V § 159 sa vypúšťajú slová „v konkurznom konaní“ a v prvej vete a poslednej vete sa na konci</w:t>
      </w:r>
      <w:r w:rsidRPr="00244CE7">
        <w:rPr>
          <w:rFonts w:ascii="Times New Roman" w:hAnsi="Times New Roman"/>
          <w:b/>
          <w:bCs/>
        </w:rPr>
        <w:t xml:space="preserve"> </w:t>
      </w:r>
      <w:r w:rsidRPr="00244CE7">
        <w:rPr>
          <w:rFonts w:ascii="Times New Roman" w:hAnsi="Times New Roman"/>
        </w:rPr>
        <w:t>bodka nahrádza čiarkou a pripájajú sa tieto slová: „okrem oddlženia podľa osobitného predpisu</w:t>
      </w:r>
      <w:r w:rsidRPr="00244CE7">
        <w:rPr>
          <w:rFonts w:ascii="Times New Roman" w:hAnsi="Times New Roman"/>
          <w:vertAlign w:val="superscript"/>
        </w:rPr>
        <w:t>93a</w:t>
      </w:r>
      <w:r w:rsidRPr="00244CE7">
        <w:rPr>
          <w:rFonts w:ascii="Times New Roman" w:hAnsi="Times New Roman"/>
        </w:rPr>
        <w:t>).". </w:t>
      </w:r>
    </w:p>
    <w:p w:rsidR="00C111F7" w:rsidRPr="00244CE7" w:rsidP="00C111F7">
      <w:pPr>
        <w:bidi w:val="0"/>
        <w:jc w:val="both"/>
        <w:rPr>
          <w:rFonts w:ascii="Times New Roman" w:hAnsi="Times New Roman"/>
        </w:rPr>
      </w:pPr>
    </w:p>
    <w:p w:rsidR="00C111F7" w:rsidRPr="00244CE7" w:rsidP="00C111F7">
      <w:pPr>
        <w:bidi w:val="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Poznámka pod čiarou k odkazu 93a znie:</w:t>
      </w:r>
    </w:p>
    <w:p w:rsidR="00C111F7" w:rsidP="00C111F7">
      <w:pPr>
        <w:bidi w:val="0"/>
        <w:jc w:val="both"/>
        <w:rPr>
          <w:rFonts w:ascii="Times New Roman" w:hAnsi="Times New Roman"/>
          <w:b/>
          <w:color w:val="FF0000"/>
        </w:rPr>
      </w:pPr>
      <w:r w:rsidRPr="00244CE7">
        <w:rPr>
          <w:rFonts w:ascii="Times New Roman" w:hAnsi="Times New Roman"/>
        </w:rPr>
        <w:t>„</w:t>
      </w:r>
      <w:r w:rsidRPr="00F309A1">
        <w:rPr>
          <w:rFonts w:ascii="Times New Roman" w:hAnsi="Times New Roman"/>
          <w:vertAlign w:val="superscript"/>
        </w:rPr>
        <w:t>93a</w:t>
      </w:r>
      <w:r w:rsidRPr="00244CE7">
        <w:rPr>
          <w:rFonts w:ascii="Times New Roman" w:hAnsi="Times New Roman"/>
        </w:rPr>
        <w:t>) § 166 až</w:t>
      </w:r>
      <w:r w:rsidRPr="00244CE7">
        <w:rPr>
          <w:rFonts w:ascii="Times New Roman" w:hAnsi="Times New Roman"/>
          <w:b/>
          <w:color w:val="FF0000"/>
        </w:rPr>
        <w:t xml:space="preserve"> </w:t>
      </w:r>
      <w:r w:rsidRPr="00244CE7">
        <w:rPr>
          <w:rFonts w:ascii="Times New Roman" w:hAnsi="Times New Roman"/>
        </w:rPr>
        <w:t>171c zákona č. 7/2005 Z. z. v znení neskorších predpisov.“.“.</w:t>
      </w:r>
      <w:r w:rsidRPr="00244CE7">
        <w:rPr>
          <w:rFonts w:ascii="Times New Roman" w:hAnsi="Times New Roman"/>
          <w:b/>
          <w:color w:val="FF0000"/>
        </w:rPr>
        <w:t xml:space="preserve"> </w:t>
      </w:r>
    </w:p>
    <w:p w:rsidR="00C111F7" w:rsidP="00C111F7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C111F7" w:rsidRPr="00244CE7" w:rsidP="00C111F7">
      <w:pPr>
        <w:bidi w:val="0"/>
        <w:jc w:val="both"/>
        <w:rPr>
          <w:rFonts w:ascii="Times New Roman" w:hAnsi="Times New Roman"/>
          <w:color w:val="000000" w:themeColor="tx1" w:themeShade="FF"/>
        </w:rPr>
      </w:pPr>
      <w:r w:rsidRPr="00244CE7">
        <w:rPr>
          <w:rFonts w:ascii="Times New Roman" w:hAnsi="Times New Roman"/>
          <w:color w:val="000000" w:themeColor="tx1" w:themeShade="FF"/>
        </w:rPr>
        <w:t>Doterajšie články je potrebné primerane prečíslovať.</w:t>
      </w:r>
    </w:p>
    <w:p w:rsidR="00C111F7" w:rsidRPr="00244CE7" w:rsidP="00C111F7">
      <w:pPr>
        <w:bidi w:val="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Navrhovaná zmena nadobúda účinnosť 1. januára 2019.</w:t>
      </w:r>
    </w:p>
    <w:p w:rsidR="00C111F7" w:rsidRPr="00244CE7" w:rsidP="00C111F7">
      <w:pPr>
        <w:bidi w:val="0"/>
        <w:jc w:val="both"/>
        <w:rPr>
          <w:rFonts w:ascii="Times New Roman" w:hAnsi="Times New Roman"/>
          <w:color w:val="FF0000"/>
        </w:rPr>
      </w:pP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>Predmetná úprava sa navrhuje z dôvodu zefektívnenia výkonu správy daní, konkrétne pri vyhotovovaní zápisníc ako aj nadväzne na digitalizáciu spoločnosti. Účinky prijatých záverov a opatrení uvedených v zápisnici nastávajú tak ako doteraz, podpisom zápisnice.</w:t>
      </w: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  <w:r w:rsidRPr="00244CE7">
        <w:rPr>
          <w:rFonts w:ascii="Times New Roman" w:hAnsi="Times New Roman"/>
        </w:rPr>
        <w:t xml:space="preserve">V záujme zabezpečenia právnej istoty daňových subjektov je potrebné upraviť ustanovenie zákona a to nadväzne na platnú novelu zákona o konkurze a reštrukturalizácii. </w:t>
      </w:r>
    </w:p>
    <w:p w:rsidR="00C111F7" w:rsidRPr="00244CE7" w:rsidP="00C111F7">
      <w:pPr>
        <w:bidi w:val="0"/>
        <w:ind w:left="3540"/>
        <w:jc w:val="both"/>
        <w:rPr>
          <w:rFonts w:ascii="Times New Roman" w:hAnsi="Times New Roman"/>
        </w:rPr>
      </w:pPr>
    </w:p>
    <w:p w:rsidR="00C111F7" w:rsidRPr="009C5ACA" w:rsidP="00C111F7">
      <w:pPr>
        <w:bidi w:val="0"/>
        <w:ind w:left="3454" w:firstLine="49"/>
        <w:jc w:val="both"/>
        <w:rPr>
          <w:rFonts w:ascii="Times New Roman" w:hAnsi="Times New Roman"/>
          <w:b/>
        </w:rPr>
      </w:pPr>
      <w:r w:rsidRPr="009C5ACA">
        <w:rPr>
          <w:rFonts w:ascii="Times New Roman" w:hAnsi="Times New Roman"/>
          <w:b/>
        </w:rPr>
        <w:t xml:space="preserve">Výbor NR SR pre financie a rozpočet </w:t>
      </w:r>
    </w:p>
    <w:p w:rsidR="00C111F7" w:rsidP="00C111F7">
      <w:pPr>
        <w:bidi w:val="0"/>
        <w:ind w:left="3390" w:firstLine="113"/>
        <w:jc w:val="both"/>
        <w:rPr>
          <w:rFonts w:ascii="Times New Roman" w:hAnsi="Times New Roman"/>
        </w:rPr>
      </w:pPr>
      <w:r w:rsidRPr="009C5ACA">
        <w:rPr>
          <w:rFonts w:ascii="Times New Roman" w:hAnsi="Times New Roman"/>
          <w:b/>
        </w:rPr>
        <w:t>Gestorský výbor odporúča schváliť.</w:t>
      </w:r>
    </w:p>
    <w:p w:rsidR="00C111F7" w:rsidRPr="00244CE7" w:rsidP="00C111F7">
      <w:pPr>
        <w:bidi w:val="0"/>
        <w:jc w:val="both"/>
        <w:rPr>
          <w:rFonts w:ascii="Times New Roman" w:hAnsi="Times New Roman"/>
        </w:rPr>
      </w:pPr>
    </w:p>
    <w:p w:rsidR="008432D7" w:rsidP="00A666DE">
      <w:pPr>
        <w:bidi w:val="0"/>
        <w:jc w:val="both"/>
        <w:rPr>
          <w:rFonts w:ascii="Times New Roman" w:hAnsi="Times New Roman"/>
          <w:b/>
          <w:color w:val="FF0000"/>
          <w:lang w:eastAsia="en-US"/>
        </w:rPr>
      </w:pPr>
    </w:p>
    <w:p w:rsidR="005711FB" w:rsidP="005711FB">
      <w:pPr>
        <w:pStyle w:val="BodyText2"/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Gestorský výbor odporúča o návrhoch výboru Národnej rady Slovenskej republiky, ktoré sú uvedené v spoločnej správe hlasovať takto :</w:t>
      </w:r>
    </w:p>
    <w:p w:rsidR="005711FB" w:rsidRPr="00973756" w:rsidP="005711FB">
      <w:pPr>
        <w:pStyle w:val="BodyText2"/>
        <w:bidi w:val="0"/>
        <w:rPr>
          <w:rFonts w:ascii="Times New Roman" w:hAnsi="Times New Roman"/>
          <w:color w:val="FF0000"/>
        </w:rPr>
      </w:pPr>
    </w:p>
    <w:p w:rsidR="00B755F7" w:rsidRPr="00501C94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  <w:r w:rsidRPr="00501C94" w:rsidR="00973756">
        <w:rPr>
          <w:rFonts w:ascii="Times New Roman" w:hAnsi="Times New Roman"/>
        </w:rPr>
        <w:t xml:space="preserve">O bodoch spoločnej správy č. </w:t>
      </w:r>
      <w:r w:rsidRPr="00FD4705" w:rsidR="00C30759">
        <w:rPr>
          <w:rFonts w:ascii="Times New Roman" w:hAnsi="Times New Roman"/>
          <w:b/>
        </w:rPr>
        <w:t>1 až 15</w:t>
      </w:r>
      <w:r w:rsidRPr="00501C94" w:rsidR="00973756">
        <w:rPr>
          <w:rFonts w:ascii="Times New Roman" w:hAnsi="Times New Roman"/>
        </w:rPr>
        <w:t xml:space="preserve"> </w:t>
      </w:r>
      <w:r w:rsidRPr="00501C94">
        <w:rPr>
          <w:rFonts w:ascii="Times New Roman" w:hAnsi="Times New Roman"/>
        </w:rPr>
        <w:t xml:space="preserve">hlasovať spoločne s návrhom gestorského výboru </w:t>
      </w:r>
      <w:r w:rsidRPr="00501C94">
        <w:rPr>
          <w:rFonts w:ascii="Times New Roman" w:hAnsi="Times New Roman"/>
          <w:b/>
        </w:rPr>
        <w:t>schváliť.</w:t>
      </w:r>
    </w:p>
    <w:p w:rsidR="00C111F7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</w:p>
    <w:p w:rsidR="00C30759" w:rsidP="00B755F7">
      <w:pPr>
        <w:pStyle w:val="BodyText2"/>
        <w:bidi w:val="0"/>
        <w:ind w:firstLine="708"/>
        <w:rPr>
          <w:rFonts w:ascii="Times New Roman" w:hAnsi="Times New Roman"/>
          <w:b/>
        </w:rPr>
      </w:pPr>
    </w:p>
    <w:p w:rsidR="00AA7E5B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rPr>
          <w:rFonts w:ascii="Times New Roman" w:hAnsi="Times New Roman"/>
          <w:bCs/>
          <w:szCs w:val="24"/>
        </w:rPr>
      </w:pPr>
      <w:r w:rsidRPr="00F36DCE">
        <w:rPr>
          <w:rFonts w:ascii="Times New Roman" w:hAnsi="Times New Roman"/>
          <w:bCs/>
          <w:szCs w:val="24"/>
        </w:rPr>
        <w:t>V.</w:t>
      </w:r>
    </w:p>
    <w:p w:rsidR="000346FE" w:rsidRPr="00F36DCE" w:rsidP="00A666DE">
      <w:pPr>
        <w:pStyle w:val="BodyText3"/>
        <w:tabs>
          <w:tab w:val="left" w:pos="-1985"/>
          <w:tab w:val="left" w:pos="709"/>
          <w:tab w:val="left" w:pos="1077"/>
        </w:tabs>
        <w:bidi w:val="0"/>
        <w:jc w:val="left"/>
        <w:rPr>
          <w:rFonts w:ascii="Times New Roman" w:hAnsi="Times New Roman"/>
          <w:bCs/>
          <w:szCs w:val="24"/>
        </w:rPr>
      </w:pPr>
    </w:p>
    <w:p w:rsidR="00FD4855" w:rsidRPr="00DE5C53" w:rsidP="00C30759">
      <w:pPr>
        <w:keepNext/>
        <w:shd w:val="clear" w:color="auto" w:fill="FFFFFF"/>
        <w:bidi w:val="0"/>
        <w:ind w:firstLine="709"/>
        <w:jc w:val="both"/>
        <w:outlineLvl w:val="1"/>
        <w:rPr>
          <w:rFonts w:ascii="Times New Roman" w:hAnsi="Times New Roman"/>
        </w:rPr>
      </w:pPr>
      <w:r w:rsidRPr="00DE5C53" w:rsidR="00AA7E5B">
        <w:rPr>
          <w:rFonts w:ascii="Times New Roman" w:hAnsi="Times New Roman"/>
          <w:bCs/>
        </w:rPr>
        <w:t>Gestorský výbor</w:t>
      </w:r>
      <w:r w:rsidRPr="00DE5C53" w:rsidR="00AA7E5B">
        <w:rPr>
          <w:rFonts w:ascii="Times New Roman" w:hAnsi="Times New Roman"/>
        </w:rPr>
        <w:t xml:space="preserve"> na základe stanovísk výborov </w:t>
      </w:r>
      <w:r w:rsidRPr="00DE5C53" w:rsidR="00FC7E65">
        <w:rPr>
          <w:rFonts w:ascii="Times New Roman" w:hAnsi="Times New Roman"/>
        </w:rPr>
        <w:t xml:space="preserve">k </w:t>
      </w:r>
      <w:r w:rsidRPr="000F4479" w:rsidR="000F4479">
        <w:rPr>
          <w:rFonts w:ascii="Times New Roman" w:hAnsi="Times New Roman"/>
        </w:rPr>
        <w:t>vládnemu návrhu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 (tlač 1129)</w:t>
      </w:r>
      <w:r w:rsidR="000F4479">
        <w:rPr>
          <w:rFonts w:ascii="Times New Roman" w:hAnsi="Times New Roman"/>
        </w:rPr>
        <w:t xml:space="preserve"> </w:t>
      </w:r>
      <w:r w:rsidRPr="00DE5C53" w:rsidR="00982EA7">
        <w:rPr>
          <w:rFonts w:ascii="Times New Roman" w:hAnsi="Times New Roman"/>
        </w:rPr>
        <w:t xml:space="preserve">odporúča Národnej rade Slovenskej republiky predmetný </w:t>
      </w:r>
      <w:r w:rsidRPr="00DE5C53" w:rsidR="002F16E9">
        <w:rPr>
          <w:rFonts w:ascii="Times New Roman" w:hAnsi="Times New Roman"/>
        </w:rPr>
        <w:t xml:space="preserve">vládny </w:t>
      </w:r>
      <w:r w:rsidRPr="00DE5C53" w:rsidR="00982EA7">
        <w:rPr>
          <w:rFonts w:ascii="Times New Roman" w:hAnsi="Times New Roman"/>
        </w:rPr>
        <w:t xml:space="preserve">návrh zákona </w:t>
      </w:r>
      <w:r w:rsidRPr="00DE5C53" w:rsidR="00AA7E5B">
        <w:rPr>
          <w:rFonts w:ascii="Times New Roman" w:hAnsi="Times New Roman"/>
          <w:b/>
        </w:rPr>
        <w:t>schváliť</w:t>
      </w:r>
      <w:r w:rsidRPr="00DE5C53" w:rsidR="00AA7E5B">
        <w:rPr>
          <w:rFonts w:ascii="Times New Roman" w:hAnsi="Times New Roman"/>
        </w:rPr>
        <w:t xml:space="preserve"> </w:t>
      </w:r>
      <w:r w:rsidRPr="00252DDA" w:rsidR="00AA7E5B">
        <w:rPr>
          <w:rFonts w:ascii="Times New Roman" w:hAnsi="Times New Roman"/>
          <w:b/>
          <w:bCs/>
        </w:rPr>
        <w:t>v znení pozmeňujúc</w:t>
      </w:r>
      <w:r w:rsidRPr="00252DDA" w:rsidR="00E33075">
        <w:rPr>
          <w:rFonts w:ascii="Times New Roman" w:hAnsi="Times New Roman"/>
          <w:b/>
          <w:bCs/>
        </w:rPr>
        <w:t>ich a </w:t>
      </w:r>
      <w:r w:rsidRPr="00252DDA" w:rsidR="00AA7E5B">
        <w:rPr>
          <w:rFonts w:ascii="Times New Roman" w:hAnsi="Times New Roman"/>
          <w:b/>
          <w:bCs/>
        </w:rPr>
        <w:t>doplňujúcich návrhov</w:t>
      </w:r>
      <w:r w:rsidRPr="00DE5C53" w:rsidR="00561599">
        <w:rPr>
          <w:rFonts w:ascii="Times New Roman" w:hAnsi="Times New Roman"/>
          <w:bCs/>
        </w:rPr>
        <w:t xml:space="preserve"> uvedených v tejto spoločnej správe</w:t>
      </w:r>
      <w:r w:rsidR="00DE5C53">
        <w:rPr>
          <w:rFonts w:ascii="Times New Roman" w:hAnsi="Times New Roman"/>
          <w:bCs/>
        </w:rPr>
        <w:t>.</w:t>
      </w:r>
    </w:p>
    <w:p w:rsidR="00C111F7" w:rsidP="000F4479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</w:rPr>
      </w:pPr>
    </w:p>
    <w:p w:rsidR="004E4DCD" w:rsidRPr="0011217D" w:rsidP="00C30759">
      <w:pPr>
        <w:keepNext/>
        <w:shd w:val="clear" w:color="auto" w:fill="FFFFFF"/>
        <w:bidi w:val="0"/>
        <w:ind w:firstLine="709"/>
        <w:jc w:val="both"/>
        <w:outlineLvl w:val="1"/>
        <w:rPr>
          <w:rFonts w:ascii="Times New Roman" w:hAnsi="Times New Roman"/>
        </w:rPr>
      </w:pPr>
      <w:r w:rsidRPr="0038421A" w:rsidR="00AA7E5B">
        <w:rPr>
          <w:rFonts w:ascii="Times New Roman" w:hAnsi="Times New Roman"/>
          <w:bCs/>
        </w:rPr>
        <w:t>Spoločná správa</w:t>
      </w:r>
      <w:r w:rsidRPr="00F36DCE" w:rsidR="00AA7E5B">
        <w:rPr>
          <w:rFonts w:ascii="Times New Roman" w:hAnsi="Times New Roman"/>
        </w:rPr>
        <w:t xml:space="preserve"> výborov Národnej rady Slovenskej republiky o</w:t>
      </w:r>
      <w:r w:rsidRPr="00F36DCE" w:rsidR="001C48CF">
        <w:rPr>
          <w:rFonts w:ascii="Times New Roman" w:hAnsi="Times New Roman"/>
        </w:rPr>
        <w:t> </w:t>
      </w:r>
      <w:r w:rsidRPr="00F36DCE" w:rsidR="00AA7E5B">
        <w:rPr>
          <w:rFonts w:ascii="Times New Roman" w:hAnsi="Times New Roman"/>
        </w:rPr>
        <w:t>prerokovaní</w:t>
      </w:r>
      <w:r w:rsidRPr="00F36DCE" w:rsidR="001C48CF">
        <w:rPr>
          <w:rFonts w:ascii="Times New Roman" w:hAnsi="Times New Roman"/>
        </w:rPr>
        <w:t xml:space="preserve"> </w:t>
      </w:r>
      <w:r w:rsidRPr="000F4479" w:rsidR="000F4479">
        <w:rPr>
          <w:rFonts w:ascii="Times New Roman" w:hAnsi="Times New Roman"/>
        </w:rPr>
        <w:t xml:space="preserve">vládneho návrhu zákona, ktorým sa mení a 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a ktorým sa menia a dopĺňajú niektoré zákony (tlač 1129a) </w:t>
      </w:r>
      <w:r w:rsidRPr="00F36DCE" w:rsidR="00AA7E5B">
        <w:rPr>
          <w:rFonts w:ascii="Times New Roman" w:hAnsi="Times New Roman"/>
          <w:bCs/>
        </w:rPr>
        <w:t>bola schválená uznesením</w:t>
      </w:r>
      <w:r w:rsidR="00252DDA">
        <w:rPr>
          <w:rFonts w:ascii="Times New Roman" w:hAnsi="Times New Roman"/>
          <w:bCs/>
        </w:rPr>
        <w:t xml:space="preserve"> gestorského výboru</w:t>
      </w:r>
      <w:r w:rsidRPr="00F36DCE" w:rsidR="00AA7E5B">
        <w:rPr>
          <w:rFonts w:ascii="Times New Roman" w:hAnsi="Times New Roman"/>
          <w:b/>
          <w:bCs/>
        </w:rPr>
        <w:t xml:space="preserve"> </w:t>
      </w:r>
      <w:r w:rsidRPr="0011217D" w:rsidR="00436E42">
        <w:rPr>
          <w:rFonts w:ascii="Times New Roman" w:hAnsi="Times New Roman"/>
          <w:bCs/>
        </w:rPr>
        <w:t>č</w:t>
      </w:r>
      <w:r w:rsidRPr="00C84A95" w:rsidR="00436E42">
        <w:rPr>
          <w:rFonts w:ascii="Times New Roman" w:hAnsi="Times New Roman"/>
          <w:b/>
          <w:bCs/>
        </w:rPr>
        <w:t>.</w:t>
      </w:r>
      <w:r w:rsidRPr="00C84A95" w:rsidR="00095A32">
        <w:rPr>
          <w:rFonts w:ascii="Times New Roman" w:hAnsi="Times New Roman"/>
          <w:b/>
          <w:bCs/>
        </w:rPr>
        <w:t xml:space="preserve"> </w:t>
      </w:r>
      <w:r w:rsidR="007A5377">
        <w:rPr>
          <w:rFonts w:ascii="Times New Roman" w:hAnsi="Times New Roman"/>
          <w:b/>
          <w:bCs/>
        </w:rPr>
        <w:t>359</w:t>
      </w:r>
      <w:r w:rsidRPr="00C84A95" w:rsidR="0011217D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z</w:t>
      </w:r>
      <w:r w:rsidRPr="00C84A95" w:rsidR="00BE7DA9">
        <w:rPr>
          <w:rFonts w:ascii="Times New Roman" w:hAnsi="Times New Roman"/>
          <w:b/>
          <w:bCs/>
        </w:rPr>
        <w:t> </w:t>
      </w:r>
      <w:r w:rsidR="00FF0DF7">
        <w:rPr>
          <w:rFonts w:ascii="Times New Roman" w:hAnsi="Times New Roman"/>
          <w:b/>
          <w:bCs/>
        </w:rPr>
        <w:t>2</w:t>
      </w:r>
      <w:r w:rsidR="000C139E">
        <w:rPr>
          <w:rFonts w:ascii="Times New Roman" w:hAnsi="Times New Roman"/>
          <w:b/>
          <w:bCs/>
        </w:rPr>
        <w:t>6</w:t>
      </w:r>
      <w:r w:rsidR="00F51006">
        <w:rPr>
          <w:rFonts w:ascii="Times New Roman" w:hAnsi="Times New Roman"/>
          <w:b/>
          <w:bCs/>
        </w:rPr>
        <w:t>.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="00F51006">
        <w:rPr>
          <w:rFonts w:ascii="Times New Roman" w:hAnsi="Times New Roman"/>
          <w:b/>
          <w:bCs/>
        </w:rPr>
        <w:t>novembra</w:t>
      </w:r>
      <w:r w:rsidRPr="00C84A95" w:rsidR="004903E5">
        <w:rPr>
          <w:rFonts w:ascii="Times New Roman" w:hAnsi="Times New Roman"/>
          <w:b/>
          <w:bCs/>
        </w:rPr>
        <w:t xml:space="preserve"> </w:t>
      </w:r>
      <w:r w:rsidRPr="00C84A95" w:rsidR="00AA7E5B">
        <w:rPr>
          <w:rFonts w:ascii="Times New Roman" w:hAnsi="Times New Roman"/>
          <w:b/>
          <w:bCs/>
        </w:rPr>
        <w:t>201</w:t>
      </w:r>
      <w:r w:rsidR="000C139E">
        <w:rPr>
          <w:rFonts w:ascii="Times New Roman" w:hAnsi="Times New Roman"/>
          <w:b/>
          <w:bCs/>
        </w:rPr>
        <w:t>8</w:t>
      </w:r>
      <w:r w:rsidRPr="0011217D" w:rsidR="00436E42">
        <w:rPr>
          <w:rFonts w:ascii="Times New Roman" w:hAnsi="Times New Roman"/>
          <w:bCs/>
        </w:rPr>
        <w:t>.</w:t>
      </w:r>
      <w:r w:rsidRPr="0011217D" w:rsidR="00AA7E5B">
        <w:rPr>
          <w:rFonts w:ascii="Times New Roman" w:hAnsi="Times New Roman"/>
          <w:bCs/>
        </w:rPr>
        <w:t xml:space="preserve"> </w:t>
      </w:r>
    </w:p>
    <w:p w:rsidR="00DB6CD6" w:rsidP="0011217D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C0DE1" w:rsidP="0011217D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7A5377" w:rsidP="0011217D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7A5377" w:rsidP="0011217D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C0DE1" w:rsidP="0011217D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C0DE1" w:rsidP="0011217D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C0DE1" w:rsidP="0011217D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C0DE1" w:rsidP="0011217D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C0DE1" w:rsidP="0011217D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5711FB" w:rsidP="0011217D">
      <w:pPr>
        <w:bidi w:val="0"/>
        <w:ind w:firstLine="708"/>
        <w:jc w:val="both"/>
        <w:rPr>
          <w:rFonts w:ascii="Times New Roman" w:hAnsi="Times New Roman"/>
        </w:rPr>
      </w:pPr>
      <w:r w:rsidRPr="00F36DCE" w:rsidR="00AA7E5B">
        <w:rPr>
          <w:rFonts w:ascii="Times New Roman" w:hAnsi="Times New Roman"/>
          <w:bCs/>
        </w:rPr>
        <w:t xml:space="preserve">Týmto uznesením výbor zároveň poveril </w:t>
      </w:r>
      <w:r w:rsidR="000C139E">
        <w:rPr>
          <w:rFonts w:ascii="Times New Roman" w:hAnsi="Times New Roman"/>
          <w:bCs/>
        </w:rPr>
        <w:t>spoločnú</w:t>
      </w:r>
      <w:r w:rsidRPr="00F36DCE" w:rsidR="00894BC4">
        <w:rPr>
          <w:rFonts w:ascii="Times New Roman" w:hAnsi="Times New Roman"/>
          <w:bCs/>
        </w:rPr>
        <w:t xml:space="preserve"> spravodaj</w:t>
      </w:r>
      <w:r w:rsidR="000C139E">
        <w:rPr>
          <w:rFonts w:ascii="Times New Roman" w:hAnsi="Times New Roman"/>
          <w:bCs/>
        </w:rPr>
        <w:t>kyňu</w:t>
      </w:r>
      <w:r w:rsidR="009B5C64">
        <w:rPr>
          <w:rFonts w:ascii="Times New Roman" w:hAnsi="Times New Roman"/>
          <w:bCs/>
        </w:rPr>
        <w:t xml:space="preserve"> </w:t>
      </w:r>
      <w:r w:rsidRPr="000C139E" w:rsidR="000C139E">
        <w:rPr>
          <w:rFonts w:ascii="Times New Roman" w:hAnsi="Times New Roman"/>
          <w:b/>
          <w:bCs/>
        </w:rPr>
        <w:t>Irén Sárkőzy</w:t>
      </w:r>
      <w:r w:rsidRPr="00F36DCE" w:rsidR="00400586">
        <w:rPr>
          <w:rFonts w:ascii="Times New Roman" w:hAnsi="Times New Roman"/>
          <w:b/>
          <w:bCs/>
        </w:rPr>
        <w:t>,</w:t>
      </w:r>
      <w:r w:rsidRPr="00F36DCE" w:rsidR="000A0E9C">
        <w:rPr>
          <w:rFonts w:ascii="Times New Roman" w:hAnsi="Times New Roman"/>
          <w:bCs/>
        </w:rPr>
        <w:t xml:space="preserve"> </w:t>
      </w:r>
      <w:r w:rsidRPr="00F36DCE">
        <w:rPr>
          <w:rFonts w:ascii="Times New Roman" w:hAnsi="Times New Roman"/>
          <w:bCs/>
        </w:rPr>
        <w:t>aby na schôdzi Národnej rady Slovenskej republiky pri rokovaní o predmetnom vládno</w:t>
      </w:r>
      <w:r>
        <w:rPr>
          <w:rFonts w:ascii="Times New Roman" w:hAnsi="Times New Roman"/>
          <w:bCs/>
        </w:rPr>
        <w:t>m</w:t>
      </w:r>
      <w:r w:rsidRPr="00F36DCE">
        <w:rPr>
          <w:rFonts w:ascii="Times New Roman" w:hAnsi="Times New Roman"/>
          <w:bCs/>
        </w:rPr>
        <w:t xml:space="preserve"> návrhu zákona predkladal</w:t>
      </w:r>
      <w:r w:rsidR="008000B0">
        <w:rPr>
          <w:rFonts w:ascii="Times New Roman" w:hAnsi="Times New Roman"/>
          <w:bCs/>
        </w:rPr>
        <w:t>a</w:t>
      </w:r>
      <w:r w:rsidRPr="00F36DCE">
        <w:rPr>
          <w:rFonts w:ascii="Times New Roman" w:hAnsi="Times New Roman"/>
          <w:bCs/>
        </w:rPr>
        <w:t xml:space="preserve"> návrhy v zmysle príslušných ustanovení zákona</w:t>
      </w:r>
      <w:r>
        <w:rPr>
          <w:rFonts w:ascii="Times New Roman" w:hAnsi="Times New Roman"/>
          <w:bCs/>
        </w:rPr>
        <w:t xml:space="preserve"> </w:t>
      </w:r>
      <w:r w:rsidRPr="008750F8">
        <w:rPr>
          <w:rFonts w:ascii="Times New Roman" w:hAnsi="Times New Roman"/>
          <w:bCs/>
        </w:rPr>
        <w:t>č. 350/1996 Z. z.</w:t>
      </w:r>
      <w:r w:rsidRPr="00F36DCE">
        <w:rPr>
          <w:rFonts w:ascii="Times New Roman" w:hAnsi="Times New Roman"/>
          <w:bCs/>
        </w:rPr>
        <w:t xml:space="preserve"> o rokovacom poriadku Náro</w:t>
      </w:r>
      <w:r>
        <w:rPr>
          <w:rFonts w:ascii="Times New Roman" w:hAnsi="Times New Roman"/>
          <w:bCs/>
        </w:rPr>
        <w:t>dnej rady Slovenskej republiky v znení neskorších predpisov.</w:t>
      </w:r>
      <w:r w:rsidRPr="00F36DCE" w:rsidR="00AA7E5B">
        <w:rPr>
          <w:rFonts w:ascii="Times New Roman" w:hAnsi="Times New Roman"/>
        </w:rPr>
        <w:tab/>
        <w:tab/>
        <w:tab/>
      </w:r>
    </w:p>
    <w:p w:rsidR="001E2E32" w:rsidP="00472536">
      <w:pPr>
        <w:pStyle w:val="BodyText3"/>
        <w:bidi w:val="0"/>
        <w:ind w:left="720"/>
        <w:rPr>
          <w:rFonts w:ascii="Times New Roman" w:hAnsi="Times New Roman"/>
        </w:rPr>
      </w:pPr>
    </w:p>
    <w:p w:rsidR="00252DDA" w:rsidRPr="00252DDA" w:rsidP="00472536">
      <w:pPr>
        <w:pStyle w:val="BodyText3"/>
        <w:bidi w:val="0"/>
        <w:ind w:left="720"/>
        <w:rPr>
          <w:rFonts w:ascii="Times New Roman" w:hAnsi="Times New Roman"/>
        </w:rPr>
      </w:pPr>
      <w:r w:rsidRPr="00F36DCE" w:rsidR="00AA7E5B">
        <w:rPr>
          <w:rFonts w:ascii="Times New Roman" w:hAnsi="Times New Roman"/>
        </w:rPr>
        <w:tab/>
        <w:tab/>
        <w:tab/>
        <w:tab/>
        <w:tab/>
      </w:r>
    </w:p>
    <w:p w:rsidR="00252DDA" w:rsidRPr="00252DDA" w:rsidP="00472536">
      <w:pPr>
        <w:bidi w:val="0"/>
        <w:jc w:val="center"/>
        <w:rPr>
          <w:rFonts w:ascii="Times New Roman" w:hAnsi="Times New Roman"/>
          <w:szCs w:val="20"/>
        </w:rPr>
      </w:pPr>
      <w:r w:rsidRPr="00252DDA">
        <w:rPr>
          <w:rFonts w:ascii="Times New Roman" w:hAnsi="Times New Roman"/>
          <w:szCs w:val="20"/>
        </w:rPr>
        <w:t xml:space="preserve">Bratislava </w:t>
      </w:r>
      <w:r w:rsidR="00FF0DF7">
        <w:rPr>
          <w:rFonts w:ascii="Times New Roman" w:hAnsi="Times New Roman"/>
          <w:szCs w:val="20"/>
        </w:rPr>
        <w:t>2</w:t>
      </w:r>
      <w:r w:rsidR="000C139E">
        <w:rPr>
          <w:rFonts w:ascii="Times New Roman" w:hAnsi="Times New Roman"/>
          <w:szCs w:val="20"/>
        </w:rPr>
        <w:t>6</w:t>
      </w:r>
      <w:r w:rsidRPr="00252DDA">
        <w:rPr>
          <w:rFonts w:ascii="Times New Roman" w:hAnsi="Times New Roman"/>
          <w:szCs w:val="20"/>
        </w:rPr>
        <w:t xml:space="preserve">. </w:t>
      </w:r>
      <w:r w:rsidR="00F51006">
        <w:rPr>
          <w:rFonts w:ascii="Times New Roman" w:hAnsi="Times New Roman"/>
          <w:szCs w:val="20"/>
        </w:rPr>
        <w:t>novembra</w:t>
      </w:r>
      <w:r w:rsidRPr="00252DDA">
        <w:rPr>
          <w:rFonts w:ascii="Times New Roman" w:hAnsi="Times New Roman"/>
          <w:szCs w:val="20"/>
        </w:rPr>
        <w:t xml:space="preserve"> 201</w:t>
      </w:r>
      <w:r w:rsidR="000C139E">
        <w:rPr>
          <w:rFonts w:ascii="Times New Roman" w:hAnsi="Times New Roman"/>
          <w:szCs w:val="20"/>
        </w:rPr>
        <w:t>8</w:t>
      </w:r>
    </w:p>
    <w:p w:rsidR="005711FB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7A5377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11217D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="0068283B">
        <w:rPr>
          <w:rFonts w:ascii="Times New Roman" w:hAnsi="Times New Roman"/>
          <w:b/>
          <w:bCs/>
          <w:szCs w:val="20"/>
        </w:rPr>
        <w:t>Ladislav Kamenický</w:t>
      </w:r>
      <w:r w:rsidR="00B06562">
        <w:rPr>
          <w:rFonts w:ascii="Times New Roman" w:hAnsi="Times New Roman"/>
          <w:b/>
          <w:bCs/>
          <w:szCs w:val="20"/>
        </w:rPr>
        <w:t>, v.r.</w:t>
      </w:r>
    </w:p>
    <w:p w:rsidR="00252DDA" w:rsidRPr="00252DDA" w:rsidP="00472536">
      <w:pPr>
        <w:bidi w:val="0"/>
        <w:jc w:val="center"/>
        <w:rPr>
          <w:rFonts w:ascii="Times New Roman" w:hAnsi="Times New Roman"/>
          <w:b/>
          <w:bCs/>
          <w:szCs w:val="20"/>
        </w:rPr>
      </w:pPr>
      <w:r w:rsidRPr="00252DDA">
        <w:rPr>
          <w:rFonts w:ascii="Times New Roman" w:hAnsi="Times New Roman"/>
          <w:b/>
          <w:bCs/>
          <w:szCs w:val="20"/>
        </w:rPr>
        <w:t xml:space="preserve">predseda </w:t>
      </w:r>
    </w:p>
    <w:p w:rsidR="00D02F29" w:rsidP="00261226">
      <w:pPr>
        <w:bidi w:val="0"/>
        <w:ind w:left="1416" w:firstLine="708"/>
        <w:rPr>
          <w:rFonts w:ascii="Times New Roman" w:hAnsi="Times New Roman"/>
        </w:rPr>
      </w:pPr>
      <w:r w:rsidRPr="00252DDA" w:rsidR="00252DDA">
        <w:rPr>
          <w:rFonts w:ascii="Times New Roman" w:hAnsi="Times New Roman"/>
          <w:b/>
          <w:bCs/>
        </w:rPr>
        <w:t xml:space="preserve">            Výboru NR SR pre financie a rozpočet </w:t>
      </w:r>
    </w:p>
    <w:sectPr w:rsidSect="00DB6CD6">
      <w:footerReference w:type="even" r:id="rId5"/>
      <w:footerReference w:type="default" r:id="rId6"/>
      <w:pgSz w:w="11906" w:h="16838"/>
      <w:pgMar w:top="851" w:right="1417" w:bottom="1417" w:left="1134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06" w:rsidP="00F67BB8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50490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906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7A5377">
      <w:rPr>
        <w:rFonts w:ascii="Times New Roman" w:hAnsi="Times New Roman"/>
        <w:noProof/>
      </w:rPr>
      <w:t>8</w:t>
    </w:r>
    <w:r>
      <w:rPr>
        <w:rFonts w:ascii="Times New Roman" w:hAnsi="Times New Roman"/>
      </w:rPr>
      <w:fldChar w:fldCharType="end"/>
    </w:r>
  </w:p>
  <w:p w:rsidR="00504906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6275"/>
    <w:multiLevelType w:val="hybridMultilevel"/>
    <w:tmpl w:val="057A9CB8"/>
    <w:lvl w:ilvl="0">
      <w:start w:val="1"/>
      <w:numFmt w:val="decimal"/>
      <w:lvlText w:val="%1."/>
      <w:lvlJc w:val="left"/>
      <w:pPr>
        <w:ind w:left="2381" w:firstLine="567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47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54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62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69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76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83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90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9806" w:hanging="180"/>
      </w:pPr>
      <w:rPr>
        <w:rFonts w:cs="Times New Roman"/>
        <w:rtl w:val="0"/>
        <w:cs w:val="0"/>
      </w:rPr>
    </w:lvl>
  </w:abstractNum>
  <w:abstractNum w:abstractNumId="1">
    <w:nsid w:val="085B3EA1"/>
    <w:multiLevelType w:val="hybridMultilevel"/>
    <w:tmpl w:val="9A74D8A6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3">
    <w:nsid w:val="0C612586"/>
    <w:multiLevelType w:val="hybridMultilevel"/>
    <w:tmpl w:val="835E2F3A"/>
    <w:lvl w:ilvl="0">
      <w:start w:val="5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CDB66B1"/>
    <w:multiLevelType w:val="hybridMultilevel"/>
    <w:tmpl w:val="395C080A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000000" w:themeColor="tx1" w:themeShade="FF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0E796F2A"/>
    <w:multiLevelType w:val="hybridMultilevel"/>
    <w:tmpl w:val="896441B8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0EC96A81"/>
    <w:multiLevelType w:val="hybridMultilevel"/>
    <w:tmpl w:val="2E7E0542"/>
    <w:lvl w:ilvl="0">
      <w:start w:val="1"/>
      <w:numFmt w:val="decimal"/>
      <w:lvlText w:val="%1."/>
      <w:lvlJc w:val="left"/>
      <w:pPr>
        <w:ind w:left="1146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cs="Times New Roman"/>
        <w:rtl w:val="0"/>
        <w:cs w:val="0"/>
      </w:rPr>
    </w:lvl>
  </w:abstractNum>
  <w:abstractNum w:abstractNumId="7">
    <w:nsid w:val="321461B6"/>
    <w:multiLevelType w:val="hybridMultilevel"/>
    <w:tmpl w:val="AA84F5C0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8">
    <w:nsid w:val="352D4BA0"/>
    <w:multiLevelType w:val="hybridMultilevel"/>
    <w:tmpl w:val="E794DAAC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366633D4"/>
    <w:multiLevelType w:val="hybridMultilevel"/>
    <w:tmpl w:val="5B925202"/>
    <w:lvl w:ilvl="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6F2181C"/>
    <w:multiLevelType w:val="hybridMultilevel"/>
    <w:tmpl w:val="29F85F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BC83253"/>
    <w:multiLevelType w:val="hybridMultilevel"/>
    <w:tmpl w:val="480EA402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cs="Times New Roman"/>
        <w:rtl w:val="0"/>
        <w:cs w:val="0"/>
      </w:rPr>
    </w:lvl>
  </w:abstractNum>
  <w:abstractNum w:abstractNumId="12">
    <w:nsid w:val="3C693668"/>
    <w:multiLevelType w:val="hybridMultilevel"/>
    <w:tmpl w:val="3564BF34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3">
    <w:nsid w:val="53EE0E51"/>
    <w:multiLevelType w:val="hybridMultilevel"/>
    <w:tmpl w:val="D6CAC078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4">
    <w:nsid w:val="5CF456E8"/>
    <w:multiLevelType w:val="hybridMultilevel"/>
    <w:tmpl w:val="841E03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DA2FE7"/>
    <w:multiLevelType w:val="hybridMultilevel"/>
    <w:tmpl w:val="DF5ED07A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206500B"/>
    <w:multiLevelType w:val="multilevel"/>
    <w:tmpl w:val="CCEABA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(%2)"/>
      <w:lvlJc w:val="left"/>
      <w:pPr>
        <w:ind w:left="1440" w:hanging="360"/>
      </w:pPr>
      <w:rPr>
        <w:rFonts w:cs="Times New Roman"/>
        <w:b w:val="0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7">
    <w:nsid w:val="68CF1ACF"/>
    <w:multiLevelType w:val="hybridMultilevel"/>
    <w:tmpl w:val="AB5085CE"/>
    <w:lvl w:ilvl="0">
      <w:start w:val="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CEF58AE"/>
    <w:multiLevelType w:val="hybridMultilevel"/>
    <w:tmpl w:val="9D0C42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6D6E6262"/>
    <w:multiLevelType w:val="hybridMultilevel"/>
    <w:tmpl w:val="A60A6B32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1">
    <w:nsid w:val="79520A9E"/>
    <w:multiLevelType w:val="hybridMultilevel"/>
    <w:tmpl w:val="8B6C2612"/>
    <w:lvl w:ilvl="0">
      <w:start w:val="8"/>
      <w:numFmt w:val="decimal"/>
      <w:lvlText w:val="%1."/>
      <w:lvlJc w:val="left"/>
      <w:pPr>
        <w:ind w:left="57" w:hanging="57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7A3E012B"/>
    <w:multiLevelType w:val="hybridMultilevel"/>
    <w:tmpl w:val="AB0EC4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3">
    <w:nsid w:val="7AC47A43"/>
    <w:multiLevelType w:val="hybridMultilevel"/>
    <w:tmpl w:val="378C876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24">
    <w:nsid w:val="7BA7783D"/>
    <w:multiLevelType w:val="hybridMultilevel"/>
    <w:tmpl w:val="F312AC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7C1A55EA"/>
    <w:multiLevelType w:val="hybridMultilevel"/>
    <w:tmpl w:val="65BA06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0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</w:num>
  <w:num w:numId="10">
    <w:abstractNumId w:val="2"/>
    <w:lvlOverride w:ilvl="0"/>
  </w:num>
  <w:num w:numId="11">
    <w:abstractNumId w:val="1"/>
  </w:num>
  <w:num w:numId="12">
    <w:abstractNumId w:val="18"/>
  </w:num>
  <w:num w:numId="13">
    <w:abstractNumId w:val="24"/>
  </w:num>
  <w:num w:numId="14">
    <w:abstractNumId w:val="17"/>
  </w:num>
  <w:num w:numId="15">
    <w:abstractNumId w:val="22"/>
  </w:num>
  <w:num w:numId="16">
    <w:abstractNumId w:val="11"/>
  </w:num>
  <w:num w:numId="17">
    <w:abstractNumId w:val="12"/>
  </w:num>
  <w:num w:numId="18">
    <w:abstractNumId w:val="0"/>
  </w:num>
  <w:num w:numId="19">
    <w:abstractNumId w:val="7"/>
  </w:num>
  <w:num w:numId="20">
    <w:abstractNumId w:val="10"/>
  </w:num>
  <w:num w:numId="21">
    <w:abstractNumId w:val="19"/>
  </w:num>
  <w:num w:numId="22">
    <w:abstractNumId w:val="9"/>
  </w:num>
  <w:num w:numId="23">
    <w:abstractNumId w:val="21"/>
  </w:num>
  <w:num w:numId="24">
    <w:abstractNumId w:val="25"/>
  </w:num>
  <w:num w:numId="25">
    <w:abstractNumId w:val="3"/>
  </w:num>
  <w:num w:numId="26">
    <w:abstractNumId w:val="6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113"/>
  <w:hyphenationZone w:val="425"/>
  <w:characterSpacingControl w:val="doNotCompress"/>
  <w:compat/>
  <w:rsids>
    <w:rsidRoot w:val="00AA7E5B"/>
    <w:rsid w:val="00001FC9"/>
    <w:rsid w:val="00005414"/>
    <w:rsid w:val="00005735"/>
    <w:rsid w:val="00005E9C"/>
    <w:rsid w:val="000116D6"/>
    <w:rsid w:val="00013E36"/>
    <w:rsid w:val="0001456E"/>
    <w:rsid w:val="00014B42"/>
    <w:rsid w:val="00015197"/>
    <w:rsid w:val="000165F6"/>
    <w:rsid w:val="00016FA1"/>
    <w:rsid w:val="00022261"/>
    <w:rsid w:val="00026262"/>
    <w:rsid w:val="000321CE"/>
    <w:rsid w:val="00033B70"/>
    <w:rsid w:val="000346FE"/>
    <w:rsid w:val="0003686F"/>
    <w:rsid w:val="00037D5F"/>
    <w:rsid w:val="00042A43"/>
    <w:rsid w:val="00042D1D"/>
    <w:rsid w:val="000434BC"/>
    <w:rsid w:val="0004493D"/>
    <w:rsid w:val="00053BE0"/>
    <w:rsid w:val="00055C9D"/>
    <w:rsid w:val="000564B7"/>
    <w:rsid w:val="0006519B"/>
    <w:rsid w:val="000653BF"/>
    <w:rsid w:val="000653CD"/>
    <w:rsid w:val="00066BF7"/>
    <w:rsid w:val="000679AD"/>
    <w:rsid w:val="00070F89"/>
    <w:rsid w:val="000717B2"/>
    <w:rsid w:val="00072513"/>
    <w:rsid w:val="000725AA"/>
    <w:rsid w:val="00074503"/>
    <w:rsid w:val="00074DF6"/>
    <w:rsid w:val="000773D6"/>
    <w:rsid w:val="00077435"/>
    <w:rsid w:val="00077E60"/>
    <w:rsid w:val="00085CC4"/>
    <w:rsid w:val="000914AD"/>
    <w:rsid w:val="00092E2E"/>
    <w:rsid w:val="00094AA7"/>
    <w:rsid w:val="00094E4C"/>
    <w:rsid w:val="00095A32"/>
    <w:rsid w:val="00096949"/>
    <w:rsid w:val="000A0E9C"/>
    <w:rsid w:val="000A2D8A"/>
    <w:rsid w:val="000A3569"/>
    <w:rsid w:val="000A3770"/>
    <w:rsid w:val="000A52C3"/>
    <w:rsid w:val="000B2DFC"/>
    <w:rsid w:val="000B30D5"/>
    <w:rsid w:val="000B6A48"/>
    <w:rsid w:val="000B727A"/>
    <w:rsid w:val="000B736A"/>
    <w:rsid w:val="000C0DE1"/>
    <w:rsid w:val="000C139E"/>
    <w:rsid w:val="000C2ABD"/>
    <w:rsid w:val="000C54F6"/>
    <w:rsid w:val="000D77FB"/>
    <w:rsid w:val="000D7FFE"/>
    <w:rsid w:val="000E1A7F"/>
    <w:rsid w:val="000E43A5"/>
    <w:rsid w:val="000E4C51"/>
    <w:rsid w:val="000E7B01"/>
    <w:rsid w:val="000F0182"/>
    <w:rsid w:val="000F3B1A"/>
    <w:rsid w:val="000F4479"/>
    <w:rsid w:val="000F5211"/>
    <w:rsid w:val="000F5387"/>
    <w:rsid w:val="000F6F24"/>
    <w:rsid w:val="00101620"/>
    <w:rsid w:val="00101BB0"/>
    <w:rsid w:val="00103242"/>
    <w:rsid w:val="001078EB"/>
    <w:rsid w:val="00111F2C"/>
    <w:rsid w:val="0011217D"/>
    <w:rsid w:val="00117DDA"/>
    <w:rsid w:val="00122F08"/>
    <w:rsid w:val="00131F8C"/>
    <w:rsid w:val="00132CD1"/>
    <w:rsid w:val="0013356F"/>
    <w:rsid w:val="00137721"/>
    <w:rsid w:val="00137964"/>
    <w:rsid w:val="001420F5"/>
    <w:rsid w:val="00143C17"/>
    <w:rsid w:val="001447DD"/>
    <w:rsid w:val="0014586D"/>
    <w:rsid w:val="00147D4A"/>
    <w:rsid w:val="00147F6A"/>
    <w:rsid w:val="00150303"/>
    <w:rsid w:val="00152669"/>
    <w:rsid w:val="00152A47"/>
    <w:rsid w:val="00157B37"/>
    <w:rsid w:val="00161B82"/>
    <w:rsid w:val="00164116"/>
    <w:rsid w:val="00167107"/>
    <w:rsid w:val="001712C4"/>
    <w:rsid w:val="00175456"/>
    <w:rsid w:val="00176CC3"/>
    <w:rsid w:val="001773E3"/>
    <w:rsid w:val="00182351"/>
    <w:rsid w:val="00182A8C"/>
    <w:rsid w:val="001873B1"/>
    <w:rsid w:val="001875EC"/>
    <w:rsid w:val="00187D05"/>
    <w:rsid w:val="001955ED"/>
    <w:rsid w:val="001A2BBD"/>
    <w:rsid w:val="001A39C3"/>
    <w:rsid w:val="001A42F8"/>
    <w:rsid w:val="001B1448"/>
    <w:rsid w:val="001B3463"/>
    <w:rsid w:val="001B3D60"/>
    <w:rsid w:val="001B4E8A"/>
    <w:rsid w:val="001C48CF"/>
    <w:rsid w:val="001C6A5D"/>
    <w:rsid w:val="001D129D"/>
    <w:rsid w:val="001D7527"/>
    <w:rsid w:val="001D7935"/>
    <w:rsid w:val="001E00FE"/>
    <w:rsid w:val="001E0CAB"/>
    <w:rsid w:val="001E2E32"/>
    <w:rsid w:val="001E5703"/>
    <w:rsid w:val="001E5BBB"/>
    <w:rsid w:val="001E7615"/>
    <w:rsid w:val="001F3714"/>
    <w:rsid w:val="001F49EA"/>
    <w:rsid w:val="001F53E1"/>
    <w:rsid w:val="001F5A10"/>
    <w:rsid w:val="001F7A38"/>
    <w:rsid w:val="00203E62"/>
    <w:rsid w:val="0020722A"/>
    <w:rsid w:val="0021046E"/>
    <w:rsid w:val="002114A2"/>
    <w:rsid w:val="00211680"/>
    <w:rsid w:val="00213043"/>
    <w:rsid w:val="00215316"/>
    <w:rsid w:val="00215931"/>
    <w:rsid w:val="002202FF"/>
    <w:rsid w:val="002224EE"/>
    <w:rsid w:val="0022456B"/>
    <w:rsid w:val="00224FBF"/>
    <w:rsid w:val="00230C9E"/>
    <w:rsid w:val="00244CE7"/>
    <w:rsid w:val="002468B9"/>
    <w:rsid w:val="00252DDA"/>
    <w:rsid w:val="002538F7"/>
    <w:rsid w:val="00253E76"/>
    <w:rsid w:val="00253EC8"/>
    <w:rsid w:val="00261226"/>
    <w:rsid w:val="0026127D"/>
    <w:rsid w:val="00261BDF"/>
    <w:rsid w:val="002707A5"/>
    <w:rsid w:val="00272845"/>
    <w:rsid w:val="00272D6D"/>
    <w:rsid w:val="00273BCF"/>
    <w:rsid w:val="00277678"/>
    <w:rsid w:val="00281447"/>
    <w:rsid w:val="0028184A"/>
    <w:rsid w:val="002852A9"/>
    <w:rsid w:val="002870B7"/>
    <w:rsid w:val="00287C47"/>
    <w:rsid w:val="00292A65"/>
    <w:rsid w:val="00292FE5"/>
    <w:rsid w:val="0029726B"/>
    <w:rsid w:val="002A35C6"/>
    <w:rsid w:val="002A366B"/>
    <w:rsid w:val="002A4081"/>
    <w:rsid w:val="002B0A29"/>
    <w:rsid w:val="002B0CB4"/>
    <w:rsid w:val="002B2C5C"/>
    <w:rsid w:val="002B3087"/>
    <w:rsid w:val="002B3EB3"/>
    <w:rsid w:val="002C2977"/>
    <w:rsid w:val="002C4455"/>
    <w:rsid w:val="002C5844"/>
    <w:rsid w:val="002C5FA5"/>
    <w:rsid w:val="002D02C6"/>
    <w:rsid w:val="002D2FC8"/>
    <w:rsid w:val="002D3E18"/>
    <w:rsid w:val="002D610B"/>
    <w:rsid w:val="002E0770"/>
    <w:rsid w:val="002E2B72"/>
    <w:rsid w:val="002E3E4A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29AD"/>
    <w:rsid w:val="00305890"/>
    <w:rsid w:val="00305DD0"/>
    <w:rsid w:val="00306889"/>
    <w:rsid w:val="00307F3F"/>
    <w:rsid w:val="0031301C"/>
    <w:rsid w:val="00314AFC"/>
    <w:rsid w:val="00316993"/>
    <w:rsid w:val="0032038B"/>
    <w:rsid w:val="003247F7"/>
    <w:rsid w:val="003263CA"/>
    <w:rsid w:val="003268A9"/>
    <w:rsid w:val="00330F5A"/>
    <w:rsid w:val="0034118F"/>
    <w:rsid w:val="00342E40"/>
    <w:rsid w:val="00343894"/>
    <w:rsid w:val="00344061"/>
    <w:rsid w:val="003442E4"/>
    <w:rsid w:val="00355366"/>
    <w:rsid w:val="003603A8"/>
    <w:rsid w:val="003606F9"/>
    <w:rsid w:val="00360750"/>
    <w:rsid w:val="00363BE8"/>
    <w:rsid w:val="00365BEF"/>
    <w:rsid w:val="00365CBD"/>
    <w:rsid w:val="003665D1"/>
    <w:rsid w:val="00367A31"/>
    <w:rsid w:val="00370800"/>
    <w:rsid w:val="00372ACA"/>
    <w:rsid w:val="00373F61"/>
    <w:rsid w:val="00376E35"/>
    <w:rsid w:val="003804FB"/>
    <w:rsid w:val="003806DF"/>
    <w:rsid w:val="0038421A"/>
    <w:rsid w:val="0038647A"/>
    <w:rsid w:val="00386DE8"/>
    <w:rsid w:val="003A2E6B"/>
    <w:rsid w:val="003A4CBF"/>
    <w:rsid w:val="003A5778"/>
    <w:rsid w:val="003A5D9F"/>
    <w:rsid w:val="003B09EE"/>
    <w:rsid w:val="003B2AC1"/>
    <w:rsid w:val="003B530E"/>
    <w:rsid w:val="003B585A"/>
    <w:rsid w:val="003B60A9"/>
    <w:rsid w:val="003B7B82"/>
    <w:rsid w:val="003C18CD"/>
    <w:rsid w:val="003C28D0"/>
    <w:rsid w:val="003C2C56"/>
    <w:rsid w:val="003C588D"/>
    <w:rsid w:val="003C7017"/>
    <w:rsid w:val="003C77AE"/>
    <w:rsid w:val="003C79D2"/>
    <w:rsid w:val="003D55AC"/>
    <w:rsid w:val="003D7A99"/>
    <w:rsid w:val="003E004B"/>
    <w:rsid w:val="003E0B36"/>
    <w:rsid w:val="003E1496"/>
    <w:rsid w:val="003E3F3F"/>
    <w:rsid w:val="003E63F7"/>
    <w:rsid w:val="003F0500"/>
    <w:rsid w:val="003F19DB"/>
    <w:rsid w:val="003F6BE1"/>
    <w:rsid w:val="00400586"/>
    <w:rsid w:val="00403584"/>
    <w:rsid w:val="00403F53"/>
    <w:rsid w:val="00405C7B"/>
    <w:rsid w:val="00406B95"/>
    <w:rsid w:val="00406D3E"/>
    <w:rsid w:val="004077FD"/>
    <w:rsid w:val="00410222"/>
    <w:rsid w:val="0041026E"/>
    <w:rsid w:val="00412BCE"/>
    <w:rsid w:val="0041310A"/>
    <w:rsid w:val="00413244"/>
    <w:rsid w:val="004159E6"/>
    <w:rsid w:val="00417F18"/>
    <w:rsid w:val="00421057"/>
    <w:rsid w:val="00421B64"/>
    <w:rsid w:val="00422195"/>
    <w:rsid w:val="00422722"/>
    <w:rsid w:val="00424E70"/>
    <w:rsid w:val="00425785"/>
    <w:rsid w:val="00432A3E"/>
    <w:rsid w:val="004338F0"/>
    <w:rsid w:val="00433D16"/>
    <w:rsid w:val="004343FE"/>
    <w:rsid w:val="0043479C"/>
    <w:rsid w:val="00436E42"/>
    <w:rsid w:val="00441404"/>
    <w:rsid w:val="00441C2C"/>
    <w:rsid w:val="00442855"/>
    <w:rsid w:val="00443879"/>
    <w:rsid w:val="004438E6"/>
    <w:rsid w:val="004452C7"/>
    <w:rsid w:val="004466AC"/>
    <w:rsid w:val="00447F16"/>
    <w:rsid w:val="00453DBC"/>
    <w:rsid w:val="004631DA"/>
    <w:rsid w:val="004648FD"/>
    <w:rsid w:val="00470C28"/>
    <w:rsid w:val="0047206F"/>
    <w:rsid w:val="00472536"/>
    <w:rsid w:val="00472E12"/>
    <w:rsid w:val="004739A6"/>
    <w:rsid w:val="0047652C"/>
    <w:rsid w:val="00482E12"/>
    <w:rsid w:val="004837AE"/>
    <w:rsid w:val="004840F4"/>
    <w:rsid w:val="00484336"/>
    <w:rsid w:val="0048531C"/>
    <w:rsid w:val="0048615B"/>
    <w:rsid w:val="0048620A"/>
    <w:rsid w:val="004903E5"/>
    <w:rsid w:val="0049102C"/>
    <w:rsid w:val="004A2565"/>
    <w:rsid w:val="004A2B6A"/>
    <w:rsid w:val="004A67B5"/>
    <w:rsid w:val="004B147A"/>
    <w:rsid w:val="004B4101"/>
    <w:rsid w:val="004B44C7"/>
    <w:rsid w:val="004B4EDA"/>
    <w:rsid w:val="004B6E21"/>
    <w:rsid w:val="004B78B0"/>
    <w:rsid w:val="004B7F96"/>
    <w:rsid w:val="004B7FCE"/>
    <w:rsid w:val="004C0A10"/>
    <w:rsid w:val="004C1A92"/>
    <w:rsid w:val="004C2256"/>
    <w:rsid w:val="004C6211"/>
    <w:rsid w:val="004D05DE"/>
    <w:rsid w:val="004D0C70"/>
    <w:rsid w:val="004D0EEE"/>
    <w:rsid w:val="004D481C"/>
    <w:rsid w:val="004D4F8F"/>
    <w:rsid w:val="004D5B6B"/>
    <w:rsid w:val="004E27A5"/>
    <w:rsid w:val="004E2BF6"/>
    <w:rsid w:val="004E4DCD"/>
    <w:rsid w:val="004E5E15"/>
    <w:rsid w:val="004E63F8"/>
    <w:rsid w:val="004E652B"/>
    <w:rsid w:val="004E72AC"/>
    <w:rsid w:val="004F0289"/>
    <w:rsid w:val="004F221F"/>
    <w:rsid w:val="004F2823"/>
    <w:rsid w:val="004F6E52"/>
    <w:rsid w:val="00501C94"/>
    <w:rsid w:val="00502134"/>
    <w:rsid w:val="00502CDE"/>
    <w:rsid w:val="00503550"/>
    <w:rsid w:val="00504906"/>
    <w:rsid w:val="00506162"/>
    <w:rsid w:val="00506D8C"/>
    <w:rsid w:val="00507B34"/>
    <w:rsid w:val="00513BED"/>
    <w:rsid w:val="00516EAB"/>
    <w:rsid w:val="00516ED0"/>
    <w:rsid w:val="00523682"/>
    <w:rsid w:val="00531E47"/>
    <w:rsid w:val="005334B7"/>
    <w:rsid w:val="0054160D"/>
    <w:rsid w:val="00544052"/>
    <w:rsid w:val="00545887"/>
    <w:rsid w:val="00546D94"/>
    <w:rsid w:val="005471E5"/>
    <w:rsid w:val="005509C2"/>
    <w:rsid w:val="00550DBE"/>
    <w:rsid w:val="00551848"/>
    <w:rsid w:val="00553303"/>
    <w:rsid w:val="00555BB5"/>
    <w:rsid w:val="00555DED"/>
    <w:rsid w:val="005600E2"/>
    <w:rsid w:val="0056087A"/>
    <w:rsid w:val="00561599"/>
    <w:rsid w:val="00561AB6"/>
    <w:rsid w:val="00562FA8"/>
    <w:rsid w:val="005650E0"/>
    <w:rsid w:val="005711FB"/>
    <w:rsid w:val="0057313C"/>
    <w:rsid w:val="0057420B"/>
    <w:rsid w:val="00575639"/>
    <w:rsid w:val="005758B7"/>
    <w:rsid w:val="00576376"/>
    <w:rsid w:val="005778A1"/>
    <w:rsid w:val="005806C4"/>
    <w:rsid w:val="00582577"/>
    <w:rsid w:val="00582FF3"/>
    <w:rsid w:val="00591B43"/>
    <w:rsid w:val="00595625"/>
    <w:rsid w:val="00597493"/>
    <w:rsid w:val="005A03F2"/>
    <w:rsid w:val="005A0E79"/>
    <w:rsid w:val="005A2BFB"/>
    <w:rsid w:val="005A2F51"/>
    <w:rsid w:val="005A3644"/>
    <w:rsid w:val="005A71DF"/>
    <w:rsid w:val="005B02BD"/>
    <w:rsid w:val="005B1565"/>
    <w:rsid w:val="005B475F"/>
    <w:rsid w:val="005B5A1D"/>
    <w:rsid w:val="005C00EF"/>
    <w:rsid w:val="005C1C6D"/>
    <w:rsid w:val="005C3BF1"/>
    <w:rsid w:val="005C3D5F"/>
    <w:rsid w:val="005C41B3"/>
    <w:rsid w:val="005C4675"/>
    <w:rsid w:val="005C55CC"/>
    <w:rsid w:val="005C778A"/>
    <w:rsid w:val="005D2F8A"/>
    <w:rsid w:val="005E1F5F"/>
    <w:rsid w:val="005F78C6"/>
    <w:rsid w:val="00600940"/>
    <w:rsid w:val="00603921"/>
    <w:rsid w:val="0061463F"/>
    <w:rsid w:val="00614692"/>
    <w:rsid w:val="00617574"/>
    <w:rsid w:val="00617E47"/>
    <w:rsid w:val="00620B3E"/>
    <w:rsid w:val="00620FAE"/>
    <w:rsid w:val="00622128"/>
    <w:rsid w:val="006239E4"/>
    <w:rsid w:val="00623E6A"/>
    <w:rsid w:val="00625A81"/>
    <w:rsid w:val="00626891"/>
    <w:rsid w:val="00626D70"/>
    <w:rsid w:val="00635FF8"/>
    <w:rsid w:val="00637485"/>
    <w:rsid w:val="00641336"/>
    <w:rsid w:val="0064245E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705C4"/>
    <w:rsid w:val="0067570E"/>
    <w:rsid w:val="006802CF"/>
    <w:rsid w:val="0068283B"/>
    <w:rsid w:val="006839EB"/>
    <w:rsid w:val="006849D7"/>
    <w:rsid w:val="006868B9"/>
    <w:rsid w:val="00690613"/>
    <w:rsid w:val="00692118"/>
    <w:rsid w:val="00693238"/>
    <w:rsid w:val="0069472B"/>
    <w:rsid w:val="006957DF"/>
    <w:rsid w:val="006961B5"/>
    <w:rsid w:val="00696994"/>
    <w:rsid w:val="00696E46"/>
    <w:rsid w:val="00697508"/>
    <w:rsid w:val="006A7632"/>
    <w:rsid w:val="006A7C60"/>
    <w:rsid w:val="006B15D0"/>
    <w:rsid w:val="006B1B1C"/>
    <w:rsid w:val="006B4D28"/>
    <w:rsid w:val="006C016C"/>
    <w:rsid w:val="006C226C"/>
    <w:rsid w:val="006C4108"/>
    <w:rsid w:val="006C6B61"/>
    <w:rsid w:val="006E0226"/>
    <w:rsid w:val="007078EF"/>
    <w:rsid w:val="00711D6D"/>
    <w:rsid w:val="007148BD"/>
    <w:rsid w:val="00723E39"/>
    <w:rsid w:val="007242CA"/>
    <w:rsid w:val="007250D2"/>
    <w:rsid w:val="00733866"/>
    <w:rsid w:val="007347C4"/>
    <w:rsid w:val="00734971"/>
    <w:rsid w:val="007356F8"/>
    <w:rsid w:val="0073649D"/>
    <w:rsid w:val="007417D5"/>
    <w:rsid w:val="007422D1"/>
    <w:rsid w:val="00750FC0"/>
    <w:rsid w:val="00750FFD"/>
    <w:rsid w:val="00751141"/>
    <w:rsid w:val="007517D9"/>
    <w:rsid w:val="007533C8"/>
    <w:rsid w:val="007539E0"/>
    <w:rsid w:val="00755E34"/>
    <w:rsid w:val="007617CE"/>
    <w:rsid w:val="00761DBC"/>
    <w:rsid w:val="0076314C"/>
    <w:rsid w:val="00765534"/>
    <w:rsid w:val="0077356F"/>
    <w:rsid w:val="00773D68"/>
    <w:rsid w:val="007772EA"/>
    <w:rsid w:val="00791A58"/>
    <w:rsid w:val="00793D41"/>
    <w:rsid w:val="00795328"/>
    <w:rsid w:val="00795D4C"/>
    <w:rsid w:val="007A0766"/>
    <w:rsid w:val="007A0815"/>
    <w:rsid w:val="007A0CD1"/>
    <w:rsid w:val="007A1668"/>
    <w:rsid w:val="007A5377"/>
    <w:rsid w:val="007B4C04"/>
    <w:rsid w:val="007B60BE"/>
    <w:rsid w:val="007B63AE"/>
    <w:rsid w:val="007C3665"/>
    <w:rsid w:val="007C49FA"/>
    <w:rsid w:val="007D2A5E"/>
    <w:rsid w:val="007D3D65"/>
    <w:rsid w:val="007D45B8"/>
    <w:rsid w:val="007D52F0"/>
    <w:rsid w:val="007D730B"/>
    <w:rsid w:val="007D7DE9"/>
    <w:rsid w:val="007E233A"/>
    <w:rsid w:val="007E32AE"/>
    <w:rsid w:val="007E44B6"/>
    <w:rsid w:val="007F1981"/>
    <w:rsid w:val="007F2411"/>
    <w:rsid w:val="007F36AB"/>
    <w:rsid w:val="008000B0"/>
    <w:rsid w:val="00800E9F"/>
    <w:rsid w:val="008069C2"/>
    <w:rsid w:val="00812DA5"/>
    <w:rsid w:val="00816027"/>
    <w:rsid w:val="008200BB"/>
    <w:rsid w:val="008207FF"/>
    <w:rsid w:val="0082235F"/>
    <w:rsid w:val="008229C1"/>
    <w:rsid w:val="00822B57"/>
    <w:rsid w:val="008233AA"/>
    <w:rsid w:val="00830E39"/>
    <w:rsid w:val="00832161"/>
    <w:rsid w:val="00835A91"/>
    <w:rsid w:val="008432D7"/>
    <w:rsid w:val="00845921"/>
    <w:rsid w:val="00845C6A"/>
    <w:rsid w:val="0084777F"/>
    <w:rsid w:val="008527ED"/>
    <w:rsid w:val="008530E6"/>
    <w:rsid w:val="00853325"/>
    <w:rsid w:val="008578CE"/>
    <w:rsid w:val="00857C9B"/>
    <w:rsid w:val="0086255E"/>
    <w:rsid w:val="00862914"/>
    <w:rsid w:val="00863D09"/>
    <w:rsid w:val="0086439B"/>
    <w:rsid w:val="00864643"/>
    <w:rsid w:val="00864BAE"/>
    <w:rsid w:val="00867B39"/>
    <w:rsid w:val="00870242"/>
    <w:rsid w:val="008750F8"/>
    <w:rsid w:val="0087558F"/>
    <w:rsid w:val="008757C5"/>
    <w:rsid w:val="00876FF0"/>
    <w:rsid w:val="008826ED"/>
    <w:rsid w:val="00885246"/>
    <w:rsid w:val="00885B64"/>
    <w:rsid w:val="00885BCD"/>
    <w:rsid w:val="00885FD1"/>
    <w:rsid w:val="00886B15"/>
    <w:rsid w:val="00887C67"/>
    <w:rsid w:val="0089005F"/>
    <w:rsid w:val="00894BC4"/>
    <w:rsid w:val="008977D3"/>
    <w:rsid w:val="00897FFB"/>
    <w:rsid w:val="008A0104"/>
    <w:rsid w:val="008A0BBF"/>
    <w:rsid w:val="008A3EA1"/>
    <w:rsid w:val="008A7946"/>
    <w:rsid w:val="008A7AEE"/>
    <w:rsid w:val="008B00C3"/>
    <w:rsid w:val="008B1518"/>
    <w:rsid w:val="008B3E2B"/>
    <w:rsid w:val="008B4615"/>
    <w:rsid w:val="008C3B5F"/>
    <w:rsid w:val="008C5D00"/>
    <w:rsid w:val="008D1FAF"/>
    <w:rsid w:val="008D485B"/>
    <w:rsid w:val="008D4D80"/>
    <w:rsid w:val="008D6173"/>
    <w:rsid w:val="008E6F37"/>
    <w:rsid w:val="008E7D18"/>
    <w:rsid w:val="008F215F"/>
    <w:rsid w:val="008F2932"/>
    <w:rsid w:val="008F2AA6"/>
    <w:rsid w:val="008F59E2"/>
    <w:rsid w:val="008F77C3"/>
    <w:rsid w:val="0090098C"/>
    <w:rsid w:val="009015EE"/>
    <w:rsid w:val="009037DE"/>
    <w:rsid w:val="00903817"/>
    <w:rsid w:val="009039A7"/>
    <w:rsid w:val="00903E4E"/>
    <w:rsid w:val="00903EFF"/>
    <w:rsid w:val="00910A72"/>
    <w:rsid w:val="00910F3F"/>
    <w:rsid w:val="009133CA"/>
    <w:rsid w:val="00915CE5"/>
    <w:rsid w:val="00916319"/>
    <w:rsid w:val="00921354"/>
    <w:rsid w:val="00925C56"/>
    <w:rsid w:val="0092714E"/>
    <w:rsid w:val="009503B1"/>
    <w:rsid w:val="00951EE0"/>
    <w:rsid w:val="00955112"/>
    <w:rsid w:val="00955448"/>
    <w:rsid w:val="00955F47"/>
    <w:rsid w:val="0095731B"/>
    <w:rsid w:val="00960E12"/>
    <w:rsid w:val="009619D9"/>
    <w:rsid w:val="009706D0"/>
    <w:rsid w:val="00971E9E"/>
    <w:rsid w:val="00973756"/>
    <w:rsid w:val="0097605C"/>
    <w:rsid w:val="00982EA7"/>
    <w:rsid w:val="00983BD4"/>
    <w:rsid w:val="00987885"/>
    <w:rsid w:val="009878BF"/>
    <w:rsid w:val="00994ECD"/>
    <w:rsid w:val="00996ADE"/>
    <w:rsid w:val="00996F11"/>
    <w:rsid w:val="009A31AF"/>
    <w:rsid w:val="009A5510"/>
    <w:rsid w:val="009B5C64"/>
    <w:rsid w:val="009B5FEF"/>
    <w:rsid w:val="009B742D"/>
    <w:rsid w:val="009C0EEB"/>
    <w:rsid w:val="009C146E"/>
    <w:rsid w:val="009C179F"/>
    <w:rsid w:val="009C4292"/>
    <w:rsid w:val="009C4A13"/>
    <w:rsid w:val="009C5ACA"/>
    <w:rsid w:val="009C5F07"/>
    <w:rsid w:val="009D460F"/>
    <w:rsid w:val="009D57AB"/>
    <w:rsid w:val="009D5906"/>
    <w:rsid w:val="009D6DE7"/>
    <w:rsid w:val="009E01FB"/>
    <w:rsid w:val="009E456D"/>
    <w:rsid w:val="009E568F"/>
    <w:rsid w:val="009E5837"/>
    <w:rsid w:val="009E6DA7"/>
    <w:rsid w:val="00A02698"/>
    <w:rsid w:val="00A07E89"/>
    <w:rsid w:val="00A07F5C"/>
    <w:rsid w:val="00A130DD"/>
    <w:rsid w:val="00A13CEC"/>
    <w:rsid w:val="00A15F92"/>
    <w:rsid w:val="00A16B68"/>
    <w:rsid w:val="00A175CB"/>
    <w:rsid w:val="00A2064A"/>
    <w:rsid w:val="00A21E66"/>
    <w:rsid w:val="00A22883"/>
    <w:rsid w:val="00A235C7"/>
    <w:rsid w:val="00A23E51"/>
    <w:rsid w:val="00A246B3"/>
    <w:rsid w:val="00A24B5D"/>
    <w:rsid w:val="00A27D25"/>
    <w:rsid w:val="00A3081C"/>
    <w:rsid w:val="00A30D6E"/>
    <w:rsid w:val="00A32B69"/>
    <w:rsid w:val="00A32FFA"/>
    <w:rsid w:val="00A36D95"/>
    <w:rsid w:val="00A401EB"/>
    <w:rsid w:val="00A41904"/>
    <w:rsid w:val="00A428FC"/>
    <w:rsid w:val="00A42BEF"/>
    <w:rsid w:val="00A43C97"/>
    <w:rsid w:val="00A440FC"/>
    <w:rsid w:val="00A45B77"/>
    <w:rsid w:val="00A47E04"/>
    <w:rsid w:val="00A51658"/>
    <w:rsid w:val="00A526ED"/>
    <w:rsid w:val="00A55A28"/>
    <w:rsid w:val="00A56A53"/>
    <w:rsid w:val="00A64157"/>
    <w:rsid w:val="00A666DE"/>
    <w:rsid w:val="00A66A95"/>
    <w:rsid w:val="00A66F8B"/>
    <w:rsid w:val="00A734DB"/>
    <w:rsid w:val="00A7437B"/>
    <w:rsid w:val="00A74CF5"/>
    <w:rsid w:val="00A7530E"/>
    <w:rsid w:val="00A83017"/>
    <w:rsid w:val="00A8781B"/>
    <w:rsid w:val="00A9330F"/>
    <w:rsid w:val="00A95DF9"/>
    <w:rsid w:val="00AA09EE"/>
    <w:rsid w:val="00AA1602"/>
    <w:rsid w:val="00AA3D05"/>
    <w:rsid w:val="00AA7E5B"/>
    <w:rsid w:val="00AA7EEB"/>
    <w:rsid w:val="00AB028F"/>
    <w:rsid w:val="00AB5D00"/>
    <w:rsid w:val="00AB799F"/>
    <w:rsid w:val="00AC08E2"/>
    <w:rsid w:val="00AC4DD5"/>
    <w:rsid w:val="00AC50DA"/>
    <w:rsid w:val="00AC75C3"/>
    <w:rsid w:val="00AC7F32"/>
    <w:rsid w:val="00AD2E86"/>
    <w:rsid w:val="00AD4543"/>
    <w:rsid w:val="00AD6ECA"/>
    <w:rsid w:val="00AD71B2"/>
    <w:rsid w:val="00AE0104"/>
    <w:rsid w:val="00AE254E"/>
    <w:rsid w:val="00AE427B"/>
    <w:rsid w:val="00AE4C1A"/>
    <w:rsid w:val="00AE5713"/>
    <w:rsid w:val="00AE5880"/>
    <w:rsid w:val="00AE7DD3"/>
    <w:rsid w:val="00AF2376"/>
    <w:rsid w:val="00B00F64"/>
    <w:rsid w:val="00B010CC"/>
    <w:rsid w:val="00B02AA0"/>
    <w:rsid w:val="00B03257"/>
    <w:rsid w:val="00B05862"/>
    <w:rsid w:val="00B059B4"/>
    <w:rsid w:val="00B06413"/>
    <w:rsid w:val="00B06562"/>
    <w:rsid w:val="00B07B88"/>
    <w:rsid w:val="00B1481F"/>
    <w:rsid w:val="00B16F2E"/>
    <w:rsid w:val="00B17101"/>
    <w:rsid w:val="00B17D3B"/>
    <w:rsid w:val="00B23130"/>
    <w:rsid w:val="00B23BAD"/>
    <w:rsid w:val="00B246CF"/>
    <w:rsid w:val="00B26BD7"/>
    <w:rsid w:val="00B34967"/>
    <w:rsid w:val="00B34B66"/>
    <w:rsid w:val="00B37762"/>
    <w:rsid w:val="00B40B01"/>
    <w:rsid w:val="00B40BEE"/>
    <w:rsid w:val="00B447A2"/>
    <w:rsid w:val="00B45267"/>
    <w:rsid w:val="00B46431"/>
    <w:rsid w:val="00B522E0"/>
    <w:rsid w:val="00B54303"/>
    <w:rsid w:val="00B70ECB"/>
    <w:rsid w:val="00B71A65"/>
    <w:rsid w:val="00B75492"/>
    <w:rsid w:val="00B755F7"/>
    <w:rsid w:val="00B80661"/>
    <w:rsid w:val="00B81F07"/>
    <w:rsid w:val="00B83BB1"/>
    <w:rsid w:val="00B85AC2"/>
    <w:rsid w:val="00B90681"/>
    <w:rsid w:val="00BA0BD1"/>
    <w:rsid w:val="00BA4E24"/>
    <w:rsid w:val="00BA57A7"/>
    <w:rsid w:val="00BA5B59"/>
    <w:rsid w:val="00BB0CAD"/>
    <w:rsid w:val="00BB6B82"/>
    <w:rsid w:val="00BC3327"/>
    <w:rsid w:val="00BC5B08"/>
    <w:rsid w:val="00BC5D71"/>
    <w:rsid w:val="00BC6810"/>
    <w:rsid w:val="00BD3AC5"/>
    <w:rsid w:val="00BD5F9B"/>
    <w:rsid w:val="00BE0560"/>
    <w:rsid w:val="00BE275A"/>
    <w:rsid w:val="00BE36C0"/>
    <w:rsid w:val="00BE3C14"/>
    <w:rsid w:val="00BE4B05"/>
    <w:rsid w:val="00BE7DA9"/>
    <w:rsid w:val="00BF0C5B"/>
    <w:rsid w:val="00BF12EF"/>
    <w:rsid w:val="00BF14E2"/>
    <w:rsid w:val="00BF2596"/>
    <w:rsid w:val="00BF3722"/>
    <w:rsid w:val="00BF49E6"/>
    <w:rsid w:val="00BF577B"/>
    <w:rsid w:val="00C02B2E"/>
    <w:rsid w:val="00C102B6"/>
    <w:rsid w:val="00C10CE9"/>
    <w:rsid w:val="00C111F7"/>
    <w:rsid w:val="00C129B7"/>
    <w:rsid w:val="00C12FF5"/>
    <w:rsid w:val="00C1593E"/>
    <w:rsid w:val="00C161FF"/>
    <w:rsid w:val="00C16401"/>
    <w:rsid w:val="00C238B1"/>
    <w:rsid w:val="00C259BF"/>
    <w:rsid w:val="00C30759"/>
    <w:rsid w:val="00C31554"/>
    <w:rsid w:val="00C31D91"/>
    <w:rsid w:val="00C324A5"/>
    <w:rsid w:val="00C35226"/>
    <w:rsid w:val="00C352D0"/>
    <w:rsid w:val="00C43B6D"/>
    <w:rsid w:val="00C45404"/>
    <w:rsid w:val="00C461D0"/>
    <w:rsid w:val="00C46F91"/>
    <w:rsid w:val="00C47229"/>
    <w:rsid w:val="00C4736A"/>
    <w:rsid w:val="00C4758F"/>
    <w:rsid w:val="00C5151A"/>
    <w:rsid w:val="00C51AB6"/>
    <w:rsid w:val="00C6169B"/>
    <w:rsid w:val="00C61D9B"/>
    <w:rsid w:val="00C61EAA"/>
    <w:rsid w:val="00C63FFE"/>
    <w:rsid w:val="00C64850"/>
    <w:rsid w:val="00C71DB3"/>
    <w:rsid w:val="00C726B2"/>
    <w:rsid w:val="00C76C68"/>
    <w:rsid w:val="00C821E2"/>
    <w:rsid w:val="00C84A95"/>
    <w:rsid w:val="00C851EF"/>
    <w:rsid w:val="00C865E5"/>
    <w:rsid w:val="00C87B83"/>
    <w:rsid w:val="00C91BA8"/>
    <w:rsid w:val="00C92DED"/>
    <w:rsid w:val="00CA5A36"/>
    <w:rsid w:val="00CA664D"/>
    <w:rsid w:val="00CA6C5B"/>
    <w:rsid w:val="00CB1561"/>
    <w:rsid w:val="00CB45A7"/>
    <w:rsid w:val="00CC0637"/>
    <w:rsid w:val="00CC0D0E"/>
    <w:rsid w:val="00CC1FB2"/>
    <w:rsid w:val="00CC5C3D"/>
    <w:rsid w:val="00CD052B"/>
    <w:rsid w:val="00CD316E"/>
    <w:rsid w:val="00CD3B18"/>
    <w:rsid w:val="00CE003C"/>
    <w:rsid w:val="00CE01D9"/>
    <w:rsid w:val="00CE0522"/>
    <w:rsid w:val="00CE1FEC"/>
    <w:rsid w:val="00CE37EB"/>
    <w:rsid w:val="00CE464A"/>
    <w:rsid w:val="00CE522A"/>
    <w:rsid w:val="00CE5461"/>
    <w:rsid w:val="00CE6895"/>
    <w:rsid w:val="00CF4A31"/>
    <w:rsid w:val="00CF62A2"/>
    <w:rsid w:val="00D018D2"/>
    <w:rsid w:val="00D02F29"/>
    <w:rsid w:val="00D07174"/>
    <w:rsid w:val="00D11F7C"/>
    <w:rsid w:val="00D159CC"/>
    <w:rsid w:val="00D15C6D"/>
    <w:rsid w:val="00D21B1E"/>
    <w:rsid w:val="00D21BF2"/>
    <w:rsid w:val="00D23881"/>
    <w:rsid w:val="00D25D09"/>
    <w:rsid w:val="00D31BCE"/>
    <w:rsid w:val="00D352D6"/>
    <w:rsid w:val="00D42F41"/>
    <w:rsid w:val="00D44F85"/>
    <w:rsid w:val="00D54C86"/>
    <w:rsid w:val="00D560AF"/>
    <w:rsid w:val="00D624A5"/>
    <w:rsid w:val="00D67C0C"/>
    <w:rsid w:val="00D81B1F"/>
    <w:rsid w:val="00D8757A"/>
    <w:rsid w:val="00D91F68"/>
    <w:rsid w:val="00D92411"/>
    <w:rsid w:val="00DA2D42"/>
    <w:rsid w:val="00DA359B"/>
    <w:rsid w:val="00DA4865"/>
    <w:rsid w:val="00DB491A"/>
    <w:rsid w:val="00DB6CD6"/>
    <w:rsid w:val="00DC31F2"/>
    <w:rsid w:val="00DD27CB"/>
    <w:rsid w:val="00DD3169"/>
    <w:rsid w:val="00DD7A8C"/>
    <w:rsid w:val="00DE45A1"/>
    <w:rsid w:val="00DE5C53"/>
    <w:rsid w:val="00DF2126"/>
    <w:rsid w:val="00DF3A85"/>
    <w:rsid w:val="00E057D6"/>
    <w:rsid w:val="00E068AC"/>
    <w:rsid w:val="00E07B95"/>
    <w:rsid w:val="00E105A0"/>
    <w:rsid w:val="00E112F6"/>
    <w:rsid w:val="00E15CBF"/>
    <w:rsid w:val="00E209BA"/>
    <w:rsid w:val="00E20EAE"/>
    <w:rsid w:val="00E21885"/>
    <w:rsid w:val="00E21C21"/>
    <w:rsid w:val="00E22384"/>
    <w:rsid w:val="00E25A91"/>
    <w:rsid w:val="00E33075"/>
    <w:rsid w:val="00E37D49"/>
    <w:rsid w:val="00E40761"/>
    <w:rsid w:val="00E41238"/>
    <w:rsid w:val="00E462E4"/>
    <w:rsid w:val="00E467E4"/>
    <w:rsid w:val="00E562DD"/>
    <w:rsid w:val="00E62863"/>
    <w:rsid w:val="00E63890"/>
    <w:rsid w:val="00E64DF2"/>
    <w:rsid w:val="00E6614F"/>
    <w:rsid w:val="00E73339"/>
    <w:rsid w:val="00E74C95"/>
    <w:rsid w:val="00E82DDF"/>
    <w:rsid w:val="00E862F8"/>
    <w:rsid w:val="00E9024F"/>
    <w:rsid w:val="00E913AF"/>
    <w:rsid w:val="00E92001"/>
    <w:rsid w:val="00E92448"/>
    <w:rsid w:val="00E9528B"/>
    <w:rsid w:val="00E95AB1"/>
    <w:rsid w:val="00EA02D6"/>
    <w:rsid w:val="00EA2D7B"/>
    <w:rsid w:val="00EA3949"/>
    <w:rsid w:val="00EA539E"/>
    <w:rsid w:val="00EA61B1"/>
    <w:rsid w:val="00EB15B1"/>
    <w:rsid w:val="00EB61CF"/>
    <w:rsid w:val="00EC088D"/>
    <w:rsid w:val="00EC3C57"/>
    <w:rsid w:val="00EC3DD3"/>
    <w:rsid w:val="00EC6A1B"/>
    <w:rsid w:val="00EC6B60"/>
    <w:rsid w:val="00EC7011"/>
    <w:rsid w:val="00EC74D9"/>
    <w:rsid w:val="00ED4365"/>
    <w:rsid w:val="00ED46C7"/>
    <w:rsid w:val="00ED4B90"/>
    <w:rsid w:val="00EE2114"/>
    <w:rsid w:val="00EE4F0C"/>
    <w:rsid w:val="00EE633C"/>
    <w:rsid w:val="00EF10E3"/>
    <w:rsid w:val="00EF2065"/>
    <w:rsid w:val="00EF588B"/>
    <w:rsid w:val="00EF6176"/>
    <w:rsid w:val="00F00D19"/>
    <w:rsid w:val="00F01878"/>
    <w:rsid w:val="00F02558"/>
    <w:rsid w:val="00F02E4E"/>
    <w:rsid w:val="00F0406A"/>
    <w:rsid w:val="00F045DC"/>
    <w:rsid w:val="00F07918"/>
    <w:rsid w:val="00F13643"/>
    <w:rsid w:val="00F1512C"/>
    <w:rsid w:val="00F16C39"/>
    <w:rsid w:val="00F20E89"/>
    <w:rsid w:val="00F22A3D"/>
    <w:rsid w:val="00F25667"/>
    <w:rsid w:val="00F25F14"/>
    <w:rsid w:val="00F267D8"/>
    <w:rsid w:val="00F309A1"/>
    <w:rsid w:val="00F3225B"/>
    <w:rsid w:val="00F35C2F"/>
    <w:rsid w:val="00F36CB9"/>
    <w:rsid w:val="00F36DCE"/>
    <w:rsid w:val="00F4415C"/>
    <w:rsid w:val="00F50281"/>
    <w:rsid w:val="00F51006"/>
    <w:rsid w:val="00F51401"/>
    <w:rsid w:val="00F63091"/>
    <w:rsid w:val="00F6446A"/>
    <w:rsid w:val="00F67BB8"/>
    <w:rsid w:val="00F73FC1"/>
    <w:rsid w:val="00F74CEC"/>
    <w:rsid w:val="00F768C4"/>
    <w:rsid w:val="00F77206"/>
    <w:rsid w:val="00F82FFC"/>
    <w:rsid w:val="00F85163"/>
    <w:rsid w:val="00F8563D"/>
    <w:rsid w:val="00F869DD"/>
    <w:rsid w:val="00F9138B"/>
    <w:rsid w:val="00F95D00"/>
    <w:rsid w:val="00FA33DD"/>
    <w:rsid w:val="00FA4659"/>
    <w:rsid w:val="00FA4AFE"/>
    <w:rsid w:val="00FA699B"/>
    <w:rsid w:val="00FA6ADC"/>
    <w:rsid w:val="00FB4A1E"/>
    <w:rsid w:val="00FB571A"/>
    <w:rsid w:val="00FB6A0C"/>
    <w:rsid w:val="00FC35D1"/>
    <w:rsid w:val="00FC4A97"/>
    <w:rsid w:val="00FC4AEC"/>
    <w:rsid w:val="00FC5D65"/>
    <w:rsid w:val="00FC7E65"/>
    <w:rsid w:val="00FD3049"/>
    <w:rsid w:val="00FD3C17"/>
    <w:rsid w:val="00FD4705"/>
    <w:rsid w:val="00FD4855"/>
    <w:rsid w:val="00FD5945"/>
    <w:rsid w:val="00FE246F"/>
    <w:rsid w:val="00FE5606"/>
    <w:rsid w:val="00FE58A8"/>
    <w:rsid w:val="00FF03F1"/>
    <w:rsid w:val="00FF0DF7"/>
    <w:rsid w:val="00FF1084"/>
    <w:rsid w:val="00FF2206"/>
    <w:rsid w:val="00FF334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9A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4160D"/>
    <w:pPr>
      <w:keepNext/>
      <w:keepLines/>
      <w:spacing w:before="480"/>
      <w:jc w:val="left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E5B"/>
    <w:rPr>
      <w:rFonts w:ascii="AT*Toronto" w:hAnsi="AT*Toronto" w:cs="Times New Roman"/>
      <w:b/>
      <w:sz w:val="20"/>
      <w:szCs w:val="20"/>
      <w:rtl w:val="0"/>
      <w:cs w:val="0"/>
      <w:lang w:val="cs-CZ" w:eastAsia="sk-SK"/>
    </w:rPr>
  </w:style>
  <w:style w:type="paragraph" w:styleId="BodyText2">
    <w:name w:val="Body Text 2"/>
    <w:basedOn w:val="Normal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locked/>
    <w:rsid w:val="00AA7E5B"/>
    <w:rPr>
      <w:rFonts w:ascii="AT*Toronto" w:hAnsi="AT*Toronto" w:cs="Times New Roman"/>
      <w:sz w:val="20"/>
      <w:szCs w:val="20"/>
      <w:rtl w:val="0"/>
      <w:cs w:val="0"/>
      <w:lang w:val="cs-CZ" w:eastAsia="sk-SK"/>
    </w:rPr>
  </w:style>
  <w:style w:type="paragraph" w:styleId="BodyText3">
    <w:name w:val="Body Text 3"/>
    <w:basedOn w:val="Normal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DefaultParagraphFont"/>
    <w:link w:val="BodyText3"/>
    <w:uiPriority w:val="99"/>
    <w:locked/>
    <w:rsid w:val="00AA7E5B"/>
    <w:rPr>
      <w:rFonts w:ascii="Times New Roman" w:hAnsi="Times New Roman" w:cs="Times New Roman"/>
      <w:b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rsid w:val="00AA7E5B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AA7E5B"/>
    <w:rPr>
      <w:rFonts w:cs="Times New Roman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E5B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AA7E5B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al"/>
    <w:rsid w:val="00AA7E5B"/>
    <w:pPr>
      <w:autoSpaceDE w:val="0"/>
      <w:autoSpaceDN w:val="0"/>
      <w:jc w:val="left"/>
    </w:pPr>
    <w:rPr>
      <w:rFonts w:ascii="EUAlbertina" w:hAnsi="EUAlbertina"/>
      <w:color w:val="000000"/>
    </w:rPr>
  </w:style>
  <w:style w:type="paragraph" w:styleId="Header">
    <w:name w:val="header"/>
    <w:basedOn w:val="Normal"/>
    <w:link w:val="HlavikaChar"/>
    <w:uiPriority w:val="99"/>
    <w:unhideWhenUsed/>
    <w:rsid w:val="007D52F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7D52F0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xBrp1">
    <w:name w:val="TxBr_p1"/>
    <w:basedOn w:val="Normal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DefaultParagraphFont"/>
    <w:rsid w:val="00F1512C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733866"/>
    <w:rPr>
      <w:rFonts w:ascii="Times New Roman" w:hAnsi="Times New Roman"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550DBE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AE7DD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AE7DD3"/>
    <w:rPr>
      <w:rFonts w:ascii="Tahoma" w:hAnsi="Tahoma" w:cs="Tahoma"/>
      <w:sz w:val="16"/>
      <w:szCs w:val="16"/>
      <w:rtl w:val="0"/>
      <w:cs w:val="0"/>
      <w:lang w:val="x-none" w:eastAsia="sk-SK"/>
    </w:rPr>
  </w:style>
  <w:style w:type="character" w:styleId="PlaceholderText">
    <w:name w:val="Placeholder Text"/>
    <w:basedOn w:val="DefaultParagraphFont"/>
    <w:uiPriority w:val="99"/>
    <w:semiHidden/>
    <w:rsid w:val="0022456B"/>
    <w:rPr>
      <w:rFonts w:ascii="Times New Roman" w:hAnsi="Times New Roman" w:cs="Times New Roman"/>
      <w:color w:val="808080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F36DCE"/>
    <w:rPr>
      <w:rFonts w:ascii="Times New Roman" w:hAnsi="Times New Roman" w:cs="Times New Roman"/>
      <w:vertAlign w:val="superscript"/>
      <w:rtl w:val="0"/>
      <w:cs w:val="0"/>
    </w:rPr>
  </w:style>
  <w:style w:type="character" w:styleId="Emphasis">
    <w:name w:val="Emphasis"/>
    <w:basedOn w:val="DefaultParagraphFont"/>
    <w:uiPriority w:val="20"/>
    <w:qFormat/>
    <w:rsid w:val="000679AD"/>
    <w:rPr>
      <w:rFonts w:ascii="Times New Roman" w:hAnsi="Times New Roman" w:cs="Times New Roman"/>
      <w:i/>
      <w:iCs/>
      <w:rtl w:val="0"/>
      <w:cs w:val="0"/>
    </w:r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34"/>
    <w:locked/>
    <w:rsid w:val="009C5ACA"/>
    <w:rPr>
      <w:rFonts w:ascii="Calibri" w:hAnsi="Calibri" w:cs="Times New Roman"/>
      <w:rtl w:val="0"/>
      <w:cs w:val="0"/>
    </w:rPr>
  </w:style>
  <w:style w:type="paragraph" w:customStyle="1" w:styleId="Zkladntext">
    <w:name w:val="Základní text"/>
    <w:aliases w:val="Základný text Char Char"/>
    <w:rsid w:val="008432D7"/>
    <w:pPr>
      <w:framePr w:wrap="auto"/>
      <w:widowControl w:val="0"/>
      <w:autoSpaceDE/>
      <w:autoSpaceDN/>
      <w:adjustRightInd/>
      <w:snapToGrid w:val="0"/>
      <w:ind w:left="0" w:right="0"/>
      <w:jc w:val="left"/>
      <w:textAlignment w:val="auto"/>
    </w:pPr>
    <w:rPr>
      <w:rFonts w:cs="Times New Roman"/>
      <w:color w:val="000000"/>
      <w:sz w:val="24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D40FB-1B07-42DF-A5AE-D81F6B80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413</TotalTime>
  <Pages>9</Pages>
  <Words>2662</Words>
  <Characters>15179</Characters>
  <Application>Microsoft Office Word</Application>
  <DocSecurity>0</DocSecurity>
  <Lines>0</Lines>
  <Paragraphs>0</Paragraphs>
  <ScaleCrop>false</ScaleCrop>
  <Company>Kancelaria NR SR</Company>
  <LinksUpToDate>false</LinksUpToDate>
  <CharactersWithSpaces>17806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170</cp:revision>
  <cp:lastPrinted>2015-05-06T17:18:00Z</cp:lastPrinted>
  <dcterms:created xsi:type="dcterms:W3CDTF">2015-03-09T15:36:00Z</dcterms:created>
  <dcterms:modified xsi:type="dcterms:W3CDTF">2018-11-26T08:30:00Z</dcterms:modified>
</cp:coreProperties>
</file>