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3F6" w:rsidRPr="008828DD" w:rsidRDefault="00154E70" w:rsidP="003658D3">
      <w:pPr>
        <w:spacing w:before="240" w:after="240"/>
        <w:jc w:val="center"/>
        <w:outlineLvl w:val="3"/>
        <w:rPr>
          <w:b/>
          <w:bCs/>
          <w:sz w:val="40"/>
          <w:szCs w:val="40"/>
          <w:lang w:val="sk-SK"/>
        </w:rPr>
      </w:pPr>
      <w:bookmarkStart w:id="0" w:name="_GoBack"/>
      <w:bookmarkEnd w:id="0"/>
      <w:r w:rsidRPr="008828DD">
        <w:rPr>
          <w:b/>
          <w:bCs/>
          <w:sz w:val="40"/>
          <w:szCs w:val="40"/>
          <w:lang w:val="sk-SK"/>
        </w:rPr>
        <w:t>Protokol, k</w:t>
      </w:r>
      <w:r w:rsidR="00542D06" w:rsidRPr="008828DD">
        <w:rPr>
          <w:b/>
          <w:bCs/>
          <w:sz w:val="40"/>
          <w:szCs w:val="40"/>
          <w:lang w:val="sk-SK"/>
        </w:rPr>
        <w:t>torým sa mení a dopĺňa Zmluva o </w:t>
      </w:r>
      <w:r w:rsidR="00AC46B6">
        <w:rPr>
          <w:b/>
          <w:bCs/>
          <w:sz w:val="40"/>
          <w:szCs w:val="40"/>
          <w:lang w:val="sk-SK"/>
        </w:rPr>
        <w:t>E</w:t>
      </w:r>
      <w:r w:rsidRPr="008828DD">
        <w:rPr>
          <w:b/>
          <w:bCs/>
          <w:sz w:val="40"/>
          <w:szCs w:val="40"/>
          <w:lang w:val="sk-SK"/>
        </w:rPr>
        <w:t>urópskom</w:t>
      </w:r>
      <w:r w:rsidR="00542D06" w:rsidRPr="008828DD">
        <w:rPr>
          <w:b/>
          <w:bCs/>
          <w:sz w:val="40"/>
          <w:szCs w:val="40"/>
          <w:lang w:val="sk-SK"/>
        </w:rPr>
        <w:t xml:space="preserve"> informačnom systéme vozidiel a </w:t>
      </w:r>
      <w:r w:rsidRPr="008828DD">
        <w:rPr>
          <w:b/>
          <w:bCs/>
          <w:sz w:val="40"/>
          <w:szCs w:val="40"/>
          <w:lang w:val="sk-SK"/>
        </w:rPr>
        <w:t>vodičských preukazov</w:t>
      </w:r>
      <w:r w:rsidR="00FB23F6" w:rsidRPr="008828DD">
        <w:rPr>
          <w:b/>
          <w:bCs/>
          <w:sz w:val="40"/>
          <w:szCs w:val="40"/>
          <w:lang w:val="sk-SK"/>
        </w:rPr>
        <w:t xml:space="preserve"> (EUCARIS)</w:t>
      </w:r>
    </w:p>
    <w:p w:rsidR="00B278DF" w:rsidRPr="008828DD" w:rsidRDefault="00B278DF" w:rsidP="00FB23F6">
      <w:pPr>
        <w:spacing w:before="240" w:after="240"/>
        <w:jc w:val="center"/>
        <w:outlineLvl w:val="3"/>
        <w:rPr>
          <w:b/>
          <w:bCs/>
          <w:lang w:val="sk-SK"/>
        </w:rPr>
      </w:pPr>
    </w:p>
    <w:p w:rsidR="00E16B9C" w:rsidRPr="008828DD" w:rsidRDefault="00154E70" w:rsidP="00FB23F6">
      <w:pPr>
        <w:spacing w:before="240" w:after="240"/>
        <w:jc w:val="center"/>
        <w:outlineLvl w:val="3"/>
        <w:rPr>
          <w:b/>
          <w:bCs/>
          <w:sz w:val="28"/>
          <w:szCs w:val="28"/>
          <w:lang w:val="sk-SK"/>
        </w:rPr>
      </w:pPr>
      <w:r w:rsidRPr="008828DD">
        <w:rPr>
          <w:b/>
          <w:bCs/>
          <w:sz w:val="28"/>
          <w:szCs w:val="28"/>
          <w:lang w:val="sk-SK"/>
        </w:rPr>
        <w:t>Preambula</w:t>
      </w:r>
    </w:p>
    <w:p w:rsidR="00E16B9C" w:rsidRPr="008828DD" w:rsidRDefault="0081576F" w:rsidP="00FD71E8">
      <w:pPr>
        <w:spacing w:before="100" w:beforeAutospacing="1" w:after="100" w:afterAutospacing="1"/>
        <w:jc w:val="both"/>
        <w:rPr>
          <w:lang w:val="sk-SK"/>
        </w:rPr>
      </w:pPr>
      <w:r w:rsidRPr="008828DD">
        <w:rPr>
          <w:lang w:val="sk-SK"/>
        </w:rPr>
        <w:t>Štáty zmluvných strán</w:t>
      </w:r>
      <w:r w:rsidR="00AC46B6">
        <w:rPr>
          <w:lang w:val="sk-SK"/>
        </w:rPr>
        <w:t xml:space="preserve"> Zmluvy o E</w:t>
      </w:r>
      <w:r w:rsidR="00154E70" w:rsidRPr="008828DD">
        <w:rPr>
          <w:lang w:val="sk-SK"/>
        </w:rPr>
        <w:t xml:space="preserve">urópskom informačnom systéme vozidiel a vodičských preukazov </w:t>
      </w:r>
      <w:r w:rsidR="00FB23F6" w:rsidRPr="008828DD">
        <w:rPr>
          <w:lang w:val="sk-SK"/>
        </w:rPr>
        <w:t xml:space="preserve">(EUCARIS), </w:t>
      </w:r>
      <w:r w:rsidR="00154E70" w:rsidRPr="008828DD">
        <w:rPr>
          <w:lang w:val="sk-SK"/>
        </w:rPr>
        <w:t>podpísanej 29. júna 2000</w:t>
      </w:r>
      <w:r w:rsidR="0065137A" w:rsidRPr="0065137A">
        <w:rPr>
          <w:lang w:val="sk-SK"/>
        </w:rPr>
        <w:t xml:space="preserve"> </w:t>
      </w:r>
      <w:r w:rsidR="0065137A" w:rsidRPr="008828DD">
        <w:rPr>
          <w:lang w:val="sk-SK"/>
        </w:rPr>
        <w:t>v Luxemburgu</w:t>
      </w:r>
      <w:r w:rsidR="00154E70" w:rsidRPr="008828DD">
        <w:rPr>
          <w:lang w:val="sk-SK"/>
        </w:rPr>
        <w:t xml:space="preserve">, </w:t>
      </w:r>
    </w:p>
    <w:p w:rsidR="0040227F" w:rsidRPr="008828DD" w:rsidRDefault="00154E70" w:rsidP="00FD71E8">
      <w:pPr>
        <w:spacing w:before="100" w:beforeAutospacing="1" w:after="100" w:afterAutospacing="1"/>
        <w:jc w:val="both"/>
        <w:rPr>
          <w:lang w:val="sk-SK"/>
        </w:rPr>
      </w:pPr>
      <w:r w:rsidRPr="008828DD">
        <w:rPr>
          <w:lang w:val="sk-SK"/>
        </w:rPr>
        <w:t>dohodli sa takto:</w:t>
      </w:r>
      <w:bookmarkStart w:id="1" w:name="d86895e99"/>
      <w:bookmarkEnd w:id="1"/>
    </w:p>
    <w:p w:rsidR="0040227F" w:rsidRPr="008828DD" w:rsidRDefault="00B278DF" w:rsidP="0040227F">
      <w:pPr>
        <w:spacing w:before="240" w:after="240"/>
        <w:jc w:val="center"/>
        <w:outlineLvl w:val="4"/>
        <w:rPr>
          <w:b/>
          <w:bCs/>
          <w:sz w:val="28"/>
          <w:szCs w:val="28"/>
          <w:lang w:val="sk-SK"/>
        </w:rPr>
      </w:pPr>
      <w:r w:rsidRPr="008828DD">
        <w:rPr>
          <w:b/>
          <w:bCs/>
          <w:sz w:val="28"/>
          <w:szCs w:val="28"/>
          <w:lang w:val="sk-SK"/>
        </w:rPr>
        <w:t>Článok I</w:t>
      </w:r>
    </w:p>
    <w:p w:rsidR="0040227F" w:rsidRPr="008828DD" w:rsidRDefault="0040227F" w:rsidP="0040227F">
      <w:pPr>
        <w:spacing w:before="240" w:after="240"/>
        <w:outlineLvl w:val="4"/>
        <w:rPr>
          <w:b/>
          <w:bCs/>
          <w:sz w:val="28"/>
          <w:szCs w:val="28"/>
          <w:lang w:val="sk-SK"/>
        </w:rPr>
      </w:pPr>
    </w:p>
    <w:p w:rsidR="0040227F" w:rsidRPr="008828DD" w:rsidRDefault="00C66928" w:rsidP="00326D6F">
      <w:pPr>
        <w:autoSpaceDE w:val="0"/>
        <w:autoSpaceDN w:val="0"/>
        <w:adjustRightInd w:val="0"/>
        <w:ind w:right="-2394"/>
        <w:rPr>
          <w:rFonts w:ascii="Calibri" w:hAnsi="Calibri"/>
          <w:sz w:val="28"/>
          <w:szCs w:val="28"/>
          <w:lang w:val="sk-SK"/>
        </w:rPr>
      </w:pPr>
      <w:r w:rsidRPr="008828DD">
        <w:rPr>
          <w:sz w:val="28"/>
          <w:szCs w:val="28"/>
          <w:lang w:val="sk-SK"/>
        </w:rPr>
        <w:t>1</w:t>
      </w:r>
      <w:r w:rsidR="00326D6F" w:rsidRPr="008828DD">
        <w:rPr>
          <w:sz w:val="28"/>
          <w:szCs w:val="28"/>
          <w:lang w:val="sk-SK"/>
        </w:rPr>
        <w:t xml:space="preserve">.  </w:t>
      </w:r>
      <w:r w:rsidR="009A2D4D" w:rsidRPr="008828DD">
        <w:rPr>
          <w:sz w:val="28"/>
          <w:szCs w:val="28"/>
          <w:lang w:val="sk-SK"/>
        </w:rPr>
        <w:t xml:space="preserve">Článok 1 zmluvy </w:t>
      </w:r>
      <w:r w:rsidR="00154E70" w:rsidRPr="008828DD">
        <w:rPr>
          <w:sz w:val="28"/>
          <w:szCs w:val="28"/>
          <w:lang w:val="sk-SK"/>
        </w:rPr>
        <w:t>znie:</w:t>
      </w:r>
    </w:p>
    <w:p w:rsidR="0040227F" w:rsidRPr="008828DD" w:rsidRDefault="0040227F" w:rsidP="0040227F">
      <w:pPr>
        <w:autoSpaceDE w:val="0"/>
        <w:autoSpaceDN w:val="0"/>
        <w:adjustRightInd w:val="0"/>
        <w:rPr>
          <w:rFonts w:ascii="Calibri" w:hAnsi="Calibri"/>
          <w:sz w:val="20"/>
          <w:szCs w:val="20"/>
          <w:lang w:val="sk-SK"/>
        </w:rPr>
      </w:pPr>
    </w:p>
    <w:p w:rsidR="0040227F" w:rsidRPr="008828DD" w:rsidRDefault="00154E70" w:rsidP="0040227F">
      <w:pPr>
        <w:autoSpaceDE w:val="0"/>
        <w:autoSpaceDN w:val="0"/>
        <w:adjustRightInd w:val="0"/>
        <w:rPr>
          <w:b/>
          <w:lang w:val="sk-SK"/>
        </w:rPr>
      </w:pPr>
      <w:r w:rsidRPr="008828DD">
        <w:rPr>
          <w:b/>
          <w:lang w:val="sk-SK"/>
        </w:rPr>
        <w:t>Článok 1</w:t>
      </w:r>
    </w:p>
    <w:p w:rsidR="00C5530F" w:rsidRPr="008828DD" w:rsidRDefault="00C5530F" w:rsidP="0040227F">
      <w:pPr>
        <w:autoSpaceDE w:val="0"/>
        <w:autoSpaceDN w:val="0"/>
        <w:adjustRightInd w:val="0"/>
        <w:rPr>
          <w:b/>
          <w:lang w:val="sk-SK"/>
        </w:rPr>
      </w:pPr>
    </w:p>
    <w:p w:rsidR="0040227F" w:rsidRPr="008828DD" w:rsidRDefault="00154E70" w:rsidP="00066016">
      <w:pPr>
        <w:autoSpaceDE w:val="0"/>
        <w:autoSpaceDN w:val="0"/>
        <w:adjustRightInd w:val="0"/>
        <w:spacing w:after="120"/>
        <w:rPr>
          <w:lang w:val="sk-SK"/>
        </w:rPr>
      </w:pPr>
      <w:r w:rsidRPr="008828DD">
        <w:rPr>
          <w:lang w:val="sk-SK"/>
        </w:rPr>
        <w:t xml:space="preserve">V tejto zmluve pojmy: </w:t>
      </w:r>
    </w:p>
    <w:p w:rsidR="00154E70" w:rsidRPr="008828DD" w:rsidRDefault="008828DD" w:rsidP="00FD71E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k-SK"/>
        </w:rPr>
      </w:pPr>
      <w:r>
        <w:rPr>
          <w:lang w:val="sk-SK"/>
        </w:rPr>
        <w:t>„s</w:t>
      </w:r>
      <w:r w:rsidR="00154E70" w:rsidRPr="008828DD">
        <w:rPr>
          <w:lang w:val="sk-SK"/>
        </w:rPr>
        <w:t>trana</w:t>
      </w:r>
      <w:r w:rsidR="006B7CBE">
        <w:rPr>
          <w:lang w:val="sk-SK"/>
        </w:rPr>
        <w:t>“</w:t>
      </w:r>
      <w:r w:rsidR="0040227F" w:rsidRPr="008828DD">
        <w:rPr>
          <w:lang w:val="sk-SK"/>
        </w:rPr>
        <w:t xml:space="preserve"> </w:t>
      </w:r>
      <w:r w:rsidR="004A6FB0" w:rsidRPr="008828DD">
        <w:rPr>
          <w:lang w:val="sk-SK"/>
        </w:rPr>
        <w:t>označuje</w:t>
      </w:r>
      <w:r w:rsidR="00154E70" w:rsidRPr="008828DD">
        <w:rPr>
          <w:lang w:val="sk-SK"/>
        </w:rPr>
        <w:t xml:space="preserve"> </w:t>
      </w:r>
      <w:r w:rsidR="008D38A5" w:rsidRPr="008828DD">
        <w:rPr>
          <w:lang w:val="sk-SK"/>
        </w:rPr>
        <w:t>akúkoľvek stranu zmluvy, t. j.</w:t>
      </w:r>
      <w:r w:rsidR="00154E70" w:rsidRPr="008828DD">
        <w:rPr>
          <w:lang w:val="sk-SK"/>
        </w:rPr>
        <w:t xml:space="preserve"> zmluvnú stranu alebo str</w:t>
      </w:r>
      <w:r w:rsidR="008D38A5" w:rsidRPr="008828DD">
        <w:rPr>
          <w:lang w:val="sk-SK"/>
        </w:rPr>
        <w:t>anu, ktorá pristúpila k zmluve</w:t>
      </w:r>
      <w:r w:rsidR="00154E70" w:rsidRPr="008828DD">
        <w:rPr>
          <w:lang w:val="sk-SK"/>
        </w:rPr>
        <w:t xml:space="preserve">, </w:t>
      </w:r>
    </w:p>
    <w:p w:rsidR="00556835" w:rsidRPr="008828DD" w:rsidRDefault="00556835" w:rsidP="00FD71E8">
      <w:pPr>
        <w:autoSpaceDE w:val="0"/>
        <w:autoSpaceDN w:val="0"/>
        <w:adjustRightInd w:val="0"/>
        <w:ind w:left="360"/>
        <w:jc w:val="both"/>
        <w:rPr>
          <w:lang w:val="sk-SK"/>
        </w:rPr>
      </w:pPr>
    </w:p>
    <w:p w:rsidR="0040227F" w:rsidRPr="00190D77" w:rsidRDefault="008828DD" w:rsidP="00FD71E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k-SK"/>
        </w:rPr>
      </w:pPr>
      <w:r w:rsidRPr="00190D77">
        <w:rPr>
          <w:lang w:val="sk-SK"/>
        </w:rPr>
        <w:t>„t</w:t>
      </w:r>
      <w:r w:rsidR="00154E70" w:rsidRPr="00190D77">
        <w:rPr>
          <w:lang w:val="sk-SK"/>
        </w:rPr>
        <w:t>retia strana</w:t>
      </w:r>
      <w:r w:rsidR="006B7CBE" w:rsidRPr="00190D77">
        <w:rPr>
          <w:lang w:val="sk-SK"/>
        </w:rPr>
        <w:t>“</w:t>
      </w:r>
      <w:r w:rsidR="0040227F" w:rsidRPr="00190D77">
        <w:rPr>
          <w:lang w:val="sk-SK"/>
        </w:rPr>
        <w:t xml:space="preserve"> </w:t>
      </w:r>
      <w:r w:rsidR="00154E70" w:rsidRPr="00190D77">
        <w:rPr>
          <w:lang w:val="sk-SK"/>
        </w:rPr>
        <w:t>oz</w:t>
      </w:r>
      <w:r w:rsidR="004A6FB0" w:rsidRPr="00190D77">
        <w:rPr>
          <w:lang w:val="sk-SK"/>
        </w:rPr>
        <w:t>načuje</w:t>
      </w:r>
      <w:r w:rsidR="00556835" w:rsidRPr="00190D77">
        <w:rPr>
          <w:lang w:val="sk-SK"/>
        </w:rPr>
        <w:t xml:space="preserve"> akúkoľvek stranu, ktorá používa EUCARIS pre akúkoľvek výmenu údajov založenú na inom právnom základe ako je táto zmluva,</w:t>
      </w:r>
    </w:p>
    <w:p w:rsidR="00556835" w:rsidRPr="008828DD" w:rsidRDefault="00556835" w:rsidP="00FD71E8">
      <w:pPr>
        <w:autoSpaceDE w:val="0"/>
        <w:autoSpaceDN w:val="0"/>
        <w:adjustRightInd w:val="0"/>
        <w:jc w:val="both"/>
        <w:rPr>
          <w:lang w:val="sk-SK"/>
        </w:rPr>
      </w:pPr>
    </w:p>
    <w:p w:rsidR="00556835" w:rsidRPr="008828DD" w:rsidRDefault="008828DD" w:rsidP="00FD71E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k-SK"/>
        </w:rPr>
      </w:pPr>
      <w:r>
        <w:rPr>
          <w:lang w:val="sk-SK"/>
        </w:rPr>
        <w:t>„</w:t>
      </w:r>
      <w:r w:rsidR="004A6FB0" w:rsidRPr="008828DD">
        <w:rPr>
          <w:lang w:val="sk-SK"/>
        </w:rPr>
        <w:t xml:space="preserve">ústredné </w:t>
      </w:r>
      <w:r w:rsidR="00556835" w:rsidRPr="008828DD">
        <w:rPr>
          <w:lang w:val="sk-SK"/>
        </w:rPr>
        <w:t>orgány</w:t>
      </w:r>
      <w:r w:rsidR="004A6FB0" w:rsidRPr="008828DD">
        <w:rPr>
          <w:lang w:val="sk-SK"/>
        </w:rPr>
        <w:t xml:space="preserve"> evidencie</w:t>
      </w:r>
      <w:r w:rsidR="006B7CBE">
        <w:rPr>
          <w:lang w:val="sk-SK"/>
        </w:rPr>
        <w:t>“</w:t>
      </w:r>
      <w:r w:rsidR="0040227F" w:rsidRPr="008828DD">
        <w:rPr>
          <w:lang w:val="sk-SK"/>
        </w:rPr>
        <w:t xml:space="preserve"> </w:t>
      </w:r>
      <w:r w:rsidR="004A6FB0" w:rsidRPr="008828DD">
        <w:rPr>
          <w:lang w:val="sk-SK"/>
        </w:rPr>
        <w:t>označuje</w:t>
      </w:r>
      <w:r w:rsidR="008D38A5" w:rsidRPr="008828DD">
        <w:rPr>
          <w:lang w:val="sk-SK"/>
        </w:rPr>
        <w:t xml:space="preserve"> orgány strán </w:t>
      </w:r>
      <w:r w:rsidR="00556835" w:rsidRPr="008828DD">
        <w:rPr>
          <w:lang w:val="sk-SK"/>
        </w:rPr>
        <w:t>zodpovedné</w:t>
      </w:r>
      <w:r w:rsidR="008D38A5" w:rsidRPr="008828DD">
        <w:rPr>
          <w:lang w:val="sk-SK"/>
        </w:rPr>
        <w:t xml:space="preserve"> za správu centrálnych evidencií</w:t>
      </w:r>
      <w:r w:rsidR="00556835" w:rsidRPr="008828DD">
        <w:rPr>
          <w:lang w:val="sk-SK"/>
        </w:rPr>
        <w:t xml:space="preserve"> vozidiel a vodičských preukazov,</w:t>
      </w:r>
    </w:p>
    <w:p w:rsidR="0040227F" w:rsidRPr="008828DD" w:rsidRDefault="0040227F" w:rsidP="00FD71E8">
      <w:pPr>
        <w:autoSpaceDE w:val="0"/>
        <w:autoSpaceDN w:val="0"/>
        <w:adjustRightInd w:val="0"/>
        <w:jc w:val="both"/>
        <w:rPr>
          <w:lang w:val="sk-SK"/>
        </w:rPr>
      </w:pPr>
    </w:p>
    <w:p w:rsidR="0040227F" w:rsidRPr="008828DD" w:rsidRDefault="008828DD" w:rsidP="00FD71E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k-SK"/>
        </w:rPr>
      </w:pPr>
      <w:r>
        <w:rPr>
          <w:lang w:val="sk-SK"/>
        </w:rPr>
        <w:t>„</w:t>
      </w:r>
      <w:r w:rsidR="00556835" w:rsidRPr="008828DD">
        <w:rPr>
          <w:lang w:val="sk-SK"/>
        </w:rPr>
        <w:t xml:space="preserve">vnútroštátne </w:t>
      </w:r>
      <w:r w:rsidR="004A6FB0" w:rsidRPr="008828DD">
        <w:rPr>
          <w:lang w:val="sk-SK"/>
        </w:rPr>
        <w:t xml:space="preserve">právne </w:t>
      </w:r>
      <w:r w:rsidR="00556835" w:rsidRPr="008828DD">
        <w:rPr>
          <w:lang w:val="sk-SK"/>
        </w:rPr>
        <w:t>predpisy</w:t>
      </w:r>
      <w:r w:rsidR="006B7CBE">
        <w:rPr>
          <w:lang w:val="sk-SK"/>
        </w:rPr>
        <w:t>“</w:t>
      </w:r>
      <w:r w:rsidR="0040227F" w:rsidRPr="008828DD">
        <w:rPr>
          <w:lang w:val="sk-SK"/>
        </w:rPr>
        <w:t xml:space="preserve"> </w:t>
      </w:r>
      <w:r w:rsidR="004A6FB0" w:rsidRPr="008828DD">
        <w:rPr>
          <w:lang w:val="sk-SK"/>
        </w:rPr>
        <w:t>označuje</w:t>
      </w:r>
      <w:r w:rsidR="00556835" w:rsidRPr="008828DD">
        <w:rPr>
          <w:lang w:val="sk-SK"/>
        </w:rPr>
        <w:t xml:space="preserve"> všetky právne a</w:t>
      </w:r>
      <w:r w:rsidR="008D38A5" w:rsidRPr="008828DD">
        <w:rPr>
          <w:lang w:val="sk-SK"/>
        </w:rPr>
        <w:t xml:space="preserve"> </w:t>
      </w:r>
      <w:r w:rsidR="00556835" w:rsidRPr="008828DD">
        <w:rPr>
          <w:lang w:val="sk-SK"/>
        </w:rPr>
        <w:t>adm</w:t>
      </w:r>
      <w:r w:rsidR="008D38A5" w:rsidRPr="008828DD">
        <w:rPr>
          <w:lang w:val="sk-SK"/>
        </w:rPr>
        <w:t>inistratívne predpisy strany za ktorých implementáciu</w:t>
      </w:r>
      <w:r w:rsidR="00007F9D">
        <w:rPr>
          <w:lang w:val="sk-SK"/>
        </w:rPr>
        <w:t xml:space="preserve"> sú úplne alebo sčasti</w:t>
      </w:r>
      <w:r w:rsidR="00556835" w:rsidRPr="008828DD">
        <w:rPr>
          <w:lang w:val="sk-SK"/>
        </w:rPr>
        <w:t xml:space="preserve"> zodpovedné </w:t>
      </w:r>
      <w:r w:rsidR="008D38A5" w:rsidRPr="008828DD">
        <w:rPr>
          <w:lang w:val="sk-SK"/>
        </w:rPr>
        <w:t>ústredné orgány evidencie tejto strany, pokiaľ ide o</w:t>
      </w:r>
      <w:r w:rsidR="0040227F" w:rsidRPr="008828DD">
        <w:rPr>
          <w:lang w:val="sk-SK"/>
        </w:rPr>
        <w:t>:</w:t>
      </w:r>
    </w:p>
    <w:p w:rsidR="0040227F" w:rsidRPr="008828DD" w:rsidRDefault="008D38A5" w:rsidP="00FD71E8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lang w:val="sk-SK"/>
        </w:rPr>
      </w:pPr>
      <w:r w:rsidRPr="008828DD">
        <w:rPr>
          <w:lang w:val="sk-SK"/>
        </w:rPr>
        <w:t>vydávanie typového schválenia</w:t>
      </w:r>
      <w:r w:rsidR="008C11BF" w:rsidRPr="008828DD">
        <w:rPr>
          <w:lang w:val="sk-SK"/>
        </w:rPr>
        <w:t xml:space="preserve"> aleb</w:t>
      </w:r>
      <w:r w:rsidRPr="008828DD">
        <w:rPr>
          <w:lang w:val="sk-SK"/>
        </w:rPr>
        <w:t>o evidenciu</w:t>
      </w:r>
      <w:r w:rsidR="008C11BF" w:rsidRPr="008828DD">
        <w:rPr>
          <w:lang w:val="sk-SK"/>
        </w:rPr>
        <w:t xml:space="preserve"> vozidiel a</w:t>
      </w:r>
    </w:p>
    <w:p w:rsidR="0040227F" w:rsidRPr="008828DD" w:rsidRDefault="008D38A5" w:rsidP="00FD71E8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lang w:val="sk-SK"/>
        </w:rPr>
      </w:pPr>
      <w:r w:rsidRPr="008828DD">
        <w:rPr>
          <w:lang w:val="sk-SK"/>
        </w:rPr>
        <w:t>vydávanie a evidenciu</w:t>
      </w:r>
      <w:r w:rsidR="008C11BF" w:rsidRPr="008828DD">
        <w:rPr>
          <w:lang w:val="sk-SK"/>
        </w:rPr>
        <w:t xml:space="preserve"> vodičských preukazov,</w:t>
      </w:r>
    </w:p>
    <w:p w:rsidR="004A6FB0" w:rsidRPr="008828DD" w:rsidRDefault="004A6FB0" w:rsidP="004A6FB0">
      <w:pPr>
        <w:autoSpaceDE w:val="0"/>
        <w:autoSpaceDN w:val="0"/>
        <w:adjustRightInd w:val="0"/>
        <w:ind w:left="1080"/>
        <w:jc w:val="both"/>
        <w:rPr>
          <w:lang w:val="sk-SK"/>
        </w:rPr>
      </w:pPr>
    </w:p>
    <w:p w:rsidR="0040227F" w:rsidRPr="008828DD" w:rsidRDefault="008828DD" w:rsidP="00FD71E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k-SK"/>
        </w:rPr>
      </w:pPr>
      <w:r>
        <w:rPr>
          <w:lang w:val="sk-SK"/>
        </w:rPr>
        <w:t>„</w:t>
      </w:r>
      <w:r w:rsidR="008C11BF" w:rsidRPr="008828DD">
        <w:rPr>
          <w:lang w:val="sk-SK"/>
        </w:rPr>
        <w:t>osobné údaje</w:t>
      </w:r>
      <w:r w:rsidR="006B7CBE">
        <w:rPr>
          <w:lang w:val="sk-SK"/>
        </w:rPr>
        <w:t>“</w:t>
      </w:r>
      <w:r w:rsidR="0040227F" w:rsidRPr="008828DD">
        <w:rPr>
          <w:lang w:val="sk-SK"/>
        </w:rPr>
        <w:t xml:space="preserve"> </w:t>
      </w:r>
      <w:r w:rsidR="004A6FB0" w:rsidRPr="008828DD">
        <w:rPr>
          <w:lang w:val="sk-SK"/>
        </w:rPr>
        <w:t>označuje</w:t>
      </w:r>
      <w:r w:rsidR="008C11BF" w:rsidRPr="008828DD">
        <w:rPr>
          <w:lang w:val="sk-SK"/>
        </w:rPr>
        <w:t xml:space="preserve"> akékoľvek informácie o určitej ale</w:t>
      </w:r>
      <w:r w:rsidR="008D38A5" w:rsidRPr="008828DD">
        <w:rPr>
          <w:lang w:val="sk-SK"/>
        </w:rPr>
        <w:t>bo určiteľnej</w:t>
      </w:r>
      <w:r w:rsidR="008C11BF" w:rsidRPr="008828DD">
        <w:rPr>
          <w:lang w:val="sk-SK"/>
        </w:rPr>
        <w:t xml:space="preserve"> </w:t>
      </w:r>
      <w:r w:rsidR="001D2707" w:rsidRPr="008828DD">
        <w:rPr>
          <w:lang w:val="sk-SK"/>
        </w:rPr>
        <w:t xml:space="preserve">fyzickej </w:t>
      </w:r>
      <w:r w:rsidR="008C11BF" w:rsidRPr="008828DD">
        <w:rPr>
          <w:lang w:val="sk-SK"/>
        </w:rPr>
        <w:t xml:space="preserve">osobe. </w:t>
      </w:r>
    </w:p>
    <w:p w:rsidR="00131907" w:rsidRPr="008828DD" w:rsidRDefault="00131907" w:rsidP="00E16B9C">
      <w:pPr>
        <w:rPr>
          <w:lang w:val="sk-SK"/>
        </w:rPr>
      </w:pPr>
    </w:p>
    <w:p w:rsidR="0040227F" w:rsidRPr="008828DD" w:rsidRDefault="0040227F" w:rsidP="00E16B9C">
      <w:pPr>
        <w:rPr>
          <w:lang w:val="sk-SK"/>
        </w:rPr>
      </w:pPr>
    </w:p>
    <w:p w:rsidR="0040227F" w:rsidRPr="008828DD" w:rsidRDefault="00C66928" w:rsidP="0040227F">
      <w:pPr>
        <w:ind w:left="360" w:hanging="360"/>
        <w:rPr>
          <w:sz w:val="28"/>
          <w:szCs w:val="28"/>
          <w:lang w:val="sk-SK"/>
        </w:rPr>
      </w:pPr>
      <w:r w:rsidRPr="008828DD">
        <w:rPr>
          <w:sz w:val="28"/>
          <w:szCs w:val="28"/>
          <w:lang w:val="sk-SK"/>
        </w:rPr>
        <w:t>2</w:t>
      </w:r>
      <w:r w:rsidR="0040227F" w:rsidRPr="008828DD">
        <w:rPr>
          <w:sz w:val="28"/>
          <w:szCs w:val="28"/>
          <w:lang w:val="sk-SK"/>
        </w:rPr>
        <w:t xml:space="preserve">.  </w:t>
      </w:r>
      <w:r w:rsidR="009A2D4D" w:rsidRPr="008828DD">
        <w:rPr>
          <w:sz w:val="28"/>
          <w:szCs w:val="28"/>
          <w:lang w:val="sk-SK"/>
        </w:rPr>
        <w:t xml:space="preserve">Článok 2 zmluvy </w:t>
      </w:r>
      <w:r w:rsidR="008C11BF" w:rsidRPr="008828DD">
        <w:rPr>
          <w:sz w:val="28"/>
          <w:szCs w:val="28"/>
          <w:lang w:val="sk-SK"/>
        </w:rPr>
        <w:t xml:space="preserve">znie: </w:t>
      </w:r>
    </w:p>
    <w:p w:rsidR="0040227F" w:rsidRPr="008828DD" w:rsidRDefault="0040227F" w:rsidP="0040227F">
      <w:pPr>
        <w:rPr>
          <w:lang w:val="sk-SK"/>
        </w:rPr>
      </w:pPr>
    </w:p>
    <w:p w:rsidR="0040227F" w:rsidRPr="008828DD" w:rsidRDefault="008C11BF" w:rsidP="0040227F">
      <w:pPr>
        <w:rPr>
          <w:b/>
          <w:lang w:val="sk-SK"/>
        </w:rPr>
      </w:pPr>
      <w:r w:rsidRPr="008828DD">
        <w:rPr>
          <w:b/>
          <w:lang w:val="sk-SK"/>
        </w:rPr>
        <w:t>Článok 2</w:t>
      </w:r>
    </w:p>
    <w:p w:rsidR="00C5530F" w:rsidRPr="008828DD" w:rsidRDefault="00C5530F" w:rsidP="0040227F">
      <w:pPr>
        <w:rPr>
          <w:b/>
          <w:lang w:val="sk-SK"/>
        </w:rPr>
      </w:pPr>
    </w:p>
    <w:p w:rsidR="008C11BF" w:rsidRPr="008828DD" w:rsidRDefault="00C900FB" w:rsidP="00FD71E8">
      <w:pPr>
        <w:numPr>
          <w:ilvl w:val="0"/>
          <w:numId w:val="4"/>
        </w:numPr>
        <w:jc w:val="both"/>
        <w:rPr>
          <w:lang w:val="sk-SK"/>
        </w:rPr>
      </w:pPr>
      <w:r w:rsidRPr="008828DD">
        <w:rPr>
          <w:lang w:val="sk-SK"/>
        </w:rPr>
        <w:t>Ústredné orgány evidencie zriadia a vedú</w:t>
      </w:r>
      <w:r w:rsidR="008C11BF" w:rsidRPr="008828DD">
        <w:rPr>
          <w:lang w:val="sk-SK"/>
        </w:rPr>
        <w:t xml:space="preserve"> spoločný </w:t>
      </w:r>
      <w:r w:rsidR="00D3718B" w:rsidRPr="008828DD">
        <w:rPr>
          <w:lang w:val="sk-SK"/>
        </w:rPr>
        <w:t>systé</w:t>
      </w:r>
      <w:r w:rsidRPr="008828DD">
        <w:rPr>
          <w:lang w:val="sk-SK"/>
        </w:rPr>
        <w:t>m na</w:t>
      </w:r>
      <w:r w:rsidR="008C11BF" w:rsidRPr="008828DD">
        <w:rPr>
          <w:lang w:val="sk-SK"/>
        </w:rPr>
        <w:t xml:space="preserve"> výmenu údajov o vozidlách a vodičských preukazo</w:t>
      </w:r>
      <w:r w:rsidR="00602384">
        <w:rPr>
          <w:lang w:val="sk-SK"/>
        </w:rPr>
        <w:t xml:space="preserve">ch, </w:t>
      </w:r>
      <w:r w:rsidR="00E175EA">
        <w:rPr>
          <w:lang w:val="sk-SK"/>
        </w:rPr>
        <w:t>(</w:t>
      </w:r>
      <w:r w:rsidR="00602384">
        <w:rPr>
          <w:lang w:val="sk-SK"/>
        </w:rPr>
        <w:t>ďalej len „</w:t>
      </w:r>
      <w:r w:rsidR="008C11BF" w:rsidRPr="008828DD">
        <w:rPr>
          <w:lang w:val="sk-SK"/>
        </w:rPr>
        <w:t xml:space="preserve">Európsky informačný </w:t>
      </w:r>
      <w:r w:rsidR="00D3718B" w:rsidRPr="008828DD">
        <w:rPr>
          <w:lang w:val="sk-SK"/>
        </w:rPr>
        <w:t>systé</w:t>
      </w:r>
      <w:r w:rsidR="003658D3" w:rsidRPr="008828DD">
        <w:rPr>
          <w:lang w:val="sk-SK"/>
        </w:rPr>
        <w:t>m vozidiel a </w:t>
      </w:r>
      <w:r w:rsidR="00602384">
        <w:rPr>
          <w:lang w:val="sk-SK"/>
        </w:rPr>
        <w:t>vodičských preukazov“</w:t>
      </w:r>
      <w:r w:rsidR="00E175EA">
        <w:rPr>
          <w:lang w:val="sk-SK"/>
        </w:rPr>
        <w:t>)</w:t>
      </w:r>
      <w:r w:rsidR="008C11BF" w:rsidRPr="008828DD">
        <w:rPr>
          <w:lang w:val="sk-SK"/>
        </w:rPr>
        <w:t xml:space="preserve"> známy ako EUCARIS.</w:t>
      </w:r>
    </w:p>
    <w:p w:rsidR="0040227F" w:rsidRPr="008828DD" w:rsidRDefault="0040227F" w:rsidP="00FD71E8">
      <w:pPr>
        <w:ind w:left="360"/>
        <w:jc w:val="both"/>
        <w:rPr>
          <w:lang w:val="sk-SK"/>
        </w:rPr>
      </w:pPr>
    </w:p>
    <w:p w:rsidR="0040227F" w:rsidRPr="008828DD" w:rsidRDefault="008C11BF" w:rsidP="00C900FB">
      <w:pPr>
        <w:numPr>
          <w:ilvl w:val="0"/>
          <w:numId w:val="4"/>
        </w:numPr>
        <w:spacing w:after="120"/>
        <w:jc w:val="both"/>
        <w:rPr>
          <w:lang w:val="sk-SK"/>
        </w:rPr>
      </w:pPr>
      <w:r w:rsidRPr="008828DD">
        <w:rPr>
          <w:lang w:val="sk-SK"/>
        </w:rPr>
        <w:t xml:space="preserve">Účelom Európskeho informačného </w:t>
      </w:r>
      <w:r w:rsidR="00D3718B" w:rsidRPr="008828DD">
        <w:rPr>
          <w:lang w:val="sk-SK"/>
        </w:rPr>
        <w:t>systé</w:t>
      </w:r>
      <w:r w:rsidRPr="008828DD">
        <w:rPr>
          <w:lang w:val="sk-SK"/>
        </w:rPr>
        <w:t>m</w:t>
      </w:r>
      <w:r w:rsidR="00C900FB" w:rsidRPr="008828DD">
        <w:rPr>
          <w:lang w:val="sk-SK"/>
        </w:rPr>
        <w:t>u</w:t>
      </w:r>
      <w:r w:rsidRPr="008828DD">
        <w:rPr>
          <w:lang w:val="sk-SK"/>
        </w:rPr>
        <w:t xml:space="preserve"> vozidiel a vodičských preukazov je:</w:t>
      </w:r>
    </w:p>
    <w:p w:rsidR="0040227F" w:rsidRPr="008828DD" w:rsidRDefault="00C900FB" w:rsidP="00C900FB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lang w:val="sk-SK"/>
        </w:rPr>
      </w:pPr>
      <w:r w:rsidRPr="008828DD">
        <w:rPr>
          <w:lang w:val="sk-SK"/>
        </w:rPr>
        <w:t>zabe</w:t>
      </w:r>
      <w:r w:rsidR="00BE7EF0" w:rsidRPr="008828DD">
        <w:rPr>
          <w:lang w:val="sk-SK"/>
        </w:rPr>
        <w:t>zpečiť presnosť a spoľahlivosť</w:t>
      </w:r>
      <w:r w:rsidRPr="008828DD">
        <w:rPr>
          <w:lang w:val="sk-SK"/>
        </w:rPr>
        <w:t xml:space="preserve"> centrálnych evidencií</w:t>
      </w:r>
      <w:r w:rsidR="008C11BF" w:rsidRPr="008828DD">
        <w:rPr>
          <w:lang w:val="sk-SK"/>
        </w:rPr>
        <w:t xml:space="preserve"> vozidiel a vodičských preukazov</w:t>
      </w:r>
      <w:r w:rsidRPr="008828DD">
        <w:rPr>
          <w:lang w:val="sk-SK"/>
        </w:rPr>
        <w:t xml:space="preserve"> strán</w:t>
      </w:r>
      <w:r w:rsidR="008C11BF" w:rsidRPr="008828DD">
        <w:rPr>
          <w:lang w:val="sk-SK"/>
        </w:rPr>
        <w:t>,</w:t>
      </w:r>
    </w:p>
    <w:p w:rsidR="00D3718B" w:rsidRPr="008828DD" w:rsidRDefault="00C900FB" w:rsidP="00C900FB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lang w:val="sk-SK"/>
        </w:rPr>
      </w:pPr>
      <w:r w:rsidRPr="008828DD">
        <w:rPr>
          <w:lang w:val="sk-SK"/>
        </w:rPr>
        <w:t>na</w:t>
      </w:r>
      <w:r w:rsidR="00D3718B" w:rsidRPr="008828DD">
        <w:rPr>
          <w:lang w:val="sk-SK"/>
        </w:rPr>
        <w:t>pomáhať pri predchádzaní, vyšetrovaní a stíha</w:t>
      </w:r>
      <w:r w:rsidRPr="008828DD">
        <w:rPr>
          <w:lang w:val="sk-SK"/>
        </w:rPr>
        <w:t>ní trestných činov porušujúcich právne predpisy</w:t>
      </w:r>
      <w:r w:rsidR="00E175EA">
        <w:rPr>
          <w:lang w:val="sk-SK"/>
        </w:rPr>
        <w:t xml:space="preserve"> jednotlivých štátov v oblasti</w:t>
      </w:r>
      <w:r w:rsidR="00D3718B" w:rsidRPr="008828DD">
        <w:rPr>
          <w:lang w:val="sk-SK"/>
        </w:rPr>
        <w:t xml:space="preserve"> v</w:t>
      </w:r>
      <w:r w:rsidRPr="008828DD">
        <w:rPr>
          <w:lang w:val="sk-SK"/>
        </w:rPr>
        <w:t xml:space="preserve">odičských preukazov, evidencie </w:t>
      </w:r>
      <w:r w:rsidR="00D3718B" w:rsidRPr="008828DD">
        <w:rPr>
          <w:lang w:val="sk-SK"/>
        </w:rPr>
        <w:t xml:space="preserve"> vozidiel a iných podvodov </w:t>
      </w:r>
      <w:r w:rsidR="00E175EA">
        <w:rPr>
          <w:lang w:val="sk-SK"/>
        </w:rPr>
        <w:t>a trestnej činnosti týkajúcej</w:t>
      </w:r>
      <w:r w:rsidRPr="008828DD">
        <w:rPr>
          <w:lang w:val="sk-SK"/>
        </w:rPr>
        <w:t xml:space="preserve"> sa vozidiel</w:t>
      </w:r>
      <w:r w:rsidR="00D3718B" w:rsidRPr="008828DD">
        <w:rPr>
          <w:lang w:val="sk-SK"/>
        </w:rPr>
        <w:t>, a</w:t>
      </w:r>
    </w:p>
    <w:p w:rsidR="0040227F" w:rsidRPr="008828DD" w:rsidRDefault="00C900FB" w:rsidP="00C900FB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lang w:val="sk-SK"/>
        </w:rPr>
      </w:pPr>
      <w:r w:rsidRPr="008828DD">
        <w:rPr>
          <w:lang w:val="sk-SK"/>
        </w:rPr>
        <w:t>rýchla výmena informácií na účel zvýšenia efektívnosti</w:t>
      </w:r>
      <w:r w:rsidR="00D3718B" w:rsidRPr="008828DD">
        <w:rPr>
          <w:lang w:val="sk-SK"/>
        </w:rPr>
        <w:t xml:space="preserve"> administratívnych opatrení prijatých príslušnými orgánmi podľa právnych a administratívnych predpisov strán, </w:t>
      </w:r>
    </w:p>
    <w:p w:rsidR="00131907" w:rsidRPr="00190D77" w:rsidRDefault="00D3718B" w:rsidP="00C900FB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lang w:val="sk-SK"/>
        </w:rPr>
      </w:pPr>
      <w:r w:rsidRPr="00190D77">
        <w:rPr>
          <w:lang w:val="sk-SK"/>
        </w:rPr>
        <w:t xml:space="preserve">byť k dispozícii pre tretie strany, ktoré si želajú vymieňať údaje. </w:t>
      </w:r>
    </w:p>
    <w:p w:rsidR="00131907" w:rsidRPr="008828DD" w:rsidRDefault="00131907" w:rsidP="00131907">
      <w:pPr>
        <w:rPr>
          <w:b/>
          <w:lang w:val="sk-SK"/>
        </w:rPr>
      </w:pPr>
    </w:p>
    <w:p w:rsidR="00131907" w:rsidRPr="008828DD" w:rsidRDefault="00131907" w:rsidP="00131907">
      <w:pPr>
        <w:rPr>
          <w:b/>
          <w:lang w:val="sk-SK"/>
        </w:rPr>
      </w:pPr>
    </w:p>
    <w:p w:rsidR="00131907" w:rsidRPr="008828DD" w:rsidRDefault="00C66928" w:rsidP="00131907">
      <w:pPr>
        <w:ind w:left="360" w:hanging="360"/>
        <w:rPr>
          <w:sz w:val="28"/>
          <w:szCs w:val="28"/>
          <w:lang w:val="sk-SK"/>
        </w:rPr>
      </w:pPr>
      <w:r w:rsidRPr="008828DD">
        <w:rPr>
          <w:sz w:val="28"/>
          <w:szCs w:val="28"/>
          <w:lang w:val="sk-SK"/>
        </w:rPr>
        <w:t>3</w:t>
      </w:r>
      <w:r w:rsidR="00131907" w:rsidRPr="008828DD">
        <w:rPr>
          <w:sz w:val="28"/>
          <w:szCs w:val="28"/>
          <w:lang w:val="sk-SK"/>
        </w:rPr>
        <w:t xml:space="preserve">.  </w:t>
      </w:r>
      <w:r w:rsidR="009A2D4D" w:rsidRPr="008828DD">
        <w:rPr>
          <w:sz w:val="28"/>
          <w:szCs w:val="28"/>
          <w:lang w:val="sk-SK"/>
        </w:rPr>
        <w:t xml:space="preserve">Článok 5 zmluvy </w:t>
      </w:r>
      <w:r w:rsidR="00D3718B" w:rsidRPr="008828DD">
        <w:rPr>
          <w:sz w:val="28"/>
          <w:szCs w:val="28"/>
          <w:lang w:val="sk-SK"/>
        </w:rPr>
        <w:t xml:space="preserve">znie: </w:t>
      </w:r>
    </w:p>
    <w:p w:rsidR="00131907" w:rsidRPr="008828DD" w:rsidRDefault="00131907" w:rsidP="00131907">
      <w:pPr>
        <w:rPr>
          <w:b/>
          <w:lang w:val="sk-SK"/>
        </w:rPr>
      </w:pPr>
    </w:p>
    <w:p w:rsidR="00C5530F" w:rsidRPr="008828DD" w:rsidRDefault="00D3718B" w:rsidP="00C5530F">
      <w:pPr>
        <w:rPr>
          <w:b/>
          <w:lang w:val="sk-SK"/>
        </w:rPr>
      </w:pPr>
      <w:r w:rsidRPr="008828DD">
        <w:rPr>
          <w:b/>
          <w:lang w:val="sk-SK"/>
        </w:rPr>
        <w:t>Článok 5</w:t>
      </w:r>
    </w:p>
    <w:p w:rsidR="00131907" w:rsidRPr="00190D77" w:rsidRDefault="00131907" w:rsidP="00131907">
      <w:pPr>
        <w:rPr>
          <w:lang w:val="sk-SK"/>
        </w:rPr>
      </w:pPr>
    </w:p>
    <w:p w:rsidR="00131907" w:rsidRPr="00190D77" w:rsidRDefault="00BE7EF0" w:rsidP="00FD71E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lang w:val="sk-SK"/>
        </w:rPr>
      </w:pPr>
      <w:r w:rsidRPr="00190D77">
        <w:rPr>
          <w:lang w:val="sk-SK"/>
        </w:rPr>
        <w:t>Údaje dostupné k ich získavaniu</w:t>
      </w:r>
      <w:r w:rsidR="00D3718B" w:rsidRPr="00190D77">
        <w:rPr>
          <w:lang w:val="sk-SK"/>
        </w:rPr>
        <w:t xml:space="preserve"> prostredníctvom automatizovaného postupu </w:t>
      </w:r>
      <w:r w:rsidR="0075404C" w:rsidRPr="00190D77">
        <w:rPr>
          <w:lang w:val="sk-SK"/>
        </w:rPr>
        <w:t>ústrednými</w:t>
      </w:r>
      <w:r w:rsidR="0049495B" w:rsidRPr="00190D77">
        <w:rPr>
          <w:lang w:val="sk-SK"/>
        </w:rPr>
        <w:t xml:space="preserve"> orgánmi</w:t>
      </w:r>
      <w:r w:rsidR="0075404C" w:rsidRPr="00190D77">
        <w:rPr>
          <w:lang w:val="sk-SK"/>
        </w:rPr>
        <w:t xml:space="preserve"> evidencie pre obe – centrálnu evidenciu vozidiel a centrálnu  evidenciu</w:t>
      </w:r>
      <w:r w:rsidR="005F59A6" w:rsidRPr="00190D77">
        <w:rPr>
          <w:lang w:val="sk-SK"/>
        </w:rPr>
        <w:t xml:space="preserve"> vodičských preukazov sa uvedú v dokumente, ktorý sch</w:t>
      </w:r>
      <w:r w:rsidRPr="00190D77">
        <w:rPr>
          <w:lang w:val="sk-SK"/>
        </w:rPr>
        <w:t>váli výbor</w:t>
      </w:r>
      <w:r w:rsidR="00D40E85" w:rsidRPr="00190D77">
        <w:rPr>
          <w:lang w:val="sk-SK"/>
        </w:rPr>
        <w:t xml:space="preserve"> podľa </w:t>
      </w:r>
      <w:r w:rsidR="005F59A6" w:rsidRPr="00190D77">
        <w:rPr>
          <w:lang w:val="sk-SK"/>
        </w:rPr>
        <w:t>článku 19</w:t>
      </w:r>
      <w:r w:rsidR="00D40E85" w:rsidRPr="00190D77">
        <w:rPr>
          <w:lang w:val="sk-SK"/>
        </w:rPr>
        <w:t xml:space="preserve"> ods. 5</w:t>
      </w:r>
      <w:r w:rsidR="002C0FE0" w:rsidRPr="00190D77">
        <w:rPr>
          <w:lang w:val="sk-SK"/>
        </w:rPr>
        <w:t>.</w:t>
      </w:r>
      <w:r w:rsidR="00131907" w:rsidRPr="00190D77">
        <w:rPr>
          <w:lang w:val="sk-SK"/>
        </w:rPr>
        <w:t xml:space="preserve"> </w:t>
      </w:r>
    </w:p>
    <w:p w:rsidR="0075404C" w:rsidRPr="00190D77" w:rsidRDefault="0075404C" w:rsidP="0075404C">
      <w:pPr>
        <w:autoSpaceDE w:val="0"/>
        <w:autoSpaceDN w:val="0"/>
        <w:adjustRightInd w:val="0"/>
        <w:ind w:left="360"/>
        <w:jc w:val="both"/>
        <w:rPr>
          <w:lang w:val="sk-SK"/>
        </w:rPr>
      </w:pPr>
    </w:p>
    <w:p w:rsidR="00131907" w:rsidRPr="00190D77" w:rsidRDefault="005F59A6" w:rsidP="00FD71E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lang w:val="sk-SK"/>
        </w:rPr>
      </w:pPr>
      <w:r w:rsidRPr="00190D77">
        <w:rPr>
          <w:lang w:val="sk-SK"/>
        </w:rPr>
        <w:t xml:space="preserve">Tento </w:t>
      </w:r>
      <w:r w:rsidR="0089170B" w:rsidRPr="00190D77">
        <w:rPr>
          <w:lang w:val="sk-SK"/>
        </w:rPr>
        <w:t>dok</w:t>
      </w:r>
      <w:r w:rsidR="00D40E85" w:rsidRPr="00190D77">
        <w:rPr>
          <w:lang w:val="sk-SK"/>
        </w:rPr>
        <w:t>ument môže obsahovať</w:t>
      </w:r>
      <w:r w:rsidRPr="00190D77">
        <w:rPr>
          <w:lang w:val="sk-SK"/>
        </w:rPr>
        <w:t xml:space="preserve"> len tie prvky údajov, ktoré sú nevyhnutné</w:t>
      </w:r>
      <w:r w:rsidR="003658D3" w:rsidRPr="00190D77">
        <w:rPr>
          <w:lang w:val="sk-SK"/>
        </w:rPr>
        <w:t xml:space="preserve"> na </w:t>
      </w:r>
      <w:r w:rsidR="00904172" w:rsidRPr="00190D77">
        <w:rPr>
          <w:lang w:val="sk-SK"/>
        </w:rPr>
        <w:t xml:space="preserve">dosiahnutie cieľov zmluvy. </w:t>
      </w:r>
    </w:p>
    <w:p w:rsidR="0075404C" w:rsidRPr="008828DD" w:rsidRDefault="0075404C" w:rsidP="0075404C">
      <w:pPr>
        <w:autoSpaceDE w:val="0"/>
        <w:autoSpaceDN w:val="0"/>
        <w:adjustRightInd w:val="0"/>
        <w:jc w:val="both"/>
        <w:rPr>
          <w:b/>
          <w:lang w:val="sk-SK"/>
        </w:rPr>
      </w:pPr>
    </w:p>
    <w:p w:rsidR="00131907" w:rsidRPr="008828DD" w:rsidRDefault="006954A1" w:rsidP="00FD71E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lang w:val="sk-SK"/>
        </w:rPr>
      </w:pPr>
      <w:r w:rsidRPr="008828DD">
        <w:rPr>
          <w:lang w:val="sk-SK"/>
        </w:rPr>
        <w:t>Týmto nie sú dotknuté dohody o získavaní</w:t>
      </w:r>
      <w:r w:rsidR="00904172" w:rsidRPr="008828DD">
        <w:rPr>
          <w:lang w:val="sk-SK"/>
        </w:rPr>
        <w:t xml:space="preserve"> iných info</w:t>
      </w:r>
      <w:r w:rsidRPr="008828DD">
        <w:rPr>
          <w:lang w:val="sk-SK"/>
        </w:rPr>
        <w:t>rmácií ústrednými</w:t>
      </w:r>
      <w:r w:rsidR="00904172" w:rsidRPr="008828DD">
        <w:rPr>
          <w:lang w:val="sk-SK"/>
        </w:rPr>
        <w:t xml:space="preserve"> orgánmi</w:t>
      </w:r>
      <w:r w:rsidRPr="008828DD">
        <w:rPr>
          <w:lang w:val="sk-SK"/>
        </w:rPr>
        <w:t xml:space="preserve"> evidencie</w:t>
      </w:r>
      <w:r w:rsidR="00904172" w:rsidRPr="008828DD">
        <w:rPr>
          <w:lang w:val="sk-SK"/>
        </w:rPr>
        <w:t xml:space="preserve"> v rámci vnútroštátnych </w:t>
      </w:r>
      <w:r w:rsidRPr="008828DD">
        <w:rPr>
          <w:lang w:val="sk-SK"/>
        </w:rPr>
        <w:t xml:space="preserve">právnych </w:t>
      </w:r>
      <w:r w:rsidR="00904172" w:rsidRPr="008828DD">
        <w:rPr>
          <w:lang w:val="sk-SK"/>
        </w:rPr>
        <w:t xml:space="preserve">predpisov. </w:t>
      </w:r>
    </w:p>
    <w:p w:rsidR="00904172" w:rsidRPr="008828DD" w:rsidRDefault="00904172" w:rsidP="00904172">
      <w:pPr>
        <w:autoSpaceDE w:val="0"/>
        <w:autoSpaceDN w:val="0"/>
        <w:adjustRightInd w:val="0"/>
        <w:rPr>
          <w:lang w:val="sk-SK"/>
        </w:rPr>
      </w:pPr>
    </w:p>
    <w:p w:rsidR="00904172" w:rsidRPr="008828DD" w:rsidRDefault="00904172" w:rsidP="00904172">
      <w:pPr>
        <w:autoSpaceDE w:val="0"/>
        <w:autoSpaceDN w:val="0"/>
        <w:adjustRightInd w:val="0"/>
        <w:rPr>
          <w:lang w:val="sk-SK"/>
        </w:rPr>
      </w:pPr>
    </w:p>
    <w:p w:rsidR="005F3EE4" w:rsidRPr="008828DD" w:rsidRDefault="00C66928" w:rsidP="00E361B2">
      <w:pPr>
        <w:ind w:left="360" w:hanging="360"/>
        <w:rPr>
          <w:sz w:val="28"/>
          <w:szCs w:val="28"/>
          <w:lang w:val="sk-SK"/>
        </w:rPr>
      </w:pPr>
      <w:r w:rsidRPr="008828DD">
        <w:rPr>
          <w:sz w:val="28"/>
          <w:szCs w:val="28"/>
          <w:lang w:val="sk-SK"/>
        </w:rPr>
        <w:t>4</w:t>
      </w:r>
      <w:r w:rsidR="005F3EE4" w:rsidRPr="008828DD">
        <w:rPr>
          <w:sz w:val="28"/>
          <w:szCs w:val="28"/>
          <w:lang w:val="sk-SK"/>
        </w:rPr>
        <w:t xml:space="preserve">. </w:t>
      </w:r>
      <w:r w:rsidR="003B7E1D" w:rsidRPr="008828DD">
        <w:rPr>
          <w:sz w:val="28"/>
          <w:szCs w:val="28"/>
          <w:lang w:val="sk-SK"/>
        </w:rPr>
        <w:t xml:space="preserve"> </w:t>
      </w:r>
      <w:r w:rsidR="009A2D4D" w:rsidRPr="008828DD">
        <w:rPr>
          <w:sz w:val="28"/>
          <w:szCs w:val="28"/>
          <w:lang w:val="sk-SK"/>
        </w:rPr>
        <w:t xml:space="preserve">Článok 8 zmluvy </w:t>
      </w:r>
      <w:r w:rsidR="00904172" w:rsidRPr="008828DD">
        <w:rPr>
          <w:sz w:val="28"/>
          <w:szCs w:val="28"/>
          <w:lang w:val="sk-SK"/>
        </w:rPr>
        <w:t xml:space="preserve">znie: </w:t>
      </w:r>
    </w:p>
    <w:p w:rsidR="00301D93" w:rsidRPr="008828DD" w:rsidRDefault="00301D93" w:rsidP="005F3EE4">
      <w:pPr>
        <w:rPr>
          <w:lang w:val="sk-SK"/>
        </w:rPr>
      </w:pPr>
    </w:p>
    <w:p w:rsidR="00C5530F" w:rsidRPr="008828DD" w:rsidRDefault="00904172" w:rsidP="00C5530F">
      <w:pPr>
        <w:rPr>
          <w:b/>
          <w:lang w:val="sk-SK"/>
        </w:rPr>
      </w:pPr>
      <w:r w:rsidRPr="008828DD">
        <w:rPr>
          <w:b/>
          <w:lang w:val="sk-SK"/>
        </w:rPr>
        <w:t>Článok</w:t>
      </w:r>
      <w:r w:rsidR="00C5530F" w:rsidRPr="008828DD">
        <w:rPr>
          <w:b/>
          <w:lang w:val="sk-SK"/>
        </w:rPr>
        <w:t xml:space="preserve"> 8</w:t>
      </w:r>
    </w:p>
    <w:p w:rsidR="00C5530F" w:rsidRPr="008828DD" w:rsidRDefault="00C5530F" w:rsidP="00FD71E8">
      <w:pPr>
        <w:jc w:val="both"/>
        <w:rPr>
          <w:lang w:val="sk-SK"/>
        </w:rPr>
      </w:pPr>
    </w:p>
    <w:p w:rsidR="005F3EE4" w:rsidRPr="008828DD" w:rsidRDefault="00904172" w:rsidP="00FD71E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lang w:val="sk-SK"/>
        </w:rPr>
      </w:pPr>
      <w:r w:rsidRPr="008828DD">
        <w:rPr>
          <w:lang w:val="sk-SK"/>
        </w:rPr>
        <w:t>Pria</w:t>
      </w:r>
      <w:r w:rsidR="0075404C" w:rsidRPr="008828DD">
        <w:rPr>
          <w:lang w:val="sk-SK"/>
        </w:rPr>
        <w:t xml:space="preserve">my prístup k údajom </w:t>
      </w:r>
      <w:r w:rsidR="00D85843">
        <w:rPr>
          <w:lang w:val="sk-SK"/>
        </w:rPr>
        <w:t xml:space="preserve">uloženým </w:t>
      </w:r>
      <w:r w:rsidR="0075404C" w:rsidRPr="008828DD">
        <w:rPr>
          <w:lang w:val="sk-SK"/>
        </w:rPr>
        <w:t>v Európsk</w:t>
      </w:r>
      <w:r w:rsidRPr="008828DD">
        <w:rPr>
          <w:lang w:val="sk-SK"/>
        </w:rPr>
        <w:t>o</w:t>
      </w:r>
      <w:r w:rsidR="0075404C" w:rsidRPr="008828DD">
        <w:rPr>
          <w:lang w:val="sk-SK"/>
        </w:rPr>
        <w:t>m informačn</w:t>
      </w:r>
      <w:r w:rsidRPr="008828DD">
        <w:rPr>
          <w:lang w:val="sk-SK"/>
        </w:rPr>
        <w:t>o</w:t>
      </w:r>
      <w:r w:rsidR="0075404C" w:rsidRPr="008828DD">
        <w:rPr>
          <w:lang w:val="sk-SK"/>
        </w:rPr>
        <w:t>m</w:t>
      </w:r>
      <w:r w:rsidRPr="008828DD">
        <w:rPr>
          <w:lang w:val="sk-SK"/>
        </w:rPr>
        <w:t xml:space="preserve"> </w:t>
      </w:r>
      <w:r w:rsidR="0089170B" w:rsidRPr="008828DD">
        <w:rPr>
          <w:lang w:val="sk-SK"/>
        </w:rPr>
        <w:t>systé</w:t>
      </w:r>
      <w:r w:rsidRPr="008828DD">
        <w:rPr>
          <w:lang w:val="sk-SK"/>
        </w:rPr>
        <w:t>m</w:t>
      </w:r>
      <w:r w:rsidR="0075404C" w:rsidRPr="008828DD">
        <w:rPr>
          <w:lang w:val="sk-SK"/>
        </w:rPr>
        <w:t>e</w:t>
      </w:r>
      <w:r w:rsidR="005E758F">
        <w:rPr>
          <w:lang w:val="sk-SK"/>
        </w:rPr>
        <w:t xml:space="preserve"> vozidiel a </w:t>
      </w:r>
      <w:r w:rsidRPr="008828DD">
        <w:rPr>
          <w:lang w:val="sk-SK"/>
        </w:rPr>
        <w:t xml:space="preserve">vodičských preukazov </w:t>
      </w:r>
      <w:r w:rsidR="005414D7">
        <w:rPr>
          <w:lang w:val="sk-SK"/>
        </w:rPr>
        <w:t>na účel ich získavania</w:t>
      </w:r>
      <w:r w:rsidR="0075404C" w:rsidRPr="008828DD">
        <w:rPr>
          <w:lang w:val="sk-SK"/>
        </w:rPr>
        <w:t xml:space="preserve"> je obmedzený na ústredné orgány evidencie</w:t>
      </w:r>
      <w:r w:rsidRPr="008828DD">
        <w:rPr>
          <w:lang w:val="sk-SK"/>
        </w:rPr>
        <w:t xml:space="preserve"> strán. </w:t>
      </w:r>
    </w:p>
    <w:p w:rsidR="0075404C" w:rsidRPr="008828DD" w:rsidRDefault="0075404C" w:rsidP="0075404C">
      <w:pPr>
        <w:autoSpaceDE w:val="0"/>
        <w:autoSpaceDN w:val="0"/>
        <w:adjustRightInd w:val="0"/>
        <w:ind w:left="360"/>
        <w:jc w:val="both"/>
        <w:rPr>
          <w:lang w:val="sk-SK"/>
        </w:rPr>
      </w:pPr>
    </w:p>
    <w:p w:rsidR="005F3EE4" w:rsidRPr="008828DD" w:rsidRDefault="00904172" w:rsidP="00FD71E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lang w:val="sk-SK"/>
        </w:rPr>
      </w:pPr>
      <w:r w:rsidRPr="008828DD">
        <w:rPr>
          <w:lang w:val="sk-SK"/>
        </w:rPr>
        <w:t xml:space="preserve">Tieto orgány sú v mene ich strany </w:t>
      </w:r>
      <w:r w:rsidR="001B61F5" w:rsidRPr="008828DD">
        <w:rPr>
          <w:lang w:val="sk-SK"/>
        </w:rPr>
        <w:t>zodpovedné za správnu prevádzku</w:t>
      </w:r>
      <w:r w:rsidRPr="008828DD">
        <w:rPr>
          <w:lang w:val="sk-SK"/>
        </w:rPr>
        <w:t xml:space="preserve"> Európskeho informačného </w:t>
      </w:r>
      <w:r w:rsidR="0089170B" w:rsidRPr="008828DD">
        <w:rPr>
          <w:lang w:val="sk-SK"/>
        </w:rPr>
        <w:t>systé</w:t>
      </w:r>
      <w:r w:rsidRPr="008828DD">
        <w:rPr>
          <w:lang w:val="sk-SK"/>
        </w:rPr>
        <w:t>m</w:t>
      </w:r>
      <w:r w:rsidR="0089170B" w:rsidRPr="008828DD">
        <w:rPr>
          <w:lang w:val="sk-SK"/>
        </w:rPr>
        <w:t>u</w:t>
      </w:r>
      <w:r w:rsidRPr="008828DD">
        <w:rPr>
          <w:lang w:val="sk-SK"/>
        </w:rPr>
        <w:t xml:space="preserve"> vozidiel a vodičských preukazov a</w:t>
      </w:r>
      <w:r w:rsidR="00BE7EF0" w:rsidRPr="008828DD">
        <w:rPr>
          <w:lang w:val="sk-SK"/>
        </w:rPr>
        <w:t xml:space="preserve"> prijmú primerané opatrenia </w:t>
      </w:r>
      <w:r w:rsidR="001B61F5" w:rsidRPr="008828DD">
        <w:rPr>
          <w:lang w:val="sk-SK"/>
        </w:rPr>
        <w:t xml:space="preserve">potrebné </w:t>
      </w:r>
      <w:r w:rsidRPr="008828DD">
        <w:rPr>
          <w:lang w:val="sk-SK"/>
        </w:rPr>
        <w:t>na zabezpečenie</w:t>
      </w:r>
      <w:r w:rsidR="001B61F5" w:rsidRPr="008828DD">
        <w:rPr>
          <w:lang w:val="sk-SK"/>
        </w:rPr>
        <w:t xml:space="preserve"> dodržiavania ustanovení zmluvy</w:t>
      </w:r>
      <w:r w:rsidRPr="008828DD">
        <w:rPr>
          <w:lang w:val="sk-SK"/>
        </w:rPr>
        <w:t>.</w:t>
      </w:r>
    </w:p>
    <w:p w:rsidR="0075404C" w:rsidRPr="008828DD" w:rsidRDefault="0075404C" w:rsidP="0075404C">
      <w:pPr>
        <w:autoSpaceDE w:val="0"/>
        <w:autoSpaceDN w:val="0"/>
        <w:adjustRightInd w:val="0"/>
        <w:jc w:val="both"/>
        <w:rPr>
          <w:lang w:val="sk-SK"/>
        </w:rPr>
      </w:pPr>
    </w:p>
    <w:p w:rsidR="0089170B" w:rsidRPr="00190D77" w:rsidRDefault="00904172" w:rsidP="00FD71E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lang w:val="sk-SK"/>
        </w:rPr>
      </w:pPr>
      <w:r w:rsidRPr="00190D77">
        <w:rPr>
          <w:lang w:val="sk-SK"/>
        </w:rPr>
        <w:t xml:space="preserve">S cieľom dosiahnuť účel uvedený v článku 2 </w:t>
      </w:r>
      <w:r w:rsidR="00851EC1" w:rsidRPr="00190D77">
        <w:rPr>
          <w:lang w:val="sk-SK"/>
        </w:rPr>
        <w:t xml:space="preserve">ods. 2 </w:t>
      </w:r>
      <w:r w:rsidRPr="00190D77">
        <w:rPr>
          <w:lang w:val="sk-SK"/>
        </w:rPr>
        <w:t xml:space="preserve">a v súlade s vnútroštátnymi </w:t>
      </w:r>
      <w:r w:rsidR="00851EC1" w:rsidRPr="00190D77">
        <w:rPr>
          <w:lang w:val="sk-SK"/>
        </w:rPr>
        <w:t xml:space="preserve">právnymi </w:t>
      </w:r>
      <w:r w:rsidRPr="00190D77">
        <w:rPr>
          <w:lang w:val="sk-SK"/>
        </w:rPr>
        <w:t>predpismi strán sú administratí</w:t>
      </w:r>
      <w:r w:rsidR="0089170B" w:rsidRPr="00190D77">
        <w:rPr>
          <w:lang w:val="sk-SK"/>
        </w:rPr>
        <w:t>v</w:t>
      </w:r>
      <w:r w:rsidR="00851EC1" w:rsidRPr="00190D77">
        <w:rPr>
          <w:lang w:val="sk-SK"/>
        </w:rPr>
        <w:t>ne</w:t>
      </w:r>
      <w:r w:rsidRPr="00190D77">
        <w:rPr>
          <w:lang w:val="sk-SK"/>
        </w:rPr>
        <w:t xml:space="preserve"> or</w:t>
      </w:r>
      <w:r w:rsidR="00851EC1" w:rsidRPr="00190D77">
        <w:rPr>
          <w:lang w:val="sk-SK"/>
        </w:rPr>
        <w:t>gány zodpovedné za evidenciu</w:t>
      </w:r>
      <w:r w:rsidRPr="00190D77">
        <w:rPr>
          <w:lang w:val="sk-SK"/>
        </w:rPr>
        <w:t xml:space="preserve"> vozi</w:t>
      </w:r>
      <w:r w:rsidR="00851EC1" w:rsidRPr="00190D77">
        <w:rPr>
          <w:lang w:val="sk-SK"/>
        </w:rPr>
        <w:t>diel a vydávanie a evidenciu</w:t>
      </w:r>
      <w:r w:rsidRPr="00190D77">
        <w:rPr>
          <w:lang w:val="sk-SK"/>
        </w:rPr>
        <w:t xml:space="preserve"> vodičských preukazov, ako aj národná políc</w:t>
      </w:r>
      <w:r w:rsidR="005E758F">
        <w:rPr>
          <w:lang w:val="sk-SK"/>
        </w:rPr>
        <w:t>ia, colné orgány, prokuratúra a </w:t>
      </w:r>
      <w:r w:rsidRPr="00190D77">
        <w:rPr>
          <w:lang w:val="sk-SK"/>
        </w:rPr>
        <w:t>národné bezpečn</w:t>
      </w:r>
      <w:r w:rsidR="00D85843">
        <w:rPr>
          <w:lang w:val="sk-SK"/>
        </w:rPr>
        <w:t>ostné orgány oprávnené žiadať</w:t>
      </w:r>
      <w:r w:rsidRPr="00190D77">
        <w:rPr>
          <w:lang w:val="sk-SK"/>
        </w:rPr>
        <w:t xml:space="preserve"> informácie z </w:t>
      </w:r>
      <w:r w:rsidR="0089170B" w:rsidRPr="00190D77">
        <w:rPr>
          <w:lang w:val="sk-SK"/>
        </w:rPr>
        <w:t>Európskeho informačného systému vozidiel a vodičských preukazov prostr</w:t>
      </w:r>
      <w:r w:rsidR="00392A50" w:rsidRPr="00190D77">
        <w:rPr>
          <w:lang w:val="sk-SK"/>
        </w:rPr>
        <w:t>edníctvom ústredných orgánov</w:t>
      </w:r>
      <w:r w:rsidR="00851EC1" w:rsidRPr="00190D77">
        <w:rPr>
          <w:lang w:val="sk-SK"/>
        </w:rPr>
        <w:t xml:space="preserve"> evidencie</w:t>
      </w:r>
      <w:r w:rsidR="0089170B" w:rsidRPr="00190D77">
        <w:rPr>
          <w:lang w:val="sk-SK"/>
        </w:rPr>
        <w:t>.</w:t>
      </w:r>
    </w:p>
    <w:p w:rsidR="005F3EE4" w:rsidRPr="008828DD" w:rsidRDefault="005F3EE4" w:rsidP="0089170B">
      <w:pPr>
        <w:autoSpaceDE w:val="0"/>
        <w:autoSpaceDN w:val="0"/>
        <w:adjustRightInd w:val="0"/>
        <w:ind w:left="360"/>
        <w:rPr>
          <w:lang w:val="sk-SK"/>
        </w:rPr>
      </w:pPr>
    </w:p>
    <w:p w:rsidR="005F3EE4" w:rsidRPr="008828DD" w:rsidRDefault="005F3EE4" w:rsidP="005F3EE4">
      <w:pPr>
        <w:rPr>
          <w:lang w:val="sk-SK"/>
        </w:rPr>
      </w:pPr>
    </w:p>
    <w:p w:rsidR="005E758F" w:rsidRDefault="005E758F" w:rsidP="005F3EE4">
      <w:pPr>
        <w:rPr>
          <w:sz w:val="28"/>
          <w:szCs w:val="28"/>
          <w:lang w:val="sk-SK"/>
        </w:rPr>
      </w:pPr>
    </w:p>
    <w:p w:rsidR="005F3EE4" w:rsidRPr="008828DD" w:rsidRDefault="00C66928" w:rsidP="005F3EE4">
      <w:pPr>
        <w:rPr>
          <w:sz w:val="28"/>
          <w:szCs w:val="28"/>
          <w:lang w:val="sk-SK"/>
        </w:rPr>
      </w:pPr>
      <w:r w:rsidRPr="008828DD">
        <w:rPr>
          <w:sz w:val="28"/>
          <w:szCs w:val="28"/>
          <w:lang w:val="sk-SK"/>
        </w:rPr>
        <w:lastRenderedPageBreak/>
        <w:t>5</w:t>
      </w:r>
      <w:r w:rsidR="005F3EE4" w:rsidRPr="008828DD">
        <w:rPr>
          <w:sz w:val="28"/>
          <w:szCs w:val="28"/>
          <w:lang w:val="sk-SK"/>
        </w:rPr>
        <w:t xml:space="preserve">. </w:t>
      </w:r>
      <w:r w:rsidR="00E361B2" w:rsidRPr="008828DD">
        <w:rPr>
          <w:sz w:val="28"/>
          <w:szCs w:val="28"/>
          <w:lang w:val="sk-SK"/>
        </w:rPr>
        <w:t xml:space="preserve"> </w:t>
      </w:r>
      <w:r w:rsidR="00C35E91" w:rsidRPr="008828DD">
        <w:rPr>
          <w:sz w:val="28"/>
          <w:szCs w:val="28"/>
          <w:lang w:val="sk-SK"/>
        </w:rPr>
        <w:t xml:space="preserve">Dopĺňa sa nový článok 8a, ktorý </w:t>
      </w:r>
      <w:r w:rsidR="0089170B" w:rsidRPr="008828DD">
        <w:rPr>
          <w:sz w:val="28"/>
          <w:szCs w:val="28"/>
          <w:lang w:val="sk-SK"/>
        </w:rPr>
        <w:t>znie:</w:t>
      </w:r>
    </w:p>
    <w:p w:rsidR="005F3EE4" w:rsidRPr="008828DD" w:rsidRDefault="005F3EE4" w:rsidP="005F3EE4">
      <w:pPr>
        <w:rPr>
          <w:lang w:val="sk-SK"/>
        </w:rPr>
      </w:pPr>
    </w:p>
    <w:p w:rsidR="00C5530F" w:rsidRPr="00190D77" w:rsidRDefault="0089170B" w:rsidP="00C5530F">
      <w:pPr>
        <w:rPr>
          <w:lang w:val="sk-SK"/>
        </w:rPr>
      </w:pPr>
      <w:r w:rsidRPr="00190D77">
        <w:rPr>
          <w:lang w:val="sk-SK"/>
        </w:rPr>
        <w:t>Článok</w:t>
      </w:r>
      <w:r w:rsidR="00C5530F" w:rsidRPr="00190D77">
        <w:rPr>
          <w:lang w:val="sk-SK"/>
        </w:rPr>
        <w:t xml:space="preserve"> 8a</w:t>
      </w:r>
    </w:p>
    <w:p w:rsidR="00C5530F" w:rsidRPr="00190D77" w:rsidRDefault="00C5530F" w:rsidP="00C5530F">
      <w:pPr>
        <w:rPr>
          <w:lang w:val="sk-SK"/>
        </w:rPr>
      </w:pPr>
    </w:p>
    <w:p w:rsidR="005671D5" w:rsidRPr="00190D77" w:rsidRDefault="005671D5" w:rsidP="00FD71E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lang w:val="sk-SK"/>
        </w:rPr>
      </w:pPr>
      <w:r w:rsidRPr="00190D77">
        <w:rPr>
          <w:lang w:val="sk-SK"/>
        </w:rPr>
        <w:t>Priamy prístup k údajom uložený</w:t>
      </w:r>
      <w:r w:rsidR="0048152C">
        <w:rPr>
          <w:lang w:val="sk-SK"/>
        </w:rPr>
        <w:t xml:space="preserve">m </w:t>
      </w:r>
      <w:r w:rsidR="00E005CB" w:rsidRPr="00190D77">
        <w:rPr>
          <w:lang w:val="sk-SK"/>
        </w:rPr>
        <w:t xml:space="preserve">na </w:t>
      </w:r>
      <w:r w:rsidR="0048152C">
        <w:rPr>
          <w:lang w:val="sk-SK"/>
        </w:rPr>
        <w:t xml:space="preserve">účel ich </w:t>
      </w:r>
      <w:r w:rsidR="00E005CB" w:rsidRPr="00190D77">
        <w:rPr>
          <w:lang w:val="sk-SK"/>
        </w:rPr>
        <w:t>získa</w:t>
      </w:r>
      <w:r w:rsidR="00116951" w:rsidRPr="00190D77">
        <w:rPr>
          <w:lang w:val="sk-SK"/>
        </w:rPr>
        <w:t>va</w:t>
      </w:r>
      <w:r w:rsidR="0048152C">
        <w:rPr>
          <w:lang w:val="sk-SK"/>
        </w:rPr>
        <w:t>nia</w:t>
      </w:r>
      <w:r w:rsidRPr="00190D77">
        <w:rPr>
          <w:lang w:val="sk-SK"/>
        </w:rPr>
        <w:t xml:space="preserve"> podľa iného právneho nást</w:t>
      </w:r>
      <w:r w:rsidR="00E005CB" w:rsidRPr="00190D77">
        <w:rPr>
          <w:lang w:val="sk-SK"/>
        </w:rPr>
        <w:t>roja ako táto zmluva je obmedzený</w:t>
      </w:r>
      <w:r w:rsidRPr="00190D77">
        <w:rPr>
          <w:lang w:val="sk-SK"/>
        </w:rPr>
        <w:t xml:space="preserve"> zodpovedným verejným orgánom tretích strán.</w:t>
      </w:r>
    </w:p>
    <w:p w:rsidR="005F3EE4" w:rsidRPr="00190D77" w:rsidRDefault="005F3EE4" w:rsidP="00FD71E8">
      <w:pPr>
        <w:autoSpaceDE w:val="0"/>
        <w:autoSpaceDN w:val="0"/>
        <w:adjustRightInd w:val="0"/>
        <w:ind w:left="360"/>
        <w:jc w:val="both"/>
        <w:rPr>
          <w:lang w:val="sk-SK"/>
        </w:rPr>
      </w:pPr>
    </w:p>
    <w:p w:rsidR="005671D5" w:rsidRPr="00190D77" w:rsidRDefault="005671D5" w:rsidP="00FD71E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lang w:val="sk-SK"/>
        </w:rPr>
      </w:pPr>
      <w:r w:rsidRPr="00190D77">
        <w:rPr>
          <w:lang w:val="sk-SK"/>
        </w:rPr>
        <w:t xml:space="preserve">Tieto orgány sú v mene tretej strany </w:t>
      </w:r>
      <w:r w:rsidR="00E005CB" w:rsidRPr="00190D77">
        <w:rPr>
          <w:lang w:val="sk-SK"/>
        </w:rPr>
        <w:t>zodpovedné za správnu prevádzku</w:t>
      </w:r>
      <w:r w:rsidRPr="00190D77">
        <w:rPr>
          <w:lang w:val="sk-SK"/>
        </w:rPr>
        <w:t xml:space="preserve"> a použitie Európskeho informačného </w:t>
      </w:r>
      <w:r w:rsidR="00FD71E8" w:rsidRPr="00190D77">
        <w:rPr>
          <w:lang w:val="sk-SK"/>
        </w:rPr>
        <w:t>systé</w:t>
      </w:r>
      <w:r w:rsidRPr="00190D77">
        <w:rPr>
          <w:lang w:val="sk-SK"/>
        </w:rPr>
        <w:t>m</w:t>
      </w:r>
      <w:r w:rsidR="00FD71E8" w:rsidRPr="00190D77">
        <w:rPr>
          <w:lang w:val="sk-SK"/>
        </w:rPr>
        <w:t>u</w:t>
      </w:r>
      <w:r w:rsidRPr="00190D77">
        <w:rPr>
          <w:lang w:val="sk-SK"/>
        </w:rPr>
        <w:t xml:space="preserve"> vozidiel a vodičských preukazov a</w:t>
      </w:r>
      <w:r w:rsidR="00116951" w:rsidRPr="00190D77">
        <w:rPr>
          <w:lang w:val="sk-SK"/>
        </w:rPr>
        <w:t> prijmú primerané opatrenia</w:t>
      </w:r>
      <w:r w:rsidR="00E005CB" w:rsidRPr="00190D77">
        <w:rPr>
          <w:lang w:val="sk-SK"/>
        </w:rPr>
        <w:t xml:space="preserve"> </w:t>
      </w:r>
      <w:r w:rsidR="00116951" w:rsidRPr="00190D77">
        <w:rPr>
          <w:lang w:val="sk-SK"/>
        </w:rPr>
        <w:t xml:space="preserve">potrebné </w:t>
      </w:r>
      <w:r w:rsidR="00E005CB" w:rsidRPr="00190D77">
        <w:rPr>
          <w:lang w:val="sk-SK"/>
        </w:rPr>
        <w:t>na zabezpečenie dodržiavania ustanovení</w:t>
      </w:r>
      <w:r w:rsidRPr="00190D77">
        <w:rPr>
          <w:lang w:val="sk-SK"/>
        </w:rPr>
        <w:t xml:space="preserve"> </w:t>
      </w:r>
      <w:r w:rsidR="003658D3" w:rsidRPr="00190D77">
        <w:rPr>
          <w:lang w:val="sk-SK"/>
        </w:rPr>
        <w:t>zmluvy, v </w:t>
      </w:r>
      <w:r w:rsidR="00116951" w:rsidRPr="00190D77">
        <w:rPr>
          <w:lang w:val="sk-SK"/>
        </w:rPr>
        <w:t xml:space="preserve">rozsahu v akom </w:t>
      </w:r>
      <w:r w:rsidR="00E005CB" w:rsidRPr="00190D77">
        <w:rPr>
          <w:lang w:val="sk-SK"/>
        </w:rPr>
        <w:t>sa týkajú tretích strán.</w:t>
      </w:r>
    </w:p>
    <w:p w:rsidR="005671D5" w:rsidRPr="008828DD" w:rsidRDefault="005671D5" w:rsidP="00FD71E8">
      <w:pPr>
        <w:pStyle w:val="Odsekzoznamu"/>
        <w:jc w:val="both"/>
        <w:rPr>
          <w:lang w:val="sk-SK"/>
        </w:rPr>
      </w:pPr>
    </w:p>
    <w:p w:rsidR="00F45AF7" w:rsidRPr="008828DD" w:rsidRDefault="00F45AF7" w:rsidP="005F3EE4">
      <w:pPr>
        <w:rPr>
          <w:lang w:val="sk-SK"/>
        </w:rPr>
      </w:pPr>
    </w:p>
    <w:p w:rsidR="008125E8" w:rsidRPr="008828DD" w:rsidRDefault="008125E8" w:rsidP="00F45AF7">
      <w:pPr>
        <w:rPr>
          <w:lang w:val="sk-SK"/>
        </w:rPr>
      </w:pPr>
    </w:p>
    <w:p w:rsidR="00F45AF7" w:rsidRPr="008828DD" w:rsidRDefault="00C66928" w:rsidP="00F45AF7">
      <w:pPr>
        <w:rPr>
          <w:sz w:val="28"/>
          <w:szCs w:val="28"/>
          <w:lang w:val="sk-SK"/>
        </w:rPr>
      </w:pPr>
      <w:r w:rsidRPr="008828DD">
        <w:rPr>
          <w:sz w:val="28"/>
          <w:szCs w:val="28"/>
          <w:lang w:val="sk-SK"/>
        </w:rPr>
        <w:t>6</w:t>
      </w:r>
      <w:r w:rsidR="00F45AF7" w:rsidRPr="008828DD">
        <w:rPr>
          <w:sz w:val="28"/>
          <w:szCs w:val="28"/>
          <w:lang w:val="sk-SK"/>
        </w:rPr>
        <w:t xml:space="preserve">. </w:t>
      </w:r>
      <w:r w:rsidR="005671D5" w:rsidRPr="008828DD">
        <w:rPr>
          <w:sz w:val="28"/>
          <w:szCs w:val="28"/>
          <w:lang w:val="sk-SK"/>
        </w:rPr>
        <w:t>Článok</w:t>
      </w:r>
      <w:r w:rsidR="00F45AF7" w:rsidRPr="008828DD">
        <w:rPr>
          <w:sz w:val="28"/>
          <w:szCs w:val="28"/>
          <w:lang w:val="sk-SK"/>
        </w:rPr>
        <w:t xml:space="preserve"> 9 </w:t>
      </w:r>
      <w:r w:rsidR="005671D5" w:rsidRPr="008828DD">
        <w:rPr>
          <w:sz w:val="28"/>
          <w:szCs w:val="28"/>
          <w:lang w:val="sk-SK"/>
        </w:rPr>
        <w:t>zmluvy sa vypúšťa.</w:t>
      </w:r>
    </w:p>
    <w:p w:rsidR="00E361B2" w:rsidRPr="008828DD" w:rsidRDefault="00E361B2" w:rsidP="00F45AF7">
      <w:pPr>
        <w:rPr>
          <w:lang w:val="sk-SK"/>
        </w:rPr>
      </w:pPr>
    </w:p>
    <w:p w:rsidR="00E361B2" w:rsidRPr="008828DD" w:rsidRDefault="00E361B2" w:rsidP="00F45AF7">
      <w:pPr>
        <w:rPr>
          <w:lang w:val="sk-SK"/>
        </w:rPr>
      </w:pPr>
    </w:p>
    <w:p w:rsidR="00F45AF7" w:rsidRPr="008828DD" w:rsidRDefault="00C66928" w:rsidP="00F45AF7">
      <w:pPr>
        <w:rPr>
          <w:sz w:val="28"/>
          <w:szCs w:val="28"/>
          <w:lang w:val="sk-SK"/>
        </w:rPr>
      </w:pPr>
      <w:r w:rsidRPr="008828DD">
        <w:rPr>
          <w:sz w:val="28"/>
          <w:szCs w:val="28"/>
          <w:lang w:val="sk-SK"/>
        </w:rPr>
        <w:t>7</w:t>
      </w:r>
      <w:r w:rsidR="005671D5" w:rsidRPr="008828DD">
        <w:rPr>
          <w:sz w:val="28"/>
          <w:szCs w:val="28"/>
          <w:lang w:val="sk-SK"/>
        </w:rPr>
        <w:t>. Článok</w:t>
      </w:r>
      <w:r w:rsidR="00F45AF7" w:rsidRPr="008828DD">
        <w:rPr>
          <w:sz w:val="28"/>
          <w:szCs w:val="28"/>
          <w:lang w:val="sk-SK"/>
        </w:rPr>
        <w:t xml:space="preserve"> 10 </w:t>
      </w:r>
      <w:r w:rsidR="005671D5" w:rsidRPr="008828DD">
        <w:rPr>
          <w:sz w:val="28"/>
          <w:szCs w:val="28"/>
          <w:lang w:val="sk-SK"/>
        </w:rPr>
        <w:t>zm</w:t>
      </w:r>
      <w:r w:rsidR="00FD71E8" w:rsidRPr="008828DD">
        <w:rPr>
          <w:sz w:val="28"/>
          <w:szCs w:val="28"/>
          <w:lang w:val="sk-SK"/>
        </w:rPr>
        <w:t>l</w:t>
      </w:r>
      <w:r w:rsidR="005671D5" w:rsidRPr="008828DD">
        <w:rPr>
          <w:sz w:val="28"/>
          <w:szCs w:val="28"/>
          <w:lang w:val="sk-SK"/>
        </w:rPr>
        <w:t xml:space="preserve">uvy sa vypúšťa. </w:t>
      </w:r>
    </w:p>
    <w:p w:rsidR="005F3EE4" w:rsidRPr="008828DD" w:rsidRDefault="005F3EE4" w:rsidP="00F45AF7">
      <w:pPr>
        <w:ind w:left="360"/>
        <w:rPr>
          <w:lang w:val="sk-SK"/>
        </w:rPr>
      </w:pPr>
    </w:p>
    <w:p w:rsidR="00B626F9" w:rsidRPr="008828DD" w:rsidRDefault="00B626F9" w:rsidP="00DE09E5">
      <w:pPr>
        <w:rPr>
          <w:lang w:val="sk-SK"/>
        </w:rPr>
      </w:pPr>
    </w:p>
    <w:p w:rsidR="008125E8" w:rsidRPr="008828DD" w:rsidRDefault="00C66928" w:rsidP="008125E8">
      <w:pPr>
        <w:rPr>
          <w:sz w:val="28"/>
          <w:szCs w:val="28"/>
          <w:lang w:val="sk-SK"/>
        </w:rPr>
      </w:pPr>
      <w:r w:rsidRPr="008828DD">
        <w:rPr>
          <w:sz w:val="28"/>
          <w:szCs w:val="28"/>
          <w:lang w:val="sk-SK"/>
        </w:rPr>
        <w:t>8</w:t>
      </w:r>
      <w:r w:rsidR="005671D5" w:rsidRPr="008828DD">
        <w:rPr>
          <w:sz w:val="28"/>
          <w:szCs w:val="28"/>
          <w:lang w:val="sk-SK"/>
        </w:rPr>
        <w:t>. Článok</w:t>
      </w:r>
      <w:r w:rsidR="008125E8" w:rsidRPr="008828DD">
        <w:rPr>
          <w:sz w:val="28"/>
          <w:szCs w:val="28"/>
          <w:lang w:val="sk-SK"/>
        </w:rPr>
        <w:t xml:space="preserve"> 17 </w:t>
      </w:r>
      <w:r w:rsidR="009A2D4D" w:rsidRPr="008828DD">
        <w:rPr>
          <w:sz w:val="28"/>
          <w:szCs w:val="28"/>
          <w:lang w:val="sk-SK"/>
        </w:rPr>
        <w:t xml:space="preserve">zmluvy </w:t>
      </w:r>
      <w:r w:rsidR="005671D5" w:rsidRPr="008828DD">
        <w:rPr>
          <w:sz w:val="28"/>
          <w:szCs w:val="28"/>
          <w:lang w:val="sk-SK"/>
        </w:rPr>
        <w:t>znie:</w:t>
      </w:r>
    </w:p>
    <w:p w:rsidR="00E16B9C" w:rsidRPr="008828DD" w:rsidRDefault="00E16B9C" w:rsidP="00E16B9C">
      <w:pPr>
        <w:rPr>
          <w:lang w:val="sk-SK"/>
        </w:rPr>
      </w:pPr>
    </w:p>
    <w:p w:rsidR="00C5530F" w:rsidRPr="008828DD" w:rsidRDefault="005671D5" w:rsidP="00C5530F">
      <w:pPr>
        <w:rPr>
          <w:b/>
          <w:lang w:val="sk-SK"/>
        </w:rPr>
      </w:pPr>
      <w:r w:rsidRPr="008828DD">
        <w:rPr>
          <w:b/>
          <w:lang w:val="sk-SK"/>
        </w:rPr>
        <w:t>Článok</w:t>
      </w:r>
      <w:r w:rsidR="00C5530F" w:rsidRPr="008828DD">
        <w:rPr>
          <w:b/>
          <w:lang w:val="sk-SK"/>
        </w:rPr>
        <w:t xml:space="preserve"> 17</w:t>
      </w:r>
    </w:p>
    <w:p w:rsidR="00C5530F" w:rsidRPr="008828DD" w:rsidRDefault="00C5530F" w:rsidP="00E16B9C">
      <w:pPr>
        <w:rPr>
          <w:lang w:val="sk-SK"/>
        </w:rPr>
      </w:pPr>
    </w:p>
    <w:p w:rsidR="008125E8" w:rsidRPr="008828DD" w:rsidRDefault="00762AF5" w:rsidP="00FD71E8">
      <w:pPr>
        <w:autoSpaceDE w:val="0"/>
        <w:autoSpaceDN w:val="0"/>
        <w:adjustRightInd w:val="0"/>
        <w:jc w:val="both"/>
        <w:rPr>
          <w:lang w:val="sk-SK"/>
        </w:rPr>
      </w:pPr>
      <w:r w:rsidRPr="008828DD">
        <w:rPr>
          <w:lang w:val="sk-SK"/>
        </w:rPr>
        <w:t>Ústredné</w:t>
      </w:r>
      <w:r w:rsidR="00D30718" w:rsidRPr="008828DD">
        <w:rPr>
          <w:lang w:val="sk-SK"/>
        </w:rPr>
        <w:t xml:space="preserve"> orgány</w:t>
      </w:r>
      <w:r w:rsidRPr="008828DD">
        <w:rPr>
          <w:lang w:val="sk-SK"/>
        </w:rPr>
        <w:t xml:space="preserve"> evidencie zabezpečia </w:t>
      </w:r>
      <w:r w:rsidR="00371304">
        <w:rPr>
          <w:lang w:val="sk-SK"/>
        </w:rPr>
        <w:t>aby boli vyhotovené záznamy</w:t>
      </w:r>
      <w:r w:rsidR="00D30718" w:rsidRPr="008828DD">
        <w:rPr>
          <w:lang w:val="sk-SK"/>
        </w:rPr>
        <w:t xml:space="preserve"> a</w:t>
      </w:r>
      <w:r w:rsidR="00371304">
        <w:rPr>
          <w:lang w:val="sk-SK"/>
        </w:rPr>
        <w:t> aby záznamy nimi uchovávané</w:t>
      </w:r>
      <w:r w:rsidRPr="008828DD">
        <w:rPr>
          <w:lang w:val="sk-SK"/>
        </w:rPr>
        <w:t xml:space="preserve"> o informáciách získaných z ústredných orgánov evidencie strán </w:t>
      </w:r>
      <w:r w:rsidR="00371304">
        <w:rPr>
          <w:lang w:val="sk-SK"/>
        </w:rPr>
        <w:t xml:space="preserve">boli v súlade </w:t>
      </w:r>
      <w:r w:rsidRPr="008828DD">
        <w:rPr>
          <w:lang w:val="sk-SK"/>
        </w:rPr>
        <w:t>s vnútroštátnymi požiadavkami na ochranu údajov</w:t>
      </w:r>
      <w:r w:rsidR="00D30718" w:rsidRPr="008828DD">
        <w:rPr>
          <w:lang w:val="sk-SK"/>
        </w:rPr>
        <w:t xml:space="preserve">.   </w:t>
      </w:r>
    </w:p>
    <w:p w:rsidR="00762AF5" w:rsidRPr="008828DD" w:rsidRDefault="00762AF5" w:rsidP="00FD71E8">
      <w:pPr>
        <w:autoSpaceDE w:val="0"/>
        <w:autoSpaceDN w:val="0"/>
        <w:adjustRightInd w:val="0"/>
        <w:jc w:val="both"/>
        <w:rPr>
          <w:lang w:val="sk-SK"/>
        </w:rPr>
      </w:pPr>
    </w:p>
    <w:p w:rsidR="008125E8" w:rsidRPr="008828DD" w:rsidRDefault="00D30718" w:rsidP="00762AF5">
      <w:pPr>
        <w:autoSpaceDE w:val="0"/>
        <w:autoSpaceDN w:val="0"/>
        <w:adjustRightInd w:val="0"/>
        <w:spacing w:after="120"/>
        <w:jc w:val="both"/>
        <w:rPr>
          <w:lang w:val="sk-SK"/>
        </w:rPr>
      </w:pPr>
      <w:r w:rsidRPr="008828DD">
        <w:rPr>
          <w:lang w:val="sk-SK"/>
        </w:rPr>
        <w:t>Tieto záznamy</w:t>
      </w:r>
    </w:p>
    <w:p w:rsidR="008125E8" w:rsidRPr="008828DD" w:rsidRDefault="00762AF5" w:rsidP="008828DD">
      <w:pPr>
        <w:numPr>
          <w:ilvl w:val="0"/>
          <w:numId w:val="8"/>
        </w:numPr>
        <w:tabs>
          <w:tab w:val="clear" w:pos="506"/>
          <w:tab w:val="num" w:pos="1134"/>
        </w:tabs>
        <w:autoSpaceDE w:val="0"/>
        <w:autoSpaceDN w:val="0"/>
        <w:adjustRightInd w:val="0"/>
        <w:spacing w:after="120"/>
        <w:ind w:left="1134" w:hanging="850"/>
        <w:jc w:val="both"/>
        <w:rPr>
          <w:lang w:val="sk-SK"/>
        </w:rPr>
      </w:pPr>
      <w:r w:rsidRPr="008828DD">
        <w:rPr>
          <w:lang w:val="sk-SK"/>
        </w:rPr>
        <w:t>obsahujú dôvod získania informácií, podrobnosti týkajúce sa získaných</w:t>
      </w:r>
      <w:r w:rsidR="003658D3" w:rsidRPr="008828DD">
        <w:rPr>
          <w:lang w:val="sk-SK"/>
        </w:rPr>
        <w:t xml:space="preserve"> informácií a </w:t>
      </w:r>
      <w:r w:rsidR="00FD71E8" w:rsidRPr="008828DD">
        <w:rPr>
          <w:lang w:val="sk-SK"/>
        </w:rPr>
        <w:t>dá</w:t>
      </w:r>
      <w:r w:rsidRPr="008828DD">
        <w:rPr>
          <w:lang w:val="sk-SK"/>
        </w:rPr>
        <w:t>tum a čas ich získania</w:t>
      </w:r>
      <w:r w:rsidR="00D30718" w:rsidRPr="008828DD">
        <w:rPr>
          <w:lang w:val="sk-SK"/>
        </w:rPr>
        <w:t xml:space="preserve">, </w:t>
      </w:r>
    </w:p>
    <w:p w:rsidR="008125E8" w:rsidRPr="008828DD" w:rsidRDefault="00762AF5" w:rsidP="008828DD">
      <w:pPr>
        <w:numPr>
          <w:ilvl w:val="0"/>
          <w:numId w:val="8"/>
        </w:numPr>
        <w:tabs>
          <w:tab w:val="clear" w:pos="506"/>
          <w:tab w:val="num" w:pos="1134"/>
        </w:tabs>
        <w:autoSpaceDE w:val="0"/>
        <w:autoSpaceDN w:val="0"/>
        <w:adjustRightInd w:val="0"/>
        <w:spacing w:after="120"/>
        <w:ind w:left="357" w:hanging="73"/>
        <w:jc w:val="both"/>
        <w:rPr>
          <w:lang w:val="sk-SK"/>
        </w:rPr>
      </w:pPr>
      <w:r w:rsidRPr="008828DD">
        <w:rPr>
          <w:lang w:val="sk-SK"/>
        </w:rPr>
        <w:t>sa použijú iba</w:t>
      </w:r>
      <w:r w:rsidR="00D30718" w:rsidRPr="008828DD">
        <w:rPr>
          <w:lang w:val="sk-SK"/>
        </w:rPr>
        <w:t xml:space="preserve"> na účely auditu, </w:t>
      </w:r>
    </w:p>
    <w:p w:rsidR="008125E8" w:rsidRPr="008828DD" w:rsidRDefault="00A544CB" w:rsidP="008828DD">
      <w:pPr>
        <w:numPr>
          <w:ilvl w:val="0"/>
          <w:numId w:val="8"/>
        </w:numPr>
        <w:tabs>
          <w:tab w:val="clear" w:pos="506"/>
          <w:tab w:val="num" w:pos="1134"/>
        </w:tabs>
        <w:autoSpaceDE w:val="0"/>
        <w:autoSpaceDN w:val="0"/>
        <w:adjustRightInd w:val="0"/>
        <w:spacing w:after="120"/>
        <w:ind w:left="357" w:hanging="73"/>
        <w:jc w:val="both"/>
        <w:rPr>
          <w:lang w:val="sk-SK"/>
        </w:rPr>
      </w:pPr>
      <w:r w:rsidRPr="008828DD">
        <w:rPr>
          <w:lang w:val="sk-SK"/>
        </w:rPr>
        <w:t>sú náležite chránené proti</w:t>
      </w:r>
      <w:r w:rsidR="00D30718" w:rsidRPr="008828DD">
        <w:rPr>
          <w:lang w:val="sk-SK"/>
        </w:rPr>
        <w:t xml:space="preserve"> </w:t>
      </w:r>
      <w:r w:rsidR="00396DF5" w:rsidRPr="008828DD">
        <w:rPr>
          <w:lang w:val="sk-SK"/>
        </w:rPr>
        <w:t>nespráv</w:t>
      </w:r>
      <w:r w:rsidRPr="008828DD">
        <w:rPr>
          <w:lang w:val="sk-SK"/>
        </w:rPr>
        <w:t>nemu použitiu</w:t>
      </w:r>
      <w:r w:rsidR="009166A0" w:rsidRPr="008828DD">
        <w:rPr>
          <w:lang w:val="sk-SK"/>
        </w:rPr>
        <w:t xml:space="preserve"> a proti inému </w:t>
      </w:r>
      <w:r w:rsidR="00396DF5" w:rsidRPr="008828DD">
        <w:rPr>
          <w:lang w:val="sk-SK"/>
        </w:rPr>
        <w:t>zneužitiu,</w:t>
      </w:r>
    </w:p>
    <w:p w:rsidR="008125E8" w:rsidRPr="00190D77" w:rsidRDefault="00396DF5" w:rsidP="008828DD">
      <w:pPr>
        <w:numPr>
          <w:ilvl w:val="0"/>
          <w:numId w:val="8"/>
        </w:numPr>
        <w:tabs>
          <w:tab w:val="clear" w:pos="506"/>
          <w:tab w:val="num" w:pos="1134"/>
        </w:tabs>
        <w:autoSpaceDE w:val="0"/>
        <w:autoSpaceDN w:val="0"/>
        <w:adjustRightInd w:val="0"/>
        <w:spacing w:after="120"/>
        <w:ind w:left="1134" w:hanging="850"/>
        <w:jc w:val="both"/>
        <w:rPr>
          <w:lang w:val="sk-SK"/>
        </w:rPr>
      </w:pPr>
      <w:r w:rsidRPr="008828DD">
        <w:rPr>
          <w:lang w:val="sk-SK"/>
        </w:rPr>
        <w:t xml:space="preserve">sa vymažú po </w:t>
      </w:r>
      <w:r w:rsidR="00A544CB" w:rsidRPr="008828DD">
        <w:rPr>
          <w:lang w:val="sk-SK"/>
        </w:rPr>
        <w:t>uplynutí dvanástich mesiacov</w:t>
      </w:r>
      <w:r w:rsidRPr="00190D77">
        <w:rPr>
          <w:lang w:val="sk-SK"/>
        </w:rPr>
        <w:t xml:space="preserve">, prípadne </w:t>
      </w:r>
      <w:r w:rsidR="0048152C">
        <w:rPr>
          <w:lang w:val="sk-SK"/>
        </w:rPr>
        <w:t>sa s nimi zaobchádza v </w:t>
      </w:r>
      <w:r w:rsidR="003658D3" w:rsidRPr="00190D77">
        <w:rPr>
          <w:lang w:val="sk-SK"/>
        </w:rPr>
        <w:t>súlade s </w:t>
      </w:r>
      <w:r w:rsidR="00E03E56" w:rsidRPr="00190D77">
        <w:rPr>
          <w:lang w:val="sk-SK"/>
        </w:rPr>
        <w:t xml:space="preserve">vnútroštátnym právnym poriadkom strán v súvislosti s </w:t>
      </w:r>
      <w:r w:rsidR="0048152C">
        <w:rPr>
          <w:lang w:val="sk-SK"/>
        </w:rPr>
        <w:t>vyhotovením</w:t>
      </w:r>
      <w:r w:rsidR="00DC5556" w:rsidRPr="00190D77">
        <w:rPr>
          <w:lang w:val="sk-SK"/>
        </w:rPr>
        <w:t xml:space="preserve"> </w:t>
      </w:r>
      <w:r w:rsidR="0048152C">
        <w:rPr>
          <w:lang w:val="sk-SK"/>
        </w:rPr>
        <w:t>a </w:t>
      </w:r>
      <w:r w:rsidR="00E03E56" w:rsidRPr="00190D77">
        <w:rPr>
          <w:lang w:val="sk-SK"/>
        </w:rPr>
        <w:t xml:space="preserve">vymazaním záznamov. </w:t>
      </w:r>
    </w:p>
    <w:p w:rsidR="00066016" w:rsidRPr="008828DD" w:rsidRDefault="00066016" w:rsidP="00E16B9C">
      <w:pPr>
        <w:rPr>
          <w:lang w:val="sk-SK"/>
        </w:rPr>
      </w:pPr>
    </w:p>
    <w:p w:rsidR="00066016" w:rsidRPr="008828DD" w:rsidRDefault="00066016" w:rsidP="00E16B9C">
      <w:pPr>
        <w:rPr>
          <w:lang w:val="sk-SK"/>
        </w:rPr>
      </w:pPr>
    </w:p>
    <w:p w:rsidR="008125E8" w:rsidRPr="008828DD" w:rsidRDefault="00C66928" w:rsidP="008125E8">
      <w:pPr>
        <w:rPr>
          <w:sz w:val="28"/>
          <w:szCs w:val="28"/>
          <w:lang w:val="sk-SK"/>
        </w:rPr>
      </w:pPr>
      <w:r w:rsidRPr="008828DD">
        <w:rPr>
          <w:sz w:val="28"/>
          <w:szCs w:val="28"/>
          <w:lang w:val="sk-SK"/>
        </w:rPr>
        <w:t>9</w:t>
      </w:r>
      <w:r w:rsidR="00DC5556" w:rsidRPr="008828DD">
        <w:rPr>
          <w:sz w:val="28"/>
          <w:szCs w:val="28"/>
          <w:lang w:val="sk-SK"/>
        </w:rPr>
        <w:t>.  Článok</w:t>
      </w:r>
      <w:r w:rsidR="008125E8" w:rsidRPr="008828DD">
        <w:rPr>
          <w:sz w:val="28"/>
          <w:szCs w:val="28"/>
          <w:lang w:val="sk-SK"/>
        </w:rPr>
        <w:t xml:space="preserve"> 18 </w:t>
      </w:r>
      <w:r w:rsidR="009A2D4D" w:rsidRPr="008828DD">
        <w:rPr>
          <w:sz w:val="28"/>
          <w:szCs w:val="28"/>
          <w:lang w:val="sk-SK"/>
        </w:rPr>
        <w:t xml:space="preserve">zmluvy </w:t>
      </w:r>
      <w:r w:rsidR="00DC5556" w:rsidRPr="008828DD">
        <w:rPr>
          <w:sz w:val="28"/>
          <w:szCs w:val="28"/>
          <w:lang w:val="sk-SK"/>
        </w:rPr>
        <w:t xml:space="preserve">znie: </w:t>
      </w:r>
    </w:p>
    <w:p w:rsidR="008125E8" w:rsidRPr="008828DD" w:rsidRDefault="008125E8">
      <w:pPr>
        <w:rPr>
          <w:lang w:val="sk-SK"/>
        </w:rPr>
      </w:pPr>
    </w:p>
    <w:p w:rsidR="00C5530F" w:rsidRPr="008828DD" w:rsidRDefault="00DC5556" w:rsidP="00C5530F">
      <w:pPr>
        <w:rPr>
          <w:b/>
          <w:lang w:val="sk-SK"/>
        </w:rPr>
      </w:pPr>
      <w:r w:rsidRPr="008828DD">
        <w:rPr>
          <w:b/>
          <w:lang w:val="sk-SK"/>
        </w:rPr>
        <w:t>Článok</w:t>
      </w:r>
      <w:r w:rsidR="00C5530F" w:rsidRPr="008828DD">
        <w:rPr>
          <w:b/>
          <w:lang w:val="sk-SK"/>
        </w:rPr>
        <w:t xml:space="preserve"> 18</w:t>
      </w:r>
    </w:p>
    <w:p w:rsidR="00C5530F" w:rsidRPr="008828DD" w:rsidRDefault="00C5530F">
      <w:pPr>
        <w:rPr>
          <w:lang w:val="sk-SK"/>
        </w:rPr>
      </w:pPr>
    </w:p>
    <w:p w:rsidR="008125E8" w:rsidRPr="00190D77" w:rsidRDefault="00FD71E8" w:rsidP="00FD71E8">
      <w:pPr>
        <w:autoSpaceDE w:val="0"/>
        <w:autoSpaceDN w:val="0"/>
        <w:adjustRightInd w:val="0"/>
        <w:jc w:val="both"/>
        <w:rPr>
          <w:lang w:val="sk-SK"/>
        </w:rPr>
      </w:pPr>
      <w:r w:rsidRPr="008828DD">
        <w:rPr>
          <w:lang w:val="sk-SK"/>
        </w:rPr>
        <w:t xml:space="preserve">Každá </w:t>
      </w:r>
      <w:r w:rsidRPr="00190D77">
        <w:rPr>
          <w:lang w:val="sk-SK"/>
        </w:rPr>
        <w:t>strana alebo tre</w:t>
      </w:r>
      <w:r w:rsidR="00CF1991" w:rsidRPr="00190D77">
        <w:rPr>
          <w:lang w:val="sk-SK"/>
        </w:rPr>
        <w:t>tia strana dodržiava n</w:t>
      </w:r>
      <w:r w:rsidR="00DC5556" w:rsidRPr="00190D77">
        <w:rPr>
          <w:lang w:val="sk-SK"/>
        </w:rPr>
        <w:t>ariadenie (ES) č. 45/2001 alebo</w:t>
      </w:r>
      <w:r w:rsidR="003658D3" w:rsidRPr="00190D77">
        <w:rPr>
          <w:lang w:val="sk-SK"/>
        </w:rPr>
        <w:t xml:space="preserve"> v súlade so </w:t>
      </w:r>
      <w:r w:rsidR="00A544CB" w:rsidRPr="00190D77">
        <w:rPr>
          <w:lang w:val="sk-SK"/>
        </w:rPr>
        <w:t>smernicou 95/46/ES</w:t>
      </w:r>
      <w:r w:rsidR="00DC5556" w:rsidRPr="00190D77">
        <w:rPr>
          <w:lang w:val="sk-SK"/>
        </w:rPr>
        <w:t xml:space="preserve"> určí</w:t>
      </w:r>
      <w:r w:rsidR="00A544CB" w:rsidRPr="00190D77">
        <w:rPr>
          <w:lang w:val="sk-SK"/>
        </w:rPr>
        <w:t xml:space="preserve"> vlastné</w:t>
      </w:r>
      <w:r w:rsidR="00DC5556" w:rsidRPr="00190D77">
        <w:rPr>
          <w:lang w:val="sk-SK"/>
        </w:rPr>
        <w:t xml:space="preserve"> národné </w:t>
      </w:r>
      <w:r w:rsidR="00A544CB" w:rsidRPr="00190D77">
        <w:rPr>
          <w:lang w:val="sk-SK"/>
        </w:rPr>
        <w:t>dozorné organy, ktorých</w:t>
      </w:r>
      <w:r w:rsidR="00DC5556" w:rsidRPr="00190D77">
        <w:rPr>
          <w:lang w:val="sk-SK"/>
        </w:rPr>
        <w:t xml:space="preserve"> úloh</w:t>
      </w:r>
      <w:r w:rsidR="00A544CB" w:rsidRPr="00190D77">
        <w:rPr>
          <w:lang w:val="sk-SK"/>
        </w:rPr>
        <w:t>o</w:t>
      </w:r>
      <w:r w:rsidR="00DC5556" w:rsidRPr="00190D77">
        <w:rPr>
          <w:lang w:val="sk-SK"/>
        </w:rPr>
        <w:t xml:space="preserve">u </w:t>
      </w:r>
      <w:r w:rsidR="00A544CB" w:rsidRPr="00190D77">
        <w:rPr>
          <w:lang w:val="sk-SK"/>
        </w:rPr>
        <w:t>je v plnom rozsahu nez</w:t>
      </w:r>
      <w:r w:rsidR="00E175EA">
        <w:rPr>
          <w:lang w:val="sk-SK"/>
        </w:rPr>
        <w:t>ávisle dohliadať na súlad s</w:t>
      </w:r>
      <w:r w:rsidR="00A544CB" w:rsidRPr="00190D77">
        <w:rPr>
          <w:lang w:val="sk-SK"/>
        </w:rPr>
        <w:t xml:space="preserve"> ustanoven</w:t>
      </w:r>
      <w:r w:rsidR="00E175EA">
        <w:rPr>
          <w:lang w:val="sk-SK"/>
        </w:rPr>
        <w:t>iami</w:t>
      </w:r>
      <w:r w:rsidR="00A544CB" w:rsidRPr="00190D77">
        <w:rPr>
          <w:lang w:val="sk-SK"/>
        </w:rPr>
        <w:t xml:space="preserve"> zmluvy o ochrane</w:t>
      </w:r>
      <w:r w:rsidR="00DC5556" w:rsidRPr="00190D77">
        <w:rPr>
          <w:lang w:val="sk-SK"/>
        </w:rPr>
        <w:t xml:space="preserve"> údajov. </w:t>
      </w:r>
    </w:p>
    <w:p w:rsidR="00131907" w:rsidRPr="008828DD" w:rsidRDefault="00A544CB" w:rsidP="00FD71E8">
      <w:pPr>
        <w:autoSpaceDE w:val="0"/>
        <w:autoSpaceDN w:val="0"/>
        <w:adjustRightInd w:val="0"/>
        <w:jc w:val="both"/>
        <w:rPr>
          <w:lang w:val="sk-SK"/>
        </w:rPr>
      </w:pPr>
      <w:r w:rsidRPr="00190D77">
        <w:rPr>
          <w:lang w:val="sk-SK"/>
        </w:rPr>
        <w:t>Dozorné orgány</w:t>
      </w:r>
      <w:r w:rsidR="004330D9" w:rsidRPr="00190D77">
        <w:rPr>
          <w:lang w:val="sk-SK"/>
        </w:rPr>
        <w:t xml:space="preserve"> vykonávajú </w:t>
      </w:r>
      <w:r w:rsidR="0085238D" w:rsidRPr="00190D77">
        <w:rPr>
          <w:lang w:val="sk-SK"/>
        </w:rPr>
        <w:t xml:space="preserve">v súlade s ich osobitnými vnútroštátnymi právnymi predpismi  </w:t>
      </w:r>
      <w:r w:rsidR="004330D9" w:rsidRPr="00190D77">
        <w:rPr>
          <w:lang w:val="sk-SK"/>
        </w:rPr>
        <w:t>nezávislý dohľad a</w:t>
      </w:r>
      <w:r w:rsidR="0085238D" w:rsidRPr="00190D77">
        <w:rPr>
          <w:lang w:val="sk-SK"/>
        </w:rPr>
        <w:t> </w:t>
      </w:r>
      <w:r w:rsidR="004330D9" w:rsidRPr="00190D77">
        <w:rPr>
          <w:lang w:val="sk-SK"/>
        </w:rPr>
        <w:t>kontroly</w:t>
      </w:r>
      <w:r w:rsidR="0085238D" w:rsidRPr="00190D77">
        <w:rPr>
          <w:lang w:val="sk-SK"/>
        </w:rPr>
        <w:t>,</w:t>
      </w:r>
      <w:r w:rsidR="004330D9" w:rsidRPr="00190D77">
        <w:rPr>
          <w:lang w:val="sk-SK"/>
        </w:rPr>
        <w:t xml:space="preserve"> aby </w:t>
      </w:r>
      <w:r w:rsidR="0085238D" w:rsidRPr="00190D77">
        <w:rPr>
          <w:lang w:val="sk-SK"/>
        </w:rPr>
        <w:t>získaním</w:t>
      </w:r>
      <w:r w:rsidR="0085238D" w:rsidRPr="008828DD">
        <w:rPr>
          <w:lang w:val="sk-SK"/>
        </w:rPr>
        <w:t xml:space="preserve"> a použitím informácií nedošlo k neoprávneným </w:t>
      </w:r>
      <w:r w:rsidR="0085238D" w:rsidRPr="008828DD">
        <w:rPr>
          <w:lang w:val="sk-SK"/>
        </w:rPr>
        <w:lastRenderedPageBreak/>
        <w:t>zásahom do práv</w:t>
      </w:r>
      <w:r w:rsidR="004330D9" w:rsidRPr="008828DD">
        <w:rPr>
          <w:lang w:val="sk-SK"/>
        </w:rPr>
        <w:t xml:space="preserve"> dotknutých osôb. </w:t>
      </w:r>
      <w:r w:rsidR="0085238D" w:rsidRPr="008828DD">
        <w:rPr>
          <w:lang w:val="sk-SK"/>
        </w:rPr>
        <w:t xml:space="preserve">Dozorné </w:t>
      </w:r>
      <w:r w:rsidR="004330D9" w:rsidRPr="008828DD">
        <w:rPr>
          <w:lang w:val="sk-SK"/>
        </w:rPr>
        <w:t>orgány</w:t>
      </w:r>
      <w:r w:rsidR="0085238D" w:rsidRPr="008828DD">
        <w:rPr>
          <w:lang w:val="sk-SK"/>
        </w:rPr>
        <w:t xml:space="preserve"> majú</w:t>
      </w:r>
      <w:r w:rsidR="004330D9" w:rsidRPr="008828DD">
        <w:rPr>
          <w:lang w:val="sk-SK"/>
        </w:rPr>
        <w:t xml:space="preserve"> </w:t>
      </w:r>
      <w:r w:rsidR="0085238D" w:rsidRPr="008828DD">
        <w:rPr>
          <w:lang w:val="sk-SK"/>
        </w:rPr>
        <w:t>na tento účel</w:t>
      </w:r>
      <w:r w:rsidR="004330D9" w:rsidRPr="008828DD">
        <w:rPr>
          <w:lang w:val="sk-SK"/>
        </w:rPr>
        <w:t xml:space="preserve"> prístup k Európskemu informačnému </w:t>
      </w:r>
      <w:r w:rsidR="00FD71E8" w:rsidRPr="008828DD">
        <w:rPr>
          <w:lang w:val="sk-SK"/>
        </w:rPr>
        <w:t>systé</w:t>
      </w:r>
      <w:r w:rsidR="004330D9" w:rsidRPr="008828DD">
        <w:rPr>
          <w:lang w:val="sk-SK"/>
        </w:rPr>
        <w:t>m</w:t>
      </w:r>
      <w:r w:rsidR="00FD71E8" w:rsidRPr="008828DD">
        <w:rPr>
          <w:lang w:val="sk-SK"/>
        </w:rPr>
        <w:t>u</w:t>
      </w:r>
      <w:r w:rsidR="004330D9" w:rsidRPr="008828DD">
        <w:rPr>
          <w:lang w:val="sk-SK"/>
        </w:rPr>
        <w:t xml:space="preserve"> vozidiel a vodičských preukazov. </w:t>
      </w:r>
    </w:p>
    <w:p w:rsidR="00131907" w:rsidRPr="008828DD" w:rsidRDefault="00131907" w:rsidP="00FD71E8">
      <w:pPr>
        <w:autoSpaceDE w:val="0"/>
        <w:autoSpaceDN w:val="0"/>
        <w:adjustRightInd w:val="0"/>
        <w:jc w:val="both"/>
        <w:rPr>
          <w:lang w:val="sk-SK"/>
        </w:rPr>
      </w:pPr>
    </w:p>
    <w:p w:rsidR="00515BAB" w:rsidRPr="008828DD" w:rsidRDefault="00515BAB" w:rsidP="00131907">
      <w:pPr>
        <w:autoSpaceDE w:val="0"/>
        <w:autoSpaceDN w:val="0"/>
        <w:adjustRightInd w:val="0"/>
        <w:rPr>
          <w:lang w:val="sk-SK"/>
        </w:rPr>
      </w:pPr>
    </w:p>
    <w:p w:rsidR="00FB23F6" w:rsidRPr="008828DD" w:rsidRDefault="00C66928" w:rsidP="00131907">
      <w:pPr>
        <w:autoSpaceDE w:val="0"/>
        <w:autoSpaceDN w:val="0"/>
        <w:adjustRightInd w:val="0"/>
        <w:rPr>
          <w:sz w:val="28"/>
          <w:szCs w:val="28"/>
          <w:lang w:val="sk-SK"/>
        </w:rPr>
      </w:pPr>
      <w:r w:rsidRPr="008828DD">
        <w:rPr>
          <w:sz w:val="28"/>
          <w:szCs w:val="28"/>
          <w:lang w:val="sk-SK"/>
        </w:rPr>
        <w:t>10</w:t>
      </w:r>
      <w:r w:rsidR="00FB23F6" w:rsidRPr="008828DD">
        <w:rPr>
          <w:sz w:val="28"/>
          <w:szCs w:val="28"/>
          <w:lang w:val="sk-SK"/>
        </w:rPr>
        <w:t xml:space="preserve">. </w:t>
      </w:r>
      <w:r w:rsidR="007F4C39" w:rsidRPr="008828DD">
        <w:rPr>
          <w:sz w:val="28"/>
          <w:szCs w:val="28"/>
          <w:lang w:val="sk-SK"/>
        </w:rPr>
        <w:t xml:space="preserve"> </w:t>
      </w:r>
      <w:r w:rsidR="00DC5556" w:rsidRPr="008828DD">
        <w:rPr>
          <w:sz w:val="28"/>
          <w:szCs w:val="28"/>
          <w:lang w:val="sk-SK"/>
        </w:rPr>
        <w:t>Článok</w:t>
      </w:r>
      <w:r w:rsidR="00FB23F6" w:rsidRPr="008828DD">
        <w:rPr>
          <w:sz w:val="28"/>
          <w:szCs w:val="28"/>
          <w:lang w:val="sk-SK"/>
        </w:rPr>
        <w:t xml:space="preserve"> 20 </w:t>
      </w:r>
      <w:r w:rsidR="00DC5556" w:rsidRPr="008828DD">
        <w:rPr>
          <w:sz w:val="28"/>
          <w:szCs w:val="28"/>
          <w:lang w:val="sk-SK"/>
        </w:rPr>
        <w:t>zml</w:t>
      </w:r>
      <w:r w:rsidR="009A2D4D" w:rsidRPr="008828DD">
        <w:rPr>
          <w:sz w:val="28"/>
          <w:szCs w:val="28"/>
          <w:lang w:val="sk-SK"/>
        </w:rPr>
        <w:t xml:space="preserve">uvy </w:t>
      </w:r>
      <w:r w:rsidR="00DC5556" w:rsidRPr="008828DD">
        <w:rPr>
          <w:sz w:val="28"/>
          <w:szCs w:val="28"/>
          <w:lang w:val="sk-SK"/>
        </w:rPr>
        <w:t xml:space="preserve">znie: </w:t>
      </w:r>
    </w:p>
    <w:p w:rsidR="00FB23F6" w:rsidRPr="008828DD" w:rsidRDefault="00FB23F6" w:rsidP="00FB23F6">
      <w:pPr>
        <w:rPr>
          <w:lang w:val="sk-SK"/>
        </w:rPr>
      </w:pPr>
    </w:p>
    <w:p w:rsidR="00C5530F" w:rsidRPr="008828DD" w:rsidRDefault="004330D9" w:rsidP="00C5530F">
      <w:pPr>
        <w:rPr>
          <w:b/>
          <w:lang w:val="sk-SK"/>
        </w:rPr>
      </w:pPr>
      <w:r w:rsidRPr="008828DD">
        <w:rPr>
          <w:b/>
          <w:lang w:val="sk-SK"/>
        </w:rPr>
        <w:t>Článok</w:t>
      </w:r>
      <w:r w:rsidR="00C5530F" w:rsidRPr="008828DD">
        <w:rPr>
          <w:b/>
          <w:lang w:val="sk-SK"/>
        </w:rPr>
        <w:t xml:space="preserve"> 20</w:t>
      </w:r>
    </w:p>
    <w:p w:rsidR="00C5530F" w:rsidRPr="008828DD" w:rsidRDefault="00C5530F" w:rsidP="00FB23F6">
      <w:pPr>
        <w:rPr>
          <w:lang w:val="sk-SK"/>
        </w:rPr>
      </w:pPr>
    </w:p>
    <w:p w:rsidR="00FB23F6" w:rsidRPr="00190D77" w:rsidRDefault="00B01489" w:rsidP="00FD71E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lang w:val="sk-SK"/>
        </w:rPr>
      </w:pPr>
      <w:r w:rsidRPr="008828DD">
        <w:rPr>
          <w:lang w:val="sk-SK"/>
        </w:rPr>
        <w:t>Náklady na prevádzku a používanie</w:t>
      </w:r>
      <w:r w:rsidR="00FD71E8" w:rsidRPr="008828DD">
        <w:rPr>
          <w:lang w:val="sk-SK"/>
        </w:rPr>
        <w:t xml:space="preserve"> Európskeho </w:t>
      </w:r>
      <w:r w:rsidR="003658D3" w:rsidRPr="008828DD">
        <w:rPr>
          <w:lang w:val="sk-SK"/>
        </w:rPr>
        <w:t>informačného systému vozidiel a </w:t>
      </w:r>
      <w:r w:rsidR="00FD71E8" w:rsidRPr="008828DD">
        <w:rPr>
          <w:lang w:val="sk-SK"/>
        </w:rPr>
        <w:t xml:space="preserve">vodičských preukazov </w:t>
      </w:r>
      <w:r w:rsidR="00E7224A" w:rsidRPr="008828DD">
        <w:rPr>
          <w:lang w:val="sk-SK"/>
        </w:rPr>
        <w:t>na území strán</w:t>
      </w:r>
      <w:r w:rsidR="00FD71E8" w:rsidRPr="008828DD">
        <w:rPr>
          <w:lang w:val="sk-SK"/>
        </w:rPr>
        <w:t xml:space="preserve"> </w:t>
      </w:r>
      <w:r w:rsidR="00E7224A" w:rsidRPr="00190D77">
        <w:rPr>
          <w:lang w:val="sk-SK"/>
        </w:rPr>
        <w:t>a tretích</w:t>
      </w:r>
      <w:r w:rsidR="00FD71E8" w:rsidRPr="00190D77">
        <w:rPr>
          <w:lang w:val="sk-SK"/>
        </w:rPr>
        <w:t xml:space="preserve"> str</w:t>
      </w:r>
      <w:r w:rsidR="00E7224A" w:rsidRPr="00190D77">
        <w:rPr>
          <w:lang w:val="sk-SK"/>
        </w:rPr>
        <w:t>án</w:t>
      </w:r>
      <w:r w:rsidR="0010505C" w:rsidRPr="00190D77">
        <w:rPr>
          <w:lang w:val="sk-SK"/>
        </w:rPr>
        <w:t xml:space="preserve"> uhrádza dotknutá strana</w:t>
      </w:r>
      <w:r w:rsidR="00FD71E8" w:rsidRPr="00190D77">
        <w:rPr>
          <w:lang w:val="sk-SK"/>
        </w:rPr>
        <w:t>, prí</w:t>
      </w:r>
      <w:r w:rsidR="0081576F" w:rsidRPr="00190D77">
        <w:rPr>
          <w:lang w:val="sk-SK"/>
        </w:rPr>
        <w:t>padne dotknutá tretia strana</w:t>
      </w:r>
      <w:r w:rsidR="00FD71E8" w:rsidRPr="00190D77">
        <w:rPr>
          <w:lang w:val="sk-SK"/>
        </w:rPr>
        <w:t xml:space="preserve">.  </w:t>
      </w:r>
    </w:p>
    <w:p w:rsidR="0075404C" w:rsidRPr="00190D77" w:rsidRDefault="0075404C" w:rsidP="0075404C">
      <w:pPr>
        <w:autoSpaceDE w:val="0"/>
        <w:autoSpaceDN w:val="0"/>
        <w:adjustRightInd w:val="0"/>
        <w:ind w:left="360"/>
        <w:jc w:val="both"/>
        <w:rPr>
          <w:lang w:val="sk-SK"/>
        </w:rPr>
      </w:pPr>
    </w:p>
    <w:p w:rsidR="00FB23F6" w:rsidRPr="008828DD" w:rsidRDefault="00595B77" w:rsidP="00FD71E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lang w:val="sk-SK"/>
        </w:rPr>
      </w:pPr>
      <w:r w:rsidRPr="008828DD">
        <w:rPr>
          <w:lang w:val="sk-SK"/>
        </w:rPr>
        <w:t xml:space="preserve">S výhradou </w:t>
      </w:r>
      <w:r w:rsidR="0010505C" w:rsidRPr="008828DD">
        <w:rPr>
          <w:lang w:val="sk-SK"/>
        </w:rPr>
        <w:t>predchádzajúceho súhlasu Výboru</w:t>
      </w:r>
      <w:r w:rsidR="00FD71E8" w:rsidRPr="008828DD">
        <w:rPr>
          <w:lang w:val="sk-SK"/>
        </w:rPr>
        <w:t xml:space="preserve"> </w:t>
      </w:r>
      <w:r w:rsidR="0010505C" w:rsidRPr="008828DD">
        <w:rPr>
          <w:lang w:val="sk-SK"/>
        </w:rPr>
        <w:t>spol</w:t>
      </w:r>
      <w:r w:rsidR="003658D3" w:rsidRPr="008828DD">
        <w:rPr>
          <w:lang w:val="sk-SK"/>
        </w:rPr>
        <w:t>očné náklady, ktoré vznikli pri </w:t>
      </w:r>
      <w:r w:rsidR="0010505C" w:rsidRPr="008828DD">
        <w:rPr>
          <w:lang w:val="sk-SK"/>
        </w:rPr>
        <w:t>vykonávaní</w:t>
      </w:r>
      <w:r w:rsidR="00FD71E8" w:rsidRPr="008828DD">
        <w:rPr>
          <w:lang w:val="sk-SK"/>
        </w:rPr>
        <w:t xml:space="preserve"> zmluvy</w:t>
      </w:r>
      <w:r w:rsidR="0010505C" w:rsidRPr="008828DD">
        <w:rPr>
          <w:lang w:val="sk-SK"/>
        </w:rPr>
        <w:t>,</w:t>
      </w:r>
      <w:r w:rsidR="00FD71E8" w:rsidRPr="008828DD">
        <w:rPr>
          <w:lang w:val="sk-SK"/>
        </w:rPr>
        <w:t xml:space="preserve"> </w:t>
      </w:r>
      <w:r w:rsidR="0010505C" w:rsidRPr="008828DD">
        <w:rPr>
          <w:lang w:val="sk-SK"/>
        </w:rPr>
        <w:t>uhrádzajú strany</w:t>
      </w:r>
      <w:r w:rsidR="00FD71E8" w:rsidRPr="008828DD">
        <w:rPr>
          <w:lang w:val="sk-SK"/>
        </w:rPr>
        <w:t xml:space="preserve"> </w:t>
      </w:r>
      <w:r w:rsidR="0010505C" w:rsidRPr="00190D77">
        <w:rPr>
          <w:lang w:val="sk-SK"/>
        </w:rPr>
        <w:t>a tretie</w:t>
      </w:r>
      <w:r w:rsidR="00FD71E8" w:rsidRPr="00190D77">
        <w:rPr>
          <w:lang w:val="sk-SK"/>
        </w:rPr>
        <w:t xml:space="preserve"> stran</w:t>
      </w:r>
      <w:r w:rsidR="0010505C" w:rsidRPr="00190D77">
        <w:rPr>
          <w:lang w:val="sk-SK"/>
        </w:rPr>
        <w:t>y</w:t>
      </w:r>
      <w:r w:rsidR="009320FE" w:rsidRPr="00190D77">
        <w:rPr>
          <w:lang w:val="sk-SK"/>
        </w:rPr>
        <w:t>.</w:t>
      </w:r>
    </w:p>
    <w:p w:rsidR="00301D93" w:rsidRDefault="00301D93" w:rsidP="00301D93">
      <w:pPr>
        <w:autoSpaceDE w:val="0"/>
        <w:autoSpaceDN w:val="0"/>
        <w:adjustRightInd w:val="0"/>
        <w:rPr>
          <w:lang w:val="sk-SK"/>
        </w:rPr>
      </w:pPr>
    </w:p>
    <w:p w:rsidR="005E758F" w:rsidRPr="008828DD" w:rsidRDefault="005E758F" w:rsidP="00301D93">
      <w:pPr>
        <w:autoSpaceDE w:val="0"/>
        <w:autoSpaceDN w:val="0"/>
        <w:adjustRightInd w:val="0"/>
        <w:rPr>
          <w:lang w:val="sk-SK"/>
        </w:rPr>
      </w:pPr>
    </w:p>
    <w:p w:rsidR="00A0707B" w:rsidRPr="008828DD" w:rsidRDefault="00FD71E8" w:rsidP="0040227F">
      <w:pPr>
        <w:spacing w:before="240" w:after="240"/>
        <w:jc w:val="center"/>
        <w:outlineLvl w:val="4"/>
        <w:rPr>
          <w:b/>
          <w:bCs/>
          <w:sz w:val="28"/>
          <w:szCs w:val="28"/>
          <w:lang w:val="sk-SK"/>
        </w:rPr>
      </w:pPr>
      <w:r w:rsidRPr="008828DD">
        <w:rPr>
          <w:b/>
          <w:bCs/>
          <w:sz w:val="28"/>
          <w:szCs w:val="28"/>
          <w:lang w:val="sk-SK"/>
        </w:rPr>
        <w:t>Článok II</w:t>
      </w:r>
    </w:p>
    <w:p w:rsidR="008472B3" w:rsidRPr="008828DD" w:rsidRDefault="008472B3" w:rsidP="0034336B">
      <w:pPr>
        <w:jc w:val="both"/>
        <w:rPr>
          <w:lang w:val="sk-SK"/>
        </w:rPr>
      </w:pPr>
    </w:p>
    <w:p w:rsidR="00163EED" w:rsidRPr="008828DD" w:rsidRDefault="00163EED" w:rsidP="005D68EC">
      <w:pPr>
        <w:tabs>
          <w:tab w:val="left" w:pos="851"/>
        </w:tabs>
        <w:ind w:firstLine="426"/>
        <w:jc w:val="both"/>
        <w:rPr>
          <w:lang w:val="sk-SK"/>
        </w:rPr>
      </w:pPr>
      <w:r w:rsidRPr="008828DD">
        <w:rPr>
          <w:lang w:val="sk-SK"/>
        </w:rPr>
        <w:t>1. </w:t>
      </w:r>
      <w:r w:rsidR="005D68EC">
        <w:rPr>
          <w:lang w:val="sk-SK"/>
        </w:rPr>
        <w:tab/>
      </w:r>
      <w:r w:rsidR="00FD71E8" w:rsidRPr="008828DD">
        <w:rPr>
          <w:lang w:val="sk-SK"/>
        </w:rPr>
        <w:t xml:space="preserve">Protokol nadobudne platnosť prvým dňom druhého mesiaca nasledujúceho po dni prijatia uloženia druhej ratifikačnej listiny, listiny o prijatí alebo súhlase s protokolom depozitárom. </w:t>
      </w:r>
    </w:p>
    <w:p w:rsidR="00FD71E8" w:rsidRPr="008828DD" w:rsidRDefault="00FD71E8" w:rsidP="00AE5130">
      <w:pPr>
        <w:tabs>
          <w:tab w:val="left" w:pos="709"/>
        </w:tabs>
        <w:jc w:val="both"/>
        <w:rPr>
          <w:lang w:val="sk-SK"/>
        </w:rPr>
      </w:pPr>
    </w:p>
    <w:p w:rsidR="00163EED" w:rsidRPr="008828DD" w:rsidRDefault="000A682C" w:rsidP="005D68EC">
      <w:pPr>
        <w:tabs>
          <w:tab w:val="left" w:pos="851"/>
        </w:tabs>
        <w:ind w:firstLine="426"/>
        <w:jc w:val="both"/>
        <w:rPr>
          <w:lang w:val="sk-SK"/>
        </w:rPr>
      </w:pPr>
      <w:r w:rsidRPr="008828DD">
        <w:rPr>
          <w:lang w:val="sk-SK"/>
        </w:rPr>
        <w:t xml:space="preserve">2. </w:t>
      </w:r>
      <w:r w:rsidR="005D68EC">
        <w:rPr>
          <w:lang w:val="sk-SK"/>
        </w:rPr>
        <w:tab/>
      </w:r>
      <w:r w:rsidR="00FD71E8" w:rsidRPr="008828DD">
        <w:rPr>
          <w:lang w:val="sk-SK"/>
        </w:rPr>
        <w:t xml:space="preserve">Pre zmluvné strany, ktoré uložili </w:t>
      </w:r>
      <w:r w:rsidR="00E7224A" w:rsidRPr="008828DD">
        <w:rPr>
          <w:lang w:val="sk-SK"/>
        </w:rPr>
        <w:t xml:space="preserve">u depozitára </w:t>
      </w:r>
      <w:r w:rsidR="00FD71E8" w:rsidRPr="008828DD">
        <w:rPr>
          <w:lang w:val="sk-SK"/>
        </w:rPr>
        <w:t>svoje</w:t>
      </w:r>
      <w:r w:rsidR="005E758F">
        <w:rPr>
          <w:lang w:val="sk-SK"/>
        </w:rPr>
        <w:t xml:space="preserve"> ratifikačné listiny, listiny o </w:t>
      </w:r>
      <w:r w:rsidR="00FD71E8" w:rsidRPr="008828DD">
        <w:rPr>
          <w:lang w:val="sk-SK"/>
        </w:rPr>
        <w:t xml:space="preserve">prijatí alebo súhlase s </w:t>
      </w:r>
      <w:r w:rsidR="00B278DF" w:rsidRPr="008828DD">
        <w:rPr>
          <w:lang w:val="sk-SK"/>
        </w:rPr>
        <w:t>protok</w:t>
      </w:r>
      <w:r w:rsidR="00FD71E8" w:rsidRPr="008828DD">
        <w:rPr>
          <w:lang w:val="sk-SK"/>
        </w:rPr>
        <w:t>ol</w:t>
      </w:r>
      <w:r w:rsidR="00E005CB" w:rsidRPr="008828DD">
        <w:rPr>
          <w:lang w:val="sk-SK"/>
        </w:rPr>
        <w:t>om</w:t>
      </w:r>
      <w:r w:rsidR="00FD71E8" w:rsidRPr="008828DD">
        <w:rPr>
          <w:lang w:val="sk-SK"/>
        </w:rPr>
        <w:t xml:space="preserve"> po jeho nadobudnutí platnosti, nadobudne </w:t>
      </w:r>
      <w:r w:rsidR="00B278DF" w:rsidRPr="008828DD">
        <w:rPr>
          <w:lang w:val="sk-SK"/>
        </w:rPr>
        <w:t>protok</w:t>
      </w:r>
      <w:r w:rsidR="00FD71E8" w:rsidRPr="008828DD">
        <w:rPr>
          <w:lang w:val="sk-SK"/>
        </w:rPr>
        <w:t xml:space="preserve">ol platnosť prvým dňom druhého mesiaca nasledujúceho po dni ich uloženia u depozitára. </w:t>
      </w:r>
    </w:p>
    <w:p w:rsidR="003D0163" w:rsidRPr="008828DD" w:rsidRDefault="003D0163" w:rsidP="0034336B">
      <w:pPr>
        <w:jc w:val="both"/>
        <w:rPr>
          <w:lang w:val="sk-SK"/>
        </w:rPr>
      </w:pPr>
    </w:p>
    <w:p w:rsidR="008D6F87" w:rsidRPr="008828DD" w:rsidRDefault="00163EED" w:rsidP="005D68EC">
      <w:pPr>
        <w:tabs>
          <w:tab w:val="left" w:pos="851"/>
        </w:tabs>
        <w:ind w:firstLine="426"/>
        <w:jc w:val="both"/>
        <w:rPr>
          <w:lang w:val="sk-SK"/>
        </w:rPr>
      </w:pPr>
      <w:r w:rsidRPr="008828DD">
        <w:rPr>
          <w:lang w:val="sk-SK"/>
        </w:rPr>
        <w:t xml:space="preserve">3. </w:t>
      </w:r>
      <w:r w:rsidR="005D68EC">
        <w:rPr>
          <w:lang w:val="sk-SK"/>
        </w:rPr>
        <w:tab/>
      </w:r>
      <w:r w:rsidR="009146F3">
        <w:rPr>
          <w:lang w:val="sk-SK"/>
        </w:rPr>
        <w:t>Každý</w:t>
      </w:r>
      <w:r w:rsidR="003D0163" w:rsidRPr="008828DD">
        <w:rPr>
          <w:lang w:val="sk-SK"/>
        </w:rPr>
        <w:t xml:space="preserve"> </w:t>
      </w:r>
      <w:r w:rsidR="00B278DF" w:rsidRPr="008828DD">
        <w:rPr>
          <w:lang w:val="sk-SK"/>
        </w:rPr>
        <w:t>štá</w:t>
      </w:r>
      <w:r w:rsidR="00E005CB" w:rsidRPr="008828DD">
        <w:rPr>
          <w:lang w:val="sk-SK"/>
        </w:rPr>
        <w:t>t</w:t>
      </w:r>
      <w:r w:rsidR="00E7224A" w:rsidRPr="008828DD">
        <w:rPr>
          <w:lang w:val="sk-SK"/>
        </w:rPr>
        <w:t>,</w:t>
      </w:r>
      <w:r w:rsidR="00E005CB" w:rsidRPr="008828DD">
        <w:rPr>
          <w:lang w:val="sk-SK"/>
        </w:rPr>
        <w:t xml:space="preserve"> ktorý pristúpi</w:t>
      </w:r>
      <w:r w:rsidR="00E7224A" w:rsidRPr="008828DD">
        <w:rPr>
          <w:lang w:val="sk-SK"/>
        </w:rPr>
        <w:t xml:space="preserve"> k zmluve </w:t>
      </w:r>
      <w:r w:rsidR="00E005CB" w:rsidRPr="008828DD">
        <w:rPr>
          <w:lang w:val="sk-SK"/>
        </w:rPr>
        <w:t>podľa</w:t>
      </w:r>
      <w:r w:rsidR="00E7224A" w:rsidRPr="008828DD">
        <w:rPr>
          <w:lang w:val="sk-SK"/>
        </w:rPr>
        <w:t xml:space="preserve"> článku</w:t>
      </w:r>
      <w:r w:rsidR="003D0163" w:rsidRPr="008828DD">
        <w:rPr>
          <w:lang w:val="sk-SK"/>
        </w:rPr>
        <w:t xml:space="preserve"> 24 zmluvy po nadobudnutí platnosti protokolu</w:t>
      </w:r>
      <w:r w:rsidR="00B278DF" w:rsidRPr="008828DD">
        <w:rPr>
          <w:lang w:val="sk-SK"/>
        </w:rPr>
        <w:t xml:space="preserve"> pristúpi k</w:t>
      </w:r>
      <w:r w:rsidR="0009753C">
        <w:rPr>
          <w:lang w:val="sk-SK"/>
        </w:rPr>
        <w:t xml:space="preserve"> zmenenej a </w:t>
      </w:r>
      <w:r w:rsidR="00B278DF" w:rsidRPr="008828DD">
        <w:rPr>
          <w:lang w:val="sk-SK"/>
        </w:rPr>
        <w:t xml:space="preserve">doplnenej zmluve. </w:t>
      </w:r>
    </w:p>
    <w:p w:rsidR="006F2EB7" w:rsidRPr="008828DD" w:rsidRDefault="006F2EB7" w:rsidP="0034336B">
      <w:pPr>
        <w:jc w:val="both"/>
        <w:rPr>
          <w:lang w:val="sk-SK"/>
        </w:rPr>
      </w:pPr>
    </w:p>
    <w:p w:rsidR="00B0304B" w:rsidRPr="008828DD" w:rsidRDefault="00B0304B" w:rsidP="0034336B">
      <w:pPr>
        <w:jc w:val="both"/>
        <w:rPr>
          <w:lang w:val="sk-SK"/>
        </w:rPr>
      </w:pPr>
    </w:p>
    <w:p w:rsidR="006F2EB7" w:rsidRPr="008828DD" w:rsidRDefault="00B278DF" w:rsidP="0034336B">
      <w:pPr>
        <w:jc w:val="both"/>
        <w:rPr>
          <w:lang w:val="sk-SK"/>
        </w:rPr>
      </w:pPr>
      <w:r w:rsidRPr="008828DD">
        <w:rPr>
          <w:lang w:val="sk-SK"/>
        </w:rPr>
        <w:t>Na dôkaz toho dolupodpísaní, riadne na to splnomocnení, podpísali tento protokol.</w:t>
      </w:r>
    </w:p>
    <w:p w:rsidR="00C35E91" w:rsidRPr="008828DD" w:rsidRDefault="00C35E91" w:rsidP="0034336B">
      <w:pPr>
        <w:jc w:val="both"/>
        <w:rPr>
          <w:lang w:val="sk-SK"/>
        </w:rPr>
      </w:pPr>
    </w:p>
    <w:p w:rsidR="00326D6F" w:rsidRPr="008828DD" w:rsidRDefault="00326D6F" w:rsidP="0034336B">
      <w:pPr>
        <w:jc w:val="both"/>
        <w:rPr>
          <w:lang w:val="sk-SK"/>
        </w:rPr>
      </w:pPr>
    </w:p>
    <w:p w:rsidR="00B278DF" w:rsidRPr="008828DD" w:rsidRDefault="00B278DF" w:rsidP="0034336B">
      <w:pPr>
        <w:jc w:val="both"/>
        <w:rPr>
          <w:lang w:val="sk-SK"/>
        </w:rPr>
      </w:pPr>
      <w:r w:rsidRPr="008828DD">
        <w:rPr>
          <w:lang w:val="sk-SK"/>
        </w:rPr>
        <w:t xml:space="preserve">Dané v …………………………. dňa …………………….. v holandskom, anglickom, francúzskom a nemeckom jazyku, všetky </w:t>
      </w:r>
      <w:r w:rsidR="00E175EA">
        <w:rPr>
          <w:lang w:val="sk-SK"/>
        </w:rPr>
        <w:t xml:space="preserve">štyri </w:t>
      </w:r>
      <w:r w:rsidRPr="008828DD">
        <w:rPr>
          <w:lang w:val="sk-SK"/>
        </w:rPr>
        <w:t>znenia s rovnakou platnosťou</w:t>
      </w:r>
      <w:r w:rsidR="00E175EA">
        <w:rPr>
          <w:lang w:val="sk-SK"/>
        </w:rPr>
        <w:t>,</w:t>
      </w:r>
      <w:r w:rsidRPr="008828DD">
        <w:rPr>
          <w:lang w:val="sk-SK"/>
        </w:rPr>
        <w:t xml:space="preserve"> v jednom vyhotovení, ktoré sa uloží u vlády Luxe</w:t>
      </w:r>
      <w:r w:rsidR="005414D7">
        <w:rPr>
          <w:lang w:val="sk-SK"/>
        </w:rPr>
        <w:t>mburského veľkovojvodstva, ktorá</w:t>
      </w:r>
      <w:r w:rsidRPr="008828DD">
        <w:rPr>
          <w:lang w:val="sk-SK"/>
        </w:rPr>
        <w:t xml:space="preserve"> doručí overenú kópiu každej strane. </w:t>
      </w:r>
    </w:p>
    <w:p w:rsidR="00326D6F" w:rsidRPr="008828DD" w:rsidRDefault="00326D6F" w:rsidP="008472B3">
      <w:pPr>
        <w:rPr>
          <w:lang w:val="sk-SK"/>
        </w:rPr>
      </w:pPr>
    </w:p>
    <w:p w:rsidR="00B0304B" w:rsidRPr="008828DD" w:rsidRDefault="00B0304B" w:rsidP="008472B3">
      <w:pPr>
        <w:rPr>
          <w:lang w:val="sk-SK"/>
        </w:rPr>
      </w:pPr>
    </w:p>
    <w:p w:rsidR="00436C03" w:rsidRPr="008828DD" w:rsidRDefault="00FB215A" w:rsidP="008472B3">
      <w:pPr>
        <w:rPr>
          <w:lang w:val="sk-SK"/>
        </w:rPr>
      </w:pPr>
      <w:r w:rsidRPr="008828DD">
        <w:rPr>
          <w:lang w:val="sk-SK"/>
        </w:rPr>
        <w:t>Za Belgické kráľovstvo</w:t>
      </w:r>
      <w:r w:rsidR="00326D6F" w:rsidRPr="008828DD">
        <w:rPr>
          <w:lang w:val="sk-SK"/>
        </w:rPr>
        <w:t>,</w:t>
      </w:r>
      <w:r w:rsidR="00326D6F" w:rsidRPr="008828DD">
        <w:rPr>
          <w:lang w:val="sk-SK"/>
        </w:rPr>
        <w:tab/>
      </w:r>
      <w:r w:rsidR="00436C03" w:rsidRPr="008828DD">
        <w:rPr>
          <w:lang w:val="sk-SK"/>
        </w:rPr>
        <w:tab/>
      </w:r>
      <w:r w:rsidR="00436C03" w:rsidRPr="008828DD">
        <w:rPr>
          <w:lang w:val="sk-SK"/>
        </w:rPr>
        <w:tab/>
      </w:r>
      <w:r w:rsidR="00326D6F" w:rsidRPr="008828DD">
        <w:rPr>
          <w:lang w:val="sk-SK"/>
        </w:rPr>
        <w:tab/>
      </w:r>
      <w:r w:rsidR="00326D6F" w:rsidRPr="008828DD">
        <w:rPr>
          <w:lang w:val="sk-SK"/>
        </w:rPr>
        <w:tab/>
      </w:r>
      <w:r w:rsidR="00436C03" w:rsidRPr="008828DD">
        <w:rPr>
          <w:lang w:val="sk-SK"/>
        </w:rPr>
        <w:tab/>
      </w:r>
      <w:r w:rsidR="00436C03" w:rsidRPr="008828DD">
        <w:rPr>
          <w:lang w:val="sk-SK"/>
        </w:rPr>
        <w:tab/>
      </w:r>
      <w:r w:rsidR="00436C03" w:rsidRPr="008828DD">
        <w:rPr>
          <w:lang w:val="sk-SK"/>
        </w:rPr>
        <w:tab/>
      </w:r>
      <w:r w:rsidR="00436C03" w:rsidRPr="008828DD">
        <w:rPr>
          <w:lang w:val="sk-SK"/>
        </w:rPr>
        <w:tab/>
      </w:r>
    </w:p>
    <w:p w:rsidR="00326D6F" w:rsidRPr="008828DD" w:rsidRDefault="00FB215A" w:rsidP="008472B3">
      <w:pPr>
        <w:rPr>
          <w:lang w:val="sk-SK"/>
        </w:rPr>
      </w:pPr>
      <w:r w:rsidRPr="008828DD">
        <w:rPr>
          <w:lang w:val="sk-SK"/>
        </w:rPr>
        <w:t xml:space="preserve">Za </w:t>
      </w:r>
      <w:r w:rsidR="00B278DF" w:rsidRPr="008828DD">
        <w:rPr>
          <w:lang w:val="sk-SK"/>
        </w:rPr>
        <w:t>Nemeckú republiku,</w:t>
      </w:r>
      <w:r w:rsidR="00436C03" w:rsidRPr="008828DD">
        <w:rPr>
          <w:lang w:val="sk-SK"/>
        </w:rPr>
        <w:tab/>
      </w:r>
      <w:r w:rsidR="00436C03" w:rsidRPr="008828DD">
        <w:rPr>
          <w:lang w:val="sk-SK"/>
        </w:rPr>
        <w:tab/>
      </w:r>
      <w:r w:rsidR="00436C03" w:rsidRPr="008828DD">
        <w:rPr>
          <w:lang w:val="sk-SK"/>
        </w:rPr>
        <w:tab/>
      </w:r>
      <w:r w:rsidR="00436C03" w:rsidRPr="008828DD">
        <w:rPr>
          <w:lang w:val="sk-SK"/>
        </w:rPr>
        <w:tab/>
      </w:r>
      <w:r w:rsidR="00436C03" w:rsidRPr="008828DD">
        <w:rPr>
          <w:lang w:val="sk-SK"/>
        </w:rPr>
        <w:tab/>
      </w:r>
      <w:r w:rsidR="00436C03" w:rsidRPr="008828DD">
        <w:rPr>
          <w:lang w:val="sk-SK"/>
        </w:rPr>
        <w:tab/>
      </w:r>
      <w:r w:rsidR="00436C03" w:rsidRPr="008828DD">
        <w:rPr>
          <w:lang w:val="sk-SK"/>
        </w:rPr>
        <w:tab/>
      </w:r>
    </w:p>
    <w:p w:rsidR="00436C03" w:rsidRPr="008828DD" w:rsidRDefault="00FB215A" w:rsidP="008472B3">
      <w:pPr>
        <w:rPr>
          <w:lang w:val="sk-SK"/>
        </w:rPr>
      </w:pPr>
      <w:r w:rsidRPr="008828DD">
        <w:rPr>
          <w:lang w:val="sk-SK"/>
        </w:rPr>
        <w:t xml:space="preserve">Za Lotyšskú republiku, </w:t>
      </w:r>
    </w:p>
    <w:p w:rsidR="00436C03" w:rsidRPr="008828DD" w:rsidRDefault="00B278DF" w:rsidP="008472B3">
      <w:pPr>
        <w:rPr>
          <w:lang w:val="sk-SK"/>
        </w:rPr>
      </w:pPr>
      <w:r w:rsidRPr="008828DD">
        <w:rPr>
          <w:lang w:val="sk-SK"/>
        </w:rPr>
        <w:t>Za Luxemburské veľkovojvodstvo,</w:t>
      </w:r>
    </w:p>
    <w:p w:rsidR="00436C03" w:rsidRPr="008828DD" w:rsidRDefault="00FB215A" w:rsidP="008472B3">
      <w:pPr>
        <w:rPr>
          <w:lang w:val="sk-SK"/>
        </w:rPr>
      </w:pPr>
      <w:r w:rsidRPr="008828DD">
        <w:rPr>
          <w:lang w:val="sk-SK"/>
        </w:rPr>
        <w:t xml:space="preserve">Za Holandské kráľovstvo, </w:t>
      </w:r>
    </w:p>
    <w:p w:rsidR="00436C03" w:rsidRPr="008828DD" w:rsidRDefault="00FB215A" w:rsidP="009C519E">
      <w:pPr>
        <w:jc w:val="both"/>
        <w:rPr>
          <w:lang w:val="sk-SK"/>
        </w:rPr>
      </w:pPr>
      <w:r w:rsidRPr="008828DD">
        <w:rPr>
          <w:lang w:val="sk-SK"/>
        </w:rPr>
        <w:t xml:space="preserve">Za Slovenskú republiku, </w:t>
      </w:r>
      <w:r w:rsidR="009C519E">
        <w:rPr>
          <w:lang w:val="sk-SK"/>
        </w:rPr>
        <w:tab/>
      </w:r>
      <w:r w:rsidR="009C519E">
        <w:rPr>
          <w:lang w:val="sk-SK"/>
        </w:rPr>
        <w:tab/>
      </w:r>
      <w:r w:rsidR="009C519E">
        <w:rPr>
          <w:lang w:val="sk-SK"/>
        </w:rPr>
        <w:tab/>
      </w:r>
      <w:r w:rsidR="009C519E">
        <w:rPr>
          <w:lang w:val="sk-SK"/>
        </w:rPr>
        <w:tab/>
      </w:r>
      <w:r w:rsidR="009C519E">
        <w:rPr>
          <w:lang w:val="sk-SK"/>
        </w:rPr>
        <w:tab/>
      </w:r>
      <w:r w:rsidR="009C519E">
        <w:rPr>
          <w:lang w:val="sk-SK"/>
        </w:rPr>
        <w:tab/>
      </w:r>
      <w:r w:rsidR="009C519E">
        <w:rPr>
          <w:lang w:val="sk-SK"/>
        </w:rPr>
        <w:tab/>
        <w:t>Peter Javorčík v.</w:t>
      </w:r>
      <w:r w:rsidR="00626844">
        <w:rPr>
          <w:lang w:val="sk-SK"/>
        </w:rPr>
        <w:t xml:space="preserve"> </w:t>
      </w:r>
      <w:r w:rsidR="009C519E">
        <w:rPr>
          <w:lang w:val="sk-SK"/>
        </w:rPr>
        <w:t>r.</w:t>
      </w:r>
    </w:p>
    <w:p w:rsidR="00436C03" w:rsidRPr="008828DD" w:rsidRDefault="00FB215A" w:rsidP="008472B3">
      <w:pPr>
        <w:rPr>
          <w:rFonts w:ascii="Calibri" w:hAnsi="Calibri"/>
          <w:sz w:val="22"/>
          <w:szCs w:val="22"/>
          <w:lang w:val="sk-SK"/>
        </w:rPr>
      </w:pPr>
      <w:r w:rsidRPr="008828DD">
        <w:rPr>
          <w:lang w:val="sk-SK"/>
        </w:rPr>
        <w:t>Za Spojené kráľovstvo Veľkej Británie a Severného Írska.</w:t>
      </w:r>
    </w:p>
    <w:sectPr w:rsidR="00436C03" w:rsidRPr="008828DD" w:rsidSect="00066016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69D" w:rsidRDefault="00DE369D">
      <w:r>
        <w:separator/>
      </w:r>
    </w:p>
  </w:endnote>
  <w:endnote w:type="continuationSeparator" w:id="0">
    <w:p w:rsidR="00DE369D" w:rsidRDefault="00DE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69D" w:rsidRDefault="00DE369D">
      <w:r>
        <w:separator/>
      </w:r>
    </w:p>
  </w:footnote>
  <w:footnote w:type="continuationSeparator" w:id="0">
    <w:p w:rsidR="00DE369D" w:rsidRDefault="00DE3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14BB"/>
    <w:multiLevelType w:val="hybridMultilevel"/>
    <w:tmpl w:val="14BCF8D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AD75E26"/>
    <w:multiLevelType w:val="hybridMultilevel"/>
    <w:tmpl w:val="37F04636"/>
    <w:lvl w:ilvl="0" w:tplc="A0D6A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DC0027"/>
    <w:multiLevelType w:val="hybridMultilevel"/>
    <w:tmpl w:val="14CA0E86"/>
    <w:lvl w:ilvl="0" w:tplc="A0D6A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9E7366"/>
    <w:multiLevelType w:val="hybridMultilevel"/>
    <w:tmpl w:val="C946071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A7E6098"/>
    <w:multiLevelType w:val="hybridMultilevel"/>
    <w:tmpl w:val="3B047E4E"/>
    <w:lvl w:ilvl="0" w:tplc="9AC2A980">
      <w:start w:val="1"/>
      <w:numFmt w:val="lowerRoman"/>
      <w:lvlText w:val="(%1)"/>
      <w:lvlJc w:val="left"/>
      <w:pPr>
        <w:tabs>
          <w:tab w:val="num" w:pos="506"/>
        </w:tabs>
        <w:ind w:left="506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226"/>
        </w:tabs>
        <w:ind w:left="1226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946"/>
        </w:tabs>
        <w:ind w:left="1946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666"/>
        </w:tabs>
        <w:ind w:left="266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386"/>
        </w:tabs>
        <w:ind w:left="338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106"/>
        </w:tabs>
        <w:ind w:left="410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826"/>
        </w:tabs>
        <w:ind w:left="482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546"/>
        </w:tabs>
        <w:ind w:left="554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266"/>
        </w:tabs>
        <w:ind w:left="6266" w:hanging="180"/>
      </w:pPr>
      <w:rPr>
        <w:rFonts w:cs="Times New Roman"/>
      </w:rPr>
    </w:lvl>
  </w:abstractNum>
  <w:abstractNum w:abstractNumId="5">
    <w:nsid w:val="340E3313"/>
    <w:multiLevelType w:val="hybridMultilevel"/>
    <w:tmpl w:val="44803CEC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8AF5044"/>
    <w:multiLevelType w:val="hybridMultilevel"/>
    <w:tmpl w:val="F52AFE9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511C66D0"/>
    <w:multiLevelType w:val="hybridMultilevel"/>
    <w:tmpl w:val="F5C4F87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590728B5"/>
    <w:multiLevelType w:val="hybridMultilevel"/>
    <w:tmpl w:val="05167B3E"/>
    <w:lvl w:ilvl="0" w:tplc="64826034">
      <w:start w:val="1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F9C2857"/>
    <w:multiLevelType w:val="hybridMultilevel"/>
    <w:tmpl w:val="7C6A9364"/>
    <w:lvl w:ilvl="0" w:tplc="9AC2A98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26221FD"/>
    <w:multiLevelType w:val="hybridMultilevel"/>
    <w:tmpl w:val="8D80E0FA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95A69EE"/>
    <w:multiLevelType w:val="hybridMultilevel"/>
    <w:tmpl w:val="B78E44AA"/>
    <w:lvl w:ilvl="0" w:tplc="36A8155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A0D6AB8A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36A81550">
      <w:start w:val="1"/>
      <w:numFmt w:val="lowerLetter"/>
      <w:lvlText w:val="%3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747629EB"/>
    <w:multiLevelType w:val="hybridMultilevel"/>
    <w:tmpl w:val="C974132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76AA3B48"/>
    <w:multiLevelType w:val="hybridMultilevel"/>
    <w:tmpl w:val="5DAC14D0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E46E0CE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7A525DBE"/>
    <w:multiLevelType w:val="hybridMultilevel"/>
    <w:tmpl w:val="767AA00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0"/>
  </w:num>
  <w:num w:numId="5">
    <w:abstractNumId w:val="7"/>
  </w:num>
  <w:num w:numId="6">
    <w:abstractNumId w:val="14"/>
  </w:num>
  <w:num w:numId="7">
    <w:abstractNumId w:val="12"/>
  </w:num>
  <w:num w:numId="8">
    <w:abstractNumId w:val="4"/>
  </w:num>
  <w:num w:numId="9">
    <w:abstractNumId w:val="6"/>
  </w:num>
  <w:num w:numId="10">
    <w:abstractNumId w:val="2"/>
  </w:num>
  <w:num w:numId="11">
    <w:abstractNumId w:val="11"/>
  </w:num>
  <w:num w:numId="12">
    <w:abstractNumId w:val="1"/>
  </w:num>
  <w:num w:numId="13">
    <w:abstractNumId w:val="8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9C"/>
    <w:rsid w:val="00007F9D"/>
    <w:rsid w:val="00034A92"/>
    <w:rsid w:val="00050232"/>
    <w:rsid w:val="000610AE"/>
    <w:rsid w:val="00066016"/>
    <w:rsid w:val="00075415"/>
    <w:rsid w:val="0009753C"/>
    <w:rsid w:val="000A2D5E"/>
    <w:rsid w:val="000A682C"/>
    <w:rsid w:val="000C76E6"/>
    <w:rsid w:val="0010505C"/>
    <w:rsid w:val="00116951"/>
    <w:rsid w:val="00131907"/>
    <w:rsid w:val="00136A7A"/>
    <w:rsid w:val="0015139F"/>
    <w:rsid w:val="00154E70"/>
    <w:rsid w:val="001574B9"/>
    <w:rsid w:val="00163EED"/>
    <w:rsid w:val="00190D77"/>
    <w:rsid w:val="001A7AE9"/>
    <w:rsid w:val="001B61F5"/>
    <w:rsid w:val="001D2707"/>
    <w:rsid w:val="001D3534"/>
    <w:rsid w:val="00240858"/>
    <w:rsid w:val="002970B6"/>
    <w:rsid w:val="002C0FE0"/>
    <w:rsid w:val="00301D93"/>
    <w:rsid w:val="00314B5E"/>
    <w:rsid w:val="00326D6F"/>
    <w:rsid w:val="0034336B"/>
    <w:rsid w:val="00351E46"/>
    <w:rsid w:val="003658D3"/>
    <w:rsid w:val="00371304"/>
    <w:rsid w:val="003752C8"/>
    <w:rsid w:val="00392A50"/>
    <w:rsid w:val="00396DF5"/>
    <w:rsid w:val="003B7E1D"/>
    <w:rsid w:val="003D0163"/>
    <w:rsid w:val="003F0839"/>
    <w:rsid w:val="0040227F"/>
    <w:rsid w:val="004330D9"/>
    <w:rsid w:val="00436C03"/>
    <w:rsid w:val="00464DB9"/>
    <w:rsid w:val="00472E5A"/>
    <w:rsid w:val="0048152C"/>
    <w:rsid w:val="0049495B"/>
    <w:rsid w:val="004A6FB0"/>
    <w:rsid w:val="004B311C"/>
    <w:rsid w:val="004F4FF2"/>
    <w:rsid w:val="00501B71"/>
    <w:rsid w:val="00514BE9"/>
    <w:rsid w:val="00515BAB"/>
    <w:rsid w:val="005414D7"/>
    <w:rsid w:val="00542D06"/>
    <w:rsid w:val="00555A1A"/>
    <w:rsid w:val="00556835"/>
    <w:rsid w:val="005671D5"/>
    <w:rsid w:val="00595B77"/>
    <w:rsid w:val="005A45F0"/>
    <w:rsid w:val="005D68EC"/>
    <w:rsid w:val="005E7237"/>
    <w:rsid w:val="005E758F"/>
    <w:rsid w:val="005F3EE4"/>
    <w:rsid w:val="005F59A6"/>
    <w:rsid w:val="00602384"/>
    <w:rsid w:val="00626844"/>
    <w:rsid w:val="0065137A"/>
    <w:rsid w:val="006954A1"/>
    <w:rsid w:val="006B275B"/>
    <w:rsid w:val="006B6465"/>
    <w:rsid w:val="006B7CBE"/>
    <w:rsid w:val="006F2EB7"/>
    <w:rsid w:val="006F470C"/>
    <w:rsid w:val="00702DE5"/>
    <w:rsid w:val="00741B88"/>
    <w:rsid w:val="0075404C"/>
    <w:rsid w:val="00762AF5"/>
    <w:rsid w:val="007C4A47"/>
    <w:rsid w:val="007C5D42"/>
    <w:rsid w:val="007F4C39"/>
    <w:rsid w:val="008125E8"/>
    <w:rsid w:val="0081576F"/>
    <w:rsid w:val="0082043E"/>
    <w:rsid w:val="008472B3"/>
    <w:rsid w:val="00851EC1"/>
    <w:rsid w:val="0085238D"/>
    <w:rsid w:val="008828DD"/>
    <w:rsid w:val="0089170B"/>
    <w:rsid w:val="008C11BF"/>
    <w:rsid w:val="008D38A5"/>
    <w:rsid w:val="008D6F87"/>
    <w:rsid w:val="008E12DA"/>
    <w:rsid w:val="00904172"/>
    <w:rsid w:val="009146F3"/>
    <w:rsid w:val="009166A0"/>
    <w:rsid w:val="009320FE"/>
    <w:rsid w:val="00940DAE"/>
    <w:rsid w:val="00966288"/>
    <w:rsid w:val="009758E2"/>
    <w:rsid w:val="009924A0"/>
    <w:rsid w:val="009A2D4D"/>
    <w:rsid w:val="009A65A4"/>
    <w:rsid w:val="009B0CB0"/>
    <w:rsid w:val="009C519E"/>
    <w:rsid w:val="009D181A"/>
    <w:rsid w:val="00A0707B"/>
    <w:rsid w:val="00A32652"/>
    <w:rsid w:val="00A544CB"/>
    <w:rsid w:val="00AC46B6"/>
    <w:rsid w:val="00AC72BF"/>
    <w:rsid w:val="00AE5130"/>
    <w:rsid w:val="00AE72DA"/>
    <w:rsid w:val="00B01489"/>
    <w:rsid w:val="00B01B0C"/>
    <w:rsid w:val="00B0304B"/>
    <w:rsid w:val="00B278DF"/>
    <w:rsid w:val="00B626F9"/>
    <w:rsid w:val="00B655C6"/>
    <w:rsid w:val="00BE7EF0"/>
    <w:rsid w:val="00C35E91"/>
    <w:rsid w:val="00C5530F"/>
    <w:rsid w:val="00C66928"/>
    <w:rsid w:val="00C745E0"/>
    <w:rsid w:val="00C900FB"/>
    <w:rsid w:val="00CF1991"/>
    <w:rsid w:val="00D20AF0"/>
    <w:rsid w:val="00D30718"/>
    <w:rsid w:val="00D3718B"/>
    <w:rsid w:val="00D40E85"/>
    <w:rsid w:val="00D551D5"/>
    <w:rsid w:val="00D61A40"/>
    <w:rsid w:val="00D85843"/>
    <w:rsid w:val="00DC5556"/>
    <w:rsid w:val="00DD5F6A"/>
    <w:rsid w:val="00DE09E5"/>
    <w:rsid w:val="00DE369D"/>
    <w:rsid w:val="00DF5469"/>
    <w:rsid w:val="00E005CB"/>
    <w:rsid w:val="00E03E56"/>
    <w:rsid w:val="00E16B9C"/>
    <w:rsid w:val="00E175EA"/>
    <w:rsid w:val="00E32CDA"/>
    <w:rsid w:val="00E361B2"/>
    <w:rsid w:val="00E7224A"/>
    <w:rsid w:val="00E860EB"/>
    <w:rsid w:val="00EE5B33"/>
    <w:rsid w:val="00F37D36"/>
    <w:rsid w:val="00F45AF7"/>
    <w:rsid w:val="00F516F8"/>
    <w:rsid w:val="00F52DE8"/>
    <w:rsid w:val="00F5684A"/>
    <w:rsid w:val="00FB215A"/>
    <w:rsid w:val="00FB23F6"/>
    <w:rsid w:val="00FD2E81"/>
    <w:rsid w:val="00FD71E8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nl-NL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idnr10">
    <w:name w:val="lidnr10"/>
    <w:basedOn w:val="Predvolenpsmoodseku"/>
    <w:rsid w:val="00E16B9C"/>
    <w:rPr>
      <w:rFonts w:cs="Times New Roman"/>
    </w:rPr>
  </w:style>
  <w:style w:type="paragraph" w:styleId="Normlnywebov">
    <w:name w:val="Normal (Web)"/>
    <w:basedOn w:val="Normlny"/>
    <w:uiPriority w:val="99"/>
    <w:rsid w:val="00163EED"/>
    <w:pPr>
      <w:spacing w:before="100" w:beforeAutospacing="1" w:after="100" w:afterAutospacing="1"/>
    </w:pPr>
    <w:rPr>
      <w:lang w:eastAsia="nl-NL"/>
    </w:rPr>
  </w:style>
  <w:style w:type="paragraph" w:styleId="Textbubliny">
    <w:name w:val="Balloon Text"/>
    <w:basedOn w:val="Normlny"/>
    <w:link w:val="TextbublinyChar"/>
    <w:uiPriority w:val="99"/>
    <w:semiHidden/>
    <w:rsid w:val="001513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nl-NL" w:eastAsia="zh-CN"/>
    </w:rPr>
  </w:style>
  <w:style w:type="paragraph" w:styleId="Odsekzoznamu">
    <w:name w:val="List Paragraph"/>
    <w:basedOn w:val="Normlny"/>
    <w:uiPriority w:val="34"/>
    <w:qFormat/>
    <w:rsid w:val="00556835"/>
    <w:pPr>
      <w:ind w:left="708"/>
    </w:pPr>
  </w:style>
  <w:style w:type="paragraph" w:styleId="Textpoznmkypodiarou">
    <w:name w:val="footnote text"/>
    <w:basedOn w:val="Normlny"/>
    <w:link w:val="TextpoznmkypodiarouChar"/>
    <w:uiPriority w:val="99"/>
    <w:rsid w:val="009320F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9320FE"/>
    <w:rPr>
      <w:rFonts w:cs="Times New Roman"/>
      <w:lang w:val="nl-NL" w:eastAsia="zh-CN"/>
    </w:rPr>
  </w:style>
  <w:style w:type="character" w:styleId="Odkaznapoznmkupodiarou">
    <w:name w:val="footnote reference"/>
    <w:basedOn w:val="Predvolenpsmoodseku"/>
    <w:uiPriority w:val="99"/>
    <w:rsid w:val="009320F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nl-NL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idnr10">
    <w:name w:val="lidnr10"/>
    <w:basedOn w:val="Predvolenpsmoodseku"/>
    <w:rsid w:val="00E16B9C"/>
    <w:rPr>
      <w:rFonts w:cs="Times New Roman"/>
    </w:rPr>
  </w:style>
  <w:style w:type="paragraph" w:styleId="Normlnywebov">
    <w:name w:val="Normal (Web)"/>
    <w:basedOn w:val="Normlny"/>
    <w:uiPriority w:val="99"/>
    <w:rsid w:val="00163EED"/>
    <w:pPr>
      <w:spacing w:before="100" w:beforeAutospacing="1" w:after="100" w:afterAutospacing="1"/>
    </w:pPr>
    <w:rPr>
      <w:lang w:eastAsia="nl-NL"/>
    </w:rPr>
  </w:style>
  <w:style w:type="paragraph" w:styleId="Textbubliny">
    <w:name w:val="Balloon Text"/>
    <w:basedOn w:val="Normlny"/>
    <w:link w:val="TextbublinyChar"/>
    <w:uiPriority w:val="99"/>
    <w:semiHidden/>
    <w:rsid w:val="001513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nl-NL" w:eastAsia="zh-CN"/>
    </w:rPr>
  </w:style>
  <w:style w:type="paragraph" w:styleId="Odsekzoznamu">
    <w:name w:val="List Paragraph"/>
    <w:basedOn w:val="Normlny"/>
    <w:uiPriority w:val="34"/>
    <w:qFormat/>
    <w:rsid w:val="00556835"/>
    <w:pPr>
      <w:ind w:left="708"/>
    </w:pPr>
  </w:style>
  <w:style w:type="paragraph" w:styleId="Textpoznmkypodiarou">
    <w:name w:val="footnote text"/>
    <w:basedOn w:val="Normlny"/>
    <w:link w:val="TextpoznmkypodiarouChar"/>
    <w:uiPriority w:val="99"/>
    <w:rsid w:val="009320F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9320FE"/>
    <w:rPr>
      <w:rFonts w:cs="Times New Roman"/>
      <w:lang w:val="nl-NL" w:eastAsia="zh-CN"/>
    </w:rPr>
  </w:style>
  <w:style w:type="character" w:styleId="Odkaznapoznmkupodiarou">
    <w:name w:val="footnote reference"/>
    <w:basedOn w:val="Predvolenpsmoodseku"/>
    <w:uiPriority w:val="99"/>
    <w:rsid w:val="009320F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6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65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5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65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65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65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165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6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5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65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5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65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8D935-C85A-4C9D-A4A1-86260B9E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Protocol amending the Treaty concerning a European Vehicle and Driving Licence Information System (EUCARIS)</vt:lpstr>
    </vt:vector>
  </TitlesOfParts>
  <Company>Min. van Buitenlandse Zaken</Company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amending the Treaty concerning a European Vehicle and Driving Licence Information System (EUCARIS)</dc:title>
  <dc:creator>Mw mr drs C. 't Hoen</dc:creator>
  <cp:lastModifiedBy>Nataša Wiedemannová</cp:lastModifiedBy>
  <cp:revision>2</cp:revision>
  <cp:lastPrinted>2011-08-18T07:20:00Z</cp:lastPrinted>
  <dcterms:created xsi:type="dcterms:W3CDTF">2018-11-16T13:15:00Z</dcterms:created>
  <dcterms:modified xsi:type="dcterms:W3CDTF">2018-11-16T13:15:00Z</dcterms:modified>
</cp:coreProperties>
</file>