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F9128F" w:rsidRDefault="00F9128F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F9128F">
        <w:trPr>
          <w:divId w:val="178915682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F9128F">
        <w:trPr>
          <w:divId w:val="178915682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F9128F">
        <w:trPr>
          <w:divId w:val="178915682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na uzavretie Dohody o strategickom partnerstve medzi Európskou úniou a jej členskými štátmi na jednej strane a Kanadou na strane druhej</w:t>
            </w:r>
          </w:p>
        </w:tc>
      </w:tr>
      <w:tr w:rsidR="00F9128F">
        <w:trPr>
          <w:divId w:val="178915682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F9128F">
        <w:trPr>
          <w:divId w:val="178915682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zahraničných vecí a európskych záležitostí Slovenskej republiky</w:t>
            </w:r>
          </w:p>
        </w:tc>
      </w:tr>
      <w:tr w:rsidR="00F9128F">
        <w:trPr>
          <w:divId w:val="178915682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9128F" w:rsidRDefault="00F9128F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F9128F">
        <w:trPr>
          <w:divId w:val="178915682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F9128F">
        <w:trPr>
          <w:divId w:val="178915682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F9128F">
        <w:trPr>
          <w:divId w:val="178915682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9128F">
        <w:trPr>
          <w:divId w:val="178915682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F9128F">
        <w:trPr>
          <w:divId w:val="178915682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jún 2018</w:t>
            </w:r>
          </w:p>
        </w:tc>
      </w:tr>
      <w:tr w:rsidR="00F9128F">
        <w:trPr>
          <w:divId w:val="178915682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september 2018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F9128F" w:rsidRDefault="00F9128F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9128F">
        <w:trPr>
          <w:divId w:val="123589792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F9128F">
        <w:trPr>
          <w:divId w:val="12358979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na uzavretie Dohody o strategickom partnerstve medzi Európskou úniou a jej členskými štátmi na jednej strane a Kanadou na strane druhej </w:t>
            </w:r>
          </w:p>
        </w:tc>
      </w:tr>
      <w:tr w:rsidR="00F9128F">
        <w:trPr>
          <w:divId w:val="123589792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F9128F">
        <w:trPr>
          <w:divId w:val="12358979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dohody je posilnenie súdržnosti v rozvoji vzájomnej spolupráce medzi stranami na bilaterálnej, regionálnej a multilaterálnej úrovni. Vzájomná spolupráca založená dohodou pritom zahŕňa také oblasti, ako je spolupráca v hospodárskych otázkach, ako aj v oblasti spravodlivosti, slobody a bezpečnosti.</w:t>
            </w:r>
          </w:p>
        </w:tc>
      </w:tr>
      <w:tr w:rsidR="00F9128F">
        <w:trPr>
          <w:divId w:val="123589792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F9128F">
        <w:trPr>
          <w:divId w:val="12358979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EC7A9D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Predkladaný návrh sa nedotkne priame ani nepriamo žiadnych subjektov. </w:t>
            </w:r>
          </w:p>
        </w:tc>
      </w:tr>
      <w:tr w:rsidR="00F9128F">
        <w:trPr>
          <w:divId w:val="123589792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F9128F">
        <w:trPr>
          <w:divId w:val="12358979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EC7A9D" w:rsidP="00050FA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Alternatívne riešenia </w:t>
            </w:r>
            <w:r w:rsidR="00050FA0">
              <w:rPr>
                <w:rFonts w:ascii="Times" w:hAnsi="Times" w:cs="Times"/>
                <w:sz w:val="20"/>
                <w:szCs w:val="20"/>
              </w:rPr>
              <w:t>neboli posudzované.</w:t>
            </w:r>
          </w:p>
        </w:tc>
      </w:tr>
      <w:tr w:rsidR="00F9128F">
        <w:trPr>
          <w:divId w:val="123589792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F9128F">
        <w:trPr>
          <w:divId w:val="12358979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F9128F">
        <w:trPr>
          <w:divId w:val="123589792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F9128F">
        <w:trPr>
          <w:divId w:val="12358979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Materiálom nedochádza k transpozícii práva EÚ.</w:t>
            </w:r>
          </w:p>
        </w:tc>
      </w:tr>
      <w:tr w:rsidR="00F9128F">
        <w:trPr>
          <w:divId w:val="123589792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F9128F">
        <w:trPr>
          <w:divId w:val="123589792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Neaplikuje sa.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9128F" w:rsidRDefault="00F9128F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F9128F">
        <w:trPr>
          <w:divId w:val="749930867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F9128F">
        <w:trPr>
          <w:divId w:val="74993086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9128F">
        <w:trPr>
          <w:divId w:val="74993086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F9128F">
        <w:trPr>
          <w:divId w:val="74993086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9128F">
        <w:trPr>
          <w:divId w:val="74993086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9128F">
        <w:trPr>
          <w:divId w:val="74993086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9128F">
        <w:trPr>
          <w:divId w:val="74993086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9128F">
        <w:trPr>
          <w:divId w:val="74993086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9128F">
        <w:trPr>
          <w:divId w:val="749930867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9128F">
        <w:trPr>
          <w:divId w:val="74993086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9128F" w:rsidRDefault="00F9128F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9128F">
        <w:trPr>
          <w:divId w:val="76037095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F9128F">
        <w:trPr>
          <w:divId w:val="76037095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  <w:tr w:rsidR="00F9128F">
        <w:trPr>
          <w:divId w:val="76037095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F9128F">
        <w:trPr>
          <w:divId w:val="76037095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Odbor práva EÚ, Sekcia európskych záležitostí, MZVaEZ SR, 02/5978 3501</w:t>
            </w:r>
          </w:p>
        </w:tc>
      </w:tr>
      <w:tr w:rsidR="00F9128F">
        <w:trPr>
          <w:divId w:val="76037095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F9128F">
        <w:trPr>
          <w:divId w:val="76037095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E5157">
            <w:pPr>
              <w:rPr>
                <w:rFonts w:ascii="Times" w:hAnsi="Times" w:cs="Times"/>
                <w:sz w:val="20"/>
                <w:szCs w:val="20"/>
              </w:rPr>
            </w:pPr>
            <w:r w:rsidRPr="00FE5157">
              <w:rPr>
                <w:rFonts w:ascii="Times" w:hAnsi="Times" w:cs="Times"/>
                <w:sz w:val="20"/>
                <w:szCs w:val="20"/>
              </w:rPr>
              <w:t>Pri vypracovaní analýzy sa vychádzalo z vlastných poznatkov predkladateľa.</w:t>
            </w:r>
            <w:bookmarkStart w:id="0" w:name="_GoBack"/>
            <w:bookmarkEnd w:id="0"/>
          </w:p>
        </w:tc>
      </w:tr>
      <w:tr w:rsidR="00F9128F">
        <w:trPr>
          <w:divId w:val="76037095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9128F" w:rsidRDefault="00F9128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F9128F">
        <w:trPr>
          <w:divId w:val="760370952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128F" w:rsidRDefault="00F9128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Keďže nebol identifikovaný žiadny z vybraných vplyvov, v súlade s bodom 6.1 Jednotnej metodiky na posudzovanie vplyvov sa materiál nepredkladá na PPK.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4B" w:rsidRDefault="00420D4B">
      <w:r>
        <w:separator/>
      </w:r>
    </w:p>
  </w:endnote>
  <w:endnote w:type="continuationSeparator" w:id="0">
    <w:p w:rsidR="00420D4B" w:rsidRDefault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4B" w:rsidRDefault="00420D4B">
      <w:r>
        <w:separator/>
      </w:r>
    </w:p>
  </w:footnote>
  <w:footnote w:type="continuationSeparator" w:id="0">
    <w:p w:rsidR="00420D4B" w:rsidRDefault="0042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0FA0"/>
    <w:rsid w:val="00052109"/>
    <w:rsid w:val="0005425E"/>
    <w:rsid w:val="00062B7D"/>
    <w:rsid w:val="00065A30"/>
    <w:rsid w:val="000665C2"/>
    <w:rsid w:val="00071BF8"/>
    <w:rsid w:val="00073821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31F1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581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C7A9D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128F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157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C75B2"/>
  <w14:defaultImageDpi w14:val="96"/>
  <w15:docId w15:val="{1E3FC7D0-1050-4F32-91E1-E418BCC2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5.6.2018 11:25:51"/>
    <f:field ref="objchangedby" par="" text="Administrator, System"/>
    <f:field ref="objmodifiedat" par="" text="5.6.2018 11:25:54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Martina Bednarova/OKUD/MZV</cp:lastModifiedBy>
  <cp:revision>6</cp:revision>
  <dcterms:created xsi:type="dcterms:W3CDTF">2018-08-15T08:27:00Z</dcterms:created>
  <dcterms:modified xsi:type="dcterms:W3CDTF">2018-08-15T15:20:00Z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EÚ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Iveta Šafinová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Návrh na uzavretie Dohody o strategickom partnerstve medzi Európskou úniou a jej členskými štátmi na jednej strane a Kanadou na strane druhej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Návrh na uzavretie Dohody o strategickom partnerstve medzi Európskou úniou a jej členskými štátmi na jednej strane a Kanadou na strane druhej</vt:lpwstr>
  </property>
  <property fmtid="{D5CDD505-2E9C-101B-9397-08002B2CF9AE}" pid="17" name="FSC#SKEDITIONSLOVLEX@103.510:rezortcislopredpis">
    <vt:lpwstr>056730/2018-OPEU-0074461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LP/2018/349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-</vt:lpwstr>
  </property>
  <property fmtid="{D5CDD505-2E9C-101B-9397-08002B2CF9AE}" pid="56" name="FSC#SKEDITIONSLOVLEX@103.510:AttrStrListDocPropAltRiesenia">
    <vt:lpwstr>Neaplikuje sa.</vt:lpwstr>
  </property>
  <property fmtid="{D5CDD505-2E9C-101B-9397-08002B2CF9AE}" pid="57" name="FSC#SKEDITIONSLOVLEX@103.510:AttrStrListDocPropStanoviskoGest">
    <vt:lpwstr>Keďže nebol identifikovaný žiadny z vybraných vplyvov, v súlade s bodom 6.1 Jednotnej metodiky na posudzovanie vplyvov sa materiál nepredkladá na PPK.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Návrh na uzavretie Dohody o strategickom partnerstve medzi Európskou úniou a jej členskými štátmi na jednej strane a Kanadou na strane druhej.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zahraničných vecí a európskych záležitostí Slovenskej republiky </vt:lpwstr>
  </property>
  <property fmtid="{D5CDD505-2E9C-101B-9397-08002B2CF9AE}" pid="127" name="FSC#SKEDITIONSLOVLEX@103.510:AttrStrListDocPropUznesenieNaVedomie">
    <vt:lpwstr>prezident Slovenskej republiky_x000d_
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justify;"&gt;&lt;em&gt;Návrh na uzavretie Dohody o&amp;nbsp;strategickom partnerstve medzi Európskou úniou a&amp;nbsp;jej členskými štátmi na jednej strane a&amp;nbsp;Kanadou na strane druhej (ďalej len „dohoda“) sa predkladá na medzirezortné pripomienko</vt:lpwstr>
  </property>
  <property fmtid="{D5CDD505-2E9C-101B-9397-08002B2CF9AE}" pid="130" name="FSC#COOSYSTEM@1.1:Container">
    <vt:lpwstr>COO.2145.1000.3.2605881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ministrovi zahraničných vecí a európskych záležitostí Slovenskej republiky</vt:lpwstr>
  </property>
  <property fmtid="{D5CDD505-2E9C-101B-9397-08002B2CF9AE}" pid="146" name="FSC#SKEDITIONSLOVLEX@103.510:funkciaZodpPredDativ">
    <vt:lpwstr>ministra zahraničných vecí a európskych záležitostí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Miroslav Lajčák_x000d_
minister zahraničných vecí a európskych záležitostí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5. 6. 2018</vt:lpwstr>
  </property>
</Properties>
</file>